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95B" w:rsidRDefault="00EF655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b/>
          <w:bCs/>
          <w:color w:val="FF0000"/>
          <w:sz w:val="40"/>
          <w:szCs w:val="40"/>
          <w:u w:color="FF0000"/>
        </w:rPr>
      </w:pPr>
      <w:r>
        <w:rPr>
          <w:rFonts w:ascii="Arial" w:hAnsi="Arial"/>
          <w:noProof/>
          <w:sz w:val="28"/>
          <w:szCs w:val="28"/>
        </w:rPr>
        <w:drawing>
          <wp:anchor distT="0" distB="0" distL="0" distR="0" simplePos="0" relativeHeight="251661312" behindDoc="0" locked="0" layoutInCell="1" allowOverlap="1">
            <wp:simplePos x="0" y="0"/>
            <wp:positionH relativeFrom="margin">
              <wp:posOffset>4440554</wp:posOffset>
            </wp:positionH>
            <wp:positionV relativeFrom="page">
              <wp:posOffset>333216</wp:posOffset>
            </wp:positionV>
            <wp:extent cx="1371600" cy="14859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1371600" cy="1485900"/>
                    </a:xfrm>
                    <a:prstGeom prst="rect">
                      <a:avLst/>
                    </a:prstGeom>
                    <a:ln w="12700" cap="flat">
                      <a:noFill/>
                      <a:miter lim="400000"/>
                    </a:ln>
                    <a:effectLst/>
                  </pic:spPr>
                </pic:pic>
              </a:graphicData>
            </a:graphic>
          </wp:anchor>
        </w:drawing>
      </w:r>
      <w:r>
        <w:rPr>
          <w:rFonts w:ascii="Arial" w:hAnsi="Arial"/>
          <w:noProof/>
          <w:sz w:val="28"/>
          <w:szCs w:val="28"/>
        </w:rPr>
        <mc:AlternateContent>
          <mc:Choice Requires="wps">
            <w:drawing>
              <wp:anchor distT="152400" distB="152400" distL="152400" distR="152400" simplePos="0" relativeHeight="251662336" behindDoc="0" locked="0" layoutInCell="1" allowOverlap="1">
                <wp:simplePos x="0" y="0"/>
                <wp:positionH relativeFrom="margin">
                  <wp:posOffset>-6350</wp:posOffset>
                </wp:positionH>
                <wp:positionV relativeFrom="page">
                  <wp:posOffset>333216</wp:posOffset>
                </wp:positionV>
                <wp:extent cx="3706496" cy="968693"/>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3706496" cy="968693"/>
                        </a:xfrm>
                        <a:prstGeom prst="rect">
                          <a:avLst/>
                        </a:prstGeom>
                        <a:noFill/>
                        <a:ln w="12700" cap="flat">
                          <a:noFill/>
                          <a:miter lim="400000"/>
                        </a:ln>
                        <a:effectLst/>
                      </wps:spPr>
                      <wps:txbx>
                        <w:txbxContent>
                          <w:p w:rsidR="00C1095B" w:rsidRDefault="00C1095B">
                            <w:pPr>
                              <w:rPr>
                                <w:rFonts w:ascii="Arial" w:hAnsi="Arial"/>
                                <w:b/>
                                <w:bCs/>
                                <w:color w:val="FF0000"/>
                                <w:sz w:val="40"/>
                                <w:szCs w:val="40"/>
                                <w:u w:color="FF0000"/>
                              </w:rPr>
                            </w:pPr>
                          </w:p>
                          <w:p w:rsidR="00C1095B" w:rsidRDefault="00EF655B">
                            <w:pPr>
                              <w:rPr>
                                <w:rFonts w:ascii="Arial" w:eastAsia="Arial" w:hAnsi="Arial" w:cs="Arial"/>
                                <w:color w:val="808080"/>
                                <w:u w:color="808080"/>
                              </w:rPr>
                            </w:pPr>
                            <w:r>
                              <w:rPr>
                                <w:rFonts w:ascii="Arial" w:hAnsi="Arial"/>
                                <w:b/>
                                <w:bCs/>
                                <w:color w:val="808080"/>
                                <w:u w:color="808080"/>
                              </w:rPr>
                              <w:t>D U R A N D A L</w:t>
                            </w:r>
                            <w:r>
                              <w:rPr>
                                <w:rFonts w:ascii="Arial" w:hAnsi="Arial"/>
                                <w:color w:val="808080"/>
                                <w:u w:color="808080"/>
                              </w:rPr>
                              <w:t xml:space="preserve">,  Záhumenní 214, Ostrava 8, 708 00 – </w:t>
                            </w:r>
                            <w:proofErr w:type="spellStart"/>
                            <w:r>
                              <w:rPr>
                                <w:rFonts w:ascii="Arial" w:hAnsi="Arial"/>
                                <w:color w:val="808080"/>
                                <w:u w:color="808080"/>
                              </w:rPr>
                              <w:t>cz</w:t>
                            </w:r>
                            <w:proofErr w:type="spellEnd"/>
                            <w:r>
                              <w:rPr>
                                <w:rFonts w:ascii="Arial" w:hAnsi="Arial"/>
                                <w:color w:val="808080"/>
                                <w:u w:color="808080"/>
                              </w:rPr>
                              <w:t xml:space="preserve">.; </w:t>
                            </w:r>
                          </w:p>
                          <w:p w:rsidR="00C1095B" w:rsidRDefault="00EF655B">
                            <w:r>
                              <w:rPr>
                                <w:rFonts w:ascii="Arial" w:hAnsi="Arial"/>
                                <w:color w:val="808080"/>
                                <w:u w:color="808080"/>
                              </w:rPr>
                              <w:t xml:space="preserve">E-mail: </w:t>
                            </w:r>
                            <w:proofErr w:type="spellStart"/>
                            <w:r w:rsidR="00F34718">
                              <w:rPr>
                                <w:rFonts w:ascii="Arial" w:hAnsi="Arial"/>
                                <w:color w:val="808080"/>
                                <w:u w:color="808080"/>
                              </w:rPr>
                              <w:t>xxxxxxxxxxxxxxxxx</w:t>
                            </w:r>
                            <w:proofErr w:type="spellEnd"/>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left:0;text-align:left;margin-left:-.5pt;margin-top:26.25pt;width:291.85pt;height:76.3pt;z-index:251662336;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" filled="f" stroked="f" strokeweight="1pt">
                <v:stroke miterlimit="4"/>
                <v:textbox inset="0,0,0,0">
                  <w:txbxContent>
                    <w:p w:rsidR="00C1095B" w:rsidRDefault="00C1095B">
                      <w:pPr>
                        <w:rPr>
                          <w:rFonts w:ascii="Arial" w:hAnsi="Arial"/>
                          <w:b/>
                          <w:bCs/>
                          <w:color w:val="FF0000"/>
                          <w:sz w:val="40"/>
                          <w:szCs w:val="40"/>
                          <w:u w:color="FF0000"/>
                        </w:rPr>
                      </w:pPr>
                    </w:p>
                    <w:p w:rsidR="00C1095B" w:rsidRDefault="00EF655B">
                      <w:pPr>
                        <w:rPr>
                          <w:rFonts w:ascii="Arial" w:eastAsia="Arial" w:hAnsi="Arial" w:cs="Arial"/>
                          <w:color w:val="808080"/>
                          <w:u w:color="808080"/>
                        </w:rPr>
                      </w:pPr>
                      <w:r>
                        <w:rPr>
                          <w:rFonts w:ascii="Arial" w:hAnsi="Arial"/>
                          <w:b/>
                          <w:bCs/>
                          <w:color w:val="808080"/>
                          <w:u w:color="808080"/>
                        </w:rPr>
                        <w:t>D U R A N D A L</w:t>
                      </w:r>
                      <w:r>
                        <w:rPr>
                          <w:rFonts w:ascii="Arial" w:hAnsi="Arial"/>
                          <w:color w:val="808080"/>
                          <w:u w:color="808080"/>
                        </w:rPr>
                        <w:t xml:space="preserve">,  Záhumenní 214, Ostrava 8, 708 00 – </w:t>
                      </w:r>
                      <w:proofErr w:type="spellStart"/>
                      <w:r>
                        <w:rPr>
                          <w:rFonts w:ascii="Arial" w:hAnsi="Arial"/>
                          <w:color w:val="808080"/>
                          <w:u w:color="808080"/>
                        </w:rPr>
                        <w:t>cz</w:t>
                      </w:r>
                      <w:proofErr w:type="spellEnd"/>
                      <w:r>
                        <w:rPr>
                          <w:rFonts w:ascii="Arial" w:hAnsi="Arial"/>
                          <w:color w:val="808080"/>
                          <w:u w:color="808080"/>
                        </w:rPr>
                        <w:t xml:space="preserve">.; </w:t>
                      </w:r>
                    </w:p>
                    <w:p w:rsidR="00C1095B" w:rsidRDefault="00EF655B">
                      <w:r>
                        <w:rPr>
                          <w:rFonts w:ascii="Arial" w:hAnsi="Arial"/>
                          <w:color w:val="808080"/>
                          <w:u w:color="808080"/>
                        </w:rPr>
                        <w:t xml:space="preserve">E-mail: </w:t>
                      </w:r>
                      <w:proofErr w:type="spellStart"/>
                      <w:r w:rsidR="00F34718">
                        <w:rPr>
                          <w:rFonts w:ascii="Arial" w:hAnsi="Arial"/>
                          <w:color w:val="808080"/>
                          <w:u w:color="808080"/>
                        </w:rPr>
                        <w:t>xxxxxxxxxxxxxxxxx</w:t>
                      </w:r>
                      <w:proofErr w:type="spellEnd"/>
                    </w:p>
                  </w:txbxContent>
                </v:textbox>
                <w10:wrap anchorx="margin" anchory="page"/>
              </v:shape>
            </w:pict>
          </mc:Fallback>
        </mc:AlternateContent>
      </w:r>
    </w:p>
    <w:p w:rsidR="00C1095B" w:rsidRDefault="00EF655B">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p>
    <w:p w:rsidR="00C1095B" w:rsidRDefault="00C1095B">
      <w:pPr>
        <w:rPr>
          <w:rFonts w:ascii="Arial" w:eastAsia="Arial" w:hAnsi="Arial" w:cs="Arial"/>
        </w:rPr>
      </w:pPr>
    </w:p>
    <w:p w:rsidR="00C1095B" w:rsidRDefault="00C1095B">
      <w:pPr>
        <w:rPr>
          <w:rFonts w:ascii="Arial" w:eastAsia="Arial" w:hAnsi="Arial" w:cs="Arial"/>
        </w:rPr>
      </w:pPr>
    </w:p>
    <w:p w:rsidR="00C1095B" w:rsidRDefault="00C1095B">
      <w:pPr>
        <w:rPr>
          <w:rFonts w:ascii="Arial" w:eastAsia="Arial" w:hAnsi="Arial" w:cs="Arial"/>
        </w:rPr>
      </w:pPr>
    </w:p>
    <w:p w:rsidR="00C1095B" w:rsidRDefault="00EF655B">
      <w:pPr>
        <w:rPr>
          <w:rFonts w:ascii="Arial" w:eastAsia="Arial" w:hAnsi="Arial" w:cs="Arial"/>
          <w:b/>
          <w:bCs/>
          <w:color w:val="0433FF"/>
          <w:sz w:val="32"/>
          <w:szCs w:val="32"/>
          <w:u w:val="single" w:color="800000"/>
        </w:rPr>
      </w:pPr>
      <w:r>
        <w:rPr>
          <w:rFonts w:ascii="Snell Roundhand Bold" w:hAnsi="Snell Roundhand Bold"/>
          <w:color w:val="0433FF"/>
          <w:sz w:val="90"/>
          <w:szCs w:val="90"/>
          <w:u w:val="single" w:color="800000"/>
        </w:rPr>
        <w:t>Cesta k vánoční harmonii</w:t>
      </w:r>
    </w:p>
    <w:p w:rsidR="00C1095B" w:rsidRDefault="00EF655B">
      <w:pPr>
        <w:rPr>
          <w:rFonts w:ascii="Snell Roundhand Bold" w:eastAsia="Snell Roundhand Bold" w:hAnsi="Snell Roundhand Bold" w:cs="Snell Roundhand Bold"/>
          <w:color w:val="0433FF"/>
          <w:sz w:val="32"/>
          <w:szCs w:val="32"/>
          <w:u w:color="800000"/>
        </w:rPr>
      </w:pPr>
      <w:r>
        <w:rPr>
          <w:rFonts w:ascii="Snell Roundhand Bold" w:hAnsi="Snell Roundhand Bold"/>
          <w:color w:val="0433FF"/>
          <w:sz w:val="44"/>
          <w:szCs w:val="44"/>
          <w:u w:color="800000"/>
        </w:rPr>
        <w:t>2. prosince 2023 …. KD Karviná</w:t>
      </w:r>
    </w:p>
    <w:p w:rsidR="00C1095B" w:rsidRDefault="00C1095B">
      <w:pPr>
        <w:rPr>
          <w:rFonts w:ascii="Arial" w:eastAsia="Arial" w:hAnsi="Arial" w:cs="Arial"/>
          <w:b/>
          <w:bCs/>
          <w:color w:val="800000"/>
          <w:sz w:val="32"/>
          <w:szCs w:val="32"/>
          <w:u w:color="800000"/>
        </w:rPr>
      </w:pPr>
    </w:p>
    <w:p w:rsidR="00C1095B" w:rsidRDefault="00EF655B">
      <w:pPr>
        <w:rPr>
          <w:rFonts w:ascii="Arial" w:eastAsia="Arial" w:hAnsi="Arial" w:cs="Arial"/>
          <w:b/>
          <w:bCs/>
          <w:color w:val="0433FF"/>
          <w:sz w:val="32"/>
          <w:szCs w:val="32"/>
          <w:u w:color="800000"/>
        </w:rPr>
      </w:pPr>
      <w:r>
        <w:rPr>
          <w:rFonts w:ascii="Snell Roundhand Bold" w:hAnsi="Snell Roundhand Bold"/>
          <w:color w:val="941100"/>
          <w:sz w:val="38"/>
          <w:szCs w:val="38"/>
          <w:u w:color="800000"/>
        </w:rPr>
        <w:t xml:space="preserve">Krása a pohoda vánoc …. </w:t>
      </w:r>
      <w:proofErr w:type="gramStart"/>
      <w:r>
        <w:rPr>
          <w:rFonts w:ascii="Snell Roundhand Bold" w:hAnsi="Snell Roundhand Bold"/>
          <w:color w:val="941100"/>
          <w:sz w:val="38"/>
          <w:szCs w:val="38"/>
          <w:u w:color="800000"/>
        </w:rPr>
        <w:t>jakýsi</w:t>
      </w:r>
      <w:proofErr w:type="gramEnd"/>
      <w:r>
        <w:rPr>
          <w:rFonts w:ascii="Snell Roundhand Bold" w:hAnsi="Snell Roundhand Bold"/>
          <w:color w:val="941100"/>
          <w:sz w:val="38"/>
          <w:szCs w:val="38"/>
          <w:u w:color="800000"/>
        </w:rPr>
        <w:t xml:space="preserve"> kontrapunkt ke shonu nákupních center …. pohoda a pokora …. milá atmosféra s přicházejícím svátkem vánoc a konce roku</w:t>
      </w:r>
      <w:r>
        <w:rPr>
          <w:rFonts w:ascii="Arial" w:eastAsia="Arial" w:hAnsi="Arial" w:cs="Arial"/>
          <w:b/>
          <w:bCs/>
          <w:noProof/>
          <w:color w:val="0433FF"/>
          <w:sz w:val="32"/>
          <w:szCs w:val="32"/>
          <w:u w:color="800000"/>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333596</wp:posOffset>
            </wp:positionV>
            <wp:extent cx="5939790" cy="2217306"/>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tiff"/>
                    <pic:cNvPicPr>
                      <a:picLocks noChangeAspect="1"/>
                    </pic:cNvPicPr>
                  </pic:nvPicPr>
                  <pic:blipFill>
                    <a:blip r:embed="rId8">
                      <a:extLst/>
                    </a:blip>
                    <a:stretch>
                      <a:fillRect/>
                    </a:stretch>
                  </pic:blipFill>
                  <pic:spPr>
                    <a:xfrm>
                      <a:off x="0" y="0"/>
                      <a:ext cx="5939790" cy="2217306"/>
                    </a:xfrm>
                    <a:prstGeom prst="rect">
                      <a:avLst/>
                    </a:prstGeom>
                    <a:ln w="12700" cap="flat">
                      <a:noFill/>
                      <a:miter lim="400000"/>
                    </a:ln>
                    <a:effectLst/>
                  </pic:spPr>
                </pic:pic>
              </a:graphicData>
            </a:graphic>
          </wp:anchor>
        </w:drawing>
      </w:r>
    </w:p>
    <w:p w:rsidR="00C1095B" w:rsidRDefault="00C1095B">
      <w:pPr>
        <w:rPr>
          <w:rFonts w:ascii="Arial" w:eastAsia="Arial" w:hAnsi="Arial" w:cs="Arial"/>
          <w:b/>
          <w:bCs/>
          <w:color w:val="800000"/>
          <w:sz w:val="32"/>
          <w:szCs w:val="32"/>
          <w:u w:val="single" w:color="800000"/>
        </w:rPr>
      </w:pPr>
    </w:p>
    <w:p w:rsidR="00C1095B" w:rsidRDefault="00EF655B">
      <w:pPr>
        <w:pStyle w:val="Text"/>
        <w:numPr>
          <w:ilvl w:val="0"/>
          <w:numId w:val="2"/>
        </w:numPr>
        <w:spacing w:before="60"/>
        <w:rPr>
          <w:sz w:val="28"/>
          <w:szCs w:val="28"/>
        </w:rPr>
      </w:pPr>
      <w:r>
        <w:rPr>
          <w:sz w:val="28"/>
          <w:szCs w:val="28"/>
        </w:rPr>
        <w:t>1.  dřevěný stylový stánek ... ražba vánočních mincí pro štěstí</w:t>
      </w:r>
    </w:p>
    <w:p w:rsidR="00C1095B" w:rsidRDefault="00EF655B">
      <w:pPr>
        <w:pStyle w:val="Text"/>
        <w:numPr>
          <w:ilvl w:val="0"/>
          <w:numId w:val="2"/>
        </w:numPr>
        <w:spacing w:before="60"/>
        <w:rPr>
          <w:sz w:val="28"/>
          <w:szCs w:val="28"/>
        </w:rPr>
      </w:pPr>
      <w:r>
        <w:rPr>
          <w:sz w:val="28"/>
          <w:szCs w:val="28"/>
        </w:rPr>
        <w:t>2.  dřevěný stylový stánek ... u mistra lovčího ... kožešiny domácích a lesních zvířátek, poznávání zvířátek podle kožíšků a stop ... interaktivní zábava pro velké i malé</w:t>
      </w:r>
    </w:p>
    <w:p w:rsidR="00C1095B" w:rsidRDefault="00EF655B">
      <w:pPr>
        <w:pStyle w:val="Text"/>
        <w:numPr>
          <w:ilvl w:val="0"/>
          <w:numId w:val="2"/>
        </w:numPr>
        <w:spacing w:before="60"/>
        <w:rPr>
          <w:sz w:val="28"/>
          <w:szCs w:val="28"/>
        </w:rPr>
      </w:pPr>
      <w:r>
        <w:rPr>
          <w:sz w:val="28"/>
          <w:szCs w:val="28"/>
        </w:rPr>
        <w:t>3. dřevěný stylový stánek ... prodej svařeného vína a teplé medoviny, pro děti nealkoholický punč</w:t>
      </w:r>
    </w:p>
    <w:p w:rsidR="00C1095B" w:rsidRDefault="00EF655B">
      <w:pPr>
        <w:pStyle w:val="Text"/>
        <w:numPr>
          <w:ilvl w:val="0"/>
          <w:numId w:val="2"/>
        </w:numPr>
        <w:spacing w:before="60"/>
        <w:rPr>
          <w:sz w:val="28"/>
          <w:szCs w:val="28"/>
        </w:rPr>
      </w:pPr>
      <w:r>
        <w:rPr>
          <w:sz w:val="28"/>
          <w:szCs w:val="28"/>
        </w:rPr>
        <w:t>4. dřevěný stylový stánek ... odlévání olova</w:t>
      </w:r>
    </w:p>
    <w:p w:rsidR="00C1095B" w:rsidRDefault="00EF655B">
      <w:pPr>
        <w:pStyle w:val="Text"/>
        <w:numPr>
          <w:ilvl w:val="0"/>
          <w:numId w:val="2"/>
        </w:numPr>
        <w:spacing w:before="60"/>
        <w:rPr>
          <w:sz w:val="28"/>
          <w:szCs w:val="28"/>
        </w:rPr>
      </w:pPr>
      <w:r>
        <w:rPr>
          <w:sz w:val="28"/>
          <w:szCs w:val="28"/>
        </w:rPr>
        <w:t>účinkující ve stylových kostýmech</w:t>
      </w:r>
    </w:p>
    <w:p w:rsidR="00C1095B" w:rsidRDefault="00EF655B">
      <w:pPr>
        <w:pStyle w:val="Text"/>
        <w:numPr>
          <w:ilvl w:val="0"/>
          <w:numId w:val="2"/>
        </w:numPr>
        <w:spacing w:before="60"/>
        <w:rPr>
          <w:sz w:val="28"/>
          <w:szCs w:val="28"/>
        </w:rPr>
      </w:pPr>
      <w:r>
        <w:rPr>
          <w:sz w:val="28"/>
          <w:szCs w:val="28"/>
        </w:rPr>
        <w:t>koš s hořícím dřevem</w:t>
      </w:r>
    </w:p>
    <w:p w:rsidR="00C1095B" w:rsidRDefault="00EF655B">
      <w:pPr>
        <w:pStyle w:val="Text"/>
        <w:numPr>
          <w:ilvl w:val="0"/>
          <w:numId w:val="2"/>
        </w:numPr>
        <w:spacing w:before="60"/>
        <w:rPr>
          <w:sz w:val="28"/>
          <w:szCs w:val="28"/>
        </w:rPr>
      </w:pPr>
      <w:r>
        <w:rPr>
          <w:sz w:val="28"/>
          <w:szCs w:val="28"/>
        </w:rPr>
        <w:lastRenderedPageBreak/>
        <w:t>ohrádky a plůtky ... zvěřinec s domácími zvířátky</w:t>
      </w:r>
    </w:p>
    <w:p w:rsidR="00C1095B" w:rsidRDefault="00EF655B">
      <w:pPr>
        <w:pStyle w:val="Text"/>
        <w:numPr>
          <w:ilvl w:val="0"/>
          <w:numId w:val="2"/>
        </w:numPr>
        <w:spacing w:before="60"/>
        <w:rPr>
          <w:sz w:val="28"/>
          <w:szCs w:val="28"/>
        </w:rPr>
      </w:pPr>
      <w:r>
        <w:rPr>
          <w:sz w:val="28"/>
          <w:szCs w:val="28"/>
        </w:rPr>
        <w:t xml:space="preserve">velbloud a </w:t>
      </w:r>
      <w:proofErr w:type="spellStart"/>
      <w:r>
        <w:rPr>
          <w:sz w:val="28"/>
          <w:szCs w:val="28"/>
        </w:rPr>
        <w:t>vození</w:t>
      </w:r>
      <w:proofErr w:type="spellEnd"/>
      <w:r>
        <w:rPr>
          <w:sz w:val="28"/>
          <w:szCs w:val="28"/>
        </w:rPr>
        <w:t xml:space="preserve"> dětí na </w:t>
      </w:r>
      <w:proofErr w:type="gramStart"/>
      <w:r>
        <w:rPr>
          <w:sz w:val="28"/>
          <w:szCs w:val="28"/>
        </w:rPr>
        <w:t>velbloudovi ( dohled</w:t>
      </w:r>
      <w:proofErr w:type="gramEnd"/>
      <w:r>
        <w:rPr>
          <w:sz w:val="28"/>
          <w:szCs w:val="28"/>
        </w:rPr>
        <w:t xml:space="preserve"> zootechnika</w:t>
      </w:r>
    </w:p>
    <w:p w:rsidR="00C1095B" w:rsidRDefault="00C1095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p>
    <w:p w:rsidR="00C1095B" w:rsidRDefault="00C1095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8"/>
          <w:szCs w:val="28"/>
        </w:rPr>
      </w:pPr>
    </w:p>
    <w:p w:rsidR="00C1095B" w:rsidRDefault="00EF655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8"/>
          <w:szCs w:val="28"/>
        </w:rPr>
      </w:pPr>
      <w:r>
        <w:rPr>
          <w:b/>
          <w:bCs/>
          <w:sz w:val="28"/>
          <w:szCs w:val="28"/>
        </w:rPr>
        <w:t>souhrn</w:t>
      </w:r>
    </w:p>
    <w:p w:rsidR="00C1095B" w:rsidRDefault="00EF655B">
      <w:pPr>
        <w:pStyle w:val="Text"/>
        <w:numPr>
          <w:ilvl w:val="0"/>
          <w:numId w:val="2"/>
        </w:numPr>
        <w:spacing w:before="60"/>
        <w:rPr>
          <w:sz w:val="28"/>
          <w:szCs w:val="28"/>
        </w:rPr>
      </w:pPr>
      <w:r>
        <w:rPr>
          <w:sz w:val="28"/>
          <w:szCs w:val="28"/>
        </w:rPr>
        <w:t>4 stylové stánky s interaktivními aktivitami</w:t>
      </w:r>
    </w:p>
    <w:p w:rsidR="00C1095B" w:rsidRDefault="00EF655B">
      <w:pPr>
        <w:pStyle w:val="Text"/>
        <w:numPr>
          <w:ilvl w:val="0"/>
          <w:numId w:val="2"/>
        </w:numPr>
        <w:spacing w:before="60"/>
        <w:rPr>
          <w:sz w:val="28"/>
          <w:szCs w:val="28"/>
        </w:rPr>
      </w:pPr>
      <w:r>
        <w:rPr>
          <w:sz w:val="28"/>
          <w:szCs w:val="28"/>
        </w:rPr>
        <w:t>výprava - koš na oheň, stoly k aktivitám, zařízení pro odlévání olova</w:t>
      </w:r>
    </w:p>
    <w:p w:rsidR="00C1095B" w:rsidRDefault="00EF655B">
      <w:pPr>
        <w:pStyle w:val="Text"/>
        <w:numPr>
          <w:ilvl w:val="0"/>
          <w:numId w:val="2"/>
        </w:numPr>
        <w:spacing w:before="60"/>
        <w:rPr>
          <w:sz w:val="28"/>
          <w:szCs w:val="28"/>
        </w:rPr>
      </w:pPr>
      <w:r>
        <w:rPr>
          <w:sz w:val="28"/>
          <w:szCs w:val="28"/>
        </w:rPr>
        <w:t>účinkující v kostýmech cca 6-8</w:t>
      </w:r>
    </w:p>
    <w:p w:rsidR="00C1095B" w:rsidRDefault="00EF655B">
      <w:pPr>
        <w:pStyle w:val="Text"/>
        <w:numPr>
          <w:ilvl w:val="0"/>
          <w:numId w:val="2"/>
        </w:numPr>
        <w:spacing w:before="60"/>
        <w:rPr>
          <w:sz w:val="28"/>
          <w:szCs w:val="28"/>
        </w:rPr>
      </w:pPr>
      <w:r>
        <w:rPr>
          <w:sz w:val="28"/>
          <w:szCs w:val="28"/>
        </w:rPr>
        <w:t>zvěřinec</w:t>
      </w:r>
    </w:p>
    <w:p w:rsidR="00C1095B" w:rsidRDefault="00EF655B">
      <w:pPr>
        <w:pStyle w:val="Text"/>
        <w:numPr>
          <w:ilvl w:val="0"/>
          <w:numId w:val="2"/>
        </w:numPr>
        <w:spacing w:before="60"/>
        <w:rPr>
          <w:sz w:val="28"/>
          <w:szCs w:val="28"/>
        </w:rPr>
      </w:pPr>
      <w:r>
        <w:rPr>
          <w:sz w:val="28"/>
          <w:szCs w:val="28"/>
        </w:rPr>
        <w:t>celodenní interaktivní program 9 hodin</w:t>
      </w:r>
    </w:p>
    <w:p w:rsidR="00C1095B" w:rsidRDefault="00EF655B">
      <w:pPr>
        <w:pStyle w:val="Text"/>
        <w:numPr>
          <w:ilvl w:val="0"/>
          <w:numId w:val="2"/>
        </w:numPr>
        <w:spacing w:before="60"/>
        <w:rPr>
          <w:sz w:val="28"/>
          <w:szCs w:val="28"/>
        </w:rPr>
      </w:pPr>
      <w:r>
        <w:rPr>
          <w:sz w:val="28"/>
          <w:szCs w:val="28"/>
        </w:rPr>
        <w:t>4 programové vstupy</w:t>
      </w:r>
    </w:p>
    <w:p w:rsidR="00C1095B" w:rsidRDefault="00C1095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sz w:val="28"/>
          <w:szCs w:val="28"/>
        </w:rPr>
      </w:pPr>
    </w:p>
    <w:p w:rsidR="00C1095B" w:rsidRDefault="00EF655B">
      <w:pPr>
        <w:pStyle w:val="Styltabulky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 9:30</w:t>
      </w:r>
      <w:r>
        <w:rPr>
          <w:sz w:val="24"/>
          <w:szCs w:val="24"/>
        </w:rPr>
        <w:tab/>
        <w:t xml:space="preserve">             </w:t>
      </w:r>
      <w:proofErr w:type="spellStart"/>
      <w:r>
        <w:rPr>
          <w:sz w:val="24"/>
          <w:szCs w:val="24"/>
          <w:lang w:val="de-DE"/>
        </w:rPr>
        <w:t>zah</w:t>
      </w:r>
      <w:r>
        <w:rPr>
          <w:sz w:val="24"/>
          <w:szCs w:val="24"/>
        </w:rPr>
        <w:t>ájení</w:t>
      </w:r>
      <w:proofErr w:type="spellEnd"/>
    </w:p>
    <w:p w:rsidR="00C1095B" w:rsidRDefault="00EF655B">
      <w:pPr>
        <w:pStyle w:val="Styltabulky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 9:45 - 10:15</w:t>
      </w:r>
      <w:r>
        <w:rPr>
          <w:sz w:val="24"/>
          <w:szCs w:val="24"/>
        </w:rPr>
        <w:tab/>
        <w:t xml:space="preserve">  Písničky s </w:t>
      </w:r>
      <w:proofErr w:type="spellStart"/>
      <w:r>
        <w:rPr>
          <w:sz w:val="24"/>
          <w:szCs w:val="24"/>
        </w:rPr>
        <w:t>flaš</w:t>
      </w:r>
      <w:proofErr w:type="spellEnd"/>
      <w:r>
        <w:rPr>
          <w:sz w:val="24"/>
          <w:szCs w:val="24"/>
          <w:lang w:val="pt-PT"/>
        </w:rPr>
        <w:t>inetem</w:t>
      </w:r>
    </w:p>
    <w:p w:rsidR="00C1095B" w:rsidRDefault="00EF655B">
      <w:pPr>
        <w:pStyle w:val="Styltabulky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12:45 - 13:15</w:t>
      </w:r>
      <w:r>
        <w:rPr>
          <w:sz w:val="24"/>
          <w:szCs w:val="24"/>
        </w:rPr>
        <w:tab/>
        <w:t xml:space="preserve">  Hrajeme si se zvířátky</w:t>
      </w:r>
    </w:p>
    <w:p w:rsidR="00C1095B" w:rsidRDefault="00EF655B">
      <w:pPr>
        <w:pStyle w:val="Styltabulky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15:15 - 15:45</w:t>
      </w:r>
      <w:r>
        <w:rPr>
          <w:sz w:val="24"/>
          <w:szCs w:val="24"/>
        </w:rPr>
        <w:tab/>
        <w:t xml:space="preserve">  Vánoční </w:t>
      </w:r>
      <w:proofErr w:type="spellStart"/>
      <w:r>
        <w:rPr>
          <w:sz w:val="24"/>
          <w:szCs w:val="24"/>
        </w:rPr>
        <w:t>spívání</w:t>
      </w:r>
      <w:proofErr w:type="spellEnd"/>
      <w:r>
        <w:rPr>
          <w:sz w:val="24"/>
          <w:szCs w:val="24"/>
        </w:rPr>
        <w:t xml:space="preserve"> </w:t>
      </w:r>
      <w:r>
        <w:rPr>
          <w:sz w:val="24"/>
          <w:szCs w:val="24"/>
          <w:lang w:val="da-DK"/>
        </w:rPr>
        <w:t>s fla</w:t>
      </w:r>
      <w:r>
        <w:rPr>
          <w:sz w:val="24"/>
          <w:szCs w:val="24"/>
        </w:rPr>
        <w:t>š</w:t>
      </w:r>
      <w:r>
        <w:rPr>
          <w:sz w:val="24"/>
          <w:szCs w:val="24"/>
          <w:lang w:val="pt-PT"/>
        </w:rPr>
        <w:t>inetem</w:t>
      </w:r>
    </w:p>
    <w:p w:rsidR="00C1095B" w:rsidRDefault="00EF655B">
      <w:pPr>
        <w:pStyle w:val="Styltabulky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17:30 - 18:15</w:t>
      </w:r>
      <w:r>
        <w:rPr>
          <w:sz w:val="24"/>
          <w:szCs w:val="24"/>
        </w:rPr>
        <w:tab/>
        <w:t xml:space="preserve">  Na tom slezském gruntě</w:t>
      </w:r>
    </w:p>
    <w:p w:rsidR="00C1095B" w:rsidRDefault="00C1095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pPr>
    </w:p>
    <w:p w:rsidR="00C1095B" w:rsidRDefault="00EF655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b/>
          <w:bCs/>
        </w:rPr>
      </w:pPr>
      <w:r>
        <w:rPr>
          <w:b/>
          <w:bCs/>
        </w:rPr>
        <w:t>náklady projektu v tomto rozsahu do 112.000 Kč.</w:t>
      </w:r>
    </w:p>
    <w:p w:rsidR="00C1095B" w:rsidRDefault="00EF655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b/>
          <w:bCs/>
        </w:rPr>
      </w:pPr>
      <w:r>
        <w:rPr>
          <w:b/>
          <w:bCs/>
        </w:rPr>
        <w:t>nejsme plátci DPH</w:t>
      </w:r>
      <w:r>
        <w:rPr>
          <w:b/>
          <w:bCs/>
          <w:noProof/>
        </w:rPr>
        <w:drawing>
          <wp:anchor distT="152400" distB="152400" distL="152400" distR="152400" simplePos="0" relativeHeight="251660288" behindDoc="0" locked="0" layoutInCell="1" allowOverlap="1">
            <wp:simplePos x="0" y="0"/>
            <wp:positionH relativeFrom="margin">
              <wp:posOffset>-6191</wp:posOffset>
            </wp:positionH>
            <wp:positionV relativeFrom="line">
              <wp:posOffset>327451</wp:posOffset>
            </wp:positionV>
            <wp:extent cx="5939791" cy="2237880"/>
            <wp:effectExtent l="0" t="0" r="0" b="0"/>
            <wp:wrapTopAndBottom distT="152400" distB="15240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tiff"/>
                    <pic:cNvPicPr>
                      <a:picLocks noChangeAspect="1"/>
                    </pic:cNvPicPr>
                  </pic:nvPicPr>
                  <pic:blipFill>
                    <a:blip r:embed="rId9">
                      <a:extLst/>
                    </a:blip>
                    <a:srcRect t="24367" b="15180"/>
                    <a:stretch>
                      <a:fillRect/>
                    </a:stretch>
                  </pic:blipFill>
                  <pic:spPr>
                    <a:xfrm>
                      <a:off x="0" y="0"/>
                      <a:ext cx="5939791" cy="2237880"/>
                    </a:xfrm>
                    <a:prstGeom prst="rect">
                      <a:avLst/>
                    </a:prstGeom>
                    <a:ln w="12700" cap="flat">
                      <a:noFill/>
                      <a:miter lim="400000"/>
                    </a:ln>
                    <a:effectLst/>
                  </pic:spPr>
                </pic:pic>
              </a:graphicData>
            </a:graphic>
          </wp:anchor>
        </w:drawing>
      </w:r>
    </w:p>
    <w:p w:rsidR="00C1095B" w:rsidRDefault="00C1095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b/>
          <w:bCs/>
        </w:rPr>
      </w:pPr>
    </w:p>
    <w:p w:rsidR="00C1095B" w:rsidRDefault="00C1095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eastAsia="Arial" w:hAnsi="Arial" w:cs="Arial"/>
          <w:b/>
          <w:bCs/>
          <w:color w:val="800000"/>
          <w:sz w:val="32"/>
          <w:szCs w:val="32"/>
          <w:u w:val="single" w:color="800000"/>
        </w:rPr>
      </w:pPr>
    </w:p>
    <w:p w:rsidR="00C1095B" w:rsidRDefault="00C1095B">
      <w:pPr>
        <w:rPr>
          <w:rFonts w:ascii="Arial" w:eastAsia="Arial" w:hAnsi="Arial" w:cs="Arial"/>
          <w:b/>
          <w:bCs/>
          <w:color w:val="800000"/>
          <w:sz w:val="32"/>
          <w:szCs w:val="32"/>
          <w:u w:val="single" w:color="800000"/>
        </w:rPr>
      </w:pPr>
    </w:p>
    <w:p w:rsidR="00C1095B" w:rsidRDefault="00C1095B">
      <w:pPr>
        <w:rPr>
          <w:rFonts w:ascii="Arial" w:eastAsia="Arial" w:hAnsi="Arial" w:cs="Arial"/>
          <w:b/>
          <w:bCs/>
          <w:color w:val="800000"/>
          <w:sz w:val="32"/>
          <w:szCs w:val="32"/>
          <w:u w:val="single" w:color="800000"/>
        </w:rPr>
      </w:pPr>
    </w:p>
    <w:p w:rsidR="00C1095B" w:rsidRDefault="00C1095B">
      <w:pPr>
        <w:rPr>
          <w:rFonts w:ascii="Arial" w:eastAsia="Arial" w:hAnsi="Arial" w:cs="Arial"/>
          <w:b/>
          <w:bCs/>
          <w:color w:val="800000"/>
          <w:sz w:val="32"/>
          <w:szCs w:val="32"/>
          <w:u w:val="single" w:color="800000"/>
        </w:rPr>
      </w:pPr>
    </w:p>
    <w:p w:rsidR="00C1095B" w:rsidRDefault="00EF655B">
      <w:pPr>
        <w:jc w:val="center"/>
        <w:rPr>
          <w:rFonts w:ascii="Arial" w:eastAsia="Arial" w:hAnsi="Arial" w:cs="Arial"/>
          <w:b/>
          <w:bCs/>
          <w:sz w:val="40"/>
          <w:szCs w:val="40"/>
        </w:rPr>
      </w:pPr>
      <w:r>
        <w:rPr>
          <w:rFonts w:ascii="Arial" w:hAnsi="Arial"/>
          <w:b/>
          <w:bCs/>
          <w:sz w:val="40"/>
          <w:szCs w:val="40"/>
        </w:rPr>
        <w:t xml:space="preserve">SMLOUVA </w:t>
      </w:r>
    </w:p>
    <w:p w:rsidR="00C1095B" w:rsidRDefault="00EF655B">
      <w:pPr>
        <w:pStyle w:val="Nadpis1"/>
      </w:pPr>
      <w:r>
        <w:t>O PRO</w:t>
      </w:r>
      <w:r w:rsidR="00C02136">
        <w:t>VEDENÍ UMĚLECKÉHO VYSTOUPENÍ (ZAJIŠTĚNÍ AKCE)</w:t>
      </w:r>
      <w:r>
        <w:rPr>
          <w:b/>
          <w:bCs/>
        </w:rPr>
        <w:t xml:space="preserve"> </w:t>
      </w:r>
      <w:r w:rsidR="00C02136" w:rsidRPr="00C02136">
        <w:rPr>
          <w:bCs/>
        </w:rPr>
        <w:t>UZAVŘENÁ</w:t>
      </w:r>
      <w:r w:rsidR="00C02136">
        <w:rPr>
          <w:b/>
          <w:bCs/>
        </w:rPr>
        <w:t xml:space="preserve"> </w:t>
      </w:r>
      <w:r>
        <w:rPr>
          <w:b/>
          <w:bCs/>
        </w:rPr>
        <w:t>MEZI</w:t>
      </w:r>
      <w:r>
        <w:t>:</w:t>
      </w:r>
    </w:p>
    <w:p w:rsidR="00C02136" w:rsidRDefault="00C02136">
      <w:pPr>
        <w:pStyle w:val="Nadpis2"/>
        <w:rPr>
          <w:u w:val="single"/>
        </w:rPr>
      </w:pPr>
    </w:p>
    <w:p w:rsidR="00C1095B" w:rsidRDefault="00C02136">
      <w:pPr>
        <w:pStyle w:val="Nadpis2"/>
        <w:rPr>
          <w:u w:val="single"/>
        </w:rPr>
      </w:pPr>
      <w:r>
        <w:rPr>
          <w:noProof/>
          <w:u w:val="single"/>
        </w:rPr>
        <w:drawing>
          <wp:anchor distT="57150" distB="57150" distL="57150" distR="57150" simplePos="0" relativeHeight="251663360" behindDoc="0" locked="0" layoutInCell="1" allowOverlap="1">
            <wp:simplePos x="0" y="0"/>
            <wp:positionH relativeFrom="margin">
              <wp:posOffset>4513383</wp:posOffset>
            </wp:positionH>
            <wp:positionV relativeFrom="line">
              <wp:posOffset>21452</wp:posOffset>
            </wp:positionV>
            <wp:extent cx="1012825" cy="1097281"/>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tif"/>
                    <pic:cNvPicPr>
                      <a:picLocks noChangeAspect="1"/>
                    </pic:cNvPicPr>
                  </pic:nvPicPr>
                  <pic:blipFill>
                    <a:blip r:embed="rId7">
                      <a:extLst/>
                    </a:blip>
                    <a:srcRect/>
                    <a:stretch>
                      <a:fillRect/>
                    </a:stretch>
                  </pic:blipFill>
                  <pic:spPr>
                    <a:xfrm>
                      <a:off x="0" y="0"/>
                      <a:ext cx="1012825" cy="1097281"/>
                    </a:xfrm>
                    <a:prstGeom prst="rect">
                      <a:avLst/>
                    </a:prstGeom>
                    <a:ln w="12700" cap="flat">
                      <a:noFill/>
                      <a:miter lim="400000"/>
                    </a:ln>
                    <a:effectLst/>
                  </pic:spPr>
                </pic:pic>
              </a:graphicData>
            </a:graphic>
          </wp:anchor>
        </w:drawing>
      </w:r>
    </w:p>
    <w:p w:rsidR="00C1095B" w:rsidRDefault="00EF655B">
      <w:pPr>
        <w:rPr>
          <w:rFonts w:ascii="Arial" w:eastAsia="Arial" w:hAnsi="Arial" w:cs="Arial"/>
          <w:color w:val="800000"/>
          <w:u w:color="800000"/>
        </w:rPr>
      </w:pPr>
      <w:r>
        <w:rPr>
          <w:rFonts w:ascii="Arial" w:hAnsi="Arial"/>
          <w:b/>
          <w:bCs/>
          <w:color w:val="800000"/>
          <w:sz w:val="24"/>
          <w:szCs w:val="24"/>
          <w:u w:color="800000"/>
        </w:rPr>
        <w:t>Společnost pro historii a romantiku</w:t>
      </w:r>
      <w:r w:rsidR="00C02136">
        <w:rPr>
          <w:rFonts w:ascii="Arial" w:hAnsi="Arial"/>
          <w:b/>
          <w:bCs/>
          <w:color w:val="800000"/>
          <w:sz w:val="24"/>
          <w:szCs w:val="24"/>
          <w:u w:color="800000"/>
        </w:rPr>
        <w:t xml:space="preserve"> </w:t>
      </w:r>
      <w:proofErr w:type="spellStart"/>
      <w:r>
        <w:rPr>
          <w:rFonts w:ascii="Arial" w:hAnsi="Arial"/>
          <w:b/>
          <w:bCs/>
          <w:color w:val="800000"/>
          <w:sz w:val="24"/>
          <w:szCs w:val="24"/>
          <w:u w:color="800000"/>
        </w:rPr>
        <w:t>shš</w:t>
      </w:r>
      <w:proofErr w:type="spellEnd"/>
      <w:r>
        <w:rPr>
          <w:rFonts w:ascii="Arial" w:hAnsi="Arial"/>
          <w:b/>
          <w:bCs/>
          <w:color w:val="800000"/>
          <w:sz w:val="24"/>
          <w:szCs w:val="24"/>
          <w:u w:color="800000"/>
        </w:rPr>
        <w:t xml:space="preserve"> D U R A N D A L</w:t>
      </w:r>
      <w:r>
        <w:rPr>
          <w:rFonts w:ascii="Arial" w:eastAsia="Arial" w:hAnsi="Arial" w:cs="Arial"/>
          <w:color w:val="800000"/>
          <w:u w:color="800000"/>
        </w:rPr>
        <w:tab/>
      </w:r>
      <w:r>
        <w:rPr>
          <w:rFonts w:ascii="Arial" w:eastAsia="Arial" w:hAnsi="Arial" w:cs="Arial"/>
          <w:color w:val="800000"/>
          <w:u w:color="800000"/>
        </w:rPr>
        <w:tab/>
      </w:r>
      <w:r>
        <w:rPr>
          <w:rFonts w:ascii="Arial" w:eastAsia="Arial" w:hAnsi="Arial" w:cs="Arial"/>
          <w:color w:val="800000"/>
          <w:u w:color="800000"/>
        </w:rPr>
        <w:tab/>
      </w:r>
    </w:p>
    <w:p w:rsidR="00C1095B" w:rsidRDefault="00EF655B">
      <w:pPr>
        <w:rPr>
          <w:rFonts w:ascii="Arial" w:eastAsia="Arial" w:hAnsi="Arial" w:cs="Arial"/>
          <w:color w:val="800000"/>
          <w:u w:color="800000"/>
        </w:rPr>
      </w:pPr>
      <w:r>
        <w:rPr>
          <w:rFonts w:ascii="Arial" w:hAnsi="Arial"/>
          <w:color w:val="800000"/>
          <w:u w:color="800000"/>
        </w:rPr>
        <w:t>Jednatel František Kaiser</w:t>
      </w:r>
      <w:r>
        <w:rPr>
          <w:rFonts w:ascii="Arial" w:eastAsia="Arial" w:hAnsi="Arial" w:cs="Arial"/>
          <w:color w:val="800000"/>
          <w:u w:color="800000"/>
        </w:rPr>
        <w:tab/>
        <w:t xml:space="preserve">      </w:t>
      </w:r>
      <w:r>
        <w:rPr>
          <w:rFonts w:ascii="Arial" w:eastAsia="Arial" w:hAnsi="Arial" w:cs="Arial"/>
          <w:color w:val="800000"/>
          <w:u w:color="800000"/>
        </w:rPr>
        <w:tab/>
      </w:r>
    </w:p>
    <w:p w:rsidR="00C1095B" w:rsidRDefault="00EF655B">
      <w:pPr>
        <w:rPr>
          <w:rFonts w:ascii="Arial" w:eastAsia="Arial" w:hAnsi="Arial" w:cs="Arial"/>
          <w:color w:val="800000"/>
          <w:sz w:val="24"/>
          <w:szCs w:val="24"/>
          <w:u w:color="800000"/>
        </w:rPr>
      </w:pPr>
      <w:r>
        <w:rPr>
          <w:rFonts w:ascii="Arial" w:hAnsi="Arial"/>
          <w:sz w:val="24"/>
          <w:szCs w:val="24"/>
        </w:rPr>
        <w:t>Záhumenní 214, Ostrava 8, 708 00</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
    <w:p w:rsidR="00C1095B" w:rsidRDefault="00C02136">
      <w:pPr>
        <w:pStyle w:val="Nadpis5"/>
        <w:rPr>
          <w:b w:val="0"/>
          <w:bCs w:val="0"/>
          <w:sz w:val="24"/>
          <w:szCs w:val="24"/>
          <w:u w:val="none"/>
        </w:rPr>
      </w:pPr>
      <w:r>
        <w:rPr>
          <w:b w:val="0"/>
          <w:bCs w:val="0"/>
          <w:sz w:val="24"/>
          <w:szCs w:val="24"/>
          <w:u w:val="none"/>
        </w:rPr>
        <w:t>IČO</w:t>
      </w:r>
      <w:r w:rsidR="00EF655B">
        <w:rPr>
          <w:b w:val="0"/>
          <w:bCs w:val="0"/>
          <w:sz w:val="24"/>
          <w:szCs w:val="24"/>
          <w:u w:val="none"/>
        </w:rPr>
        <w:t>: 535079</w:t>
      </w:r>
    </w:p>
    <w:p w:rsidR="00C1095B" w:rsidRDefault="00EF655B">
      <w:pPr>
        <w:pStyle w:val="Nadpis5"/>
        <w:rPr>
          <w:b w:val="0"/>
          <w:bCs w:val="0"/>
          <w:sz w:val="24"/>
          <w:szCs w:val="24"/>
          <w:u w:val="none"/>
        </w:rPr>
      </w:pPr>
      <w:r>
        <w:rPr>
          <w:b w:val="0"/>
          <w:bCs w:val="0"/>
          <w:sz w:val="24"/>
          <w:szCs w:val="24"/>
          <w:u w:val="none"/>
        </w:rPr>
        <w:t>spisová značka L 19174 vedená u Krajského soudu v Brně</w:t>
      </w:r>
      <w:r>
        <w:rPr>
          <w:b w:val="0"/>
          <w:bCs w:val="0"/>
          <w:sz w:val="24"/>
          <w:szCs w:val="24"/>
          <w:u w:val="none"/>
        </w:rPr>
        <w:tab/>
      </w:r>
      <w:r>
        <w:rPr>
          <w:b w:val="0"/>
          <w:bCs w:val="0"/>
          <w:sz w:val="24"/>
          <w:szCs w:val="24"/>
          <w:u w:val="none"/>
        </w:rPr>
        <w:tab/>
      </w:r>
      <w:r>
        <w:rPr>
          <w:b w:val="0"/>
          <w:bCs w:val="0"/>
          <w:sz w:val="24"/>
          <w:szCs w:val="24"/>
          <w:u w:val="none"/>
        </w:rPr>
        <w:tab/>
      </w:r>
      <w:r>
        <w:rPr>
          <w:b w:val="0"/>
          <w:bCs w:val="0"/>
          <w:sz w:val="24"/>
          <w:szCs w:val="24"/>
          <w:u w:val="none"/>
        </w:rPr>
        <w:tab/>
      </w:r>
      <w:r>
        <w:rPr>
          <w:b w:val="0"/>
          <w:bCs w:val="0"/>
          <w:sz w:val="24"/>
          <w:szCs w:val="24"/>
          <w:u w:val="none"/>
        </w:rPr>
        <w:tab/>
        <w:t xml:space="preserve">  </w:t>
      </w:r>
    </w:p>
    <w:p w:rsidR="00C1095B" w:rsidRDefault="00C02136">
      <w:pPr>
        <w:pStyle w:val="Nadpis5"/>
        <w:rPr>
          <w:b w:val="0"/>
          <w:bCs w:val="0"/>
          <w:sz w:val="24"/>
          <w:szCs w:val="24"/>
          <w:u w:val="none"/>
        </w:rPr>
      </w:pPr>
      <w:r>
        <w:rPr>
          <w:b w:val="0"/>
          <w:bCs w:val="0"/>
          <w:sz w:val="24"/>
          <w:szCs w:val="24"/>
          <w:u w:val="none"/>
        </w:rPr>
        <w:t>č. účtu</w:t>
      </w:r>
      <w:r w:rsidR="00EF655B">
        <w:rPr>
          <w:b w:val="0"/>
          <w:bCs w:val="0"/>
          <w:sz w:val="24"/>
          <w:szCs w:val="24"/>
          <w:u w:val="none"/>
        </w:rPr>
        <w:t>:  60037-761</w:t>
      </w:r>
      <w:r w:rsidR="00BD0052">
        <w:rPr>
          <w:b w:val="0"/>
          <w:bCs w:val="0"/>
          <w:sz w:val="24"/>
          <w:szCs w:val="24"/>
          <w:u w:val="none"/>
        </w:rPr>
        <w:t>/</w:t>
      </w:r>
      <w:r w:rsidR="00EF655B">
        <w:rPr>
          <w:b w:val="0"/>
          <w:bCs w:val="0"/>
          <w:sz w:val="24"/>
          <w:szCs w:val="24"/>
          <w:u w:val="none"/>
        </w:rPr>
        <w:t xml:space="preserve">0100  KB Ostrava </w:t>
      </w:r>
      <w:r w:rsidR="00EF655B">
        <w:rPr>
          <w:b w:val="0"/>
          <w:bCs w:val="0"/>
          <w:sz w:val="24"/>
          <w:szCs w:val="24"/>
          <w:u w:val="none"/>
        </w:rPr>
        <w:tab/>
      </w:r>
      <w:r w:rsidR="00EF655B">
        <w:rPr>
          <w:b w:val="0"/>
          <w:bCs w:val="0"/>
          <w:sz w:val="24"/>
          <w:szCs w:val="24"/>
          <w:u w:val="none"/>
        </w:rPr>
        <w:tab/>
      </w:r>
      <w:r w:rsidR="00EF655B">
        <w:rPr>
          <w:b w:val="0"/>
          <w:bCs w:val="0"/>
          <w:sz w:val="24"/>
          <w:szCs w:val="24"/>
          <w:u w:val="none"/>
        </w:rPr>
        <w:tab/>
      </w:r>
      <w:r w:rsidR="00EF655B">
        <w:rPr>
          <w:b w:val="0"/>
          <w:bCs w:val="0"/>
          <w:sz w:val="24"/>
          <w:szCs w:val="24"/>
          <w:u w:val="none"/>
        </w:rPr>
        <w:tab/>
      </w:r>
    </w:p>
    <w:p w:rsidR="00C1095B" w:rsidRDefault="00EF655B">
      <w:pPr>
        <w:rPr>
          <w:rFonts w:ascii="Arial" w:eastAsia="Arial" w:hAnsi="Arial" w:cs="Arial"/>
          <w:b/>
          <w:bCs/>
          <w:sz w:val="24"/>
          <w:szCs w:val="24"/>
        </w:rPr>
      </w:pPr>
      <w:r>
        <w:rPr>
          <w:rFonts w:ascii="Arial" w:hAnsi="Arial"/>
          <w:b/>
          <w:bCs/>
          <w:sz w:val="24"/>
          <w:szCs w:val="24"/>
        </w:rPr>
        <w:t xml:space="preserve">(dále jen společnost)   </w:t>
      </w:r>
    </w:p>
    <w:p w:rsidR="00C02136" w:rsidRDefault="00C02136">
      <w:pPr>
        <w:rPr>
          <w:rFonts w:ascii="Arial" w:hAnsi="Arial"/>
          <w:b/>
          <w:bCs/>
          <w:sz w:val="24"/>
          <w:szCs w:val="24"/>
        </w:rPr>
      </w:pPr>
    </w:p>
    <w:p w:rsidR="00C02136" w:rsidRDefault="00C02136">
      <w:pPr>
        <w:rPr>
          <w:rFonts w:ascii="Arial" w:hAnsi="Arial"/>
          <w:b/>
          <w:bCs/>
          <w:sz w:val="24"/>
          <w:szCs w:val="24"/>
        </w:rPr>
      </w:pPr>
    </w:p>
    <w:p w:rsidR="00C1095B" w:rsidRDefault="00EF655B">
      <w:pPr>
        <w:rPr>
          <w:rFonts w:ascii="Arial" w:eastAsia="Arial" w:hAnsi="Arial" w:cs="Arial"/>
          <w:b/>
          <w:bCs/>
          <w:sz w:val="24"/>
          <w:szCs w:val="24"/>
        </w:rPr>
      </w:pPr>
      <w:r>
        <w:rPr>
          <w:rFonts w:ascii="Arial" w:hAnsi="Arial"/>
          <w:b/>
          <w:bCs/>
          <w:sz w:val="24"/>
          <w:szCs w:val="24"/>
        </w:rPr>
        <w:t>Objednatel</w:t>
      </w:r>
    </w:p>
    <w:p w:rsidR="00C1095B" w:rsidRPr="00C02136" w:rsidRDefault="00EF655B">
      <w:pPr>
        <w:tabs>
          <w:tab w:val="left" w:pos="3544"/>
        </w:tabs>
        <w:rPr>
          <w:rFonts w:ascii="Arial" w:eastAsia="Arial" w:hAnsi="Arial" w:cs="Arial"/>
          <w:sz w:val="24"/>
          <w:szCs w:val="24"/>
          <w:u w:color="000080"/>
        </w:rPr>
      </w:pPr>
      <w:r w:rsidRPr="00C02136">
        <w:rPr>
          <w:rFonts w:ascii="Arial" w:hAnsi="Arial"/>
          <w:b/>
          <w:bCs/>
          <w:sz w:val="24"/>
          <w:szCs w:val="24"/>
          <w:u w:color="000080"/>
        </w:rPr>
        <w:t>Městský dům kultury Karviná</w:t>
      </w:r>
      <w:r w:rsidR="00C02136" w:rsidRPr="00C02136">
        <w:rPr>
          <w:rFonts w:ascii="Arial" w:hAnsi="Arial"/>
          <w:b/>
          <w:bCs/>
          <w:sz w:val="24"/>
          <w:szCs w:val="24"/>
          <w:u w:color="000080"/>
        </w:rPr>
        <w:t>, příspěvková organizace</w:t>
      </w:r>
    </w:p>
    <w:p w:rsidR="00C1095B" w:rsidRPr="00C02136" w:rsidRDefault="00EF655B">
      <w:pPr>
        <w:tabs>
          <w:tab w:val="left" w:pos="3544"/>
        </w:tabs>
        <w:rPr>
          <w:rFonts w:ascii="Arial" w:eastAsia="Arial" w:hAnsi="Arial" w:cs="Arial"/>
          <w:sz w:val="24"/>
          <w:szCs w:val="24"/>
          <w:u w:color="000080"/>
        </w:rPr>
      </w:pPr>
      <w:r w:rsidRPr="00C02136">
        <w:rPr>
          <w:rFonts w:ascii="Arial" w:hAnsi="Arial"/>
          <w:sz w:val="24"/>
          <w:szCs w:val="24"/>
          <w:u w:color="000080"/>
        </w:rPr>
        <w:t>tř. Osvobození 1639/43</w:t>
      </w:r>
    </w:p>
    <w:p w:rsidR="00C1095B" w:rsidRPr="00C02136" w:rsidRDefault="00EF655B">
      <w:pPr>
        <w:tabs>
          <w:tab w:val="left" w:pos="3544"/>
        </w:tabs>
        <w:rPr>
          <w:rFonts w:ascii="Arial" w:eastAsia="Arial" w:hAnsi="Arial" w:cs="Arial"/>
          <w:sz w:val="24"/>
          <w:szCs w:val="24"/>
          <w:u w:color="000080"/>
        </w:rPr>
      </w:pPr>
      <w:r w:rsidRPr="00C02136">
        <w:rPr>
          <w:rFonts w:ascii="Arial" w:hAnsi="Arial"/>
          <w:sz w:val="24"/>
          <w:szCs w:val="24"/>
          <w:u w:color="000080"/>
        </w:rPr>
        <w:t>735 06  Karviná-Nov</w:t>
      </w:r>
      <w:r w:rsidRPr="00C02136">
        <w:rPr>
          <w:rFonts w:ascii="Arial" w:hAnsi="Arial"/>
          <w:sz w:val="24"/>
          <w:szCs w:val="24"/>
          <w:u w:color="000080"/>
          <w:lang w:val="fr-FR"/>
        </w:rPr>
        <w:t xml:space="preserve">é </w:t>
      </w:r>
      <w:r w:rsidRPr="00C02136">
        <w:rPr>
          <w:rFonts w:ascii="Arial" w:hAnsi="Arial"/>
          <w:sz w:val="24"/>
          <w:szCs w:val="24"/>
          <w:u w:color="000080"/>
        </w:rPr>
        <w:t>Město</w:t>
      </w:r>
    </w:p>
    <w:p w:rsidR="00C1095B" w:rsidRPr="00C02136" w:rsidRDefault="00EF655B">
      <w:pPr>
        <w:tabs>
          <w:tab w:val="left" w:pos="3544"/>
        </w:tabs>
        <w:rPr>
          <w:rFonts w:ascii="Arial" w:eastAsia="Arial" w:hAnsi="Arial" w:cs="Arial"/>
          <w:sz w:val="24"/>
          <w:szCs w:val="24"/>
          <w:u w:color="000080"/>
        </w:rPr>
      </w:pPr>
      <w:r w:rsidRPr="00C02136">
        <w:rPr>
          <w:rFonts w:ascii="Arial" w:hAnsi="Arial"/>
          <w:sz w:val="24"/>
          <w:szCs w:val="24"/>
          <w:u w:color="000080"/>
        </w:rPr>
        <w:t>IČ: 00320463</w:t>
      </w:r>
    </w:p>
    <w:p w:rsidR="00C1095B" w:rsidRPr="00C02136" w:rsidRDefault="00EF655B">
      <w:pPr>
        <w:tabs>
          <w:tab w:val="left" w:pos="3544"/>
        </w:tabs>
        <w:rPr>
          <w:rFonts w:ascii="Arial" w:eastAsia="Arial" w:hAnsi="Arial" w:cs="Arial"/>
          <w:sz w:val="24"/>
          <w:szCs w:val="24"/>
          <w:u w:color="000080"/>
        </w:rPr>
      </w:pPr>
      <w:r w:rsidRPr="00C02136">
        <w:rPr>
          <w:rFonts w:ascii="Arial" w:hAnsi="Arial"/>
          <w:sz w:val="24"/>
          <w:szCs w:val="24"/>
          <w:u w:color="000080"/>
        </w:rPr>
        <w:t>DIČ: CZ00320463</w:t>
      </w:r>
    </w:p>
    <w:p w:rsidR="00C1095B" w:rsidRPr="00C02136" w:rsidRDefault="00EF655B">
      <w:pPr>
        <w:tabs>
          <w:tab w:val="left" w:pos="3544"/>
        </w:tabs>
        <w:rPr>
          <w:rFonts w:ascii="Arial" w:eastAsia="Arial" w:hAnsi="Arial" w:cs="Arial"/>
          <w:sz w:val="24"/>
          <w:szCs w:val="24"/>
          <w:u w:color="000080"/>
        </w:rPr>
      </w:pPr>
      <w:r w:rsidRPr="00C02136">
        <w:rPr>
          <w:rFonts w:ascii="Arial" w:hAnsi="Arial"/>
          <w:sz w:val="24"/>
          <w:szCs w:val="24"/>
        </w:rPr>
        <w:t xml:space="preserve">zastoupený </w:t>
      </w:r>
      <w:r w:rsidRPr="00C02136">
        <w:rPr>
          <w:rFonts w:ascii="Arial" w:hAnsi="Arial"/>
          <w:sz w:val="24"/>
          <w:szCs w:val="24"/>
          <w:lang w:val="pt-PT"/>
        </w:rPr>
        <w:t>Mgr. Olgou H</w:t>
      </w:r>
      <w:r w:rsidR="00C02136" w:rsidRPr="00C02136">
        <w:rPr>
          <w:rFonts w:ascii="Arial" w:hAnsi="Arial"/>
          <w:sz w:val="24"/>
          <w:szCs w:val="24"/>
          <w:lang w:val="pt-PT"/>
        </w:rPr>
        <w:t>rubec</w:t>
      </w:r>
      <w:r w:rsidRPr="00C02136">
        <w:rPr>
          <w:rFonts w:ascii="Arial" w:hAnsi="Arial"/>
          <w:sz w:val="24"/>
          <w:szCs w:val="24"/>
        </w:rPr>
        <w:t>, ředitelkou</w:t>
      </w:r>
      <w:r w:rsidRPr="00C02136">
        <w:rPr>
          <w:rFonts w:ascii="Arial Unicode MS" w:hAnsi="Arial Unicode MS"/>
          <w:sz w:val="24"/>
          <w:szCs w:val="24"/>
        </w:rPr>
        <w:br/>
      </w:r>
      <w:r w:rsidRPr="00C02136">
        <w:rPr>
          <w:rFonts w:ascii="Arial" w:hAnsi="Arial"/>
          <w:sz w:val="24"/>
          <w:szCs w:val="24"/>
        </w:rPr>
        <w:t xml:space="preserve">kontaktní osoba: </w:t>
      </w:r>
      <w:r w:rsidR="00F34718">
        <w:rPr>
          <w:rFonts w:ascii="Arial" w:hAnsi="Arial"/>
          <w:sz w:val="24"/>
          <w:szCs w:val="24"/>
        </w:rPr>
        <w:t>xxxxxxxxxxxx</w:t>
      </w:r>
      <w:bookmarkStart w:id="0" w:name="_GoBack"/>
      <w:bookmarkEnd w:id="0"/>
    </w:p>
    <w:p w:rsidR="00C1095B" w:rsidRPr="00C02136" w:rsidRDefault="00EF655B">
      <w:pPr>
        <w:tabs>
          <w:tab w:val="left" w:pos="3544"/>
        </w:tabs>
        <w:rPr>
          <w:rFonts w:ascii="Arial" w:eastAsia="Arial" w:hAnsi="Arial" w:cs="Arial"/>
          <w:sz w:val="24"/>
          <w:szCs w:val="24"/>
          <w:u w:color="000080"/>
        </w:rPr>
      </w:pPr>
      <w:r w:rsidRPr="00C02136">
        <w:rPr>
          <w:rFonts w:ascii="Arial" w:hAnsi="Arial"/>
          <w:sz w:val="24"/>
          <w:szCs w:val="24"/>
          <w:u w:color="000080"/>
        </w:rPr>
        <w:t>č. účtu: 335791/0100</w:t>
      </w:r>
    </w:p>
    <w:p w:rsidR="00C1095B" w:rsidRPr="00C02136" w:rsidRDefault="00EF655B">
      <w:pPr>
        <w:tabs>
          <w:tab w:val="left" w:pos="3544"/>
        </w:tabs>
        <w:rPr>
          <w:rFonts w:ascii="Arial" w:eastAsia="Arial" w:hAnsi="Arial" w:cs="Arial"/>
          <w:sz w:val="24"/>
          <w:szCs w:val="24"/>
          <w:u w:color="000080"/>
        </w:rPr>
      </w:pPr>
      <w:r w:rsidRPr="00C02136">
        <w:rPr>
          <w:rFonts w:ascii="Arial" w:hAnsi="Arial"/>
          <w:sz w:val="24"/>
          <w:szCs w:val="24"/>
          <w:u w:color="000080"/>
        </w:rPr>
        <w:t>plátce DPH</w:t>
      </w:r>
    </w:p>
    <w:p w:rsidR="00C1095B" w:rsidRDefault="00EF655B">
      <w:r>
        <w:rPr>
          <w:rFonts w:ascii="Arial" w:hAnsi="Arial"/>
          <w:b/>
          <w:bCs/>
          <w:sz w:val="24"/>
          <w:szCs w:val="24"/>
        </w:rPr>
        <w:t>(dále jen objednavatel)</w:t>
      </w:r>
    </w:p>
    <w:p w:rsidR="00C1095B" w:rsidRDefault="00C1095B">
      <w:pPr>
        <w:rPr>
          <w:rFonts w:ascii="Arial" w:eastAsia="Arial" w:hAnsi="Arial" w:cs="Arial"/>
          <w:sz w:val="24"/>
          <w:szCs w:val="24"/>
        </w:rPr>
      </w:pPr>
    </w:p>
    <w:p w:rsidR="00C02136" w:rsidRDefault="00C02136">
      <w:pPr>
        <w:rPr>
          <w:rFonts w:ascii="Arial" w:eastAsia="Arial" w:hAnsi="Arial" w:cs="Arial"/>
          <w:sz w:val="24"/>
          <w:szCs w:val="24"/>
        </w:rPr>
      </w:pPr>
    </w:p>
    <w:p w:rsidR="00C1095B" w:rsidRDefault="00EF655B">
      <w:pPr>
        <w:pStyle w:val="Zkladntext3"/>
        <w:jc w:val="left"/>
        <w:rPr>
          <w:color w:val="800000"/>
          <w:u w:color="800000"/>
        </w:rPr>
      </w:pPr>
      <w:r>
        <w:rPr>
          <w:b/>
          <w:bCs/>
          <w:color w:val="800000"/>
          <w:u w:color="800000"/>
        </w:rPr>
        <w:t>Na základě této smlouvy se společnost zavazuje k předvedení pořadu:</w:t>
      </w:r>
    </w:p>
    <w:p w:rsidR="00C1095B" w:rsidRDefault="00EF655B">
      <w:r>
        <w:rPr>
          <w:rFonts w:ascii="Arial" w:hAnsi="Arial"/>
          <w:b/>
          <w:bCs/>
          <w:sz w:val="24"/>
          <w:szCs w:val="24"/>
        </w:rPr>
        <w:t>Data a popis jednotlivých pořadů jsou uvedena v příloze</w:t>
      </w:r>
    </w:p>
    <w:p w:rsidR="00C1095B" w:rsidRDefault="00EF655B">
      <w:pPr>
        <w:pStyle w:val="Zkladntext3"/>
        <w:jc w:val="left"/>
      </w:pPr>
      <w:r>
        <w:rPr>
          <w:b/>
          <w:bCs/>
          <w:color w:val="000000"/>
          <w:u w:color="000000"/>
        </w:rPr>
        <w:t>Úhrada programu je stanovena ve výši: 112.000</w:t>
      </w:r>
      <w:r>
        <w:rPr>
          <w:color w:val="000000"/>
          <w:u w:color="000000"/>
        </w:rPr>
        <w:t>,- Kč</w:t>
      </w:r>
    </w:p>
    <w:p w:rsidR="00C1095B" w:rsidRDefault="00EF655B">
      <w:pPr>
        <w:rPr>
          <w:rFonts w:ascii="Arial" w:eastAsia="Arial" w:hAnsi="Arial" w:cs="Arial"/>
          <w:sz w:val="24"/>
          <w:szCs w:val="24"/>
        </w:rPr>
      </w:pPr>
      <w:r>
        <w:rPr>
          <w:rFonts w:ascii="Arial" w:hAnsi="Arial"/>
          <w:b/>
          <w:bCs/>
          <w:sz w:val="24"/>
          <w:szCs w:val="24"/>
        </w:rPr>
        <w:t>Datum a forma úhrady:</w:t>
      </w:r>
      <w:r>
        <w:rPr>
          <w:rFonts w:ascii="Arial" w:hAnsi="Arial"/>
          <w:sz w:val="24"/>
          <w:szCs w:val="24"/>
        </w:rPr>
        <w:t xml:space="preserve"> bankovním převodem do 30 dnů po akci.</w:t>
      </w:r>
    </w:p>
    <w:p w:rsidR="00C1095B" w:rsidRDefault="00C1095B">
      <w:pPr>
        <w:rPr>
          <w:rFonts w:ascii="Arial" w:eastAsia="Arial" w:hAnsi="Arial" w:cs="Arial"/>
          <w:sz w:val="24"/>
          <w:szCs w:val="24"/>
        </w:rPr>
      </w:pPr>
    </w:p>
    <w:p w:rsidR="00C02136" w:rsidRDefault="00C02136">
      <w:pPr>
        <w:rPr>
          <w:rFonts w:ascii="Arial" w:eastAsia="Arial" w:hAnsi="Arial" w:cs="Arial"/>
          <w:sz w:val="24"/>
          <w:szCs w:val="24"/>
        </w:rPr>
      </w:pPr>
    </w:p>
    <w:p w:rsidR="00C1095B" w:rsidRDefault="00EF655B">
      <w:pPr>
        <w:pStyle w:val="Nadpis3"/>
        <w:rPr>
          <w:b/>
          <w:bCs/>
          <w:color w:val="000000"/>
          <w:u w:color="000000"/>
        </w:rPr>
      </w:pPr>
      <w:r>
        <w:rPr>
          <w:b/>
          <w:bCs/>
          <w:color w:val="000000"/>
          <w:u w:color="000000"/>
        </w:rPr>
        <w:t>I. závazné smluvní podmínky</w:t>
      </w:r>
    </w:p>
    <w:p w:rsidR="00C1095B" w:rsidRDefault="00C1095B">
      <w:pPr>
        <w:rPr>
          <w:rFonts w:ascii="Arial" w:eastAsia="Arial" w:hAnsi="Arial" w:cs="Arial"/>
          <w:sz w:val="22"/>
          <w:szCs w:val="22"/>
        </w:rPr>
      </w:pPr>
    </w:p>
    <w:p w:rsidR="00C1095B" w:rsidRDefault="00EF655B">
      <w:pPr>
        <w:pStyle w:val="Zkladntext"/>
        <w:numPr>
          <w:ilvl w:val="0"/>
          <w:numId w:val="4"/>
        </w:numPr>
        <w:jc w:val="both"/>
        <w:rPr>
          <w:sz w:val="22"/>
          <w:szCs w:val="22"/>
        </w:rPr>
      </w:pPr>
      <w:r>
        <w:rPr>
          <w:sz w:val="22"/>
          <w:szCs w:val="22"/>
        </w:rPr>
        <w:t>Společnost se zavazuje dostavit na místo produkce včas, sjednaný projekt odvést na odpovídající úrovni a ve stanoveném rozsahu s přihlédnutím k veškerým ujednáním této smlouvy.</w:t>
      </w:r>
    </w:p>
    <w:p w:rsidR="00C1095B" w:rsidRDefault="00C1095B">
      <w:pPr>
        <w:pStyle w:val="Zkladntext"/>
        <w:jc w:val="both"/>
        <w:rPr>
          <w:sz w:val="10"/>
          <w:szCs w:val="10"/>
        </w:rPr>
      </w:pPr>
    </w:p>
    <w:p w:rsidR="006B039F" w:rsidRDefault="006B039F" w:rsidP="006B039F">
      <w:pPr>
        <w:pStyle w:val="Zkladntext2"/>
        <w:numPr>
          <w:ilvl w:val="0"/>
          <w:numId w:val="4"/>
        </w:numPr>
        <w:jc w:val="both"/>
        <w:rPr>
          <w:rFonts w:ascii="Arial" w:hAnsi="Arial"/>
          <w:b w:val="0"/>
          <w:bCs w:val="0"/>
          <w:sz w:val="22"/>
          <w:szCs w:val="22"/>
        </w:rPr>
      </w:pPr>
      <w:r w:rsidRPr="00900EBA">
        <w:rPr>
          <w:rFonts w:ascii="Arial" w:hAnsi="Arial" w:cs="Arial"/>
          <w:b w:val="0"/>
          <w:color w:val="0D0D0D"/>
          <w:sz w:val="22"/>
          <w:szCs w:val="22"/>
        </w:rPr>
        <w:t>Bude-li akce předmětu smlouvy a vystoupení znemožněno v důsledku nepředvídatelné nebo neodvratitelné události ležící mimo smluvní strany (např. přírodní katastrofa, epidemie, nařízení o zákazu konání či kapacitního diváckého omezení státních orgánů ČR, kraje, města</w:t>
      </w:r>
      <w:r>
        <w:rPr>
          <w:rFonts w:ascii="Arial" w:hAnsi="Arial" w:cs="Arial"/>
          <w:b w:val="0"/>
          <w:color w:val="0D0D0D"/>
          <w:sz w:val="22"/>
          <w:szCs w:val="22"/>
        </w:rPr>
        <w:t>)</w:t>
      </w:r>
      <w:r w:rsidRPr="00900EBA">
        <w:rPr>
          <w:rFonts w:ascii="Arial" w:hAnsi="Arial" w:cs="Arial"/>
          <w:b w:val="0"/>
          <w:color w:val="0D0D0D"/>
          <w:sz w:val="22"/>
          <w:szCs w:val="22"/>
        </w:rPr>
        <w:t>, mají obě smluvní strany právo od smlouvy odstoupit bez nároku na finanční náhradu, pokud se vzájemně nedohodnou na náhradním termínu akce. Případná již provedená finanční plnění budou příslušné smluvní straně druhou smluvní stranou vrácena v plné výši. Každá ze smluvních stran hradí svou část nákladů, kterou doposud vynaložila v souvislosti s plněním této smlouv</w:t>
      </w:r>
      <w:r w:rsidRPr="00900EBA">
        <w:rPr>
          <w:rFonts w:ascii="Arial" w:hAnsi="Arial" w:cs="Arial"/>
          <w:b w:val="0"/>
          <w:color w:val="0D0D0D"/>
        </w:rPr>
        <w:t>y.</w:t>
      </w:r>
      <w:r w:rsidRPr="00900EBA">
        <w:rPr>
          <w:b w:val="0"/>
          <w:color w:val="0D0D0D"/>
        </w:rPr>
        <w:t xml:space="preserve"> </w:t>
      </w:r>
      <w:r w:rsidRPr="00900EBA">
        <w:rPr>
          <w:rFonts w:ascii="Arial" w:hAnsi="Arial"/>
          <w:b w:val="0"/>
          <w:bCs w:val="0"/>
          <w:sz w:val="22"/>
          <w:szCs w:val="22"/>
        </w:rPr>
        <w:t>Odřekne-li objednavatel produkci z jiného důvodu</w:t>
      </w:r>
      <w:r>
        <w:rPr>
          <w:rFonts w:ascii="Arial" w:hAnsi="Arial"/>
          <w:b w:val="0"/>
          <w:bCs w:val="0"/>
          <w:sz w:val="22"/>
          <w:szCs w:val="22"/>
        </w:rPr>
        <w:t xml:space="preserve">, uhradí celou smluvní částku. Odřekne-li společnost produkci z jiného důvodu, uhradí objednavateli veškeré prokazatelně vynaložené náklady. </w:t>
      </w:r>
    </w:p>
    <w:p w:rsidR="006B039F" w:rsidRDefault="006B039F" w:rsidP="006B039F">
      <w:pPr>
        <w:pStyle w:val="Zkladntext2"/>
        <w:numPr>
          <w:ilvl w:val="0"/>
          <w:numId w:val="4"/>
        </w:numPr>
        <w:jc w:val="both"/>
        <w:rPr>
          <w:rFonts w:ascii="Arial" w:hAnsi="Arial"/>
          <w:b w:val="0"/>
          <w:bCs w:val="0"/>
          <w:sz w:val="22"/>
          <w:szCs w:val="22"/>
        </w:rPr>
      </w:pPr>
      <w:r>
        <w:rPr>
          <w:rFonts w:ascii="Arial" w:hAnsi="Arial"/>
          <w:b w:val="0"/>
          <w:bCs w:val="0"/>
          <w:sz w:val="22"/>
          <w:szCs w:val="22"/>
        </w:rPr>
        <w:lastRenderedPageBreak/>
        <w:t>Nepříznivé počasí, nebo malý zájem o akci nejsou důvodem ke zrušení smlouvy.</w:t>
      </w:r>
    </w:p>
    <w:p w:rsidR="00C1095B" w:rsidRDefault="00EF655B">
      <w:pPr>
        <w:numPr>
          <w:ilvl w:val="0"/>
          <w:numId w:val="4"/>
        </w:numPr>
        <w:jc w:val="both"/>
        <w:rPr>
          <w:rFonts w:ascii="Arial" w:hAnsi="Arial"/>
          <w:sz w:val="22"/>
          <w:szCs w:val="22"/>
        </w:rPr>
      </w:pPr>
      <w:r>
        <w:rPr>
          <w:rFonts w:ascii="Arial" w:hAnsi="Arial"/>
          <w:sz w:val="22"/>
          <w:szCs w:val="22"/>
        </w:rPr>
        <w:t>Společnost neodpovídá za případné úrazy a hmotné ztráty objedna</w:t>
      </w:r>
      <w:r w:rsidR="006B039F">
        <w:rPr>
          <w:rFonts w:ascii="Arial" w:hAnsi="Arial"/>
          <w:sz w:val="22"/>
          <w:szCs w:val="22"/>
        </w:rPr>
        <w:t>va</w:t>
      </w:r>
      <w:r>
        <w:rPr>
          <w:rFonts w:ascii="Arial" w:hAnsi="Arial"/>
          <w:sz w:val="22"/>
          <w:szCs w:val="22"/>
        </w:rPr>
        <w:t xml:space="preserve">tele, pomocného personálu </w:t>
      </w:r>
      <w:r w:rsidR="006B039F">
        <w:rPr>
          <w:rFonts w:ascii="Arial" w:hAnsi="Arial"/>
          <w:sz w:val="22"/>
          <w:szCs w:val="22"/>
        </w:rPr>
        <w:t>objednav</w:t>
      </w:r>
      <w:r>
        <w:rPr>
          <w:rFonts w:ascii="Arial" w:hAnsi="Arial"/>
          <w:sz w:val="22"/>
          <w:szCs w:val="22"/>
        </w:rPr>
        <w:t>atele a diváků. Objedna</w:t>
      </w:r>
      <w:r w:rsidR="006B039F">
        <w:rPr>
          <w:rFonts w:ascii="Arial" w:hAnsi="Arial"/>
          <w:sz w:val="22"/>
          <w:szCs w:val="22"/>
        </w:rPr>
        <w:t>va</w:t>
      </w:r>
      <w:r>
        <w:rPr>
          <w:rFonts w:ascii="Arial" w:hAnsi="Arial"/>
          <w:sz w:val="22"/>
          <w:szCs w:val="22"/>
        </w:rPr>
        <w:t>tel je povinen zajistit pořadatelskou služ</w:t>
      </w:r>
      <w:r w:rsidR="006B039F">
        <w:rPr>
          <w:rFonts w:ascii="Arial" w:hAnsi="Arial"/>
          <w:sz w:val="22"/>
          <w:szCs w:val="22"/>
        </w:rPr>
        <w:t>bu</w:t>
      </w:r>
      <w:r>
        <w:rPr>
          <w:rFonts w:ascii="Arial" w:hAnsi="Arial"/>
          <w:sz w:val="22"/>
          <w:szCs w:val="22"/>
        </w:rPr>
        <w:t>.</w:t>
      </w:r>
    </w:p>
    <w:p w:rsidR="00C1095B" w:rsidRDefault="00C1095B">
      <w:pPr>
        <w:pStyle w:val="Zkladntext2"/>
        <w:jc w:val="both"/>
        <w:rPr>
          <w:rFonts w:ascii="Arial" w:eastAsia="Arial" w:hAnsi="Arial" w:cs="Arial"/>
          <w:b w:val="0"/>
          <w:bCs w:val="0"/>
          <w:sz w:val="10"/>
          <w:szCs w:val="10"/>
        </w:rPr>
      </w:pPr>
    </w:p>
    <w:p w:rsidR="00C1095B" w:rsidRDefault="00EF655B">
      <w:pPr>
        <w:pStyle w:val="Zkladntext2"/>
        <w:numPr>
          <w:ilvl w:val="0"/>
          <w:numId w:val="4"/>
        </w:numPr>
        <w:jc w:val="both"/>
        <w:rPr>
          <w:rFonts w:ascii="Arial" w:hAnsi="Arial"/>
          <w:b w:val="0"/>
          <w:bCs w:val="0"/>
          <w:sz w:val="22"/>
          <w:szCs w:val="22"/>
        </w:rPr>
      </w:pPr>
      <w:r>
        <w:rPr>
          <w:rFonts w:ascii="Arial" w:hAnsi="Arial"/>
          <w:b w:val="0"/>
          <w:bCs w:val="0"/>
          <w:sz w:val="22"/>
          <w:szCs w:val="22"/>
        </w:rPr>
        <w:t>Objednavatel je povinen zajistit, aby pracoviště pro sjednaný projekt</w:t>
      </w:r>
      <w:r>
        <w:rPr>
          <w:rFonts w:ascii="Arial" w:hAnsi="Arial"/>
          <w:sz w:val="22"/>
          <w:szCs w:val="22"/>
        </w:rPr>
        <w:t xml:space="preserve"> </w:t>
      </w:r>
      <w:r>
        <w:rPr>
          <w:rFonts w:ascii="Arial" w:hAnsi="Arial"/>
          <w:b w:val="0"/>
          <w:bCs w:val="0"/>
          <w:sz w:val="22"/>
          <w:szCs w:val="22"/>
        </w:rPr>
        <w:t>bylo po bezpečnostní, technické a hygienické stránce odpovídajícím způsobem připraveno</w:t>
      </w:r>
      <w:r w:rsidR="006B039F">
        <w:rPr>
          <w:rFonts w:ascii="Arial" w:hAnsi="Arial"/>
          <w:b w:val="0"/>
          <w:bCs w:val="0"/>
          <w:sz w:val="22"/>
          <w:szCs w:val="22"/>
        </w:rPr>
        <w:t>.</w:t>
      </w:r>
      <w:r>
        <w:rPr>
          <w:rFonts w:ascii="Arial" w:hAnsi="Arial"/>
          <w:b w:val="0"/>
          <w:bCs w:val="0"/>
          <w:sz w:val="22"/>
          <w:szCs w:val="22"/>
        </w:rPr>
        <w:t xml:space="preserve"> Nedodržení technických podmínek, uvedených ve smlouvě, může být důvodem nekonání, přičemž objednavatel hradí veškeré náklady. </w:t>
      </w:r>
    </w:p>
    <w:p w:rsidR="00C1095B" w:rsidRDefault="00C1095B">
      <w:pPr>
        <w:pStyle w:val="Zkladntext2"/>
        <w:jc w:val="both"/>
        <w:rPr>
          <w:rFonts w:ascii="Arial" w:eastAsia="Arial" w:hAnsi="Arial" w:cs="Arial"/>
          <w:b w:val="0"/>
          <w:bCs w:val="0"/>
          <w:sz w:val="10"/>
          <w:szCs w:val="10"/>
        </w:rPr>
      </w:pPr>
    </w:p>
    <w:p w:rsidR="00C1095B" w:rsidRDefault="00EF655B">
      <w:pPr>
        <w:pStyle w:val="Zkladntext2"/>
        <w:numPr>
          <w:ilvl w:val="0"/>
          <w:numId w:val="4"/>
        </w:numPr>
        <w:jc w:val="both"/>
        <w:rPr>
          <w:rFonts w:ascii="Arial" w:hAnsi="Arial"/>
          <w:b w:val="0"/>
          <w:bCs w:val="0"/>
          <w:sz w:val="22"/>
          <w:szCs w:val="22"/>
        </w:rPr>
      </w:pPr>
      <w:r>
        <w:rPr>
          <w:rFonts w:ascii="Arial" w:hAnsi="Arial"/>
          <w:b w:val="0"/>
          <w:bCs w:val="0"/>
          <w:sz w:val="22"/>
          <w:szCs w:val="22"/>
        </w:rPr>
        <w:t xml:space="preserve">Po uskutečnění předmětu smlouvy zaplatí </w:t>
      </w:r>
      <w:r w:rsidR="006B039F">
        <w:rPr>
          <w:rFonts w:ascii="Arial" w:hAnsi="Arial"/>
          <w:b w:val="0"/>
          <w:bCs w:val="0"/>
          <w:sz w:val="22"/>
          <w:szCs w:val="22"/>
        </w:rPr>
        <w:t>objednav</w:t>
      </w:r>
      <w:r>
        <w:rPr>
          <w:rFonts w:ascii="Arial" w:hAnsi="Arial"/>
          <w:b w:val="0"/>
          <w:bCs w:val="0"/>
          <w:sz w:val="22"/>
          <w:szCs w:val="22"/>
        </w:rPr>
        <w:t>atel domluvenou částku. Na pozdější námitky nebude brán zřetel. Penále z prodlení platby 0,5 % za každý započatý den.</w:t>
      </w:r>
    </w:p>
    <w:p w:rsidR="00C1095B" w:rsidRDefault="00C1095B">
      <w:pPr>
        <w:pStyle w:val="Zkladntext2"/>
        <w:jc w:val="both"/>
        <w:rPr>
          <w:rFonts w:ascii="Arial" w:eastAsia="Arial" w:hAnsi="Arial" w:cs="Arial"/>
          <w:b w:val="0"/>
          <w:bCs w:val="0"/>
          <w:sz w:val="10"/>
          <w:szCs w:val="10"/>
        </w:rPr>
      </w:pPr>
    </w:p>
    <w:p w:rsidR="00C1095B" w:rsidRDefault="00EF655B">
      <w:pPr>
        <w:pStyle w:val="Zkladntext2"/>
        <w:numPr>
          <w:ilvl w:val="0"/>
          <w:numId w:val="4"/>
        </w:numPr>
        <w:jc w:val="both"/>
        <w:rPr>
          <w:rFonts w:ascii="Arial" w:hAnsi="Arial"/>
          <w:b w:val="0"/>
          <w:bCs w:val="0"/>
          <w:sz w:val="22"/>
          <w:szCs w:val="22"/>
        </w:rPr>
      </w:pPr>
      <w:r>
        <w:rPr>
          <w:rFonts w:ascii="Arial" w:hAnsi="Arial"/>
          <w:b w:val="0"/>
          <w:bCs w:val="0"/>
          <w:sz w:val="22"/>
          <w:szCs w:val="22"/>
        </w:rPr>
        <w:t>Společnost má právo nahradit člena, či soubor jiným umělcem, nejedná-li se o hlavního protagonistu.</w:t>
      </w:r>
    </w:p>
    <w:p w:rsidR="00C1095B" w:rsidRDefault="00C1095B">
      <w:pPr>
        <w:pStyle w:val="Zkladntext2"/>
        <w:jc w:val="both"/>
        <w:rPr>
          <w:rFonts w:ascii="Arial" w:eastAsia="Arial" w:hAnsi="Arial" w:cs="Arial"/>
          <w:b w:val="0"/>
          <w:bCs w:val="0"/>
          <w:sz w:val="10"/>
          <w:szCs w:val="10"/>
        </w:rPr>
      </w:pPr>
    </w:p>
    <w:p w:rsidR="00C1095B" w:rsidRDefault="00EF655B">
      <w:pPr>
        <w:pStyle w:val="Zkladntext2"/>
        <w:numPr>
          <w:ilvl w:val="0"/>
          <w:numId w:val="4"/>
        </w:numPr>
        <w:jc w:val="both"/>
        <w:rPr>
          <w:rFonts w:ascii="Arial" w:hAnsi="Arial"/>
          <w:b w:val="0"/>
          <w:bCs w:val="0"/>
          <w:sz w:val="22"/>
          <w:szCs w:val="22"/>
        </w:rPr>
      </w:pPr>
      <w:r>
        <w:rPr>
          <w:rFonts w:ascii="Arial" w:hAnsi="Arial"/>
          <w:b w:val="0"/>
          <w:bCs w:val="0"/>
          <w:sz w:val="22"/>
          <w:szCs w:val="22"/>
        </w:rPr>
        <w:t>Společnost má právo disponovat autorskými práva vztahující se k dané akci, disponovat s fotografickým a filmovým materiálem pořízeným z projektu.</w:t>
      </w:r>
    </w:p>
    <w:p w:rsidR="00C1095B" w:rsidRDefault="00C1095B">
      <w:pPr>
        <w:pStyle w:val="Zkladntext2"/>
        <w:jc w:val="both"/>
        <w:rPr>
          <w:rFonts w:ascii="Arial" w:eastAsia="Arial" w:hAnsi="Arial" w:cs="Arial"/>
          <w:b w:val="0"/>
          <w:bCs w:val="0"/>
          <w:sz w:val="10"/>
          <w:szCs w:val="10"/>
        </w:rPr>
      </w:pPr>
    </w:p>
    <w:p w:rsidR="00C1095B" w:rsidRDefault="00EF655B">
      <w:pPr>
        <w:pStyle w:val="Zkladntext2"/>
        <w:numPr>
          <w:ilvl w:val="0"/>
          <w:numId w:val="4"/>
        </w:numPr>
        <w:jc w:val="both"/>
        <w:rPr>
          <w:rFonts w:ascii="Arial" w:hAnsi="Arial"/>
          <w:b w:val="0"/>
          <w:bCs w:val="0"/>
          <w:sz w:val="22"/>
          <w:szCs w:val="22"/>
        </w:rPr>
      </w:pPr>
      <w:r>
        <w:rPr>
          <w:rFonts w:ascii="Arial" w:hAnsi="Arial"/>
          <w:b w:val="0"/>
          <w:bCs w:val="0"/>
          <w:sz w:val="22"/>
          <w:szCs w:val="22"/>
        </w:rPr>
        <w:t>Platnost smlouvy začíná podpisem obou smluvních stran. Změny</w:t>
      </w:r>
      <w:r w:rsidR="00F2425F">
        <w:rPr>
          <w:rFonts w:ascii="Arial" w:hAnsi="Arial"/>
          <w:b w:val="0"/>
          <w:bCs w:val="0"/>
          <w:sz w:val="22"/>
          <w:szCs w:val="22"/>
        </w:rPr>
        <w:t>,</w:t>
      </w:r>
      <w:r>
        <w:rPr>
          <w:rFonts w:ascii="Arial" w:hAnsi="Arial"/>
          <w:b w:val="0"/>
          <w:bCs w:val="0"/>
          <w:sz w:val="22"/>
          <w:szCs w:val="22"/>
        </w:rPr>
        <w:t xml:space="preserve"> či dodatky do smlouvy jsou možné pouze po oboustranném dohovoru mezi obě</w:t>
      </w:r>
      <w:r w:rsidR="00F2425F">
        <w:rPr>
          <w:rFonts w:ascii="Arial" w:hAnsi="Arial"/>
          <w:b w:val="0"/>
          <w:bCs w:val="0"/>
          <w:sz w:val="22"/>
          <w:szCs w:val="22"/>
        </w:rPr>
        <w:t>ma stranami</w:t>
      </w:r>
      <w:r>
        <w:rPr>
          <w:rFonts w:ascii="Arial" w:hAnsi="Arial"/>
          <w:b w:val="0"/>
          <w:bCs w:val="0"/>
          <w:sz w:val="22"/>
          <w:szCs w:val="22"/>
        </w:rPr>
        <w:t xml:space="preserve">. </w:t>
      </w:r>
    </w:p>
    <w:p w:rsidR="00C1095B" w:rsidRDefault="00C1095B">
      <w:pPr>
        <w:pStyle w:val="Zkladntext2"/>
        <w:jc w:val="both"/>
        <w:rPr>
          <w:rFonts w:ascii="Arial" w:eastAsia="Arial" w:hAnsi="Arial" w:cs="Arial"/>
          <w:b w:val="0"/>
          <w:bCs w:val="0"/>
          <w:sz w:val="10"/>
          <w:szCs w:val="10"/>
        </w:rPr>
      </w:pPr>
    </w:p>
    <w:p w:rsidR="00C1095B" w:rsidRPr="00F2425F" w:rsidRDefault="00EF655B">
      <w:pPr>
        <w:pStyle w:val="Zkladntext2"/>
        <w:numPr>
          <w:ilvl w:val="0"/>
          <w:numId w:val="5"/>
        </w:numPr>
        <w:jc w:val="both"/>
        <w:rPr>
          <w:rFonts w:ascii="Arial" w:hAnsi="Arial"/>
          <w:b w:val="0"/>
          <w:bCs w:val="0"/>
          <w:sz w:val="22"/>
          <w:szCs w:val="22"/>
        </w:rPr>
      </w:pPr>
      <w:r w:rsidRPr="00F2425F">
        <w:rPr>
          <w:rFonts w:ascii="Arial" w:hAnsi="Arial"/>
          <w:b w:val="0"/>
          <w:bCs w:val="0"/>
          <w:sz w:val="22"/>
          <w:szCs w:val="22"/>
        </w:rPr>
        <w:t>Tato smlouva je uzavřena na základě autorského zákona č. 121/2000 Sb.</w:t>
      </w:r>
    </w:p>
    <w:p w:rsidR="00C1095B" w:rsidRDefault="00C1095B">
      <w:pPr>
        <w:pStyle w:val="Zkladntext2"/>
        <w:tabs>
          <w:tab w:val="left" w:pos="1004"/>
        </w:tabs>
        <w:jc w:val="both"/>
        <w:rPr>
          <w:rFonts w:ascii="Arial" w:eastAsia="Arial" w:hAnsi="Arial" w:cs="Arial"/>
          <w:b w:val="0"/>
          <w:bCs w:val="0"/>
          <w:sz w:val="10"/>
          <w:szCs w:val="10"/>
        </w:rPr>
      </w:pPr>
    </w:p>
    <w:p w:rsidR="00C1095B" w:rsidRDefault="00EF655B">
      <w:pPr>
        <w:pStyle w:val="Zkladntext2"/>
        <w:numPr>
          <w:ilvl w:val="0"/>
          <w:numId w:val="6"/>
        </w:numPr>
        <w:jc w:val="both"/>
        <w:rPr>
          <w:rFonts w:ascii="Arial" w:hAnsi="Arial"/>
          <w:b w:val="0"/>
          <w:bCs w:val="0"/>
          <w:sz w:val="22"/>
          <w:szCs w:val="22"/>
        </w:rPr>
      </w:pPr>
      <w:r>
        <w:rPr>
          <w:rFonts w:ascii="Arial" w:hAnsi="Arial"/>
          <w:b w:val="0"/>
          <w:bCs w:val="0"/>
          <w:sz w:val="22"/>
          <w:szCs w:val="22"/>
        </w:rPr>
        <w:t>Společnost bere na vědomí, že Dohoda o předvedení pořadu / projektu bude po jejím podpisu zveřejněna v Registru smluv dle Zákona o registru smluv č. 340/2015 Sb. Odměna (dle bodu 3) je údajem, který se nezveřejňuje ve smyslu § 3 odst. 2 písm. j) zákona č. 340/2015 Sb., jakož i neuveřejněnou informací ve smyslu § 3 odst. 1 zákona č. 340/2015 Sb</w:t>
      </w:r>
      <w:r w:rsidR="00F2425F">
        <w:rPr>
          <w:rFonts w:ascii="Arial" w:hAnsi="Arial"/>
          <w:b w:val="0"/>
          <w:bCs w:val="0"/>
          <w:sz w:val="22"/>
          <w:szCs w:val="22"/>
        </w:rPr>
        <w:t>.</w:t>
      </w:r>
    </w:p>
    <w:p w:rsidR="00F2425F" w:rsidRDefault="00F2425F" w:rsidP="00F2425F">
      <w:pPr>
        <w:pStyle w:val="Zkladntext2"/>
        <w:jc w:val="both"/>
        <w:rPr>
          <w:rFonts w:ascii="Arial" w:hAnsi="Arial"/>
          <w:b w:val="0"/>
          <w:bCs w:val="0"/>
          <w:sz w:val="22"/>
          <w:szCs w:val="22"/>
        </w:rPr>
      </w:pPr>
    </w:p>
    <w:p w:rsidR="00F2425F" w:rsidRDefault="00F2425F" w:rsidP="00F2425F">
      <w:pPr>
        <w:pStyle w:val="Zkladntext2"/>
        <w:jc w:val="both"/>
        <w:rPr>
          <w:rFonts w:ascii="Arial" w:hAnsi="Arial"/>
          <w:b w:val="0"/>
          <w:bCs w:val="0"/>
          <w:sz w:val="22"/>
          <w:szCs w:val="22"/>
        </w:rPr>
      </w:pPr>
    </w:p>
    <w:p w:rsidR="00C1095B" w:rsidRDefault="00EF655B">
      <w:pPr>
        <w:jc w:val="center"/>
        <w:rPr>
          <w:rFonts w:ascii="Arial" w:eastAsia="Arial" w:hAnsi="Arial" w:cs="Arial"/>
          <w:b/>
          <w:bCs/>
          <w:sz w:val="24"/>
          <w:szCs w:val="24"/>
        </w:rPr>
      </w:pPr>
      <w:r>
        <w:rPr>
          <w:rFonts w:ascii="Arial" w:hAnsi="Arial"/>
          <w:b/>
          <w:bCs/>
          <w:sz w:val="24"/>
          <w:szCs w:val="24"/>
        </w:rPr>
        <w:t>II. závěrečná ujednání</w:t>
      </w:r>
    </w:p>
    <w:p w:rsidR="00C1095B" w:rsidRDefault="00C1095B">
      <w:pPr>
        <w:ind w:left="283"/>
        <w:jc w:val="center"/>
        <w:rPr>
          <w:rFonts w:ascii="Arial" w:eastAsia="Arial" w:hAnsi="Arial" w:cs="Arial"/>
          <w:sz w:val="22"/>
          <w:szCs w:val="22"/>
        </w:rPr>
      </w:pPr>
    </w:p>
    <w:p w:rsidR="00C1095B" w:rsidRDefault="00EF655B">
      <w:pPr>
        <w:numPr>
          <w:ilvl w:val="0"/>
          <w:numId w:val="8"/>
        </w:numPr>
        <w:ind w:right="4"/>
        <w:jc w:val="both"/>
        <w:rPr>
          <w:rFonts w:ascii="Arial" w:hAnsi="Arial"/>
          <w:sz w:val="22"/>
          <w:szCs w:val="22"/>
        </w:rPr>
      </w:pPr>
      <w:r>
        <w:rPr>
          <w:rFonts w:ascii="Arial" w:hAnsi="Arial"/>
          <w:sz w:val="22"/>
          <w:szCs w:val="22"/>
        </w:rPr>
        <w:t>Smlouvu lze měnit či doplňovat výhradně dodatky podepsanými osobami pověřených k jednání ve věcech smlouvy.</w:t>
      </w:r>
    </w:p>
    <w:p w:rsidR="00C1095B" w:rsidRDefault="00C1095B">
      <w:pPr>
        <w:ind w:left="283" w:right="4"/>
        <w:jc w:val="both"/>
        <w:rPr>
          <w:rFonts w:ascii="Arial" w:eastAsia="Arial" w:hAnsi="Arial" w:cs="Arial"/>
          <w:sz w:val="10"/>
          <w:szCs w:val="10"/>
        </w:rPr>
      </w:pPr>
    </w:p>
    <w:p w:rsidR="00F2425F" w:rsidRPr="00F2425F" w:rsidRDefault="00EF655B" w:rsidP="00F2425F">
      <w:pPr>
        <w:numPr>
          <w:ilvl w:val="0"/>
          <w:numId w:val="8"/>
        </w:numPr>
        <w:ind w:right="4"/>
        <w:jc w:val="both"/>
        <w:rPr>
          <w:rFonts w:ascii="Arial" w:hAnsi="Arial"/>
          <w:sz w:val="22"/>
          <w:szCs w:val="22"/>
        </w:rPr>
      </w:pPr>
      <w:r w:rsidRPr="00F2425F">
        <w:rPr>
          <w:rFonts w:ascii="Arial" w:hAnsi="Arial"/>
          <w:sz w:val="22"/>
          <w:szCs w:val="22"/>
        </w:rPr>
        <w:t>Tato smlouva je vyhotovena ve dvou originálech.</w:t>
      </w:r>
    </w:p>
    <w:p w:rsidR="00F2425F" w:rsidRDefault="00F2425F" w:rsidP="00F2425F">
      <w:pPr>
        <w:pStyle w:val="Zkladntext"/>
        <w:jc w:val="both"/>
        <w:rPr>
          <w:rFonts w:cs="Arial"/>
          <w:b/>
          <w:i/>
          <w:sz w:val="22"/>
          <w:szCs w:val="22"/>
        </w:rPr>
      </w:pPr>
    </w:p>
    <w:p w:rsidR="00C1095B" w:rsidRPr="00F2425F" w:rsidRDefault="00F2425F">
      <w:pPr>
        <w:numPr>
          <w:ilvl w:val="0"/>
          <w:numId w:val="8"/>
        </w:numPr>
        <w:ind w:right="4"/>
        <w:jc w:val="both"/>
        <w:rPr>
          <w:rFonts w:ascii="Arial" w:hAnsi="Arial" w:cs="Arial"/>
          <w:sz w:val="22"/>
          <w:szCs w:val="22"/>
          <w:lang w:val="nl-NL"/>
        </w:rPr>
      </w:pPr>
      <w:r w:rsidRPr="00F2425F">
        <w:rPr>
          <w:rFonts w:ascii="Arial" w:hAnsi="Arial" w:cs="Arial"/>
          <w:sz w:val="22"/>
          <w:szCs w:val="22"/>
          <w:lang w:val="nl-NL"/>
        </w:rPr>
        <w:t>Ned</w:t>
      </w:r>
      <w:proofErr w:type="spellStart"/>
      <w:r w:rsidRPr="00F2425F">
        <w:rPr>
          <w:rFonts w:ascii="Arial" w:hAnsi="Arial" w:cs="Arial"/>
          <w:sz w:val="22"/>
          <w:szCs w:val="22"/>
        </w:rPr>
        <w:t>ílnou</w:t>
      </w:r>
      <w:proofErr w:type="spellEnd"/>
      <w:r w:rsidRPr="00F2425F">
        <w:rPr>
          <w:rFonts w:ascii="Arial" w:hAnsi="Arial" w:cs="Arial"/>
          <w:sz w:val="22"/>
          <w:szCs w:val="22"/>
        </w:rPr>
        <w:t xml:space="preserve"> součástí smlouvy je příloha č. 2 – Místní předpis PO a BOZP.</w:t>
      </w:r>
      <w:r w:rsidRPr="00F2425F">
        <w:rPr>
          <w:rFonts w:ascii="Arial" w:hAnsi="Arial" w:cs="Arial"/>
          <w:color w:val="FF0000"/>
          <w:sz w:val="22"/>
          <w:szCs w:val="22"/>
          <w:u w:color="FF0000"/>
        </w:rPr>
        <w:t xml:space="preserve"> </w:t>
      </w:r>
      <w:r w:rsidRPr="00F2425F">
        <w:rPr>
          <w:rFonts w:ascii="Arial" w:hAnsi="Arial" w:cs="Arial"/>
          <w:sz w:val="22"/>
          <w:szCs w:val="22"/>
        </w:rPr>
        <w:t>Společnost podpisem t</w:t>
      </w:r>
      <w:r w:rsidRPr="00F2425F">
        <w:rPr>
          <w:rFonts w:ascii="Arial" w:hAnsi="Arial" w:cs="Arial"/>
          <w:sz w:val="22"/>
          <w:szCs w:val="22"/>
          <w:lang w:val="fr-FR"/>
        </w:rPr>
        <w:t>é</w:t>
      </w:r>
      <w:r w:rsidRPr="00F2425F">
        <w:rPr>
          <w:rFonts w:ascii="Arial" w:hAnsi="Arial" w:cs="Arial"/>
          <w:sz w:val="22"/>
          <w:szCs w:val="22"/>
        </w:rPr>
        <w:t xml:space="preserve">to smlouvy stvrzuje, že s tímto seznámila vystupující </w:t>
      </w:r>
      <w:proofErr w:type="spellStart"/>
      <w:r w:rsidRPr="00F2425F">
        <w:rPr>
          <w:rFonts w:ascii="Arial" w:hAnsi="Arial" w:cs="Arial"/>
          <w:sz w:val="22"/>
          <w:szCs w:val="22"/>
        </w:rPr>
        <w:t>umě</w:t>
      </w:r>
      <w:proofErr w:type="spellEnd"/>
      <w:r w:rsidRPr="00F2425F">
        <w:rPr>
          <w:rFonts w:ascii="Arial" w:hAnsi="Arial" w:cs="Arial"/>
          <w:sz w:val="22"/>
          <w:szCs w:val="22"/>
          <w:lang w:val="it-IT"/>
        </w:rPr>
        <w:t>lce a tito se p</w:t>
      </w:r>
      <w:proofErr w:type="spellStart"/>
      <w:r w:rsidRPr="00F2425F">
        <w:rPr>
          <w:rFonts w:ascii="Arial" w:hAnsi="Arial" w:cs="Arial"/>
          <w:sz w:val="22"/>
          <w:szCs w:val="22"/>
        </w:rPr>
        <w:t>ři</w:t>
      </w:r>
      <w:proofErr w:type="spellEnd"/>
      <w:r w:rsidRPr="00F2425F">
        <w:rPr>
          <w:rFonts w:ascii="Arial" w:hAnsi="Arial" w:cs="Arial"/>
          <w:sz w:val="22"/>
          <w:szCs w:val="22"/>
        </w:rPr>
        <w:t xml:space="preserve"> své činnosti budou řídit dohodnutými postupy, vnitřními pokyny a informacemi </w:t>
      </w:r>
      <w:r w:rsidRPr="00F2425F">
        <w:rPr>
          <w:rFonts w:ascii="Arial" w:hAnsi="Arial" w:cs="Arial"/>
          <w:sz w:val="22"/>
          <w:szCs w:val="22"/>
        </w:rPr>
        <w:br/>
        <w:t>v tomto předpise. Pokud objednavatel na místě zjistí porušení předpisu a nerespektování pokynů a informací v předpise uvedených, bude společnosti naúčtována smluvní pokuta ve výši 5.000 Kč.</w:t>
      </w:r>
    </w:p>
    <w:p w:rsidR="00C1095B" w:rsidRDefault="00C1095B">
      <w:pPr>
        <w:ind w:left="283"/>
        <w:rPr>
          <w:rFonts w:ascii="Arial" w:eastAsia="Arial" w:hAnsi="Arial" w:cs="Arial"/>
          <w:sz w:val="10"/>
          <w:szCs w:val="10"/>
        </w:rPr>
      </w:pPr>
    </w:p>
    <w:p w:rsidR="00C1095B" w:rsidRDefault="00EF655B">
      <w:pPr>
        <w:numPr>
          <w:ilvl w:val="0"/>
          <w:numId w:val="8"/>
        </w:numPr>
        <w:ind w:right="4"/>
        <w:jc w:val="both"/>
        <w:rPr>
          <w:rFonts w:ascii="Arial" w:hAnsi="Arial"/>
          <w:sz w:val="22"/>
          <w:szCs w:val="22"/>
        </w:rPr>
      </w:pPr>
      <w:r>
        <w:rPr>
          <w:rFonts w:ascii="Arial" w:hAnsi="Arial"/>
          <w:sz w:val="22"/>
          <w:szCs w:val="22"/>
        </w:rPr>
        <w:t xml:space="preserve">Pokud ve smlouvě </w:t>
      </w:r>
      <w:proofErr w:type="spellStart"/>
      <w:r>
        <w:rPr>
          <w:rFonts w:ascii="Arial" w:hAnsi="Arial"/>
          <w:sz w:val="22"/>
          <w:szCs w:val="22"/>
          <w:lang w:val="de-DE"/>
        </w:rPr>
        <w:t>nen</w:t>
      </w:r>
      <w:proofErr w:type="spellEnd"/>
      <w:r>
        <w:rPr>
          <w:rFonts w:ascii="Arial" w:hAnsi="Arial"/>
          <w:sz w:val="22"/>
          <w:szCs w:val="22"/>
        </w:rPr>
        <w:t xml:space="preserve">í uvedeno jinak, řídí se smluvní práva a povinnosti, závazky a právní poměry ze smlouvy vyplývající, vznikající a související s </w:t>
      </w:r>
      <w:proofErr w:type="spellStart"/>
      <w:r>
        <w:rPr>
          <w:rFonts w:ascii="Arial" w:hAnsi="Arial"/>
          <w:sz w:val="22"/>
          <w:szCs w:val="22"/>
        </w:rPr>
        <w:t>Obč</w:t>
      </w:r>
      <w:proofErr w:type="spellEnd"/>
      <w:r>
        <w:rPr>
          <w:rFonts w:ascii="Arial" w:hAnsi="Arial"/>
          <w:sz w:val="22"/>
          <w:szCs w:val="22"/>
          <w:lang w:val="da-DK"/>
        </w:rPr>
        <w:t>ansk</w:t>
      </w:r>
      <w:proofErr w:type="spellStart"/>
      <w:r>
        <w:rPr>
          <w:rFonts w:ascii="Arial" w:hAnsi="Arial"/>
          <w:sz w:val="22"/>
          <w:szCs w:val="22"/>
        </w:rPr>
        <w:t>ým</w:t>
      </w:r>
      <w:proofErr w:type="spellEnd"/>
      <w:r>
        <w:rPr>
          <w:rFonts w:ascii="Arial" w:hAnsi="Arial"/>
          <w:sz w:val="22"/>
          <w:szCs w:val="22"/>
        </w:rPr>
        <w:t xml:space="preserve"> zákoníkem v </w:t>
      </w:r>
      <w:proofErr w:type="spellStart"/>
      <w:r>
        <w:rPr>
          <w:rFonts w:ascii="Arial" w:hAnsi="Arial"/>
          <w:sz w:val="22"/>
          <w:szCs w:val="22"/>
        </w:rPr>
        <w:t>platn</w:t>
      </w:r>
      <w:proofErr w:type="spellEnd"/>
      <w:r>
        <w:rPr>
          <w:rFonts w:ascii="Arial" w:hAnsi="Arial"/>
          <w:sz w:val="22"/>
          <w:szCs w:val="22"/>
          <w:lang w:val="fr-FR"/>
        </w:rPr>
        <w:t>é</w:t>
      </w:r>
      <w:r>
        <w:rPr>
          <w:rFonts w:ascii="Arial" w:hAnsi="Arial"/>
          <w:sz w:val="22"/>
          <w:szCs w:val="22"/>
        </w:rPr>
        <w:t>m znění.</w:t>
      </w:r>
    </w:p>
    <w:p w:rsidR="00C1095B" w:rsidRDefault="00C1095B">
      <w:pPr>
        <w:ind w:left="283"/>
        <w:rPr>
          <w:rFonts w:ascii="Arial" w:eastAsia="Arial" w:hAnsi="Arial" w:cs="Arial"/>
          <w:sz w:val="10"/>
          <w:szCs w:val="10"/>
        </w:rPr>
      </w:pPr>
    </w:p>
    <w:p w:rsidR="00C1095B" w:rsidRDefault="00EF655B">
      <w:pPr>
        <w:numPr>
          <w:ilvl w:val="0"/>
          <w:numId w:val="8"/>
        </w:numPr>
        <w:ind w:right="4"/>
        <w:jc w:val="both"/>
        <w:rPr>
          <w:rFonts w:ascii="Arial" w:hAnsi="Arial"/>
          <w:sz w:val="22"/>
          <w:szCs w:val="22"/>
        </w:rPr>
      </w:pPr>
      <w:r>
        <w:rPr>
          <w:rFonts w:ascii="Arial" w:hAnsi="Arial"/>
          <w:sz w:val="22"/>
          <w:szCs w:val="22"/>
        </w:rPr>
        <w:t>Strany smlouvy se dohodly na tom, že tato smlouva je uzavřena okamžikem podpisu obou smluvních stran, přičemž rozhodující je datum pozdějšího podpisu. Městský dům kultury Karviná je povinným subjektem dle  zákona č. 340/2015 Sb., o registru smluv, v </w:t>
      </w:r>
      <w:proofErr w:type="spellStart"/>
      <w:r>
        <w:rPr>
          <w:rFonts w:ascii="Arial" w:hAnsi="Arial"/>
          <w:sz w:val="22"/>
          <w:szCs w:val="22"/>
        </w:rPr>
        <w:t>platn</w:t>
      </w:r>
      <w:proofErr w:type="spellEnd"/>
      <w:r>
        <w:rPr>
          <w:rFonts w:ascii="Arial" w:hAnsi="Arial"/>
          <w:sz w:val="22"/>
          <w:szCs w:val="22"/>
          <w:lang w:val="fr-FR"/>
        </w:rPr>
        <w:t>é</w:t>
      </w:r>
      <w:r>
        <w:rPr>
          <w:rFonts w:ascii="Arial" w:hAnsi="Arial"/>
          <w:sz w:val="22"/>
          <w:szCs w:val="22"/>
        </w:rPr>
        <w:t>m znění. Smluvní strany se dohodly, že povinnosti dle tohoto zákona v souvislosti s </w:t>
      </w:r>
      <w:r>
        <w:rPr>
          <w:rFonts w:ascii="Arial" w:hAnsi="Arial"/>
          <w:sz w:val="22"/>
          <w:szCs w:val="22"/>
          <w:lang w:val="fr-FR"/>
        </w:rPr>
        <w:t>uve</w:t>
      </w:r>
      <w:proofErr w:type="spellStart"/>
      <w:r>
        <w:rPr>
          <w:rFonts w:ascii="Arial" w:hAnsi="Arial"/>
          <w:sz w:val="22"/>
          <w:szCs w:val="22"/>
        </w:rPr>
        <w:t>řejněním</w:t>
      </w:r>
      <w:proofErr w:type="spellEnd"/>
      <w:r>
        <w:rPr>
          <w:rFonts w:ascii="Arial" w:hAnsi="Arial"/>
          <w:sz w:val="22"/>
          <w:szCs w:val="22"/>
        </w:rPr>
        <w:t xml:space="preserve"> smlouvy zajistí Městský dům kultury Karviná. Smluvní strany souhlasí s </w:t>
      </w:r>
      <w:r>
        <w:rPr>
          <w:rFonts w:ascii="Arial" w:hAnsi="Arial"/>
          <w:sz w:val="22"/>
          <w:szCs w:val="22"/>
          <w:lang w:val="fr-FR"/>
        </w:rPr>
        <w:t>uve</w:t>
      </w:r>
      <w:proofErr w:type="spellStart"/>
      <w:r>
        <w:rPr>
          <w:rFonts w:ascii="Arial" w:hAnsi="Arial"/>
          <w:sz w:val="22"/>
          <w:szCs w:val="22"/>
        </w:rPr>
        <w:t>řejněním</w:t>
      </w:r>
      <w:proofErr w:type="spellEnd"/>
      <w:r>
        <w:rPr>
          <w:rFonts w:ascii="Arial" w:hAnsi="Arial"/>
          <w:sz w:val="22"/>
          <w:szCs w:val="22"/>
        </w:rPr>
        <w:t xml:space="preserve"> v registru smluv dle zákona č. 340/2015 Sb., o registru smluv, v </w:t>
      </w:r>
      <w:proofErr w:type="spellStart"/>
      <w:r>
        <w:rPr>
          <w:rFonts w:ascii="Arial" w:hAnsi="Arial"/>
          <w:sz w:val="22"/>
          <w:szCs w:val="22"/>
        </w:rPr>
        <w:t>platn</w:t>
      </w:r>
      <w:proofErr w:type="spellEnd"/>
      <w:r>
        <w:rPr>
          <w:rFonts w:ascii="Arial" w:hAnsi="Arial"/>
          <w:sz w:val="22"/>
          <w:szCs w:val="22"/>
          <w:lang w:val="fr-FR"/>
        </w:rPr>
        <w:t>é</w:t>
      </w:r>
      <w:r>
        <w:rPr>
          <w:rFonts w:ascii="Arial" w:hAnsi="Arial"/>
          <w:sz w:val="22"/>
          <w:szCs w:val="22"/>
        </w:rPr>
        <w:t>m znění. Smluvní strany souhlasí s tím, že v registru smluv bude zveřejněn celý rozsah smlouvy včetně osobní</w:t>
      </w:r>
      <w:proofErr w:type="spellStart"/>
      <w:r>
        <w:rPr>
          <w:rFonts w:ascii="Arial" w:hAnsi="Arial"/>
          <w:sz w:val="22"/>
          <w:szCs w:val="22"/>
          <w:lang w:val="de-DE"/>
        </w:rPr>
        <w:t>ch</w:t>
      </w:r>
      <w:proofErr w:type="spellEnd"/>
      <w:r>
        <w:rPr>
          <w:rFonts w:ascii="Arial" w:hAnsi="Arial"/>
          <w:sz w:val="22"/>
          <w:szCs w:val="22"/>
          <w:lang w:val="de-DE"/>
        </w:rPr>
        <w:t xml:space="preserve"> </w:t>
      </w:r>
      <w:r>
        <w:rPr>
          <w:rFonts w:ascii="Arial" w:hAnsi="Arial"/>
          <w:sz w:val="22"/>
          <w:szCs w:val="22"/>
        </w:rPr>
        <w:t xml:space="preserve">údajů, a to na dobu neurčitou. </w:t>
      </w:r>
    </w:p>
    <w:p w:rsidR="00C1095B" w:rsidRDefault="00EF655B">
      <w:pPr>
        <w:numPr>
          <w:ilvl w:val="0"/>
          <w:numId w:val="8"/>
        </w:numPr>
        <w:ind w:right="4"/>
        <w:jc w:val="both"/>
        <w:rPr>
          <w:rFonts w:ascii="Arial" w:hAnsi="Arial"/>
          <w:sz w:val="22"/>
          <w:szCs w:val="22"/>
        </w:rPr>
      </w:pPr>
      <w:r>
        <w:rPr>
          <w:rFonts w:ascii="Arial" w:hAnsi="Arial"/>
          <w:sz w:val="22"/>
          <w:szCs w:val="22"/>
        </w:rPr>
        <w:lastRenderedPageBreak/>
        <w:t>Smlouvy nabývá účinnosti dnem podpisu obou stran.</w:t>
      </w:r>
    </w:p>
    <w:p w:rsidR="00C1095B" w:rsidRDefault="00EF655B">
      <w:pPr>
        <w:pStyle w:val="Nadpis8"/>
        <w:ind w:left="283" w:right="4"/>
        <w:jc w:val="both"/>
        <w:rPr>
          <w:rFonts w:ascii="Arial" w:hAnsi="Arial"/>
          <w:sz w:val="22"/>
          <w:szCs w:val="22"/>
        </w:rPr>
      </w:pPr>
      <w:r>
        <w:rPr>
          <w:b/>
          <w:bCs/>
          <w:sz w:val="28"/>
          <w:szCs w:val="28"/>
        </w:rPr>
        <w:t xml:space="preserve">          </w:t>
      </w:r>
      <w:r>
        <w:rPr>
          <w:rFonts w:ascii="Arial" w:hAnsi="Arial"/>
          <w:sz w:val="22"/>
          <w:szCs w:val="22"/>
        </w:rPr>
        <w:t>Na důkaz pravdivosti toho, co je shora uvedeno a na důkaz prav</w:t>
      </w:r>
      <w:r>
        <w:rPr>
          <w:rFonts w:ascii="Arial" w:hAnsi="Arial"/>
          <w:sz w:val="22"/>
          <w:szCs w:val="22"/>
          <w:lang w:val="fr-FR"/>
        </w:rPr>
        <w:t xml:space="preserve">é </w:t>
      </w:r>
      <w:r>
        <w:rPr>
          <w:rFonts w:ascii="Arial" w:hAnsi="Arial"/>
          <w:sz w:val="22"/>
          <w:szCs w:val="22"/>
        </w:rPr>
        <w:t xml:space="preserve">a </w:t>
      </w:r>
      <w:proofErr w:type="spellStart"/>
      <w:r>
        <w:rPr>
          <w:rFonts w:ascii="Arial" w:hAnsi="Arial"/>
          <w:sz w:val="22"/>
          <w:szCs w:val="22"/>
        </w:rPr>
        <w:t>svobodn</w:t>
      </w:r>
      <w:proofErr w:type="spellEnd"/>
      <w:r>
        <w:rPr>
          <w:rFonts w:ascii="Arial" w:hAnsi="Arial"/>
          <w:sz w:val="22"/>
          <w:szCs w:val="22"/>
          <w:lang w:val="fr-FR"/>
        </w:rPr>
        <w:t xml:space="preserve">é </w:t>
      </w:r>
      <w:r>
        <w:rPr>
          <w:rFonts w:ascii="Arial" w:hAnsi="Arial"/>
          <w:sz w:val="22"/>
          <w:szCs w:val="22"/>
        </w:rPr>
        <w:t xml:space="preserve">vůle     </w:t>
      </w:r>
      <w:r>
        <w:rPr>
          <w:rFonts w:ascii="Arial" w:hAnsi="Arial"/>
          <w:sz w:val="22"/>
          <w:szCs w:val="22"/>
        </w:rPr>
        <w:tab/>
        <w:t xml:space="preserve">    </w:t>
      </w:r>
      <w:r w:rsidR="00F2425F">
        <w:rPr>
          <w:rFonts w:ascii="Arial" w:hAnsi="Arial"/>
          <w:sz w:val="22"/>
          <w:szCs w:val="22"/>
        </w:rPr>
        <w:t>připojují</w:t>
      </w:r>
      <w:r>
        <w:rPr>
          <w:rFonts w:ascii="Arial" w:hAnsi="Arial"/>
          <w:sz w:val="22"/>
          <w:szCs w:val="22"/>
        </w:rPr>
        <w:t xml:space="preserve"> obě zúčastněn</w:t>
      </w:r>
      <w:r>
        <w:rPr>
          <w:rFonts w:ascii="Arial" w:hAnsi="Arial"/>
          <w:sz w:val="22"/>
          <w:szCs w:val="22"/>
          <w:lang w:val="fr-FR"/>
        </w:rPr>
        <w:t xml:space="preserve">é </w:t>
      </w:r>
      <w:r>
        <w:rPr>
          <w:rFonts w:ascii="Arial" w:hAnsi="Arial"/>
          <w:sz w:val="22"/>
          <w:szCs w:val="22"/>
        </w:rPr>
        <w:t xml:space="preserve">strany </w:t>
      </w:r>
      <w:proofErr w:type="spellStart"/>
      <w:r>
        <w:rPr>
          <w:rFonts w:ascii="Arial" w:hAnsi="Arial"/>
          <w:sz w:val="22"/>
          <w:szCs w:val="22"/>
        </w:rPr>
        <w:t>sv</w:t>
      </w:r>
      <w:proofErr w:type="spellEnd"/>
      <w:r>
        <w:rPr>
          <w:rFonts w:ascii="Arial" w:hAnsi="Arial"/>
          <w:sz w:val="22"/>
          <w:szCs w:val="22"/>
          <w:lang w:val="fr-FR"/>
        </w:rPr>
        <w:t xml:space="preserve">é </w:t>
      </w:r>
      <w:r>
        <w:rPr>
          <w:rFonts w:ascii="Arial" w:hAnsi="Arial"/>
          <w:sz w:val="22"/>
          <w:szCs w:val="22"/>
        </w:rPr>
        <w:t>podpisy.</w:t>
      </w:r>
    </w:p>
    <w:p w:rsidR="00F2425F" w:rsidRDefault="00F2425F">
      <w:pPr>
        <w:pStyle w:val="Nadpis8"/>
        <w:ind w:left="283" w:right="4"/>
        <w:jc w:val="both"/>
        <w:rPr>
          <w:rFonts w:ascii="Arial" w:hAnsi="Arial"/>
          <w:sz w:val="22"/>
          <w:szCs w:val="22"/>
        </w:rPr>
      </w:pPr>
    </w:p>
    <w:p w:rsidR="00F2425F" w:rsidRDefault="00F2425F">
      <w:pPr>
        <w:pStyle w:val="Nadpis8"/>
        <w:ind w:left="283" w:right="4"/>
        <w:jc w:val="both"/>
        <w:rPr>
          <w:rFonts w:ascii="Arial" w:hAnsi="Arial"/>
          <w:sz w:val="22"/>
          <w:szCs w:val="22"/>
        </w:rPr>
      </w:pPr>
    </w:p>
    <w:p w:rsidR="00F2425F" w:rsidRDefault="00F2425F">
      <w:pPr>
        <w:pStyle w:val="Nadpis8"/>
        <w:ind w:left="283" w:right="4"/>
        <w:jc w:val="both"/>
        <w:rPr>
          <w:rFonts w:ascii="Arial" w:hAnsi="Arial"/>
          <w:sz w:val="22"/>
          <w:szCs w:val="22"/>
        </w:rPr>
      </w:pPr>
    </w:p>
    <w:p w:rsidR="00C1095B" w:rsidRDefault="00EF655B">
      <w:pPr>
        <w:jc w:val="both"/>
        <w:rPr>
          <w:rFonts w:ascii="Arial" w:eastAsia="Arial" w:hAnsi="Arial" w:cs="Arial"/>
          <w:sz w:val="22"/>
          <w:szCs w:val="22"/>
        </w:rPr>
      </w:pPr>
      <w:r>
        <w:rPr>
          <w:rFonts w:ascii="Arial" w:hAnsi="Arial"/>
          <w:sz w:val="22"/>
          <w:szCs w:val="22"/>
        </w:rPr>
        <w:t xml:space="preserve"> </w:t>
      </w:r>
    </w:p>
    <w:p w:rsidR="00C1095B" w:rsidRDefault="00EF655B">
      <w:pPr>
        <w:rPr>
          <w:rFonts w:ascii="Arial" w:eastAsia="Arial" w:hAnsi="Arial" w:cs="Arial"/>
          <w:sz w:val="24"/>
          <w:szCs w:val="24"/>
        </w:rPr>
      </w:pPr>
      <w:r>
        <w:rPr>
          <w:rFonts w:ascii="Arial" w:hAnsi="Arial"/>
          <w:sz w:val="22"/>
          <w:szCs w:val="22"/>
        </w:rPr>
        <w:t>V Ostravě, dne</w:t>
      </w:r>
      <w:r w:rsidR="00D62158">
        <w:rPr>
          <w:rFonts w:ascii="Arial" w:hAnsi="Arial"/>
          <w:sz w:val="22"/>
          <w:szCs w:val="22"/>
        </w:rPr>
        <w:t xml:space="preserve"> 13. 10. 2023</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V </w:t>
      </w:r>
      <w:proofErr w:type="spellStart"/>
      <w:r>
        <w:rPr>
          <w:rFonts w:ascii="Arial" w:hAnsi="Arial"/>
          <w:sz w:val="22"/>
          <w:szCs w:val="22"/>
        </w:rPr>
        <w:t>Karvin</w:t>
      </w:r>
      <w:proofErr w:type="spellEnd"/>
      <w:r>
        <w:rPr>
          <w:rFonts w:ascii="Arial" w:hAnsi="Arial"/>
          <w:sz w:val="22"/>
          <w:szCs w:val="22"/>
          <w:lang w:val="fr-FR"/>
        </w:rPr>
        <w:t>é</w:t>
      </w:r>
      <w:r>
        <w:rPr>
          <w:rFonts w:ascii="Arial" w:hAnsi="Arial"/>
          <w:sz w:val="22"/>
          <w:szCs w:val="22"/>
        </w:rPr>
        <w:t>, dne</w:t>
      </w:r>
      <w:r w:rsidR="00D62158">
        <w:rPr>
          <w:rFonts w:ascii="Arial" w:hAnsi="Arial"/>
          <w:sz w:val="22"/>
          <w:szCs w:val="22"/>
        </w:rPr>
        <w:t xml:space="preserve"> 23. 10. 2023</w:t>
      </w:r>
    </w:p>
    <w:p w:rsidR="00C1095B" w:rsidRDefault="00C1095B">
      <w:pPr>
        <w:rPr>
          <w:rFonts w:ascii="Arial" w:eastAsia="Arial" w:hAnsi="Arial" w:cs="Arial"/>
          <w:sz w:val="24"/>
          <w:szCs w:val="24"/>
        </w:rPr>
      </w:pPr>
    </w:p>
    <w:p w:rsidR="00C1095B" w:rsidRDefault="00C1095B">
      <w:pPr>
        <w:rPr>
          <w:rFonts w:ascii="Arial" w:eastAsia="Arial" w:hAnsi="Arial" w:cs="Arial"/>
          <w:sz w:val="24"/>
          <w:szCs w:val="24"/>
        </w:rPr>
      </w:pPr>
    </w:p>
    <w:p w:rsidR="00C1095B" w:rsidRDefault="00C1095B"/>
    <w:p w:rsidR="00C1095B" w:rsidRDefault="00C1095B"/>
    <w:p w:rsidR="00C1095B" w:rsidRDefault="00C1095B"/>
    <w:p w:rsidR="00C1095B" w:rsidRDefault="00C1095B"/>
    <w:p w:rsidR="00C1095B" w:rsidRDefault="00C1095B"/>
    <w:p w:rsidR="00C1095B" w:rsidRDefault="00C1095B">
      <w:pPr>
        <w:rPr>
          <w:rFonts w:ascii="Arial" w:eastAsia="Arial" w:hAnsi="Arial" w:cs="Arial"/>
          <w:sz w:val="24"/>
          <w:szCs w:val="24"/>
        </w:rPr>
      </w:pPr>
    </w:p>
    <w:p w:rsidR="00C1095B" w:rsidRDefault="00C1095B">
      <w:pPr>
        <w:rPr>
          <w:rFonts w:ascii="Arial" w:eastAsia="Arial" w:hAnsi="Arial" w:cs="Arial"/>
          <w:sz w:val="24"/>
          <w:szCs w:val="24"/>
        </w:rPr>
      </w:pPr>
    </w:p>
    <w:p w:rsidR="00C1095B" w:rsidRDefault="00C1095B">
      <w:pPr>
        <w:rPr>
          <w:rFonts w:ascii="Arial" w:eastAsia="Arial" w:hAnsi="Arial" w:cs="Arial"/>
          <w:sz w:val="24"/>
          <w:szCs w:val="24"/>
        </w:rPr>
      </w:pPr>
    </w:p>
    <w:p w:rsidR="00F2425F" w:rsidRDefault="00F2425F">
      <w:pPr>
        <w:rPr>
          <w:rFonts w:ascii="Arial" w:eastAsia="Arial" w:hAnsi="Arial" w:cs="Arial"/>
          <w:sz w:val="24"/>
          <w:szCs w:val="24"/>
        </w:rPr>
      </w:pPr>
    </w:p>
    <w:p w:rsidR="00F2425F" w:rsidRDefault="00F2425F">
      <w:pPr>
        <w:rPr>
          <w:rFonts w:ascii="Arial" w:eastAsia="Arial" w:hAnsi="Arial" w:cs="Arial"/>
          <w:sz w:val="24"/>
          <w:szCs w:val="24"/>
        </w:rPr>
      </w:pPr>
    </w:p>
    <w:p w:rsidR="00F2425F" w:rsidRDefault="00F2425F">
      <w:pPr>
        <w:rPr>
          <w:rFonts w:ascii="Arial" w:eastAsia="Arial" w:hAnsi="Arial" w:cs="Arial"/>
          <w:sz w:val="24"/>
          <w:szCs w:val="24"/>
        </w:rPr>
      </w:pPr>
    </w:p>
    <w:p w:rsidR="00F2425F" w:rsidRDefault="00F2425F">
      <w:pPr>
        <w:rPr>
          <w:rFonts w:ascii="Arial" w:hAnsi="Arial"/>
          <w:sz w:val="24"/>
          <w:szCs w:val="24"/>
        </w:rPr>
      </w:pPr>
    </w:p>
    <w:p w:rsidR="00C1095B" w:rsidRDefault="00EF655B">
      <w:pPr>
        <w:rPr>
          <w:rFonts w:ascii="Arial" w:eastAsia="Arial" w:hAnsi="Arial" w:cs="Arial"/>
          <w:sz w:val="24"/>
          <w:szCs w:val="24"/>
        </w:rPr>
      </w:pPr>
      <w:r>
        <w:rPr>
          <w:rFonts w:ascii="Arial" w:hAnsi="Arial"/>
          <w:sz w:val="24"/>
          <w:szCs w:val="24"/>
        </w:rPr>
        <w:t xml:space="preserve">       František Kaiser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C1095B" w:rsidRDefault="00EF655B">
      <w:pPr>
        <w:rPr>
          <w:color w:val="000080"/>
          <w:u w:color="000080"/>
        </w:rPr>
      </w:pPr>
      <w:r>
        <w:rPr>
          <w:rFonts w:ascii="Arial" w:hAnsi="Arial"/>
          <w:sz w:val="24"/>
          <w:szCs w:val="24"/>
        </w:rPr>
        <w:t xml:space="preserve">       jednatel společnosti                                                            ředitel / objednavatel</w:t>
      </w:r>
    </w:p>
    <w:p w:rsidR="00C1095B" w:rsidRDefault="00C1095B"/>
    <w:sectPr w:rsidR="00C1095B">
      <w:headerReference w:type="default" r:id="rId10"/>
      <w:footerReference w:type="default" r:id="rId11"/>
      <w:pgSz w:w="11900" w:h="16840"/>
      <w:pgMar w:top="1417" w:right="1273" w:bottom="1134" w:left="1273" w:header="1440" w:footer="144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8A2" w:rsidRDefault="00FE78A2">
      <w:r>
        <w:separator/>
      </w:r>
    </w:p>
  </w:endnote>
  <w:endnote w:type="continuationSeparator" w:id="0">
    <w:p w:rsidR="00FE78A2" w:rsidRDefault="00FE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nell Roundhand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5B" w:rsidRDefault="00C1095B">
    <w:pPr>
      <w:pStyle w:val="Zhlava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8A2" w:rsidRDefault="00FE78A2">
      <w:r>
        <w:separator/>
      </w:r>
    </w:p>
  </w:footnote>
  <w:footnote w:type="continuationSeparator" w:id="0">
    <w:p w:rsidR="00FE78A2" w:rsidRDefault="00FE78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5B" w:rsidRDefault="00C1095B">
    <w:pPr>
      <w:pStyle w:val="Zhlavazpa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653E2"/>
    <w:multiLevelType w:val="hybridMultilevel"/>
    <w:tmpl w:val="A53EB8CA"/>
    <w:styleLink w:val="Odrka"/>
    <w:lvl w:ilvl="0" w:tplc="8F203C0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tplc="7242C2B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5" w:hanging="305"/>
      </w:pPr>
      <w:rPr>
        <w:rFonts w:hAnsi="Arial Unicode MS"/>
        <w:caps w:val="0"/>
        <w:smallCaps w:val="0"/>
        <w:strike w:val="0"/>
        <w:dstrike w:val="0"/>
        <w:outline w:val="0"/>
        <w:emboss w:val="0"/>
        <w:imprint w:val="0"/>
        <w:spacing w:val="0"/>
        <w:w w:val="100"/>
        <w:kern w:val="0"/>
        <w:position w:val="0"/>
        <w:highlight w:val="none"/>
        <w:vertAlign w:val="baseline"/>
      </w:rPr>
    </w:lvl>
    <w:lvl w:ilvl="2" w:tplc="7E4EE51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85" w:hanging="305"/>
      </w:pPr>
      <w:rPr>
        <w:rFonts w:hAnsi="Arial Unicode MS"/>
        <w:caps w:val="0"/>
        <w:smallCaps w:val="0"/>
        <w:strike w:val="0"/>
        <w:dstrike w:val="0"/>
        <w:outline w:val="0"/>
        <w:emboss w:val="0"/>
        <w:imprint w:val="0"/>
        <w:spacing w:val="0"/>
        <w:w w:val="100"/>
        <w:kern w:val="0"/>
        <w:position w:val="0"/>
        <w:highlight w:val="none"/>
        <w:vertAlign w:val="baseline"/>
      </w:rPr>
    </w:lvl>
    <w:lvl w:ilvl="3" w:tplc="4E56A41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25" w:hanging="305"/>
      </w:pPr>
      <w:rPr>
        <w:rFonts w:hAnsi="Arial Unicode MS"/>
        <w:caps w:val="0"/>
        <w:smallCaps w:val="0"/>
        <w:strike w:val="0"/>
        <w:dstrike w:val="0"/>
        <w:outline w:val="0"/>
        <w:emboss w:val="0"/>
        <w:imprint w:val="0"/>
        <w:spacing w:val="0"/>
        <w:w w:val="100"/>
        <w:kern w:val="0"/>
        <w:position w:val="0"/>
        <w:highlight w:val="none"/>
        <w:vertAlign w:val="baseline"/>
      </w:rPr>
    </w:lvl>
    <w:lvl w:ilvl="4" w:tplc="D9C27F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5" w:hanging="305"/>
      </w:pPr>
      <w:rPr>
        <w:rFonts w:hAnsi="Arial Unicode MS"/>
        <w:caps w:val="0"/>
        <w:smallCaps w:val="0"/>
        <w:strike w:val="0"/>
        <w:dstrike w:val="0"/>
        <w:outline w:val="0"/>
        <w:emboss w:val="0"/>
        <w:imprint w:val="0"/>
        <w:spacing w:val="0"/>
        <w:w w:val="100"/>
        <w:kern w:val="0"/>
        <w:position w:val="0"/>
        <w:highlight w:val="none"/>
        <w:vertAlign w:val="baseline"/>
      </w:rPr>
    </w:lvl>
    <w:lvl w:ilvl="5" w:tplc="8D0EB8BA">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505" w:hanging="305"/>
      </w:pPr>
      <w:rPr>
        <w:rFonts w:hAnsi="Arial Unicode MS"/>
        <w:caps w:val="0"/>
        <w:smallCaps w:val="0"/>
        <w:strike w:val="0"/>
        <w:dstrike w:val="0"/>
        <w:outline w:val="0"/>
        <w:emboss w:val="0"/>
        <w:imprint w:val="0"/>
        <w:spacing w:val="0"/>
        <w:w w:val="100"/>
        <w:kern w:val="0"/>
        <w:position w:val="0"/>
        <w:highlight w:val="none"/>
        <w:vertAlign w:val="baseline"/>
      </w:rPr>
    </w:lvl>
    <w:lvl w:ilvl="6" w:tplc="55A2ADC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45" w:hanging="305"/>
      </w:pPr>
      <w:rPr>
        <w:rFonts w:hAnsi="Arial Unicode MS"/>
        <w:caps w:val="0"/>
        <w:smallCaps w:val="0"/>
        <w:strike w:val="0"/>
        <w:dstrike w:val="0"/>
        <w:outline w:val="0"/>
        <w:emboss w:val="0"/>
        <w:imprint w:val="0"/>
        <w:spacing w:val="0"/>
        <w:w w:val="100"/>
        <w:kern w:val="0"/>
        <w:position w:val="0"/>
        <w:highlight w:val="none"/>
        <w:vertAlign w:val="baseline"/>
      </w:rPr>
    </w:lvl>
    <w:lvl w:ilvl="7" w:tplc="47C6ED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5" w:hanging="305"/>
      </w:pPr>
      <w:rPr>
        <w:rFonts w:hAnsi="Arial Unicode MS"/>
        <w:caps w:val="0"/>
        <w:smallCaps w:val="0"/>
        <w:strike w:val="0"/>
        <w:dstrike w:val="0"/>
        <w:outline w:val="0"/>
        <w:emboss w:val="0"/>
        <w:imprint w:val="0"/>
        <w:spacing w:val="0"/>
        <w:w w:val="100"/>
        <w:kern w:val="0"/>
        <w:position w:val="0"/>
        <w:highlight w:val="none"/>
        <w:vertAlign w:val="baseline"/>
      </w:rPr>
    </w:lvl>
    <w:lvl w:ilvl="8" w:tplc="1C286958">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25" w:hanging="3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F361CD9"/>
    <w:multiLevelType w:val="hybridMultilevel"/>
    <w:tmpl w:val="29389E6E"/>
    <w:numStyleLink w:val="Importovanstyl1"/>
  </w:abstractNum>
  <w:abstractNum w:abstractNumId="2" w15:restartNumberingAfterBreak="0">
    <w:nsid w:val="4F5E010D"/>
    <w:multiLevelType w:val="multilevel"/>
    <w:tmpl w:val="463E358E"/>
    <w:styleLink w:val="Importovanstyl2"/>
    <w:lvl w:ilvl="0">
      <w:start w:val="1"/>
      <w:numFmt w:val="decimal"/>
      <w:lvlText w:val="%1."/>
      <w:lvlJc w:val="left"/>
      <w:pPr>
        <w:ind w:left="1003"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35"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67"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7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875"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79"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883"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387"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963"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25E19EC"/>
    <w:multiLevelType w:val="multilevel"/>
    <w:tmpl w:val="463E358E"/>
    <w:numStyleLink w:val="Importovanstyl2"/>
  </w:abstractNum>
  <w:abstractNum w:abstractNumId="4" w15:restartNumberingAfterBreak="0">
    <w:nsid w:val="719F3F80"/>
    <w:multiLevelType w:val="hybridMultilevel"/>
    <w:tmpl w:val="A53EB8CA"/>
    <w:numStyleLink w:val="Odrka"/>
  </w:abstractNum>
  <w:abstractNum w:abstractNumId="5" w15:restartNumberingAfterBreak="0">
    <w:nsid w:val="7807739E"/>
    <w:multiLevelType w:val="hybridMultilevel"/>
    <w:tmpl w:val="29389E6E"/>
    <w:numStyleLink w:val="Importovanstyl1"/>
  </w:abstractNum>
  <w:abstractNum w:abstractNumId="6" w15:restartNumberingAfterBreak="0">
    <w:nsid w:val="7C2B4746"/>
    <w:multiLevelType w:val="hybridMultilevel"/>
    <w:tmpl w:val="29389E6E"/>
    <w:styleLink w:val="Importovanstyl1"/>
    <w:lvl w:ilvl="0" w:tplc="6A5A885C">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96512E">
      <w:start w:val="1"/>
      <w:numFmt w:val="lowerLetter"/>
      <w:lvlText w:val="%2."/>
      <w:lvlJc w:val="left"/>
      <w:pPr>
        <w:tabs>
          <w:tab w:val="left" w:pos="1004"/>
        </w:tabs>
        <w:ind w:left="172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28701E">
      <w:start w:val="1"/>
      <w:numFmt w:val="lowerRoman"/>
      <w:lvlText w:val="%3."/>
      <w:lvlJc w:val="left"/>
      <w:pPr>
        <w:tabs>
          <w:tab w:val="left" w:pos="1004"/>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C67073F4">
      <w:start w:val="1"/>
      <w:numFmt w:val="decimal"/>
      <w:lvlText w:val="%4."/>
      <w:lvlJc w:val="left"/>
      <w:pPr>
        <w:tabs>
          <w:tab w:val="left" w:pos="1004"/>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48729A">
      <w:start w:val="1"/>
      <w:numFmt w:val="lowerLetter"/>
      <w:lvlText w:val="%5."/>
      <w:lvlJc w:val="left"/>
      <w:pPr>
        <w:tabs>
          <w:tab w:val="left" w:pos="1004"/>
        </w:tabs>
        <w:ind w:left="388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6264CC">
      <w:start w:val="1"/>
      <w:numFmt w:val="lowerRoman"/>
      <w:lvlText w:val="%6."/>
      <w:lvlJc w:val="left"/>
      <w:pPr>
        <w:tabs>
          <w:tab w:val="left" w:pos="1004"/>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65E447C0">
      <w:start w:val="1"/>
      <w:numFmt w:val="decimal"/>
      <w:lvlText w:val="%7."/>
      <w:lvlJc w:val="left"/>
      <w:pPr>
        <w:tabs>
          <w:tab w:val="left" w:pos="1004"/>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4A1094">
      <w:start w:val="1"/>
      <w:numFmt w:val="lowerLetter"/>
      <w:lvlText w:val="%8."/>
      <w:lvlJc w:val="left"/>
      <w:pPr>
        <w:tabs>
          <w:tab w:val="left" w:pos="1004"/>
        </w:tabs>
        <w:ind w:left="604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C0F098">
      <w:start w:val="1"/>
      <w:numFmt w:val="lowerRoman"/>
      <w:lvlText w:val="%9."/>
      <w:lvlJc w:val="left"/>
      <w:pPr>
        <w:tabs>
          <w:tab w:val="left" w:pos="1004"/>
        </w:tabs>
        <w:ind w:left="6764" w:hanging="28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4"/>
  </w:num>
  <w:num w:numId="3">
    <w:abstractNumId w:val="6"/>
  </w:num>
  <w:num w:numId="4">
    <w:abstractNumId w:val="5"/>
  </w:num>
  <w:num w:numId="5">
    <w:abstractNumId w:val="5"/>
    <w:lvlOverride w:ilvl="0">
      <w:lvl w:ilvl="0" w:tplc="5EEE38A8">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1D0935E">
        <w:start w:val="1"/>
        <w:numFmt w:val="lowerLetter"/>
        <w:lvlText w:val="%2."/>
        <w:lvlJc w:val="left"/>
        <w:pPr>
          <w:tabs>
            <w:tab w:val="left" w:pos="1004"/>
          </w:tabs>
          <w:ind w:left="17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8C117A">
        <w:start w:val="1"/>
        <w:numFmt w:val="lowerRoman"/>
        <w:lvlText w:val="%3."/>
        <w:lvlJc w:val="left"/>
        <w:pPr>
          <w:tabs>
            <w:tab w:val="left" w:pos="1004"/>
          </w:tabs>
          <w:ind w:left="2444"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B0ABE2">
        <w:start w:val="1"/>
        <w:numFmt w:val="decimal"/>
        <w:lvlText w:val="%4."/>
        <w:lvlJc w:val="left"/>
        <w:pPr>
          <w:tabs>
            <w:tab w:val="left" w:pos="1004"/>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AD20AEE">
        <w:start w:val="1"/>
        <w:numFmt w:val="lowerLetter"/>
        <w:lvlText w:val="%5."/>
        <w:lvlJc w:val="left"/>
        <w:pPr>
          <w:tabs>
            <w:tab w:val="left" w:pos="1004"/>
          </w:tabs>
          <w:ind w:left="388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AABBF0">
        <w:start w:val="1"/>
        <w:numFmt w:val="lowerRoman"/>
        <w:lvlText w:val="%6."/>
        <w:lvlJc w:val="left"/>
        <w:pPr>
          <w:tabs>
            <w:tab w:val="left" w:pos="1004"/>
          </w:tabs>
          <w:ind w:left="4604"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AF4F9CC">
        <w:start w:val="1"/>
        <w:numFmt w:val="decimal"/>
        <w:lvlText w:val="%7."/>
        <w:lvlJc w:val="left"/>
        <w:pPr>
          <w:tabs>
            <w:tab w:val="left" w:pos="1004"/>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09EA674">
        <w:start w:val="1"/>
        <w:numFmt w:val="lowerLetter"/>
        <w:lvlText w:val="%8."/>
        <w:lvlJc w:val="left"/>
        <w:pPr>
          <w:tabs>
            <w:tab w:val="left" w:pos="1004"/>
          </w:tabs>
          <w:ind w:left="60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D3E679A">
        <w:start w:val="1"/>
        <w:numFmt w:val="lowerRoman"/>
        <w:lvlText w:val="%9."/>
        <w:lvlJc w:val="left"/>
        <w:pPr>
          <w:tabs>
            <w:tab w:val="left" w:pos="1004"/>
          </w:tabs>
          <w:ind w:left="6764"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lvl w:ilvl="0" w:tplc="5EEE38A8">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1D0935E">
        <w:start w:val="1"/>
        <w:numFmt w:val="lowerLetter"/>
        <w:lvlText w:val="%2."/>
        <w:lvlJc w:val="left"/>
        <w:pPr>
          <w:tabs>
            <w:tab w:val="left" w:pos="1004"/>
          </w:tabs>
          <w:ind w:left="1694"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8C117A">
        <w:start w:val="1"/>
        <w:numFmt w:val="lowerRoman"/>
        <w:lvlText w:val="%3."/>
        <w:lvlJc w:val="left"/>
        <w:pPr>
          <w:tabs>
            <w:tab w:val="left" w:pos="1004"/>
          </w:tabs>
          <w:ind w:left="2420"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B0ABE2">
        <w:start w:val="1"/>
        <w:numFmt w:val="decimal"/>
        <w:lvlText w:val="%4."/>
        <w:lvlJc w:val="left"/>
        <w:pPr>
          <w:tabs>
            <w:tab w:val="left" w:pos="1004"/>
          </w:tabs>
          <w:ind w:left="3134"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AD20AEE">
        <w:start w:val="1"/>
        <w:numFmt w:val="lowerLetter"/>
        <w:lvlText w:val="%5."/>
        <w:lvlJc w:val="left"/>
        <w:pPr>
          <w:tabs>
            <w:tab w:val="left" w:pos="1004"/>
          </w:tabs>
          <w:ind w:left="3854"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AABBF0">
        <w:start w:val="1"/>
        <w:numFmt w:val="lowerRoman"/>
        <w:lvlText w:val="%6."/>
        <w:lvlJc w:val="left"/>
        <w:pPr>
          <w:tabs>
            <w:tab w:val="left" w:pos="1004"/>
          </w:tabs>
          <w:ind w:left="4580"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AF4F9CC">
        <w:start w:val="1"/>
        <w:numFmt w:val="decimal"/>
        <w:lvlText w:val="%7."/>
        <w:lvlJc w:val="left"/>
        <w:pPr>
          <w:tabs>
            <w:tab w:val="left" w:pos="1004"/>
          </w:tabs>
          <w:ind w:left="5294"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09EA674">
        <w:start w:val="1"/>
        <w:numFmt w:val="lowerLetter"/>
        <w:lvlText w:val="%8."/>
        <w:lvlJc w:val="left"/>
        <w:pPr>
          <w:tabs>
            <w:tab w:val="left" w:pos="1004"/>
          </w:tabs>
          <w:ind w:left="6014"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D3E679A">
        <w:start w:val="1"/>
        <w:numFmt w:val="lowerRoman"/>
        <w:lvlText w:val="%9."/>
        <w:lvlJc w:val="left"/>
        <w:pPr>
          <w:tabs>
            <w:tab w:val="left" w:pos="1004"/>
          </w:tabs>
          <w:ind w:left="6740" w:hanging="26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1"/>
    <w:lvlOverride w:ilvl="0">
      <w:lvl w:ilvl="0" w:tplc="A20E90BC">
        <w:start w:val="1"/>
        <w:numFmt w:val="decimal"/>
        <w:lvlText w:val="%1."/>
        <w:lvlJc w:val="left"/>
        <w:pPr>
          <w:ind w:left="644" w:hanging="360"/>
        </w:pPr>
        <w:rPr>
          <w:rFonts w:hAnsi="Arial Unicode MS"/>
          <w:b w:val="0"/>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5B"/>
    <w:rsid w:val="000C7259"/>
    <w:rsid w:val="004C2C30"/>
    <w:rsid w:val="005D6878"/>
    <w:rsid w:val="00674515"/>
    <w:rsid w:val="006B039F"/>
    <w:rsid w:val="00892815"/>
    <w:rsid w:val="00BD0052"/>
    <w:rsid w:val="00C02136"/>
    <w:rsid w:val="00C1095B"/>
    <w:rsid w:val="00D62158"/>
    <w:rsid w:val="00EF655B"/>
    <w:rsid w:val="00F2425F"/>
    <w:rsid w:val="00F34718"/>
    <w:rsid w:val="00FE78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986D"/>
  <w15:docId w15:val="{7ABF4760-D48C-4550-AD93-C69F57A7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cs="Arial Unicode MS"/>
      <w:color w:val="000000"/>
      <w:u w:color="000000"/>
      <w14:textOutline w14:w="0" w14:cap="flat" w14:cmpd="sng" w14:algn="ctr">
        <w14:noFill/>
        <w14:prstDash w14:val="solid"/>
        <w14:bevel/>
      </w14:textOutline>
    </w:rPr>
  </w:style>
  <w:style w:type="paragraph" w:styleId="Nadpis1">
    <w:name w:val="heading 1"/>
    <w:next w:val="Normln"/>
    <w:pPr>
      <w:keepNext/>
      <w:outlineLvl w:val="0"/>
    </w:pPr>
    <w:rPr>
      <w:rFonts w:ascii="Arial" w:hAnsi="Arial" w:cs="Arial Unicode MS"/>
      <w:color w:val="000000"/>
      <w:sz w:val="24"/>
      <w:szCs w:val="24"/>
      <w:u w:color="000000"/>
      <w14:textOutline w14:w="0" w14:cap="flat" w14:cmpd="sng" w14:algn="ctr">
        <w14:noFill/>
        <w14:prstDash w14:val="solid"/>
        <w14:bevel/>
      </w14:textOutline>
    </w:rPr>
  </w:style>
  <w:style w:type="paragraph" w:styleId="Nadpis2">
    <w:name w:val="heading 2"/>
    <w:next w:val="Normln"/>
    <w:pPr>
      <w:keepNext/>
      <w:jc w:val="center"/>
      <w:outlineLvl w:val="1"/>
    </w:pPr>
    <w:rPr>
      <w:rFonts w:ascii="Arial" w:eastAsia="Arial" w:hAnsi="Arial" w:cs="Arial"/>
      <w:color w:val="000000"/>
      <w:sz w:val="24"/>
      <w:szCs w:val="24"/>
      <w:u w:color="000000"/>
      <w14:textOutline w14:w="0" w14:cap="flat" w14:cmpd="sng" w14:algn="ctr">
        <w14:noFill/>
        <w14:prstDash w14:val="solid"/>
        <w14:bevel/>
      </w14:textOutline>
    </w:rPr>
  </w:style>
  <w:style w:type="paragraph" w:styleId="Nadpis3">
    <w:name w:val="heading 3"/>
    <w:next w:val="Normln"/>
    <w:pPr>
      <w:keepNext/>
      <w:jc w:val="center"/>
      <w:outlineLvl w:val="2"/>
    </w:pPr>
    <w:rPr>
      <w:rFonts w:ascii="Arial" w:hAnsi="Arial" w:cs="Arial Unicode MS"/>
      <w:color w:val="000080"/>
      <w:sz w:val="24"/>
      <w:szCs w:val="24"/>
      <w:u w:color="000080"/>
      <w14:textOutline w14:w="0" w14:cap="flat" w14:cmpd="sng" w14:algn="ctr">
        <w14:noFill/>
        <w14:prstDash w14:val="solid"/>
        <w14:bevel/>
      </w14:textOutline>
    </w:rPr>
  </w:style>
  <w:style w:type="paragraph" w:styleId="Nadpis4">
    <w:name w:val="heading 4"/>
    <w:next w:val="Normln"/>
    <w:pPr>
      <w:keepNext/>
      <w:jc w:val="center"/>
      <w:outlineLvl w:val="3"/>
    </w:pPr>
    <w:rPr>
      <w:rFonts w:eastAsia="Times New Roman"/>
      <w:color w:val="000000"/>
      <w:sz w:val="24"/>
      <w:szCs w:val="24"/>
      <w:u w:color="000000"/>
      <w14:textOutline w14:w="0" w14:cap="flat" w14:cmpd="sng" w14:algn="ctr">
        <w14:noFill/>
        <w14:prstDash w14:val="solid"/>
        <w14:bevel/>
      </w14:textOutline>
    </w:rPr>
  </w:style>
  <w:style w:type="paragraph" w:styleId="Nadpis5">
    <w:name w:val="heading 5"/>
    <w:next w:val="Normln"/>
    <w:pPr>
      <w:keepNext/>
      <w:outlineLvl w:val="4"/>
    </w:pPr>
    <w:rPr>
      <w:rFonts w:ascii="Arial" w:hAnsi="Arial" w:cs="Arial Unicode MS"/>
      <w:b/>
      <w:bCs/>
      <w:color w:val="000000"/>
      <w:sz w:val="28"/>
      <w:szCs w:val="28"/>
      <w:u w:val="single" w:color="000000"/>
      <w14:textOutline w14:w="0" w14:cap="flat" w14:cmpd="sng" w14:algn="ctr">
        <w14:noFill/>
        <w14:prstDash w14:val="solid"/>
        <w14:bevel/>
      </w14:textOutline>
    </w:rPr>
  </w:style>
  <w:style w:type="paragraph" w:styleId="Nadpis8">
    <w:name w:val="heading 8"/>
    <w:pPr>
      <w:outlineLvl w:val="7"/>
    </w:pPr>
    <w:rPr>
      <w:rFonts w:cs="Arial Unicode MS"/>
      <w:color w:val="000000"/>
      <w:u w:color="000000"/>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w:hAnsi="Helvetica" w:cs="Arial Unicode MS"/>
      <w:color w:val="000000"/>
      <w:sz w:val="22"/>
      <w:szCs w:val="22"/>
      <w14:textOutline w14:w="0" w14:cap="flat" w14:cmpd="sng" w14:algn="ctr">
        <w14:noFill/>
        <w14:prstDash w14:val="solid"/>
        <w14:bevel/>
      </w14:textOutline>
    </w:rPr>
  </w:style>
  <w:style w:type="numbering" w:customStyle="1" w:styleId="Odrka">
    <w:name w:val="Odrážka"/>
    <w:pPr>
      <w:numPr>
        <w:numId w:val="1"/>
      </w:numPr>
    </w:pPr>
  </w:style>
  <w:style w:type="paragraph" w:customStyle="1" w:styleId="Styltabulky2">
    <w:name w:val="Styl tabulky 2"/>
    <w:rPr>
      <w:rFonts w:ascii="Helvetica" w:eastAsia="Helvetica" w:hAnsi="Helvetica" w:cs="Helvetica"/>
      <w:color w:val="000000"/>
      <w14:textOutline w14:w="0" w14:cap="flat" w14:cmpd="sng" w14:algn="ctr">
        <w14:noFill/>
        <w14:prstDash w14:val="solid"/>
        <w14:bevel/>
      </w14:textOutline>
    </w:rPr>
  </w:style>
  <w:style w:type="paragraph" w:styleId="Zkladntext3">
    <w:name w:val="Body Text 3"/>
    <w:pPr>
      <w:jc w:val="center"/>
    </w:pPr>
    <w:rPr>
      <w:rFonts w:ascii="Arial" w:hAnsi="Arial" w:cs="Arial Unicode MS"/>
      <w:color w:val="000080"/>
      <w:sz w:val="24"/>
      <w:szCs w:val="24"/>
      <w:u w:color="000080"/>
      <w14:textOutline w14:w="0" w14:cap="flat" w14:cmpd="sng" w14:algn="ctr">
        <w14:noFill/>
        <w14:prstDash w14:val="solid"/>
        <w14:bevel/>
      </w14:textOutline>
    </w:rPr>
  </w:style>
  <w:style w:type="paragraph" w:styleId="Zkladntext">
    <w:name w:val="Body Text"/>
    <w:rPr>
      <w:rFonts w:ascii="Arial" w:hAnsi="Arial" w:cs="Arial Unicode MS"/>
      <w:color w:val="000000"/>
      <w:sz w:val="24"/>
      <w:szCs w:val="24"/>
      <w:u w:color="000000"/>
      <w14:textOutline w14:w="0" w14:cap="flat" w14:cmpd="sng" w14:algn="ctr">
        <w14:noFill/>
        <w14:prstDash w14:val="solid"/>
        <w14:bevel/>
      </w14:textOutline>
    </w:rPr>
  </w:style>
  <w:style w:type="numbering" w:customStyle="1" w:styleId="Importovanstyl1">
    <w:name w:val="Importovaný styl 1"/>
    <w:pPr>
      <w:numPr>
        <w:numId w:val="3"/>
      </w:numPr>
    </w:pPr>
  </w:style>
  <w:style w:type="paragraph" w:styleId="Zkladntext2">
    <w:name w:val="Body Text 2"/>
    <w:pPr>
      <w:jc w:val="center"/>
    </w:pPr>
    <w:rPr>
      <w:rFonts w:eastAsia="Times New Roman"/>
      <w:b/>
      <w:bCs/>
      <w:color w:val="000000"/>
      <w:sz w:val="28"/>
      <w:szCs w:val="28"/>
      <w:u w:color="000000"/>
      <w14:textOutline w14:w="0" w14:cap="flat" w14:cmpd="sng" w14:algn="ctr">
        <w14:noFill/>
        <w14:prstDash w14:val="solid"/>
        <w14:bevel/>
      </w14:textOutline>
    </w:rPr>
  </w:style>
  <w:style w:type="numbering" w:customStyle="1" w:styleId="Importovanstyl2">
    <w:name w:val="Importovaný styl 2"/>
    <w:pPr>
      <w:numPr>
        <w:numId w:val="7"/>
      </w:numPr>
    </w:pPr>
  </w:style>
  <w:style w:type="paragraph" w:styleId="Odstavecseseznamem">
    <w:name w:val="List Paragraph"/>
    <w:basedOn w:val="Normln"/>
    <w:uiPriority w:val="34"/>
    <w:qFormat/>
    <w:rsid w:val="00F2425F"/>
    <w:pPr>
      <w:ind w:left="720"/>
      <w:contextualSpacing/>
    </w:pPr>
  </w:style>
  <w:style w:type="paragraph" w:styleId="Textbubliny">
    <w:name w:val="Balloon Text"/>
    <w:basedOn w:val="Normln"/>
    <w:link w:val="TextbublinyChar"/>
    <w:uiPriority w:val="99"/>
    <w:semiHidden/>
    <w:unhideWhenUsed/>
    <w:rsid w:val="006745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4515"/>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1</Pages>
  <Words>947</Words>
  <Characters>5589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Komínková Jana</dc:creator>
  <cp:lastModifiedBy>Kubíková Lenka</cp:lastModifiedBy>
  <cp:revision>9</cp:revision>
  <cp:lastPrinted>2023-10-16T18:49:00Z</cp:lastPrinted>
  <dcterms:created xsi:type="dcterms:W3CDTF">2023-10-13T13:26:00Z</dcterms:created>
  <dcterms:modified xsi:type="dcterms:W3CDTF">2023-10-24T06:40:00Z</dcterms:modified>
</cp:coreProperties>
</file>