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F7" w:rsidRDefault="00D755C4">
      <w:pPr>
        <w:pStyle w:val="Nadpis10"/>
        <w:keepNext/>
        <w:keepLines/>
        <w:shd w:val="clear" w:color="auto" w:fill="auto"/>
        <w:spacing w:after="0" w:line="380" w:lineRule="exact"/>
        <w:ind w:left="660"/>
      </w:pPr>
      <w:bookmarkStart w:id="0" w:name="bookmark0"/>
      <w:r>
        <w:t>SMLOUVA O DÍLO</w:t>
      </w:r>
      <w:bookmarkEnd w:id="0"/>
    </w:p>
    <w:p w:rsidR="00262AF7" w:rsidRDefault="00D755C4">
      <w:pPr>
        <w:pStyle w:val="Zkladntext20"/>
        <w:shd w:val="clear" w:color="auto" w:fill="auto"/>
        <w:tabs>
          <w:tab w:val="left" w:pos="2999"/>
        </w:tabs>
        <w:spacing w:before="0"/>
        <w:ind w:firstLine="0"/>
      </w:pPr>
      <w:r>
        <w:t>Číslo smlouvy dle objednatele:</w:t>
      </w:r>
      <w:r>
        <w:tab/>
      </w:r>
      <w:r w:rsidR="00456DC0">
        <w:t>NG/1285/2017</w:t>
      </w:r>
    </w:p>
    <w:p w:rsidR="00262AF7" w:rsidRDefault="00D755C4">
      <w:pPr>
        <w:pStyle w:val="Zkladntext20"/>
        <w:shd w:val="clear" w:color="auto" w:fill="auto"/>
        <w:spacing w:before="0"/>
        <w:ind w:firstLine="0"/>
        <w:sectPr w:rsidR="00262AF7">
          <w:footerReference w:type="even" r:id="rId7"/>
          <w:footerReference w:type="default" r:id="rId8"/>
          <w:footerReference w:type="first" r:id="rId9"/>
          <w:pgSz w:w="11900" w:h="16840"/>
          <w:pgMar w:top="998" w:right="2962" w:bottom="2704" w:left="3905" w:header="0" w:footer="3" w:gutter="0"/>
          <w:cols w:space="720"/>
          <w:noEndnote/>
          <w:titlePg/>
          <w:docGrid w:linePitch="360"/>
        </w:sectPr>
      </w:pPr>
      <w:r>
        <w:t>Číslo smlouvy dle zhotovitele:</w:t>
      </w:r>
    </w:p>
    <w:p w:rsidR="00262AF7" w:rsidRDefault="00262AF7">
      <w:pPr>
        <w:spacing w:line="240" w:lineRule="exact"/>
        <w:rPr>
          <w:sz w:val="19"/>
          <w:szCs w:val="19"/>
        </w:rPr>
      </w:pPr>
    </w:p>
    <w:p w:rsidR="00262AF7" w:rsidRDefault="00262AF7">
      <w:pPr>
        <w:spacing w:before="1" w:after="1" w:line="240" w:lineRule="exact"/>
        <w:rPr>
          <w:sz w:val="19"/>
          <w:szCs w:val="19"/>
        </w:rPr>
      </w:pPr>
    </w:p>
    <w:p w:rsidR="00262AF7" w:rsidRDefault="00262AF7">
      <w:pPr>
        <w:rPr>
          <w:sz w:val="2"/>
          <w:szCs w:val="2"/>
        </w:rPr>
        <w:sectPr w:rsidR="00262AF7">
          <w:type w:val="continuous"/>
          <w:pgSz w:w="11900" w:h="16840"/>
          <w:pgMar w:top="1002" w:right="0" w:bottom="2001" w:left="0" w:header="0" w:footer="3" w:gutter="0"/>
          <w:cols w:space="720"/>
          <w:noEndnote/>
          <w:docGrid w:linePitch="360"/>
        </w:sectPr>
      </w:pPr>
    </w:p>
    <w:p w:rsidR="00262AF7" w:rsidRDefault="00D755C4">
      <w:pPr>
        <w:pStyle w:val="Zkladntext30"/>
        <w:shd w:val="clear" w:color="auto" w:fill="auto"/>
        <w:spacing w:after="254" w:line="220" w:lineRule="exact"/>
        <w:ind w:left="160"/>
      </w:pPr>
      <w:r>
        <w:t>Smluvní strany</w:t>
      </w:r>
    </w:p>
    <w:p w:rsidR="00262AF7" w:rsidRDefault="00D755C4">
      <w:pPr>
        <w:pStyle w:val="Nadpis20"/>
        <w:keepNext/>
        <w:keepLines/>
        <w:shd w:val="clear" w:color="auto" w:fill="auto"/>
        <w:spacing w:before="0"/>
        <w:ind w:left="160"/>
      </w:pPr>
      <w:bookmarkStart w:id="1" w:name="bookmark1"/>
      <w:r>
        <w:rPr>
          <w:rStyle w:val="Nadpis21"/>
          <w:b/>
          <w:bCs/>
        </w:rPr>
        <w:t>Objednatel:</w:t>
      </w:r>
      <w:bookmarkEnd w:id="1"/>
    </w:p>
    <w:p w:rsidR="00262AF7" w:rsidRDefault="00D755C4">
      <w:pPr>
        <w:pStyle w:val="Zkladntext40"/>
        <w:shd w:val="clear" w:color="auto" w:fill="auto"/>
        <w:ind w:left="160"/>
      </w:pPr>
      <w:r>
        <w:t>Národní galerie v Praze</w:t>
      </w:r>
    </w:p>
    <w:p w:rsidR="00262AF7" w:rsidRDefault="00D755C4">
      <w:pPr>
        <w:pStyle w:val="Zkladntext20"/>
        <w:shd w:val="clear" w:color="auto" w:fill="auto"/>
        <w:spacing w:before="0" w:line="266" w:lineRule="exact"/>
        <w:ind w:left="160" w:firstLine="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0.8pt;margin-top:-4.9pt;width:210.25pt;height:82.6pt;z-index:-125829376;mso-wrap-distance-left:33.5pt;mso-wrap-distance-top:19.5pt;mso-wrap-distance-right:5pt;mso-wrap-distance-bottom:92.6pt;mso-position-horizontal-relative:margin" filled="f" stroked="f">
            <v:textbox style="mso-fit-shape-to-text:t" inset="0,0,0,0">
              <w:txbxContent>
                <w:p w:rsidR="00262AF7" w:rsidRDefault="00D755C4" w:rsidP="00456DC0">
                  <w:pPr>
                    <w:pStyle w:val="Zkladntext20"/>
                    <w:shd w:val="clear" w:color="auto" w:fill="auto"/>
                    <w:spacing w:before="0" w:line="240" w:lineRule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Staroměstské nám. 606/12,110 15 Praha 1 Doc. Dr. et Ing. Jiří Fajt, Ph.D.</w:t>
                  </w:r>
                  <w:r>
                    <w:rPr>
                      <w:rStyle w:val="Zkladntext2Exact"/>
                      <w:vertAlign w:val="subscript"/>
                    </w:rPr>
                    <w:t>;</w:t>
                  </w:r>
                  <w:r>
                    <w:rPr>
                      <w:rStyle w:val="Zkladntext2Exact"/>
                    </w:rPr>
                    <w:t xml:space="preserve"> generální ředitel 00023281,</w:t>
                  </w:r>
                </w:p>
                <w:p w:rsidR="00262AF7" w:rsidRDefault="00D755C4" w:rsidP="00456DC0">
                  <w:pPr>
                    <w:pStyle w:val="Zkladntext20"/>
                    <w:shd w:val="clear" w:color="auto" w:fill="auto"/>
                    <w:spacing w:before="0" w:line="240" w:lineRule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CZ00023281</w:t>
                  </w:r>
                </w:p>
                <w:p w:rsidR="00262AF7" w:rsidRDefault="00D755C4" w:rsidP="00456DC0">
                  <w:pPr>
                    <w:pStyle w:val="Zkladntext20"/>
                    <w:shd w:val="clear" w:color="auto" w:fill="auto"/>
                    <w:spacing w:before="0" w:line="240" w:lineRule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ČNB</w:t>
                  </w:r>
                </w:p>
                <w:p w:rsidR="00262AF7" w:rsidRDefault="00D755C4" w:rsidP="00456DC0">
                  <w:pPr>
                    <w:pStyle w:val="Zkladntext20"/>
                    <w:shd w:val="clear" w:color="auto" w:fill="auto"/>
                    <w:spacing w:before="0" w:line="240" w:lineRule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050008-0008839011/0710</w:t>
                  </w:r>
                </w:p>
              </w:txbxContent>
            </v:textbox>
            <w10:wrap type="square" side="left" anchorx="margin"/>
          </v:shape>
        </w:pict>
      </w:r>
      <w:r>
        <w:t>Se</w:t>
      </w:r>
      <w:r>
        <w:t xml:space="preserve"> sídlem:</w:t>
      </w:r>
    </w:p>
    <w:p w:rsidR="00262AF7" w:rsidRDefault="00456DC0">
      <w:pPr>
        <w:pStyle w:val="Zkladntext20"/>
        <w:shd w:val="clear" w:color="auto" w:fill="auto"/>
        <w:spacing w:before="0" w:line="266" w:lineRule="exact"/>
        <w:ind w:left="160" w:firstLine="0"/>
        <w:jc w:val="left"/>
      </w:pPr>
      <w:r>
        <w:t>Zastoupen -</w:t>
      </w:r>
      <w:r w:rsidR="00D755C4">
        <w:t xml:space="preserve">statutární </w:t>
      </w:r>
      <w:r>
        <w:t>z</w:t>
      </w:r>
      <w:r w:rsidR="00D755C4">
        <w:t>ástupce</w:t>
      </w:r>
    </w:p>
    <w:p w:rsidR="00262AF7" w:rsidRDefault="00D755C4">
      <w:pPr>
        <w:pStyle w:val="Zkladntext50"/>
        <w:shd w:val="clear" w:color="auto" w:fill="auto"/>
        <w:ind w:left="160"/>
      </w:pPr>
      <w:r>
        <w:t>IČ:</w:t>
      </w:r>
    </w:p>
    <w:p w:rsidR="00262AF7" w:rsidRDefault="00D755C4">
      <w:pPr>
        <w:pStyle w:val="Zkladntext20"/>
        <w:shd w:val="clear" w:color="auto" w:fill="auto"/>
        <w:spacing w:before="0" w:line="266" w:lineRule="exact"/>
        <w:ind w:left="160" w:firstLine="0"/>
        <w:jc w:val="left"/>
      </w:pPr>
      <w:r>
        <w:t>DIČ:</w:t>
      </w:r>
    </w:p>
    <w:p w:rsidR="00456DC0" w:rsidRDefault="00D755C4" w:rsidP="00456DC0">
      <w:pPr>
        <w:pStyle w:val="Zkladntext20"/>
        <w:shd w:val="clear" w:color="auto" w:fill="auto"/>
        <w:spacing w:before="0" w:line="266" w:lineRule="exact"/>
        <w:ind w:left="160" w:firstLine="0"/>
        <w:jc w:val="left"/>
      </w:pPr>
      <w:r>
        <w:t>Bankovní spojení:</w:t>
      </w:r>
    </w:p>
    <w:p w:rsidR="00262AF7" w:rsidRDefault="00D755C4" w:rsidP="00456DC0">
      <w:pPr>
        <w:pStyle w:val="Zkladntext20"/>
        <w:shd w:val="clear" w:color="auto" w:fill="auto"/>
        <w:spacing w:before="0" w:line="266" w:lineRule="exact"/>
        <w:ind w:left="160" w:firstLine="0"/>
        <w:jc w:val="left"/>
      </w:pPr>
      <w:r>
        <w:t>Číslo účtu:</w:t>
      </w:r>
    </w:p>
    <w:p w:rsidR="00456DC0" w:rsidRDefault="00D755C4">
      <w:pPr>
        <w:pStyle w:val="Zkladntext40"/>
        <w:shd w:val="clear" w:color="auto" w:fill="auto"/>
        <w:spacing w:line="536" w:lineRule="exact"/>
        <w:ind w:left="160" w:right="6040"/>
      </w:pPr>
      <w:r>
        <w:rPr>
          <w:rStyle w:val="Zkladntext4Netun"/>
        </w:rPr>
        <w:t xml:space="preserve">(dále jen </w:t>
      </w:r>
      <w:r>
        <w:t xml:space="preserve">"objednatel") </w:t>
      </w:r>
    </w:p>
    <w:p w:rsidR="00262AF7" w:rsidRDefault="00D755C4">
      <w:pPr>
        <w:pStyle w:val="Zkladntext40"/>
        <w:shd w:val="clear" w:color="auto" w:fill="auto"/>
        <w:spacing w:line="536" w:lineRule="exact"/>
        <w:ind w:left="160" w:right="6040"/>
      </w:pPr>
      <w:r>
        <w:t>a</w:t>
      </w:r>
    </w:p>
    <w:p w:rsidR="00456DC0" w:rsidRDefault="00456DC0">
      <w:pPr>
        <w:pStyle w:val="Nadpis20"/>
        <w:keepNext/>
        <w:keepLines/>
        <w:shd w:val="clear" w:color="auto" w:fill="auto"/>
        <w:spacing w:before="0"/>
        <w:ind w:left="160"/>
        <w:rPr>
          <w:rStyle w:val="Nadpis21"/>
          <w:b/>
          <w:bCs/>
        </w:rPr>
      </w:pPr>
      <w:bookmarkStart w:id="2" w:name="bookmark2"/>
    </w:p>
    <w:p w:rsidR="00262AF7" w:rsidRDefault="00D755C4">
      <w:pPr>
        <w:pStyle w:val="Nadpis20"/>
        <w:keepNext/>
        <w:keepLines/>
        <w:shd w:val="clear" w:color="auto" w:fill="auto"/>
        <w:spacing w:before="0"/>
        <w:ind w:left="160"/>
      </w:pPr>
      <w:r>
        <w:rPr>
          <w:rStyle w:val="Nadpis21"/>
          <w:b/>
          <w:bCs/>
        </w:rPr>
        <w:t>Zhotovitel:</w:t>
      </w:r>
      <w:bookmarkEnd w:id="2"/>
    </w:p>
    <w:p w:rsidR="00262AF7" w:rsidRDefault="00D755C4" w:rsidP="00456DC0">
      <w:pPr>
        <w:pStyle w:val="Zkladntext20"/>
        <w:shd w:val="clear" w:color="auto" w:fill="auto"/>
        <w:spacing w:before="0" w:line="240" w:lineRule="auto"/>
        <w:ind w:left="159" w:firstLine="0"/>
        <w:jc w:val="left"/>
      </w:pPr>
      <w:r>
        <w:t>Se sídlem: STIS pro MK s.r.o.</w:t>
      </w:r>
    </w:p>
    <w:p w:rsidR="00456DC0" w:rsidRDefault="00456DC0" w:rsidP="00456DC0">
      <w:pPr>
        <w:pStyle w:val="Zkladntext20"/>
        <w:shd w:val="clear" w:color="auto" w:fill="auto"/>
        <w:spacing w:before="0" w:line="240" w:lineRule="auto"/>
        <w:ind w:left="159" w:right="4820" w:firstLine="0"/>
        <w:jc w:val="left"/>
      </w:pPr>
      <w:r>
        <w:t xml:space="preserve">Zastoupen: -statutární </w:t>
      </w:r>
      <w:r>
        <w:t xml:space="preserve">zástupce:  Milan Kotrč </w:t>
      </w:r>
    </w:p>
    <w:p w:rsidR="00456DC0" w:rsidRDefault="00D755C4" w:rsidP="00456DC0">
      <w:pPr>
        <w:pStyle w:val="Zkladntext20"/>
        <w:shd w:val="clear" w:color="auto" w:fill="auto"/>
        <w:spacing w:before="0" w:line="240" w:lineRule="auto"/>
        <w:ind w:left="159" w:right="4820" w:firstLine="0"/>
        <w:jc w:val="left"/>
      </w:pPr>
      <w:r>
        <w:t xml:space="preserve">IČ: 24191647 </w:t>
      </w:r>
    </w:p>
    <w:p w:rsidR="00262AF7" w:rsidRDefault="00D755C4" w:rsidP="00456DC0">
      <w:pPr>
        <w:pStyle w:val="Zkladntext20"/>
        <w:shd w:val="clear" w:color="auto" w:fill="auto"/>
        <w:spacing w:before="0" w:line="240" w:lineRule="auto"/>
        <w:ind w:left="159" w:right="4820" w:firstLine="0"/>
        <w:jc w:val="left"/>
      </w:pPr>
      <w:r>
        <w:t>DIČ: CZ24191647</w:t>
      </w:r>
    </w:p>
    <w:p w:rsidR="00456DC0" w:rsidRDefault="00D755C4" w:rsidP="00456DC0">
      <w:pPr>
        <w:pStyle w:val="Zkladntext20"/>
        <w:shd w:val="clear" w:color="auto" w:fill="auto"/>
        <w:spacing w:before="0" w:line="240" w:lineRule="auto"/>
        <w:ind w:left="159" w:right="2120" w:firstLine="0"/>
        <w:jc w:val="left"/>
      </w:pPr>
      <w:r>
        <w:t xml:space="preserve">Zapsaná v obchodním rejstříku </w:t>
      </w:r>
      <w:r>
        <w:t xml:space="preserve">vedeném : MS v Praze oddíl C,vložka 187232 Bankovní spojení: Česká spořitelna </w:t>
      </w:r>
    </w:p>
    <w:p w:rsidR="00262AF7" w:rsidRDefault="00D755C4" w:rsidP="00456DC0">
      <w:pPr>
        <w:pStyle w:val="Zkladntext20"/>
        <w:shd w:val="clear" w:color="auto" w:fill="auto"/>
        <w:spacing w:before="0" w:line="240" w:lineRule="auto"/>
        <w:ind w:left="159" w:right="2120" w:firstLine="0"/>
        <w:jc w:val="left"/>
      </w:pPr>
      <w:r>
        <w:t>Číslo účtu: 283149737/0800</w:t>
      </w:r>
    </w:p>
    <w:p w:rsidR="00456DC0" w:rsidRDefault="00456DC0" w:rsidP="00456DC0">
      <w:pPr>
        <w:pStyle w:val="Zkladntext20"/>
        <w:shd w:val="clear" w:color="auto" w:fill="auto"/>
        <w:spacing w:before="0" w:line="240" w:lineRule="auto"/>
        <w:ind w:left="159" w:right="2120" w:firstLine="0"/>
        <w:jc w:val="left"/>
      </w:pPr>
    </w:p>
    <w:p w:rsidR="00262AF7" w:rsidRDefault="00D755C4">
      <w:pPr>
        <w:pStyle w:val="Zkladntext40"/>
        <w:shd w:val="clear" w:color="auto" w:fill="auto"/>
        <w:spacing w:after="509" w:line="220" w:lineRule="exact"/>
        <w:ind w:left="160"/>
      </w:pPr>
      <w:r>
        <w:rPr>
          <w:rStyle w:val="Zkladntext4Netun"/>
        </w:rPr>
        <w:t xml:space="preserve">(dále jen </w:t>
      </w:r>
      <w:r>
        <w:t>"zhotovitel")</w:t>
      </w:r>
    </w:p>
    <w:p w:rsidR="00262AF7" w:rsidRDefault="00D755C4">
      <w:pPr>
        <w:pStyle w:val="Zkladntext20"/>
        <w:shd w:val="clear" w:color="auto" w:fill="auto"/>
        <w:spacing w:before="0" w:after="860" w:line="270" w:lineRule="exact"/>
        <w:ind w:left="160" w:firstLine="0"/>
      </w:pPr>
      <w:r>
        <w:t>Smluvní strany uzavírají na základě ustanovení § 2586 a následujících zákona č. 89/2012 Sb., občanský zákoník (dále jen „občans</w:t>
      </w:r>
      <w:r>
        <w:t>ký zákoník") tuto:</w:t>
      </w:r>
    </w:p>
    <w:p w:rsidR="00262AF7" w:rsidRDefault="00D755C4">
      <w:pPr>
        <w:pStyle w:val="Nadpis120"/>
        <w:keepNext/>
        <w:keepLines/>
        <w:shd w:val="clear" w:color="auto" w:fill="auto"/>
        <w:spacing w:before="0" w:after="519" w:line="320" w:lineRule="exact"/>
        <w:ind w:right="100"/>
      </w:pPr>
      <w:bookmarkStart w:id="3" w:name="bookmark3"/>
      <w:r>
        <w:t>Smlouvu o dílo</w:t>
      </w:r>
      <w:bookmarkEnd w:id="3"/>
    </w:p>
    <w:p w:rsidR="00262AF7" w:rsidRDefault="00D755C4">
      <w:pPr>
        <w:pStyle w:val="Zkladntext60"/>
        <w:shd w:val="clear" w:color="auto" w:fill="auto"/>
        <w:spacing w:before="0" w:after="0" w:line="210" w:lineRule="exact"/>
        <w:ind w:right="100"/>
      </w:pPr>
      <w:r>
        <w:t>I.</w:t>
      </w:r>
    </w:p>
    <w:p w:rsidR="00262AF7" w:rsidRDefault="00D755C4">
      <w:pPr>
        <w:pStyle w:val="Zkladntext40"/>
        <w:shd w:val="clear" w:color="auto" w:fill="auto"/>
        <w:spacing w:after="86" w:line="220" w:lineRule="exact"/>
        <w:ind w:right="100"/>
        <w:jc w:val="center"/>
      </w:pPr>
      <w:r>
        <w:rPr>
          <w:rStyle w:val="Zkladntext41"/>
          <w:b/>
          <w:bCs/>
        </w:rPr>
        <w:t>Předmět smlouvy</w:t>
      </w:r>
    </w:p>
    <w:p w:rsidR="00262AF7" w:rsidRDefault="00D755C4">
      <w:pPr>
        <w:pStyle w:val="Zkladntext20"/>
        <w:shd w:val="clear" w:color="auto" w:fill="auto"/>
        <w:spacing w:before="0" w:line="270" w:lineRule="exact"/>
        <w:ind w:firstLine="0"/>
      </w:pPr>
      <w:r>
        <w:t>Předmětem této smlouvy je závazek zhotovitele provést pro objednatele dílo blíže specifikované v článku II. této smlouvy a závazek objednatele zaplatit zhotoviteli za řádné provedení díla sjednanou cenu,</w:t>
      </w:r>
      <w:r>
        <w:t xml:space="preserve"> a to za podmínek a ve lhůtách vymezených v této smlouvě.</w:t>
      </w:r>
      <w:r>
        <w:br w:type="page"/>
      </w:r>
    </w:p>
    <w:p w:rsidR="00262AF7" w:rsidRDefault="00D755C4">
      <w:pPr>
        <w:pStyle w:val="Nadpis20"/>
        <w:keepNext/>
        <w:keepLines/>
        <w:shd w:val="clear" w:color="auto" w:fill="auto"/>
        <w:spacing w:before="0" w:line="263" w:lineRule="exact"/>
        <w:ind w:left="20"/>
        <w:jc w:val="center"/>
      </w:pPr>
      <w:bookmarkStart w:id="4" w:name="bookmark4"/>
      <w:r>
        <w:rPr>
          <w:rStyle w:val="Nadpis21"/>
          <w:b/>
          <w:bCs/>
        </w:rPr>
        <w:lastRenderedPageBreak/>
        <w:t>Vymezení díla</w:t>
      </w:r>
      <w:bookmarkEnd w:id="4"/>
    </w:p>
    <w:p w:rsidR="00262AF7" w:rsidRDefault="00D755C4">
      <w:pPr>
        <w:pStyle w:val="Zkladntext2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60" w:line="263" w:lineRule="exact"/>
        <w:ind w:left="320" w:hanging="320"/>
      </w:pPr>
      <w:r>
        <w:t>Zhotovitel se touto smlouvou zavazuje provést na své náklady a na své nebezpečí ve sjednané době pro objednatele dílo „Rekonstrukce vodoměrných sestav Veletržní palác" dle projektu vý</w:t>
      </w:r>
      <w:r>
        <w:t>měny vodovodních sestav, Vodopro, Ing. Mošnička, který je přílohou č. 1 smlouvy a dle nabídky zhotovitele ze dne : 30.5.2017 učiněné v rámci veřejné zakázky - výzvy k předkládání nabídek č.j:NG/1040/2017</w:t>
      </w:r>
    </w:p>
    <w:p w:rsidR="00262AF7" w:rsidRDefault="00D755C4">
      <w:pPr>
        <w:pStyle w:val="Zkladntext2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49" w:line="263" w:lineRule="exact"/>
        <w:ind w:left="320" w:hanging="320"/>
      </w:pPr>
      <w:r>
        <w:t>Předmětem smlouvy je Rekonstrukce vodoměrných sestav</w:t>
      </w:r>
      <w:r>
        <w:t xml:space="preserve"> Veletržní palác - přípojka Heřmanova, přípojka Veletržní</w:t>
      </w:r>
    </w:p>
    <w:p w:rsidR="00262AF7" w:rsidRDefault="00D755C4">
      <w:pPr>
        <w:pStyle w:val="Zkladntext70"/>
        <w:shd w:val="clear" w:color="auto" w:fill="auto"/>
        <w:spacing w:before="0"/>
        <w:ind w:left="320"/>
      </w:pPr>
      <w:r>
        <w:t>Nedílné součásti provedení díla: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666"/>
        </w:tabs>
        <w:spacing w:before="0" w:line="277" w:lineRule="exact"/>
        <w:ind w:left="320" w:firstLine="0"/>
      </w:pPr>
      <w:r>
        <w:t>dodávky, montáže a s tím související práce včetně přípomocí,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666"/>
        </w:tabs>
        <w:spacing w:before="0" w:line="277" w:lineRule="exact"/>
        <w:ind w:left="320" w:firstLine="0"/>
      </w:pPr>
      <w:r>
        <w:t>celkové zprovoznění předmětu díla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666"/>
        </w:tabs>
        <w:spacing w:before="0" w:line="277" w:lineRule="exact"/>
        <w:ind w:left="320" w:firstLine="0"/>
      </w:pPr>
      <w:r>
        <w:t>veškeré související plnění, potřebné pro realizaci, např. likvidace od</w:t>
      </w:r>
      <w:r>
        <w:t>padu, doprava,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666"/>
        </w:tabs>
        <w:spacing w:before="0" w:after="69" w:line="277" w:lineRule="exact"/>
        <w:ind w:left="620" w:hanging="300"/>
        <w:jc w:val="left"/>
      </w:pPr>
      <w:r>
        <w:t>předání souvisejících revizních zpráv, dokladů o montáži a funkčních zkouškách pro každou vodoměrnou sestavu zvlášť</w:t>
      </w:r>
    </w:p>
    <w:p w:rsidR="00262AF7" w:rsidRDefault="00D755C4">
      <w:pPr>
        <w:pStyle w:val="Zkladntext2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60" w:line="266" w:lineRule="exact"/>
        <w:ind w:left="320" w:hanging="320"/>
      </w:pPr>
      <w:r>
        <w:t xml:space="preserve">Provedením díla ve smyslu odst. 2 tohoto článku se mimo jiné rozumí provedení veškerých prací, dodávek a služeb nezbytných k </w:t>
      </w:r>
      <w:r>
        <w:t>realizaci díla podle této smlouvy. Toto platí i v případě, není-li služba, dodávka či práce výslovně uvedena ve smlouvě či přílohách smlouvy. Závazek zhotovitele provést dílo zahrnuje zejména provedení veškerých montážních a jiných výkonů a služeb včetně o</w:t>
      </w:r>
      <w:r>
        <w:t>bstarání pracovních sil, potřebných mechanismů a materiálů, které jsou nutné k provedení díla dle této smlouvy, provedení veškerých předepsaných zkoušek a revizí a zpracování dokumentace o skutečném provedení díla.</w:t>
      </w:r>
    </w:p>
    <w:p w:rsidR="00262AF7" w:rsidRDefault="00D755C4">
      <w:pPr>
        <w:pStyle w:val="Zkladntext2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60" w:line="266" w:lineRule="exact"/>
        <w:ind w:left="320" w:hanging="320"/>
      </w:pPr>
      <w:r>
        <w:t>Zhotovitel je povinen zajistit nezbytné d</w:t>
      </w:r>
      <w:r>
        <w:t>oklady, prohlídky a přejímky spojené s prováděním díla a vyžadované relevantními právními předpisy či orgány státní správy.</w:t>
      </w:r>
    </w:p>
    <w:p w:rsidR="00262AF7" w:rsidRDefault="00D755C4">
      <w:pPr>
        <w:pStyle w:val="Zkladntext2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57" w:line="266" w:lineRule="exact"/>
        <w:ind w:left="320" w:hanging="320"/>
      </w:pPr>
      <w:r>
        <w:t xml:space="preserve">Zhotovitel prohlašuje, že do své nabídky (oceněného položkového rozpočtu), která tvoří přílohu č. 2 smlouvy, zahrnul všechny </w:t>
      </w:r>
      <w:r>
        <w:t>dodávky, práce a služby nutné k provedení díla a k zajištění jeho kompletní funkčnosti. Tím není dotčeno ujednání v odst. 2. a 3. tohoto článku.</w:t>
      </w:r>
    </w:p>
    <w:p w:rsidR="00262AF7" w:rsidRDefault="00D755C4">
      <w:pPr>
        <w:pStyle w:val="Zkladntext2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63" w:line="270" w:lineRule="exact"/>
        <w:ind w:left="320" w:hanging="320"/>
      </w:pPr>
      <w:r>
        <w:t>Zhotovitel prohlašuje, že se v plném rozsahu seznámil s rozsahem a povahou díla, že jsou mu známy veškeré techn</w:t>
      </w:r>
      <w:r>
        <w:t>ické, kvalitativní a jiné podmínky nezbytné k realizaci díla, a že disponuje takovými kapacitami a odbornými znalostmi, které jsou k provedení díla nezbytné.</w:t>
      </w:r>
    </w:p>
    <w:p w:rsidR="00262AF7" w:rsidRDefault="00D755C4">
      <w:pPr>
        <w:pStyle w:val="Zkladntext2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63" w:line="266" w:lineRule="exact"/>
        <w:ind w:left="320" w:hanging="320"/>
      </w:pPr>
      <w:r>
        <w:t>Objednatel je oprávněn změnit rozsah díla, jedná - li se o nepodstatnou změnu nebo změnu, která se</w:t>
      </w:r>
      <w:r>
        <w:t xml:space="preserve"> nepovažuje za podstatnou změnu ve smyslu ustanovení §222 zákona č. 134/2016 Sb. o zadávání veřejných zakázek. Zhotovitel se zavazuje souhlasit s úpravami v předmětu smlouvy učiněnými objednatelem, tj. omezením či rozšířením předmětu smlouvy, dle konkrétní</w:t>
      </w:r>
      <w:r>
        <w:t>ch potřeb objednatele a v souladu s ustanovením §222 zákona č. 134/2016 Sb. o zadávání veřejných zakázek.</w:t>
      </w:r>
    </w:p>
    <w:p w:rsidR="00262AF7" w:rsidRDefault="00D755C4">
      <w:pPr>
        <w:pStyle w:val="Zkladntext2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54" w:line="263" w:lineRule="exact"/>
        <w:ind w:left="320" w:hanging="320"/>
      </w:pPr>
      <w:r>
        <w:t xml:space="preserve">Zhotovitel se zavazuje provést veškeré případné dodatečné dodávky. Dodatečné dodávky, případně méněpráce budou oběma smluvními stranami sjednány </w:t>
      </w:r>
      <w:r>
        <w:t>písemnými změnami smlouvy a změnovými listy. Pokud taková změna bude mít vliv na termín plnění, jsou smluvní strany povinny sjednat v příslušné změně smlouvy i změnu termínu plnění.</w:t>
      </w:r>
    </w:p>
    <w:p w:rsidR="00262AF7" w:rsidRDefault="00D755C4">
      <w:pPr>
        <w:pStyle w:val="Zkladntext2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63" w:line="270" w:lineRule="exact"/>
        <w:ind w:left="320" w:hanging="320"/>
      </w:pPr>
      <w:r>
        <w:t xml:space="preserve">Za dodatečné se považují práce a dodávky, které nebyly obsaženy v původní </w:t>
      </w:r>
      <w:r>
        <w:t>nabídce, jejich potřeba vznikla v důsledku okolností, které nemohl zhotovitel předvídat ani s vynaložením odborné péče, a tyto dodatečné práce a dodávky jsou nezbytné pro provedení původního rozsahu plnění. Provedení dodatečných dodávek musí být předem pís</w:t>
      </w:r>
      <w:r>
        <w:t>emně odsouhlaseno objednatelem nebo jeho zástupcem a jejich umožnění nesmí být v rozporu s ustanovením § 222 zákona č. 134/2016 Sb., o zadávání veřejných zakázek.</w:t>
      </w:r>
    </w:p>
    <w:p w:rsidR="00262AF7" w:rsidRDefault="00D755C4">
      <w:pPr>
        <w:pStyle w:val="Zkladntext20"/>
        <w:numPr>
          <w:ilvl w:val="0"/>
          <w:numId w:val="1"/>
        </w:numPr>
        <w:shd w:val="clear" w:color="auto" w:fill="auto"/>
        <w:tabs>
          <w:tab w:val="left" w:pos="381"/>
        </w:tabs>
        <w:spacing w:before="0" w:line="266" w:lineRule="exact"/>
        <w:ind w:left="320" w:hanging="320"/>
        <w:sectPr w:rsidR="00262AF7">
          <w:type w:val="continuous"/>
          <w:pgSz w:w="11900" w:h="16840"/>
          <w:pgMar w:top="1002" w:right="1139" w:bottom="2001" w:left="1721" w:header="0" w:footer="3" w:gutter="0"/>
          <w:cols w:space="720"/>
          <w:noEndnote/>
          <w:docGrid w:linePitch="360"/>
        </w:sectPr>
      </w:pPr>
      <w:r>
        <w:t>Zhotovitel touto smlouvou výslovně uděluje souhlas k rozmnožování veš</w:t>
      </w:r>
      <w:r>
        <w:t>keré jím dodané dokumentace, a to i za účelem jejího poskytnutí třetímu subjektu.</w:t>
      </w:r>
    </w:p>
    <w:p w:rsidR="00262AF7" w:rsidRDefault="00D755C4">
      <w:pPr>
        <w:pStyle w:val="Zkladntext20"/>
        <w:numPr>
          <w:ilvl w:val="0"/>
          <w:numId w:val="3"/>
        </w:numPr>
        <w:shd w:val="clear" w:color="auto" w:fill="auto"/>
        <w:tabs>
          <w:tab w:val="left" w:pos="384"/>
        </w:tabs>
        <w:spacing w:before="0" w:after="63" w:line="266" w:lineRule="exact"/>
        <w:ind w:left="480" w:hanging="480"/>
      </w:pPr>
      <w:r>
        <w:lastRenderedPageBreak/>
        <w:t xml:space="preserve">Za provedení díla podle článku II. této smlouvy zaplatí objednatel zhotoviteli sjednanou cenu ve výši </w:t>
      </w:r>
      <w:r>
        <w:rPr>
          <w:rStyle w:val="Zkladntext2Tun"/>
        </w:rPr>
        <w:t xml:space="preserve">564 804 </w:t>
      </w:r>
      <w:r>
        <w:t xml:space="preserve">- </w:t>
      </w:r>
      <w:r>
        <w:rPr>
          <w:rStyle w:val="Zkladntext2Tun"/>
        </w:rPr>
        <w:t>Kč bez DPH, DPH ve výši 118 609 Kč, tj. celkem 683 413 Kč včet</w:t>
      </w:r>
      <w:r>
        <w:rPr>
          <w:rStyle w:val="Zkladntext2Tun"/>
        </w:rPr>
        <w:t>ně DPH.</w:t>
      </w:r>
    </w:p>
    <w:p w:rsidR="00262AF7" w:rsidRDefault="00D755C4">
      <w:pPr>
        <w:pStyle w:val="Zkladntext20"/>
        <w:numPr>
          <w:ilvl w:val="0"/>
          <w:numId w:val="3"/>
        </w:numPr>
        <w:shd w:val="clear" w:color="auto" w:fill="auto"/>
        <w:tabs>
          <w:tab w:val="left" w:pos="384"/>
        </w:tabs>
        <w:spacing w:before="0" w:after="57" w:line="263" w:lineRule="exact"/>
        <w:ind w:left="480" w:hanging="480"/>
      </w:pPr>
      <w:r>
        <w:t>Cena díla podle odst. 1 tohoto článku byla stanovena jako konečná a nejvýše přípustná. Cena díla zahrnuje veškeré náklady zhotovitele na řádné provedení díla v rozsahu vymezeném v článku II. této smlouvy. Na výši ceny díla nemají vliv žádné jiné sk</w:t>
      </w:r>
      <w:r>
        <w:t>utečnosti než uvedené ve smlouvě.</w:t>
      </w:r>
    </w:p>
    <w:p w:rsidR="00262AF7" w:rsidRDefault="00D755C4">
      <w:pPr>
        <w:pStyle w:val="Zkladntext20"/>
        <w:numPr>
          <w:ilvl w:val="0"/>
          <w:numId w:val="3"/>
        </w:numPr>
        <w:shd w:val="clear" w:color="auto" w:fill="auto"/>
        <w:tabs>
          <w:tab w:val="left" w:pos="384"/>
        </w:tabs>
        <w:spacing w:before="0" w:after="60" w:line="266" w:lineRule="exact"/>
        <w:ind w:left="480" w:hanging="480"/>
      </w:pPr>
      <w:r>
        <w:t>Zhotovitel prohlašuje, že přezkoumal komplexnost prací, dodávek a služeb nutných k provedení díla, které zahrnul do nabídky a dle kterých byla stanovena cena díla, před podpisem této smlouvy. Jakékoliv v tomto ohledu pozdě</w:t>
      </w:r>
      <w:r>
        <w:t>ji zjištěné nedostatky nebudou objednatelem akceptovány, přičemž důsledky z toho plynoucí nebudou mít vliv na cenu díla.</w:t>
      </w:r>
    </w:p>
    <w:p w:rsidR="00262AF7" w:rsidRDefault="00D755C4">
      <w:pPr>
        <w:pStyle w:val="Zkladntext20"/>
        <w:numPr>
          <w:ilvl w:val="0"/>
          <w:numId w:val="3"/>
        </w:numPr>
        <w:shd w:val="clear" w:color="auto" w:fill="auto"/>
        <w:tabs>
          <w:tab w:val="left" w:pos="384"/>
        </w:tabs>
        <w:spacing w:before="0" w:after="54" w:line="266" w:lineRule="exact"/>
        <w:ind w:left="480" w:hanging="480"/>
      </w:pPr>
      <w:r>
        <w:t xml:space="preserve">Zhotovitel je povinen zjistit s vynaložením odborné péče veškeré překážky bránící provedení díla způsobem a to v rozsahu vymezeném </w:t>
      </w:r>
      <w:r>
        <w:t>touto smlouvou a písemně o nich informovat objednatele nejpozději před započetím provádění díla. Nesplní-li zhotovitel včas tuto povinnost, nemá nárok na cenu za část díla provedenou zhotovitelem do doby zjištění takové překážky.</w:t>
      </w:r>
    </w:p>
    <w:p w:rsidR="00262AF7" w:rsidRDefault="00D755C4">
      <w:pPr>
        <w:pStyle w:val="Zkladntext20"/>
        <w:numPr>
          <w:ilvl w:val="0"/>
          <w:numId w:val="3"/>
        </w:numPr>
        <w:shd w:val="clear" w:color="auto" w:fill="auto"/>
        <w:tabs>
          <w:tab w:val="left" w:pos="384"/>
        </w:tabs>
        <w:spacing w:before="0" w:after="523" w:line="274" w:lineRule="exact"/>
        <w:ind w:left="480" w:hanging="480"/>
      </w:pPr>
      <w:r>
        <w:t>Celkovou cenu je možné upr</w:t>
      </w:r>
      <w:r>
        <w:t>avit pouze písemným dodatkem, pokud objednatel vyžádá provedení dodatečných dodávek nebo méněprací.</w:t>
      </w:r>
    </w:p>
    <w:p w:rsidR="00262AF7" w:rsidRDefault="00D755C4">
      <w:pPr>
        <w:pStyle w:val="Nadpis20"/>
        <w:keepNext/>
        <w:keepLines/>
        <w:shd w:val="clear" w:color="auto" w:fill="auto"/>
        <w:spacing w:before="0" w:line="220" w:lineRule="exact"/>
        <w:ind w:right="60"/>
        <w:jc w:val="center"/>
      </w:pPr>
      <w:bookmarkStart w:id="5" w:name="bookmark5"/>
      <w:r>
        <w:t>IV.</w:t>
      </w:r>
      <w:bookmarkEnd w:id="5"/>
    </w:p>
    <w:p w:rsidR="00262AF7" w:rsidRDefault="00D755C4">
      <w:pPr>
        <w:pStyle w:val="Nadpis20"/>
        <w:keepNext/>
        <w:keepLines/>
        <w:shd w:val="clear" w:color="auto" w:fill="auto"/>
        <w:spacing w:before="0" w:after="78" w:line="220" w:lineRule="exact"/>
        <w:ind w:right="60"/>
        <w:jc w:val="center"/>
      </w:pPr>
      <w:bookmarkStart w:id="6" w:name="bookmark6"/>
      <w:r>
        <w:rPr>
          <w:rStyle w:val="Nadpis21"/>
          <w:b/>
          <w:bCs/>
        </w:rPr>
        <w:t>Fakturace a platební podmínky</w:t>
      </w:r>
      <w:bookmarkEnd w:id="6"/>
    </w:p>
    <w:p w:rsidR="00262AF7" w:rsidRDefault="00D755C4">
      <w:pPr>
        <w:pStyle w:val="Zkladntext20"/>
        <w:numPr>
          <w:ilvl w:val="0"/>
          <w:numId w:val="4"/>
        </w:numPr>
        <w:shd w:val="clear" w:color="auto" w:fill="auto"/>
        <w:tabs>
          <w:tab w:val="left" w:pos="384"/>
        </w:tabs>
        <w:spacing w:before="0" w:after="63" w:line="266" w:lineRule="exact"/>
        <w:ind w:left="480" w:hanging="480"/>
      </w:pPr>
      <w:r>
        <w:t>Objednatel uhradí zhotoviteli cenu díla na základě vystavených daňových dokladů - dále jen faktury - zhotovitelem podle té</w:t>
      </w:r>
      <w:r>
        <w:t>to smlouvy. V průběhu provádění díla je zhotovitel oprávněn vystavovat dílčí měsíční faktury s částkami odpovídajícími rozsahu plnění, která pro objednatele provedl v předchozím kalendářním měsíci - uplynulém období. Podkladem pro vystavení dílčí měsíční f</w:t>
      </w:r>
      <w:r>
        <w:t>aktury je soupis - zjišťovací protokol provedených stavebních prací, dodávek a služeb za dané období a odsouhlasený objednatelem. Zjišťovací protokol musí obsahovat přehled plnění provedených zhotovitelem a oceněných podle jednotkových cen uvedených v kalk</w:t>
      </w:r>
      <w:r>
        <w:t>ulaci ceny díla, která jako příloha č. 2 a je nedílnou součástí této smlouvy. Objednatel se k protokolu vyjádří ve lhůtě 3 pracovních dnů ode dne předložení zjišťovacího protokolu a v případě souhlasu tento zjišťovací protokol podepíše. Jestliže se objedna</w:t>
      </w:r>
      <w:r>
        <w:t>tel ke zjišťovacímu protokolu v této lhůtě nevyjádří, platí, že s</w:t>
      </w:r>
      <w:r w:rsidR="00456DC0">
        <w:t xml:space="preserve"> </w:t>
      </w:r>
      <w:r>
        <w:t>jeho obsahem souhlasí. Protokol potvrzený objednatelem, je přílohou měsíční faktury. Dnem uskutečnění dílčího zdanitelného plnění je vždy poslední kalendářní den v měsíci.</w:t>
      </w:r>
    </w:p>
    <w:p w:rsidR="00262AF7" w:rsidRDefault="00D755C4">
      <w:pPr>
        <w:pStyle w:val="Zkladntext20"/>
        <w:numPr>
          <w:ilvl w:val="0"/>
          <w:numId w:val="4"/>
        </w:numPr>
        <w:shd w:val="clear" w:color="auto" w:fill="auto"/>
        <w:tabs>
          <w:tab w:val="left" w:pos="384"/>
        </w:tabs>
        <w:spacing w:before="0" w:after="57" w:line="263" w:lineRule="exact"/>
        <w:ind w:left="480" w:hanging="480"/>
      </w:pPr>
      <w:r>
        <w:t>Po předání a převze</w:t>
      </w:r>
      <w:r>
        <w:t xml:space="preserve">tí předmětu díla vystaví zhotovitel konečnou fakturu s vyúčtováním částek, na které vystavil dílčí měsíční faktury. Přílohou konečné faktury je soupis prací za kalendářní měsíc, ve kterém došlo k předání a převzetí předmětu díla, projednaný s objednatelem </w:t>
      </w:r>
      <w:r>
        <w:t>podle odstavce 2. tohoto článku a zápis o předání a převzetí předmětu díla.</w:t>
      </w:r>
    </w:p>
    <w:p w:rsidR="00262AF7" w:rsidRDefault="00D755C4">
      <w:pPr>
        <w:pStyle w:val="Zkladntext20"/>
        <w:numPr>
          <w:ilvl w:val="0"/>
          <w:numId w:val="4"/>
        </w:numPr>
        <w:shd w:val="clear" w:color="auto" w:fill="auto"/>
        <w:tabs>
          <w:tab w:val="left" w:pos="384"/>
        </w:tabs>
        <w:spacing w:before="0" w:after="57" w:line="266" w:lineRule="exact"/>
        <w:ind w:left="480" w:hanging="480"/>
      </w:pPr>
      <w:r>
        <w:t>Lhůta splatnosti faktury je 30 kalendářních dnů od jejího doručení objednateli. Veškeré úhrady objednatele dle této smlouvy budou prováděny bezhotovostním převodem na bankovní účet zhotovitele uvedený v záhlaví této smlouvy. Dnem zaplacení se rozumí den, k</w:t>
      </w:r>
      <w:r>
        <w:t xml:space="preserve">dy došlo k odepsání příslušné částky, na kterou byla faktura vystavena, z účtu objednatele ve prospěch účtu zhotovitele. Fakturu zhotovitel zašle též elektronicky na e-mailovou adresu objednatele: </w:t>
      </w:r>
      <w:r w:rsidR="00456DC0">
        <w:rPr>
          <w:rStyle w:val="Zkladntext21"/>
          <w:lang w:val="cs-CZ" w:eastAsia="cs-CZ" w:bidi="cs-CZ"/>
        </w:rPr>
        <w:t>faktury@</w:t>
      </w:r>
      <w:r>
        <w:rPr>
          <w:rStyle w:val="Zkladntext21"/>
          <w:lang w:val="cs-CZ" w:eastAsia="cs-CZ" w:bidi="cs-CZ"/>
        </w:rPr>
        <w:t>ngprague.cz</w:t>
      </w:r>
      <w:r>
        <w:t>.</w:t>
      </w:r>
    </w:p>
    <w:p w:rsidR="00262AF7" w:rsidRDefault="00D755C4">
      <w:pPr>
        <w:pStyle w:val="Zkladntext20"/>
        <w:numPr>
          <w:ilvl w:val="0"/>
          <w:numId w:val="4"/>
        </w:numPr>
        <w:shd w:val="clear" w:color="auto" w:fill="auto"/>
        <w:tabs>
          <w:tab w:val="left" w:pos="384"/>
        </w:tabs>
        <w:spacing w:before="0" w:line="270" w:lineRule="exact"/>
        <w:ind w:left="480" w:hanging="480"/>
        <w:sectPr w:rsidR="00262AF7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923" w:right="1237" w:bottom="1617" w:left="1739" w:header="0" w:footer="3" w:gutter="0"/>
          <w:cols w:space="720"/>
          <w:noEndnote/>
          <w:titlePg/>
          <w:docGrid w:linePitch="360"/>
        </w:sectPr>
      </w:pPr>
      <w:r>
        <w:t xml:space="preserve">Každá faktura musí obsahovat náležitosti daňového dokladu podle platných právních předpisů a náležitosti stanovené touto smlouvou. </w:t>
      </w:r>
      <w:r>
        <w:t>Nezbytnými náležitostmi jsou:</w:t>
      </w:r>
    </w:p>
    <w:p w:rsidR="00262AF7" w:rsidRDefault="00D755C4">
      <w:pPr>
        <w:pStyle w:val="Zkladntext20"/>
        <w:shd w:val="clear" w:color="auto" w:fill="auto"/>
        <w:spacing w:before="0" w:line="277" w:lineRule="exact"/>
        <w:ind w:left="760" w:hanging="260"/>
      </w:pPr>
      <w:r>
        <w:lastRenderedPageBreak/>
        <w:t>a náležitosti stanovené touto smlouvou. Nezbytnými náležitostmi jsou: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277" w:lineRule="exact"/>
        <w:ind w:left="760" w:hanging="260"/>
      </w:pPr>
      <w:r>
        <w:t>označení účetního dokladu a jeho číslo,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277" w:lineRule="exact"/>
        <w:ind w:left="760" w:hanging="260"/>
      </w:pPr>
      <w:r>
        <w:t>číslo smlouvy o dílo objednatele a den uzavření,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277" w:lineRule="exact"/>
        <w:ind w:left="760" w:hanging="260"/>
      </w:pPr>
      <w:r>
        <w:t>název a sídlo smluvních stran, jejich IČ a DIČ,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277" w:lineRule="exact"/>
        <w:ind w:left="760" w:hanging="260"/>
      </w:pPr>
      <w:r>
        <w:t>předmět dodávky a d</w:t>
      </w:r>
      <w:r>
        <w:t>en jejího splnění, název a číslo stavby,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277" w:lineRule="exact"/>
        <w:ind w:left="760" w:hanging="260"/>
      </w:pPr>
      <w:r>
        <w:t>den odeslání účetního dokladu a lhůta splatnosti,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277" w:lineRule="exact"/>
        <w:ind w:left="760" w:hanging="260"/>
      </w:pPr>
      <w:r>
        <w:t>označení banky včetně identifikátoru a číslo účtu, na který má být úhrada provedena,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743"/>
        </w:tabs>
        <w:spacing w:before="0" w:line="277" w:lineRule="exact"/>
        <w:ind w:left="760" w:hanging="260"/>
      </w:pPr>
      <w:r>
        <w:t>faktura- daňový doklad- účtovanou částku bez DPH,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743"/>
        </w:tabs>
        <w:spacing w:before="0" w:line="277" w:lineRule="exact"/>
        <w:ind w:left="760" w:hanging="260"/>
      </w:pPr>
      <w:r>
        <w:t>ustanovení o přenesené DPH,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743"/>
        </w:tabs>
        <w:spacing w:before="0" w:line="277" w:lineRule="exact"/>
        <w:ind w:left="760" w:hanging="260"/>
      </w:pPr>
      <w:r>
        <w:t>ra</w:t>
      </w:r>
      <w:r>
        <w:t>zítko a podpis osoby oprávněné k vystavení daňového a účetního dokladu - faktury,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743"/>
        </w:tabs>
        <w:spacing w:before="0" w:line="277" w:lineRule="exact"/>
        <w:ind w:left="760" w:hanging="260"/>
      </w:pPr>
      <w:r>
        <w:t>kód klasifikace CZ-CPV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743"/>
        </w:tabs>
        <w:spacing w:before="0" w:line="277" w:lineRule="exact"/>
        <w:ind w:left="760" w:hanging="260"/>
      </w:pPr>
      <w:r>
        <w:t>zjišťovací protokol za fakturované období potvrzený objednatelem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743"/>
        </w:tabs>
        <w:spacing w:before="0" w:after="69" w:line="277" w:lineRule="exact"/>
        <w:ind w:left="760" w:hanging="260"/>
      </w:pPr>
      <w:r>
        <w:t xml:space="preserve">ke konečné faktuře bude přiložen protokol o předání a převzetí díla, schválený a </w:t>
      </w:r>
      <w:r>
        <w:t>podepsaný oběma smluvními stranami, případně i potvrzení objednatele o odstranění vad a nedodělků uvedených v protokolu o předání a převzetí</w:t>
      </w:r>
    </w:p>
    <w:p w:rsidR="00262AF7" w:rsidRDefault="00D755C4">
      <w:pPr>
        <w:pStyle w:val="Zkladntext20"/>
        <w:numPr>
          <w:ilvl w:val="0"/>
          <w:numId w:val="4"/>
        </w:numPr>
        <w:shd w:val="clear" w:color="auto" w:fill="auto"/>
        <w:tabs>
          <w:tab w:val="left" w:pos="425"/>
        </w:tabs>
        <w:spacing w:before="0" w:after="60" w:line="266" w:lineRule="exact"/>
        <w:ind w:left="500"/>
      </w:pPr>
      <w:r>
        <w:t>Nebude-li faktura obsahovat povinné náležitosti dle odstavce 4. tohoto článku nebo v ní budou uvedeny nesprávné úda</w:t>
      </w:r>
      <w:r>
        <w:t>je, je objednatel oprávněn vrátit bez zbytečného odkladu fakturu zhotoviteli s vymezením chybějících náležitostí nebo nesprávných údajů. V takovém případě začíná doba splatnosti běžet až dnem doručení řádně opravené faktury objednateli.</w:t>
      </w:r>
    </w:p>
    <w:p w:rsidR="00262AF7" w:rsidRDefault="00D755C4">
      <w:pPr>
        <w:pStyle w:val="Zkladntext20"/>
        <w:numPr>
          <w:ilvl w:val="0"/>
          <w:numId w:val="4"/>
        </w:numPr>
        <w:shd w:val="clear" w:color="auto" w:fill="auto"/>
        <w:tabs>
          <w:tab w:val="left" w:pos="425"/>
        </w:tabs>
        <w:spacing w:before="0" w:after="397" w:line="266" w:lineRule="exact"/>
        <w:ind w:left="500"/>
      </w:pPr>
      <w:r>
        <w:t xml:space="preserve">V případě, že bude </w:t>
      </w:r>
      <w:r>
        <w:t>dohodnuto převzetí díla s případnými vadami a nedodělky, které ve svém souhrnu nebudou bránit provozování díla, bude v konečné faktuře snížena fakturovaná částka o sumu odpovídající 10% z celkové ceny díla bez DPH. Fakturace pozastavené částky bude provede</w:t>
      </w:r>
      <w:r>
        <w:t>na po odstranění zjištěných přejímkových vad a nedodělků a na základě faktury vystavené zhotovitelem. Přílohou této faktury bude písemné potvrzení o odstranění vad a nedodělků potvrzený odpovědnou osobou objednatele.</w:t>
      </w:r>
    </w:p>
    <w:p w:rsidR="00262AF7" w:rsidRDefault="00D755C4">
      <w:pPr>
        <w:pStyle w:val="Zkladntext40"/>
        <w:shd w:val="clear" w:color="auto" w:fill="auto"/>
        <w:spacing w:line="220" w:lineRule="exact"/>
        <w:jc w:val="center"/>
      </w:pPr>
      <w:r>
        <w:t>V.</w:t>
      </w:r>
    </w:p>
    <w:p w:rsidR="00262AF7" w:rsidRDefault="00D755C4">
      <w:pPr>
        <w:pStyle w:val="Nadpis20"/>
        <w:keepNext/>
        <w:keepLines/>
        <w:shd w:val="clear" w:color="auto" w:fill="auto"/>
        <w:spacing w:before="0" w:after="81" w:line="220" w:lineRule="exact"/>
        <w:jc w:val="center"/>
      </w:pPr>
      <w:bookmarkStart w:id="7" w:name="bookmark7"/>
      <w:r>
        <w:rPr>
          <w:rStyle w:val="Nadpis21"/>
          <w:b/>
          <w:bCs/>
        </w:rPr>
        <w:t>Termíny plnění</w:t>
      </w:r>
      <w:bookmarkEnd w:id="7"/>
    </w:p>
    <w:p w:rsidR="00262AF7" w:rsidRDefault="00D755C4">
      <w:pPr>
        <w:pStyle w:val="Zkladntext20"/>
        <w:numPr>
          <w:ilvl w:val="0"/>
          <w:numId w:val="5"/>
        </w:numPr>
        <w:shd w:val="clear" w:color="auto" w:fill="auto"/>
        <w:tabs>
          <w:tab w:val="left" w:pos="425"/>
        </w:tabs>
        <w:spacing w:before="0" w:after="63" w:line="266" w:lineRule="exact"/>
        <w:ind w:left="500"/>
      </w:pPr>
      <w:r>
        <w:t>Zhotovitel je povinen</w:t>
      </w:r>
      <w:r>
        <w:t xml:space="preserve"> zahájit realizaci díla do 5-ti kalendářních dní po předání staveniště objednatelem, o kterém bude sepsán samostatný doklad nebo zápis do stavebního deníku pro každou lokalitu zvlášť. Od tohoto dne je počítána doba plnění - v souladu s odsouhlaseným harmon</w:t>
      </w:r>
      <w:r>
        <w:t>ogramem postupu prací. Návrh řešení a harmonogramu postupu prací je povinen zhotovitel objednateli předložit ke schválení do 5 dnů ode dne podpisu smlouvy. Pokud nedojde ke schválení harmonogramu postupu prací, zhotovitel ho do 2 dnů přepracuje ve spoluprá</w:t>
      </w:r>
      <w:r>
        <w:t>ci s objednatelem.</w:t>
      </w:r>
    </w:p>
    <w:p w:rsidR="00262AF7" w:rsidRDefault="00D755C4">
      <w:pPr>
        <w:pStyle w:val="Zkladntext20"/>
        <w:numPr>
          <w:ilvl w:val="0"/>
          <w:numId w:val="5"/>
        </w:numPr>
        <w:shd w:val="clear" w:color="auto" w:fill="auto"/>
        <w:tabs>
          <w:tab w:val="left" w:pos="425"/>
        </w:tabs>
        <w:spacing w:before="0" w:after="57" w:line="263" w:lineRule="exact"/>
        <w:ind w:left="500"/>
      </w:pPr>
      <w:r>
        <w:t>V zápisu o předání staveniště budou uvedeny napojovací body elektro a vody, stanoveny dopravní cesty, místa pro dočasné uložení odpadu, bude určena doba pro případné hlučné práce, vyhrazeno sociální zařízení a řešen vstup pracovníků zhot</w:t>
      </w:r>
      <w:r>
        <w:t>ovitele a subdodavatelů a příjezdy automobilů apod..</w:t>
      </w:r>
    </w:p>
    <w:p w:rsidR="00262AF7" w:rsidRDefault="00D755C4">
      <w:pPr>
        <w:pStyle w:val="Zkladntext20"/>
        <w:numPr>
          <w:ilvl w:val="0"/>
          <w:numId w:val="5"/>
        </w:numPr>
        <w:shd w:val="clear" w:color="auto" w:fill="auto"/>
        <w:tabs>
          <w:tab w:val="left" w:pos="425"/>
        </w:tabs>
        <w:spacing w:before="0" w:after="60" w:line="266" w:lineRule="exact"/>
        <w:ind w:left="500"/>
      </w:pPr>
      <w:r>
        <w:t>Dílo je splněno předáním a převzetím poslední části objednatelem. Zhotovitel je povinen dokončit a předat dílo objednateli nejpozději do 30.6.2017</w:t>
      </w:r>
    </w:p>
    <w:p w:rsidR="00262AF7" w:rsidRDefault="00D755C4">
      <w:pPr>
        <w:pStyle w:val="Zkladntext20"/>
        <w:numPr>
          <w:ilvl w:val="0"/>
          <w:numId w:val="5"/>
        </w:numPr>
        <w:shd w:val="clear" w:color="auto" w:fill="auto"/>
        <w:tabs>
          <w:tab w:val="left" w:pos="425"/>
        </w:tabs>
        <w:spacing w:before="0" w:after="60" w:line="266" w:lineRule="exact"/>
        <w:ind w:left="500"/>
      </w:pPr>
      <w:r>
        <w:t xml:space="preserve">Po předání díla je zhotovitel povinen do 2 dnů vyklidit </w:t>
      </w:r>
      <w:r>
        <w:t>a uvést do původního stavu veškeré prostory, poskytnuté mu objednatelem.</w:t>
      </w:r>
    </w:p>
    <w:p w:rsidR="00262AF7" w:rsidRDefault="00D755C4">
      <w:pPr>
        <w:pStyle w:val="Zkladntext20"/>
        <w:numPr>
          <w:ilvl w:val="0"/>
          <w:numId w:val="5"/>
        </w:numPr>
        <w:shd w:val="clear" w:color="auto" w:fill="auto"/>
        <w:tabs>
          <w:tab w:val="left" w:pos="425"/>
        </w:tabs>
        <w:spacing w:before="0" w:line="266" w:lineRule="exact"/>
        <w:ind w:left="500"/>
        <w:sectPr w:rsidR="00262AF7">
          <w:pgSz w:w="11900" w:h="16840"/>
          <w:pgMar w:top="998" w:right="1188" w:bottom="998" w:left="1803" w:header="0" w:footer="3" w:gutter="0"/>
          <w:cols w:space="720"/>
          <w:noEndnote/>
          <w:docGrid w:linePitch="360"/>
        </w:sectPr>
      </w:pPr>
      <w:r>
        <w:t>Zhotovitel se zavazuje bezodkladně informovat objednatele o veškerých okolnostech, které mohou mít vliv na termín plnění díla.</w:t>
      </w:r>
    </w:p>
    <w:p w:rsidR="00262AF7" w:rsidRDefault="00D755C4">
      <w:pPr>
        <w:pStyle w:val="Zkladntext20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89" w:line="220" w:lineRule="exact"/>
        <w:ind w:left="400" w:hanging="400"/>
      </w:pPr>
      <w:r>
        <w:lastRenderedPageBreak/>
        <w:t>Místem plnění je Veletržní Palác,</w:t>
      </w:r>
      <w:r>
        <w:t xml:space="preserve"> Dukelských hrdinů 47, Praha 7</w:t>
      </w:r>
    </w:p>
    <w:p w:rsidR="00262AF7" w:rsidRDefault="00D755C4">
      <w:pPr>
        <w:pStyle w:val="Zkladntext20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69" w:line="266" w:lineRule="exact"/>
        <w:ind w:left="400" w:hanging="400"/>
      </w:pPr>
      <w:r>
        <w:t xml:space="preserve">Zhotovitel se zavazuje při provádění díla postupovat tak, aby na majetku objednatele ani na majetku třetích osob nevznikly žádné škody. Zhotovitel je odpovědný za poškození nemovitých i movitých věcí objednatele či třetích </w:t>
      </w:r>
      <w:r>
        <w:t>osob, vzniklých v souvislosti s realizací díla.</w:t>
      </w:r>
    </w:p>
    <w:p w:rsidR="00262AF7" w:rsidRDefault="00D755C4">
      <w:pPr>
        <w:pStyle w:val="Zkladntext20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52" w:line="256" w:lineRule="exact"/>
        <w:ind w:left="400" w:hanging="400"/>
      </w:pPr>
      <w:r>
        <w:t>Zhotovitel se zavazuje provádět dílo v souladu s touto smlouvou, projektovou dokumentací a s vynaložením své odborné péče.</w:t>
      </w:r>
    </w:p>
    <w:p w:rsidR="00262AF7" w:rsidRDefault="00D755C4">
      <w:pPr>
        <w:pStyle w:val="Zkladntext20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60" w:line="266" w:lineRule="exact"/>
        <w:ind w:left="400" w:hanging="400"/>
      </w:pPr>
      <w:r>
        <w:t>Zhotovitel přebírá v plném rozsahu odpovědnost za vlastní řízení postupu prací, dodrž</w:t>
      </w:r>
      <w:r>
        <w:t>ování předpisů o bezpečnosti práce a ochraně zdraví při práci, dodržování protipožárních opatření a předpisů, dodržování hygienických a jiných předpisů souvisejících s realizací díla a je v tomto smyslu povinen uhradit veškeré škody na zdraví a majetku vzn</w:t>
      </w:r>
      <w:r>
        <w:t>iklé porušením shora uvedených předpisů.</w:t>
      </w:r>
    </w:p>
    <w:p w:rsidR="00262AF7" w:rsidRDefault="00D755C4">
      <w:pPr>
        <w:pStyle w:val="Zkladntext20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63" w:line="266" w:lineRule="exact"/>
        <w:ind w:left="400" w:hanging="400"/>
      </w:pPr>
      <w:r>
        <w:t xml:space="preserve">Zhotovitel může pověřit provedením díla nebo jeho části jinou osobu jako poddodavatele, pokud tak uvedl ve své nabídce učiněné v rámci veřejné zakázky. V případě poddodavatelů, kteří nebyli zhotoviteli známi při </w:t>
      </w:r>
      <w:r>
        <w:t xml:space="preserve">podání nabídky a nebyli v nabídce výslovně uvedeni, je zhotovitel povinen před započetím prací prováděných poddodavatelem oznámit zadavateli jeho název a identifikační údaje. Při provádění díla jinou osobou má zhotovitel odpovědnost, jako by dílo prováděl </w:t>
      </w:r>
      <w:r>
        <w:t>sám. Seznam poddodavatelů, s přesným uvedením prací, které na díle prováděli, bude též součástí předávacího protokolu.</w:t>
      </w:r>
    </w:p>
    <w:p w:rsidR="00262AF7" w:rsidRDefault="00D755C4">
      <w:pPr>
        <w:pStyle w:val="Zkladntext20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57" w:line="263" w:lineRule="exact"/>
        <w:ind w:left="400" w:hanging="400"/>
      </w:pPr>
      <w:r>
        <w:t>Zhotovitel je povinen umožnit kdykoli objednateli nebo osobě pověřené objednavatelem vykonávající technický dozor, kontrolu prováděných p</w:t>
      </w:r>
      <w:r>
        <w:t>rací.</w:t>
      </w:r>
    </w:p>
    <w:p w:rsidR="00262AF7" w:rsidRDefault="00D755C4">
      <w:pPr>
        <w:pStyle w:val="Zkladntext20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60" w:line="266" w:lineRule="exact"/>
        <w:ind w:left="400" w:hanging="400"/>
      </w:pPr>
      <w:r>
        <w:t>Objednatel je oprávněn k dozoru a provádění kontroly prací pověřit třetí osobu. Pověření takové osoby musí být zhotoviteli sděleno nejpozději při předání staveniště.</w:t>
      </w:r>
    </w:p>
    <w:p w:rsidR="00262AF7" w:rsidRDefault="00D755C4">
      <w:pPr>
        <w:pStyle w:val="Zkladntext20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60" w:line="266" w:lineRule="exact"/>
        <w:ind w:left="400" w:hanging="400"/>
      </w:pPr>
      <w:r>
        <w:t>Zhotovitel je povinen vyzvat písemně do stavebního deníku (dále SD) nebo emailem pov</w:t>
      </w:r>
      <w:r>
        <w:t>ěřenou osobu vykonávající technický dozor technický dozor objednatele (dále TDO) ke kontrole částí stavby, které budou dalším postupem prací zakryty nebo znepřístupněny a to alespoň 3 dny před požadovaným termínem kontroly. V případě, že tak zhotovitel neu</w:t>
      </w:r>
      <w:r>
        <w:t>činí, má objednatel právo požadovat odkrytí konstrukcí ke kontrole a to na náklady zhotovitele.</w:t>
      </w:r>
    </w:p>
    <w:p w:rsidR="00262AF7" w:rsidRDefault="00D755C4">
      <w:pPr>
        <w:pStyle w:val="Zkladntext20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60" w:line="266" w:lineRule="exact"/>
        <w:ind w:left="400" w:hanging="400"/>
      </w:pPr>
      <w:r>
        <w:t>Zjistí-li zhotovitel při provádění díla skryté překážky, které znemožňují provedení díla dohodnutým způsobem v souladu s touto smlouvou, je zhotovitel povinen t</w:t>
      </w:r>
      <w:r>
        <w:t>o neprodleně oznámit objednateli, přerušit práce na díle a navrhnout objednateli změnu díla. Nedohodnou- li se smluvní strany v přiměřené lhůtě na změně díla, je objednatel oprávněn od smlouvy odstoupit.</w:t>
      </w:r>
    </w:p>
    <w:p w:rsidR="00262AF7" w:rsidRDefault="00D755C4">
      <w:pPr>
        <w:pStyle w:val="Zkladntext20"/>
        <w:numPr>
          <w:ilvl w:val="0"/>
          <w:numId w:val="6"/>
        </w:numPr>
        <w:shd w:val="clear" w:color="auto" w:fill="auto"/>
        <w:tabs>
          <w:tab w:val="left" w:pos="385"/>
        </w:tabs>
        <w:spacing w:before="0" w:after="60" w:line="266" w:lineRule="exact"/>
        <w:ind w:left="400" w:hanging="400"/>
      </w:pPr>
      <w:r>
        <w:t>Zhotovitel zodpovídá za to, že jím provedená projekt</w:t>
      </w:r>
      <w:r>
        <w:t>ová dokumentace bude zpracována dle platných ČSN a souvisejících předpisů.</w:t>
      </w:r>
    </w:p>
    <w:p w:rsidR="00262AF7" w:rsidRDefault="00D755C4">
      <w:pPr>
        <w:pStyle w:val="Zkladntext20"/>
        <w:numPr>
          <w:ilvl w:val="0"/>
          <w:numId w:val="6"/>
        </w:numPr>
        <w:shd w:val="clear" w:color="auto" w:fill="auto"/>
        <w:tabs>
          <w:tab w:val="left" w:pos="385"/>
        </w:tabs>
        <w:spacing w:before="0" w:after="63" w:line="266" w:lineRule="exact"/>
        <w:ind w:left="400" w:hanging="400"/>
      </w:pPr>
      <w:r>
        <w:t>Objednatel neodpovídá za ztrátu, poškození či odcizení věcí a materiálu uložených zhotovitelem, jeho zaměstnanci či jinými subjekty v objektu objednavatele.</w:t>
      </w:r>
    </w:p>
    <w:p w:rsidR="00262AF7" w:rsidRDefault="00D755C4">
      <w:pPr>
        <w:pStyle w:val="Zkladntext20"/>
        <w:numPr>
          <w:ilvl w:val="0"/>
          <w:numId w:val="6"/>
        </w:numPr>
        <w:shd w:val="clear" w:color="auto" w:fill="auto"/>
        <w:tabs>
          <w:tab w:val="left" w:pos="385"/>
        </w:tabs>
        <w:spacing w:before="0" w:after="57" w:line="263" w:lineRule="exact"/>
        <w:ind w:left="400" w:hanging="400"/>
      </w:pPr>
      <w:r>
        <w:t xml:space="preserve">Zhotovitel se zavazuje </w:t>
      </w:r>
      <w:r>
        <w:t>respektovat a dodržovat režimová opatření ke vstupu a pohybu osob ve Šternberském paláci.</w:t>
      </w:r>
    </w:p>
    <w:p w:rsidR="00262AF7" w:rsidRDefault="00D755C4">
      <w:pPr>
        <w:pStyle w:val="Zkladntext20"/>
        <w:numPr>
          <w:ilvl w:val="0"/>
          <w:numId w:val="6"/>
        </w:numPr>
        <w:shd w:val="clear" w:color="auto" w:fill="auto"/>
        <w:tabs>
          <w:tab w:val="left" w:pos="385"/>
        </w:tabs>
        <w:spacing w:before="0" w:after="97" w:line="266" w:lineRule="exact"/>
        <w:ind w:left="400" w:hanging="400"/>
      </w:pPr>
      <w:r>
        <w:t>Zhotovitel se zavazuje, že při provádění díla bude respektovat skutečnost, že je stavba realizována v objektu národní kulturní památky. Při provádění díla si bude poč</w:t>
      </w:r>
      <w:r>
        <w:t>ínat tak, aby nebyla ohrožena ochrana umělecky či historicky cenných prvků.</w:t>
      </w:r>
    </w:p>
    <w:p w:rsidR="00262AF7" w:rsidRDefault="00D755C4">
      <w:pPr>
        <w:pStyle w:val="Zkladntext20"/>
        <w:numPr>
          <w:ilvl w:val="0"/>
          <w:numId w:val="6"/>
        </w:numPr>
        <w:shd w:val="clear" w:color="auto" w:fill="auto"/>
        <w:tabs>
          <w:tab w:val="left" w:pos="385"/>
        </w:tabs>
        <w:spacing w:before="0" w:after="122" w:line="220" w:lineRule="exact"/>
        <w:ind w:left="400" w:hanging="400"/>
      </w:pPr>
      <w:r>
        <w:t>Případné zábory komunikací nebo veřejných ploch zajišťuje zhotovitel sám a na své náklady.</w:t>
      </w:r>
    </w:p>
    <w:p w:rsidR="00262AF7" w:rsidRDefault="00D755C4">
      <w:pPr>
        <w:pStyle w:val="Zkladntext20"/>
        <w:numPr>
          <w:ilvl w:val="0"/>
          <w:numId w:val="6"/>
        </w:numPr>
        <w:shd w:val="clear" w:color="auto" w:fill="auto"/>
        <w:tabs>
          <w:tab w:val="left" w:pos="385"/>
        </w:tabs>
        <w:spacing w:before="0" w:line="220" w:lineRule="exact"/>
        <w:ind w:left="400" w:hanging="400"/>
        <w:sectPr w:rsidR="00262AF7">
          <w:pgSz w:w="11900" w:h="16840"/>
          <w:pgMar w:top="1949" w:right="1280" w:bottom="1685" w:left="1774" w:header="0" w:footer="3" w:gutter="0"/>
          <w:cols w:space="720"/>
          <w:noEndnote/>
          <w:docGrid w:linePitch="360"/>
        </w:sectPr>
      </w:pPr>
      <w:r>
        <w:t>V případě potřeby bude objednatelem ustanoven koordinátor bezpečno</w:t>
      </w:r>
      <w:r>
        <w:t>sti a ochrany zdraví</w:t>
      </w:r>
    </w:p>
    <w:p w:rsidR="00262AF7" w:rsidRDefault="00D755C4">
      <w:pPr>
        <w:pStyle w:val="Zkladntext20"/>
        <w:shd w:val="clear" w:color="auto" w:fill="auto"/>
        <w:spacing w:before="0" w:after="520" w:line="220" w:lineRule="exact"/>
        <w:ind w:left="420" w:firstLine="0"/>
        <w:jc w:val="left"/>
      </w:pPr>
      <w:r>
        <w:lastRenderedPageBreak/>
        <w:pict>
          <v:shape id="_x0000_s1027" type="#_x0000_t202" style="position:absolute;left:0;text-align:left;margin-left:-56.35pt;margin-top:-50.3pt;width:9.55pt;height:14.3pt;z-index:-125829375;mso-wrap-distance-left:5pt;mso-wrap-distance-right:5pt;mso-position-horizontal-relative:margin" filled="f" stroked="f">
            <v:textbox style="mso-fit-shape-to-text:t" inset="0,0,0,0">
              <w:txbxContent>
                <w:p w:rsidR="00262AF7" w:rsidRDefault="00262AF7">
                  <w:pPr>
                    <w:pStyle w:val="Zkladntext8"/>
                    <w:shd w:val="clear" w:color="auto" w:fill="auto"/>
                    <w:spacing w:line="200" w:lineRule="exact"/>
                  </w:pPr>
                </w:p>
              </w:txbxContent>
            </v:textbox>
            <w10:wrap type="topAndBottom" anchorx="margin"/>
          </v:shape>
        </w:pict>
      </w:r>
      <w:r>
        <w:t>při práci (dále BOZP).</w:t>
      </w:r>
    </w:p>
    <w:p w:rsidR="00262AF7" w:rsidRDefault="00D755C4">
      <w:pPr>
        <w:pStyle w:val="Nadpis20"/>
        <w:keepNext/>
        <w:keepLines/>
        <w:shd w:val="clear" w:color="auto" w:fill="auto"/>
        <w:spacing w:before="0" w:line="220" w:lineRule="exact"/>
        <w:ind w:right="20"/>
        <w:jc w:val="center"/>
      </w:pPr>
      <w:bookmarkStart w:id="8" w:name="bookmark8"/>
      <w:r>
        <w:t>VII.</w:t>
      </w:r>
      <w:bookmarkEnd w:id="8"/>
    </w:p>
    <w:p w:rsidR="00262AF7" w:rsidRDefault="00D755C4">
      <w:pPr>
        <w:pStyle w:val="Nadpis20"/>
        <w:keepNext/>
        <w:keepLines/>
        <w:shd w:val="clear" w:color="auto" w:fill="auto"/>
        <w:spacing w:before="0" w:after="85" w:line="220" w:lineRule="exact"/>
        <w:ind w:right="20"/>
        <w:jc w:val="center"/>
      </w:pPr>
      <w:bookmarkStart w:id="9" w:name="bookmark9"/>
      <w:r>
        <w:rPr>
          <w:rStyle w:val="Nadpis21"/>
          <w:b/>
          <w:bCs/>
        </w:rPr>
        <w:t>Kvalitativní podmínky díla</w:t>
      </w:r>
      <w:bookmarkEnd w:id="9"/>
    </w:p>
    <w:p w:rsidR="00262AF7" w:rsidRDefault="00D755C4">
      <w:pPr>
        <w:pStyle w:val="Zkladntext20"/>
        <w:numPr>
          <w:ilvl w:val="0"/>
          <w:numId w:val="7"/>
        </w:numPr>
        <w:shd w:val="clear" w:color="auto" w:fill="auto"/>
        <w:tabs>
          <w:tab w:val="left" w:pos="353"/>
        </w:tabs>
        <w:spacing w:before="0" w:after="60" w:line="266" w:lineRule="exact"/>
        <w:ind w:left="420" w:hanging="420"/>
      </w:pPr>
      <w:r>
        <w:t>Zhotovitel se zavazuje, že provedení díla bude odpovídat této smlouvě, obecně závazným právním předpisům, platným technickým normám a bude prosté jakýchkoli vad. Zhotovitel se</w:t>
      </w:r>
      <w:r>
        <w:t xml:space="preserve"> dále zavazuje, že k provedení díla budou použity obvyklé a vyzkoušené technologie, dílo bude provedeno s vynaložením odborné péče ve vynikající kvalitě.</w:t>
      </w:r>
    </w:p>
    <w:p w:rsidR="00262AF7" w:rsidRDefault="00D755C4">
      <w:pPr>
        <w:pStyle w:val="Zkladntext20"/>
        <w:numPr>
          <w:ilvl w:val="0"/>
          <w:numId w:val="7"/>
        </w:numPr>
        <w:shd w:val="clear" w:color="auto" w:fill="auto"/>
        <w:tabs>
          <w:tab w:val="left" w:pos="353"/>
        </w:tabs>
        <w:spacing w:before="0" w:after="63" w:line="266" w:lineRule="exact"/>
        <w:ind w:left="420" w:hanging="420"/>
      </w:pPr>
      <w:r>
        <w:t>Veškeré materiály a výrobky použité na stavbě musí mít vlastnosti požadované relevantními právními pře</w:t>
      </w:r>
      <w:r>
        <w:t>dpisy zejména zákonem č. 22/1997 Sb., o technických požadavcích na výrobky, ve znění pozdějších předpisů.</w:t>
      </w:r>
    </w:p>
    <w:p w:rsidR="00262AF7" w:rsidRDefault="00D755C4">
      <w:pPr>
        <w:pStyle w:val="Zkladntext20"/>
        <w:numPr>
          <w:ilvl w:val="0"/>
          <w:numId w:val="7"/>
        </w:numPr>
        <w:shd w:val="clear" w:color="auto" w:fill="auto"/>
        <w:tabs>
          <w:tab w:val="left" w:pos="353"/>
        </w:tabs>
        <w:spacing w:before="0" w:after="57" w:line="263" w:lineRule="exact"/>
        <w:ind w:left="420" w:hanging="420"/>
      </w:pPr>
      <w:r>
        <w:t xml:space="preserve">Veškeré odborné práce musí vykonávat pracovníci, kteří mají příslušnou kvalifikaci. Doklad o kvalifikaci pracovníků je zhotovitel na požádání povinen </w:t>
      </w:r>
      <w:r>
        <w:t>předložit objednateli.</w:t>
      </w:r>
    </w:p>
    <w:p w:rsidR="00262AF7" w:rsidRDefault="00D755C4">
      <w:pPr>
        <w:pStyle w:val="Zkladntext20"/>
        <w:numPr>
          <w:ilvl w:val="0"/>
          <w:numId w:val="7"/>
        </w:numPr>
        <w:shd w:val="clear" w:color="auto" w:fill="auto"/>
        <w:tabs>
          <w:tab w:val="left" w:pos="353"/>
        </w:tabs>
        <w:spacing w:before="0" w:after="517" w:line="266" w:lineRule="exact"/>
        <w:ind w:left="420" w:hanging="420"/>
      </w:pPr>
      <w:r>
        <w:t>Objednatel nebo jím pověřená osoba - TDO si může vyžádat výrobní výkresy nebo jiné podklady a výsledky kvalitativních zkoušek k nahlédnutí.</w:t>
      </w:r>
    </w:p>
    <w:p w:rsidR="00262AF7" w:rsidRDefault="00456DC0">
      <w:pPr>
        <w:pStyle w:val="Nadpis20"/>
        <w:keepNext/>
        <w:keepLines/>
        <w:shd w:val="clear" w:color="auto" w:fill="auto"/>
        <w:spacing w:before="0" w:line="220" w:lineRule="exact"/>
        <w:ind w:right="20"/>
        <w:jc w:val="center"/>
      </w:pPr>
      <w:bookmarkStart w:id="10" w:name="bookmark10"/>
      <w:r>
        <w:t>VlI</w:t>
      </w:r>
      <w:r w:rsidR="00D755C4">
        <w:t>l.</w:t>
      </w:r>
      <w:bookmarkEnd w:id="10"/>
    </w:p>
    <w:p w:rsidR="00262AF7" w:rsidRDefault="00D755C4">
      <w:pPr>
        <w:pStyle w:val="Nadpis20"/>
        <w:keepNext/>
        <w:keepLines/>
        <w:shd w:val="clear" w:color="auto" w:fill="auto"/>
        <w:spacing w:before="0" w:after="81" w:line="220" w:lineRule="exact"/>
        <w:ind w:right="20"/>
        <w:jc w:val="center"/>
      </w:pPr>
      <w:bookmarkStart w:id="11" w:name="bookmark11"/>
      <w:r>
        <w:rPr>
          <w:rStyle w:val="Nadpis21"/>
          <w:b/>
          <w:bCs/>
        </w:rPr>
        <w:t>Předání a převzetí díla</w:t>
      </w:r>
      <w:bookmarkEnd w:id="11"/>
    </w:p>
    <w:p w:rsidR="00262AF7" w:rsidRDefault="00D755C4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60" w:line="266" w:lineRule="exact"/>
        <w:ind w:left="420" w:hanging="420"/>
      </w:pPr>
      <w:r>
        <w:t>Zhotovitel splní svou povinnost provést dílo podle této smlouvy</w:t>
      </w:r>
      <w:r>
        <w:t xml:space="preserve"> jeho řádným dokončením a předáním objednateli za podmínek uvedených v tomto článku.</w:t>
      </w:r>
    </w:p>
    <w:p w:rsidR="00262AF7" w:rsidRDefault="00D755C4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57" w:line="266" w:lineRule="exact"/>
        <w:ind w:left="420" w:hanging="420"/>
      </w:pPr>
      <w:r>
        <w:t>Zhotovitel je povinen písemně oznámit objednateli nejméně 3 pracovní dny předem termín, ve kterém bude řádně dokončené dílo připraveno k předání.</w:t>
      </w:r>
    </w:p>
    <w:p w:rsidR="00262AF7" w:rsidRDefault="00D755C4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57" w:line="270" w:lineRule="exact"/>
        <w:ind w:left="420" w:hanging="420"/>
      </w:pPr>
      <w:r>
        <w:t>V případě, že obecně záva</w:t>
      </w:r>
      <w:r>
        <w:t>zné právní předpisy nebo platné technické normy předepisují provedení zkoušek, revizí či atestů týkajících se díla nebo jeho části, je zhotovitel povinen zajistit jejich úspěšné provedení před předáním díla objednateli.</w:t>
      </w:r>
    </w:p>
    <w:p w:rsidR="00262AF7" w:rsidRDefault="00D755C4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line="274" w:lineRule="exact"/>
        <w:ind w:left="420" w:hanging="420"/>
      </w:pPr>
      <w:r>
        <w:t>Předpokladem úspěšného zahájení před</w:t>
      </w:r>
      <w:r>
        <w:t>ání a převzetí díla je dále předání následujících dokladů a to zejména: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2256"/>
        </w:tabs>
        <w:spacing w:before="0" w:line="274" w:lineRule="exact"/>
        <w:ind w:left="2020" w:firstLine="0"/>
      </w:pPr>
      <w:r>
        <w:t>prohlášení zhotovitele o dokončenosti a kompletnosti díla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2256"/>
        </w:tabs>
        <w:spacing w:before="0" w:line="281" w:lineRule="exact"/>
        <w:ind w:left="2020" w:firstLine="0"/>
      </w:pPr>
      <w:r>
        <w:t>kladných protokolů o zkouškách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2256"/>
        </w:tabs>
        <w:spacing w:before="0" w:line="281" w:lineRule="exact"/>
        <w:ind w:left="2020" w:firstLine="0"/>
      </w:pPr>
      <w:r>
        <w:t>platných atestů a osvědčení výrobků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2256"/>
        </w:tabs>
        <w:spacing w:before="0" w:line="281" w:lineRule="exact"/>
        <w:ind w:left="2020" w:firstLine="0"/>
      </w:pPr>
      <w:r>
        <w:t>kladných revizních zpráv bez omezení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2256"/>
        </w:tabs>
        <w:spacing w:before="0" w:after="75" w:line="281" w:lineRule="exact"/>
        <w:ind w:left="2020" w:firstLine="0"/>
      </w:pPr>
      <w:r>
        <w:t xml:space="preserve">dokladů o odvozu a </w:t>
      </w:r>
      <w:r>
        <w:t>recyklaci odpadu</w:t>
      </w:r>
    </w:p>
    <w:p w:rsidR="00262AF7" w:rsidRDefault="00D755C4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57" w:line="263" w:lineRule="exact"/>
        <w:ind w:left="420" w:hanging="420"/>
      </w:pPr>
      <w:r>
        <w:t>Objednatel dílo převezme pouze v případě, že jeho provedení odpovídá této smlouvě, je plně funkční a je prosté vad.</w:t>
      </w:r>
    </w:p>
    <w:p w:rsidR="00262AF7" w:rsidRDefault="00D755C4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60" w:line="266" w:lineRule="exact"/>
        <w:ind w:left="420" w:hanging="420"/>
      </w:pPr>
      <w:r>
        <w:t>O předání a převzetí díla bude smluvními stranami sepsán protokol, který bude obsahovat zhodnocení prací, soupis zjištěných</w:t>
      </w:r>
      <w:r>
        <w:t xml:space="preserve"> vad, dohodnuté lhůty k jejich odstranění nebo jiná opatření (byla-li dohodnuta) či objednatelem uplatněné jiné zákonné či smluvní nároky vyplývající z odpovědnosti zhotovitele za vady díla a soupis dokladů předávaných objednateli zhotovitelem při předání </w:t>
      </w:r>
      <w:r>
        <w:t>díla (viz odst. 8 tohoto článku). Pokud zhotovitel vady, uvedené v přejímacím protokolu v dohodnuté době neodstraní, je objednatel oprávněn zajistit odstranění vad třetí stranou na náklady zhotovitele.</w:t>
      </w:r>
    </w:p>
    <w:p w:rsidR="00262AF7" w:rsidRDefault="00D755C4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60" w:line="266" w:lineRule="exact"/>
        <w:ind w:left="420" w:hanging="420"/>
      </w:pPr>
      <w:r>
        <w:t>V případě, že objednatel dílo nepřevezme, bude mezi sm</w:t>
      </w:r>
      <w:r>
        <w:t>luvními stranami sepsán zápis s uvedením důvodu nepřevzetí díla a s uvedením stanovisek obou smluvních stran. V případě nepřevzetí díla dohodnou smluvní strany náhradní termín předání a převzetí díla.</w:t>
      </w:r>
    </w:p>
    <w:p w:rsidR="00262AF7" w:rsidRDefault="00D755C4">
      <w:pPr>
        <w:pStyle w:val="Zkladntext20"/>
        <w:numPr>
          <w:ilvl w:val="0"/>
          <w:numId w:val="8"/>
        </w:numPr>
        <w:shd w:val="clear" w:color="auto" w:fill="auto"/>
        <w:tabs>
          <w:tab w:val="left" w:pos="353"/>
        </w:tabs>
        <w:spacing w:before="0" w:after="63" w:line="266" w:lineRule="exact"/>
        <w:ind w:left="420" w:hanging="420"/>
      </w:pPr>
      <w:r>
        <w:t>Pro účely této smlouvy se dílo považuje za řádně dokonč</w:t>
      </w:r>
      <w:r>
        <w:t>ené okamžikem podpisu protokolu o předání a převzetí díla oběma smluvními stranami. Rozhodne-li se objednatel dílo převzít i</w:t>
      </w:r>
      <w:r>
        <w:br w:type="page"/>
      </w:r>
      <w:r>
        <w:lastRenderedPageBreak/>
        <w:t>s vadami nebo nedodělky, které ve svém souhrnu nebudou bránit provozování díla- považuje se dílo za řádně dokončené teprve odstraně</w:t>
      </w:r>
      <w:r>
        <w:t>ním všech vad uvedených v protokolu o předání a převzetí díla nebo řádným uspokojením jiného zákonného či smluvního nároku uplatněného objednatelem z titulu odpovědnosti zhotovitele za vady díla, nebude-li mezi smluvními stranami písemně dohodnuto jinak. O</w:t>
      </w:r>
      <w:r>
        <w:t xml:space="preserve"> odstranění případných vad nebo nedodělků bude sepsáno potvrzení, které bude podepsáno odpovědným zástupcem objednatele</w:t>
      </w:r>
    </w:p>
    <w:p w:rsidR="00262AF7" w:rsidRDefault="00D755C4">
      <w:pPr>
        <w:pStyle w:val="Zkladntext20"/>
        <w:numPr>
          <w:ilvl w:val="0"/>
          <w:numId w:val="8"/>
        </w:numPr>
        <w:shd w:val="clear" w:color="auto" w:fill="auto"/>
        <w:tabs>
          <w:tab w:val="left" w:pos="365"/>
        </w:tabs>
        <w:spacing w:before="0" w:after="57" w:line="263" w:lineRule="exact"/>
        <w:ind w:left="420" w:hanging="420"/>
      </w:pPr>
      <w:r>
        <w:t xml:space="preserve">Zhotovitel předá objednateli při předání a převzetí díla veškeré doklady, protokoly o požadovaných zkouškách, které jsou nutné pro </w:t>
      </w:r>
      <w:r>
        <w:t>kolaudaci, další užívání díla nebo které jsou nařízeny příslušnými normami a předpisy.Dále bude při předání díla předána i dokumentace skutečného provedení ve 3 tištěných pare a 1 CD se soubory ve formátu .dwg, .pdf, .doc. nebo xls. Bez požadovaných doklad</w:t>
      </w:r>
      <w:r>
        <w:t>ů nelze považovat dílo za dokončené a způsobilé k předání.</w:t>
      </w:r>
    </w:p>
    <w:p w:rsidR="00262AF7" w:rsidRDefault="00D755C4">
      <w:pPr>
        <w:pStyle w:val="Zkladntext20"/>
        <w:numPr>
          <w:ilvl w:val="0"/>
          <w:numId w:val="8"/>
        </w:numPr>
        <w:shd w:val="clear" w:color="auto" w:fill="auto"/>
        <w:tabs>
          <w:tab w:val="left" w:pos="378"/>
        </w:tabs>
        <w:spacing w:before="0" w:after="57" w:line="266" w:lineRule="exact"/>
        <w:ind w:left="420" w:hanging="420"/>
      </w:pPr>
      <w:r>
        <w:t>Zhotovitel se zavazuje řádně odstranit veškeré vady a nedodělky, jež vyplynou z přejímacího řízení popř. ze zkušebního provozu, a to v termínu stanoveném v protokolu o předání a převzetí díla podle</w:t>
      </w:r>
      <w:r>
        <w:t xml:space="preserve"> odst. 5 tohoto článku nebo v zápise o nepřevzetí díla podle odst. 6 tohoto článku. Nebude-li termín odstranění vady nebo nedodělku stanoven tímto způsobem a neuplatní-li objednatel ohledně zjištěné vady nebo nedodělku jiný zákonný či smluvní nárok vyplýva</w:t>
      </w:r>
      <w:r>
        <w:t>jící zodpovědnosti zhotovitele za vady díla, je zhotovitel povinen vadu nebo nedodělek odstranit nejpozději do 14 (čtrnácti) dnů ode dne jeho nahlášení objednatelem.</w:t>
      </w:r>
    </w:p>
    <w:p w:rsidR="00262AF7" w:rsidRDefault="00D755C4">
      <w:pPr>
        <w:pStyle w:val="Zkladntext20"/>
        <w:numPr>
          <w:ilvl w:val="0"/>
          <w:numId w:val="8"/>
        </w:numPr>
        <w:shd w:val="clear" w:color="auto" w:fill="auto"/>
        <w:tabs>
          <w:tab w:val="left" w:pos="381"/>
        </w:tabs>
        <w:spacing w:before="0" w:after="520" w:line="270" w:lineRule="exact"/>
        <w:ind w:left="420" w:hanging="420"/>
      </w:pPr>
      <w:r>
        <w:t>Objednatel není oprávněn odmítnout převzetí díla pro závady, jejichž původ je v podkladech</w:t>
      </w:r>
      <w:r>
        <w:t>, které zhotoviteli sám předal, jestliže zhotovitel nemohl zjistit tyto závady ani při vynaložení odborné péče nebo na ně objednatele písemně upozornil a objednatel na jejich použití trval.</w:t>
      </w:r>
    </w:p>
    <w:p w:rsidR="00456DC0" w:rsidRDefault="00456DC0" w:rsidP="00456DC0">
      <w:pPr>
        <w:pStyle w:val="Zkladntext20"/>
        <w:shd w:val="clear" w:color="auto" w:fill="auto"/>
        <w:tabs>
          <w:tab w:val="left" w:pos="381"/>
        </w:tabs>
        <w:spacing w:before="0" w:after="520" w:line="270" w:lineRule="exact"/>
        <w:ind w:left="420" w:firstLine="0"/>
      </w:pPr>
    </w:p>
    <w:p w:rsidR="00262AF7" w:rsidRDefault="00D755C4">
      <w:pPr>
        <w:pStyle w:val="Nadpis20"/>
        <w:keepNext/>
        <w:keepLines/>
        <w:shd w:val="clear" w:color="auto" w:fill="auto"/>
        <w:spacing w:before="0" w:line="220" w:lineRule="exact"/>
        <w:ind w:left="4340"/>
      </w:pPr>
      <w:bookmarkStart w:id="12" w:name="bookmark12"/>
      <w:r>
        <w:t>IX.</w:t>
      </w:r>
      <w:bookmarkEnd w:id="12"/>
    </w:p>
    <w:p w:rsidR="00262AF7" w:rsidRDefault="00D755C4">
      <w:pPr>
        <w:pStyle w:val="Nadpis20"/>
        <w:keepNext/>
        <w:keepLines/>
        <w:shd w:val="clear" w:color="auto" w:fill="auto"/>
        <w:spacing w:before="0" w:after="75" w:line="220" w:lineRule="exact"/>
        <w:ind w:right="20"/>
        <w:jc w:val="center"/>
      </w:pPr>
      <w:bookmarkStart w:id="13" w:name="bookmark13"/>
      <w:r>
        <w:rPr>
          <w:rStyle w:val="Nadpis21"/>
          <w:b/>
          <w:bCs/>
        </w:rPr>
        <w:t>Záruka za jakost díla, odpovědnost za vady</w:t>
      </w:r>
      <w:bookmarkEnd w:id="13"/>
    </w:p>
    <w:p w:rsidR="00262AF7" w:rsidRDefault="00D755C4">
      <w:pPr>
        <w:pStyle w:val="Zkladntext20"/>
        <w:numPr>
          <w:ilvl w:val="0"/>
          <w:numId w:val="9"/>
        </w:numPr>
        <w:shd w:val="clear" w:color="auto" w:fill="auto"/>
        <w:tabs>
          <w:tab w:val="left" w:pos="365"/>
        </w:tabs>
        <w:spacing w:before="0" w:after="63" w:line="270" w:lineRule="exact"/>
        <w:ind w:left="420" w:hanging="420"/>
      </w:pPr>
      <w:r>
        <w:t>Zhotovitel odpovídá</w:t>
      </w:r>
      <w:r>
        <w:t xml:space="preserve"> za to, že dílo provedené jím podle této smlouvy bude kompletní, plně funkční, způsobilé k účelu, k němuž bylo vytvořeno, a že jeho kvalita bude odpovídat smlouvě.</w:t>
      </w:r>
    </w:p>
    <w:p w:rsidR="00262AF7" w:rsidRDefault="00D755C4">
      <w:pPr>
        <w:pStyle w:val="Zkladntext20"/>
        <w:numPr>
          <w:ilvl w:val="0"/>
          <w:numId w:val="9"/>
        </w:numPr>
        <w:shd w:val="clear" w:color="auto" w:fill="auto"/>
        <w:tabs>
          <w:tab w:val="left" w:pos="365"/>
        </w:tabs>
        <w:spacing w:before="0" w:after="60" w:line="266" w:lineRule="exact"/>
        <w:ind w:left="420" w:hanging="420"/>
      </w:pPr>
      <w:r>
        <w:t xml:space="preserve">Zhotovitel touto smlouvou poskytuje objednateli záruku za jakost díla v rozsahu uvedeném v </w:t>
      </w:r>
      <w:r>
        <w:t>tomto článku IX. této smlouvy. Záruční doba na dokončené dílo byla dohodnuta v délce 60 měsíců a počíná běžet dnem podpisu protokolu o předání díla bez jakýchkoliv vad, nedodělků či výhrad objednatele a převzetí díla oběma smluvními stranami. V případě zji</w:t>
      </w:r>
      <w:r>
        <w:t>štěných vad nebo nedodělků, bude dnem zahájení záruční doby termín potvrzení o odstranění vad a nedodělků. Zárukou za jakost zhotovitel přejímá závazek, že dílo bude po celou záruční dobu plně funkční a způsobilé k řádnému užívání a že si zachová vlastnost</w:t>
      </w:r>
      <w:r>
        <w:t>i vymezené touto smlouvou.</w:t>
      </w:r>
    </w:p>
    <w:p w:rsidR="00262AF7" w:rsidRDefault="00D755C4">
      <w:pPr>
        <w:pStyle w:val="Zkladntext20"/>
        <w:numPr>
          <w:ilvl w:val="0"/>
          <w:numId w:val="9"/>
        </w:numPr>
        <w:shd w:val="clear" w:color="auto" w:fill="auto"/>
        <w:tabs>
          <w:tab w:val="left" w:pos="365"/>
        </w:tabs>
        <w:spacing w:before="0" w:after="60" w:line="266" w:lineRule="exact"/>
        <w:ind w:left="420" w:hanging="420"/>
      </w:pPr>
      <w:r>
        <w:t>Vady díla zjištěné objednatelem po předání a převzetí díla je objednatel povinen oznámit zhotoviteli bez zbytečného odkladu, nejpozději v poslední den záruční doby. Vady uvedené v oznámení odeslaném objednatelem zhotoviteli v pos</w:t>
      </w:r>
      <w:r>
        <w:t>lední den záruční lhůty se považují za oznámené včas. Pro účely této smlouvy se vadou rozumí i nedodělek, tj. nedokončená práce oproti dohodnutému předmětu díla.</w:t>
      </w:r>
    </w:p>
    <w:p w:rsidR="00262AF7" w:rsidRDefault="00D755C4">
      <w:pPr>
        <w:pStyle w:val="Zkladntext20"/>
        <w:numPr>
          <w:ilvl w:val="0"/>
          <w:numId w:val="9"/>
        </w:numPr>
        <w:shd w:val="clear" w:color="auto" w:fill="auto"/>
        <w:tabs>
          <w:tab w:val="left" w:pos="365"/>
        </w:tabs>
        <w:spacing w:before="0" w:after="57" w:line="266" w:lineRule="exact"/>
        <w:ind w:left="420" w:hanging="420"/>
      </w:pPr>
      <w:r>
        <w:t>Zhotovitel se zavazuje bezplatně odstranit jakékoliv vady díla, které vznikly nebo které se pr</w:t>
      </w:r>
      <w:r>
        <w:t>ojevily v průběhu záruční doby, a to ve lhůtě 10 pracovních dnů ode dne jejich oznámení objednatelem, nebo ve stejné lhůtě řádně uspokojit jiný smluvní či zákonný nárok uplatněný objednatelem u zhotovitele z titulu odpovědnosti za vady díla.</w:t>
      </w:r>
    </w:p>
    <w:p w:rsidR="00262AF7" w:rsidRDefault="00D755C4">
      <w:pPr>
        <w:pStyle w:val="Zkladntext20"/>
        <w:numPr>
          <w:ilvl w:val="0"/>
          <w:numId w:val="9"/>
        </w:numPr>
        <w:shd w:val="clear" w:color="auto" w:fill="auto"/>
        <w:tabs>
          <w:tab w:val="left" w:pos="365"/>
        </w:tabs>
        <w:spacing w:before="0" w:after="60" w:line="270" w:lineRule="exact"/>
        <w:ind w:left="420" w:hanging="420"/>
      </w:pPr>
      <w:r>
        <w:t>Vady díla, jej</w:t>
      </w:r>
      <w:r>
        <w:t>ichž působením by mohly vzniknout další škody na majetku objednatele nebo na majetku třetích osob nebo jejichž působením by došlo k omezení řádného užívání díla, se zhotovitel zavazuje odstranit do 24 hodin od jejich oznámení objednatelem.</w:t>
      </w:r>
    </w:p>
    <w:p w:rsidR="00262AF7" w:rsidRDefault="00D755C4">
      <w:pPr>
        <w:pStyle w:val="Zkladntext20"/>
        <w:numPr>
          <w:ilvl w:val="0"/>
          <w:numId w:val="9"/>
        </w:numPr>
        <w:shd w:val="clear" w:color="auto" w:fill="auto"/>
        <w:tabs>
          <w:tab w:val="left" w:pos="365"/>
        </w:tabs>
        <w:spacing w:before="0" w:line="270" w:lineRule="exact"/>
        <w:ind w:left="420" w:hanging="420"/>
      </w:pPr>
      <w:r>
        <w:t>Záruční doba pod</w:t>
      </w:r>
      <w:r>
        <w:t>le odst. 2 tohoto článku se prodlužuje o dobu, po kterou nebylo možno dílo v plném rozsahu užívat z důvodu nastalé vady a jejího odstraňování.</w:t>
      </w:r>
    </w:p>
    <w:p w:rsidR="00456DC0" w:rsidRDefault="00456DC0" w:rsidP="00456DC0">
      <w:pPr>
        <w:pStyle w:val="Zkladntext20"/>
        <w:shd w:val="clear" w:color="auto" w:fill="auto"/>
        <w:tabs>
          <w:tab w:val="left" w:pos="365"/>
        </w:tabs>
        <w:spacing w:before="0" w:line="270" w:lineRule="exact"/>
        <w:ind w:left="420" w:firstLine="0"/>
      </w:pPr>
    </w:p>
    <w:p w:rsidR="00262AF7" w:rsidRDefault="00D755C4">
      <w:pPr>
        <w:pStyle w:val="Zkladntext20"/>
        <w:numPr>
          <w:ilvl w:val="0"/>
          <w:numId w:val="9"/>
        </w:numPr>
        <w:shd w:val="clear" w:color="auto" w:fill="auto"/>
        <w:tabs>
          <w:tab w:val="left" w:pos="364"/>
        </w:tabs>
        <w:spacing w:before="0" w:after="57" w:line="263" w:lineRule="exact"/>
        <w:ind w:left="460" w:hanging="460"/>
      </w:pPr>
      <w:r>
        <w:lastRenderedPageBreak/>
        <w:t>V případě, že zhotovitel vady díla řádně a včas neodstraní, je objednatel oprávněn zadat odstranění vad díla jiné</w:t>
      </w:r>
      <w:r>
        <w:t>mu subjektu. Zhotovitel se v tomto případě zavazuje uhradit objednateli veškeré náklady na odstranění vady díla, a to do 10 pracovních dnů od jejich písemného uplatnění objednatelem.</w:t>
      </w:r>
    </w:p>
    <w:p w:rsidR="00262AF7" w:rsidRDefault="00D755C4">
      <w:pPr>
        <w:pStyle w:val="Zkladntext20"/>
        <w:numPr>
          <w:ilvl w:val="0"/>
          <w:numId w:val="9"/>
        </w:numPr>
        <w:shd w:val="clear" w:color="auto" w:fill="auto"/>
        <w:tabs>
          <w:tab w:val="left" w:pos="364"/>
        </w:tabs>
        <w:spacing w:before="0" w:after="60" w:line="266" w:lineRule="exact"/>
        <w:ind w:left="460" w:hanging="460"/>
      </w:pPr>
      <w:r>
        <w:t xml:space="preserve">O době a způsobu odstranění reklamované vady bude sepsán zápis o </w:t>
      </w:r>
      <w:r>
        <w:t>odstranění vad podepsaný oběma smluvními stranami.</w:t>
      </w:r>
    </w:p>
    <w:p w:rsidR="00262AF7" w:rsidRDefault="00D755C4">
      <w:pPr>
        <w:pStyle w:val="Zkladntext20"/>
        <w:numPr>
          <w:ilvl w:val="0"/>
          <w:numId w:val="9"/>
        </w:numPr>
        <w:shd w:val="clear" w:color="auto" w:fill="auto"/>
        <w:tabs>
          <w:tab w:val="left" w:pos="364"/>
        </w:tabs>
        <w:spacing w:before="0" w:after="60" w:line="266" w:lineRule="exact"/>
        <w:ind w:left="460" w:hanging="460"/>
      </w:pPr>
      <w:r>
        <w:t>Objednatel se zavazuje, že umožní zhotoviteli po předání díla přístup do objektu za účelem oprav a odstranění vad nebo nedodělků.</w:t>
      </w:r>
    </w:p>
    <w:p w:rsidR="00262AF7" w:rsidRDefault="00D755C4">
      <w:pPr>
        <w:pStyle w:val="Zkladntext20"/>
        <w:numPr>
          <w:ilvl w:val="0"/>
          <w:numId w:val="9"/>
        </w:numPr>
        <w:shd w:val="clear" w:color="auto" w:fill="auto"/>
        <w:tabs>
          <w:tab w:val="left" w:pos="407"/>
        </w:tabs>
        <w:spacing w:before="0" w:after="517" w:line="266" w:lineRule="exact"/>
        <w:ind w:left="460" w:hanging="460"/>
      </w:pPr>
      <w:r>
        <w:t>Zhotovitel se zavazuje, že po dobu stavby a doby záruky bude řádně pojištěn</w:t>
      </w:r>
      <w:r>
        <w:t xml:space="preserve"> pro případ odpovědnosti za škodu způsobenou při výkonu jeho podnikatelské činnosti v minimální výši 5 000 000,- Kč. Prostá kopie pojistné smlouvy je přílohou č. 3 této smlouvy.</w:t>
      </w:r>
    </w:p>
    <w:p w:rsidR="00262AF7" w:rsidRDefault="00D755C4">
      <w:pPr>
        <w:pStyle w:val="Zkladntext40"/>
        <w:shd w:val="clear" w:color="auto" w:fill="auto"/>
        <w:spacing w:line="220" w:lineRule="exact"/>
        <w:ind w:left="4360"/>
      </w:pPr>
      <w:r>
        <w:t>X.</w:t>
      </w:r>
    </w:p>
    <w:p w:rsidR="00262AF7" w:rsidRDefault="00D755C4">
      <w:pPr>
        <w:pStyle w:val="Nadpis20"/>
        <w:keepNext/>
        <w:keepLines/>
        <w:shd w:val="clear" w:color="auto" w:fill="auto"/>
        <w:spacing w:before="0" w:after="81" w:line="220" w:lineRule="exact"/>
        <w:ind w:right="40"/>
        <w:jc w:val="center"/>
      </w:pPr>
      <w:bookmarkStart w:id="14" w:name="bookmark14"/>
      <w:r>
        <w:rPr>
          <w:rStyle w:val="Nadpis21"/>
          <w:b/>
          <w:bCs/>
        </w:rPr>
        <w:t>Smluvní sankce</w:t>
      </w:r>
      <w:bookmarkEnd w:id="14"/>
    </w:p>
    <w:p w:rsidR="00262AF7" w:rsidRDefault="00D755C4">
      <w:pPr>
        <w:pStyle w:val="Zkladntext20"/>
        <w:numPr>
          <w:ilvl w:val="0"/>
          <w:numId w:val="10"/>
        </w:numPr>
        <w:shd w:val="clear" w:color="auto" w:fill="auto"/>
        <w:tabs>
          <w:tab w:val="left" w:pos="364"/>
        </w:tabs>
        <w:spacing w:before="0" w:line="266" w:lineRule="exact"/>
        <w:ind w:left="460" w:hanging="460"/>
      </w:pPr>
      <w:r>
        <w:t>Pro případ prodlení zhotovitele s dokončením díla podle této</w:t>
      </w:r>
      <w:r>
        <w:t xml:space="preserve"> smlouvy si smluvní strany sjednávají ve prospěch objednatele smluvní pokutu ve výši 0,2 % z ceny díla za každý, byť i jen započatý den prodlení.</w:t>
      </w:r>
    </w:p>
    <w:p w:rsidR="00262AF7" w:rsidRDefault="00D755C4">
      <w:pPr>
        <w:pStyle w:val="Zkladntext20"/>
        <w:numPr>
          <w:ilvl w:val="0"/>
          <w:numId w:val="10"/>
        </w:numPr>
        <w:shd w:val="clear" w:color="auto" w:fill="auto"/>
        <w:tabs>
          <w:tab w:val="left" w:pos="364"/>
        </w:tabs>
        <w:spacing w:before="0" w:after="60" w:line="266" w:lineRule="exact"/>
        <w:ind w:left="460" w:hanging="460"/>
      </w:pPr>
      <w:r>
        <w:t>Pro případ prodlení zhotovitele s odstraněním vad nebo nedodělků vyplývajících z přejímacího řízení nebo zjišt</w:t>
      </w:r>
      <w:r>
        <w:t xml:space="preserve">ěných v záruční době si smluvní strany sjednávají ve prospěch objednatele smluvní pokutu ve výši 0,2 </w:t>
      </w:r>
      <w:r>
        <w:rPr>
          <w:rStyle w:val="Zkladntext2TunKurzva"/>
        </w:rPr>
        <w:t>%</w:t>
      </w:r>
      <w:r>
        <w:t xml:space="preserve"> z ceny díla za každý, byť i jen započatý den prodlení.</w:t>
      </w:r>
    </w:p>
    <w:p w:rsidR="00262AF7" w:rsidRDefault="00D755C4">
      <w:pPr>
        <w:pStyle w:val="Zkladntext20"/>
        <w:numPr>
          <w:ilvl w:val="0"/>
          <w:numId w:val="10"/>
        </w:numPr>
        <w:shd w:val="clear" w:color="auto" w:fill="auto"/>
        <w:tabs>
          <w:tab w:val="left" w:pos="364"/>
        </w:tabs>
        <w:spacing w:before="0" w:after="97" w:line="266" w:lineRule="exact"/>
        <w:ind w:left="460" w:hanging="460"/>
      </w:pPr>
      <w:r>
        <w:t xml:space="preserve">Pro případ neodstranění nečistot a nepořádku v objektu si smluvní strany sjednávají ve prospěch </w:t>
      </w:r>
      <w:r>
        <w:t>objednatele smluvní pokutu ve výši 5 000,- Kč za jednotlivé případy.</w:t>
      </w:r>
    </w:p>
    <w:p w:rsidR="00262AF7" w:rsidRDefault="00D755C4">
      <w:pPr>
        <w:pStyle w:val="Zkladntext20"/>
        <w:numPr>
          <w:ilvl w:val="0"/>
          <w:numId w:val="10"/>
        </w:numPr>
        <w:shd w:val="clear" w:color="auto" w:fill="auto"/>
        <w:tabs>
          <w:tab w:val="left" w:pos="364"/>
        </w:tabs>
        <w:spacing w:before="0" w:after="82" w:line="220" w:lineRule="exact"/>
        <w:ind w:left="460" w:hanging="460"/>
      </w:pPr>
      <w:r>
        <w:t>Zaplacením sjednané smluvní pokuty není dotčeno právo objednatele na náhradu škody.</w:t>
      </w:r>
    </w:p>
    <w:p w:rsidR="00262AF7" w:rsidRDefault="00D755C4">
      <w:pPr>
        <w:pStyle w:val="Zkladntext20"/>
        <w:numPr>
          <w:ilvl w:val="0"/>
          <w:numId w:val="10"/>
        </w:numPr>
        <w:shd w:val="clear" w:color="auto" w:fill="auto"/>
        <w:tabs>
          <w:tab w:val="left" w:pos="364"/>
        </w:tabs>
        <w:spacing w:before="0" w:after="520" w:line="270" w:lineRule="exact"/>
        <w:ind w:left="460" w:hanging="460"/>
      </w:pPr>
      <w:r>
        <w:t xml:space="preserve">Jakákoli smluvní pokuta sjednaná podle této smlouvy je splatná do 5 pracovních dnů od jejího uplatnění </w:t>
      </w:r>
      <w:r>
        <w:t>objednatelem u zhotovitele a to základě vystavené penalizační faktury.</w:t>
      </w:r>
    </w:p>
    <w:p w:rsidR="00262AF7" w:rsidRDefault="00D755C4">
      <w:pPr>
        <w:pStyle w:val="Zkladntext40"/>
        <w:shd w:val="clear" w:color="auto" w:fill="auto"/>
        <w:spacing w:line="220" w:lineRule="exact"/>
        <w:ind w:left="4360"/>
      </w:pPr>
      <w:r>
        <w:t>XI.</w:t>
      </w:r>
    </w:p>
    <w:p w:rsidR="00262AF7" w:rsidRDefault="00D755C4">
      <w:pPr>
        <w:pStyle w:val="Nadpis20"/>
        <w:keepNext/>
        <w:keepLines/>
        <w:shd w:val="clear" w:color="auto" w:fill="auto"/>
        <w:spacing w:before="0" w:after="122" w:line="220" w:lineRule="exact"/>
        <w:ind w:right="40"/>
        <w:jc w:val="center"/>
      </w:pPr>
      <w:bookmarkStart w:id="15" w:name="bookmark15"/>
      <w:r>
        <w:rPr>
          <w:rStyle w:val="Nadpis21"/>
          <w:b/>
          <w:bCs/>
        </w:rPr>
        <w:t>Ukončení smluvního vztahu</w:t>
      </w:r>
      <w:bookmarkEnd w:id="15"/>
    </w:p>
    <w:p w:rsidR="00262AF7" w:rsidRDefault="00D755C4">
      <w:pPr>
        <w:pStyle w:val="Zkladntext20"/>
        <w:numPr>
          <w:ilvl w:val="0"/>
          <w:numId w:val="11"/>
        </w:numPr>
        <w:shd w:val="clear" w:color="auto" w:fill="auto"/>
        <w:tabs>
          <w:tab w:val="left" w:pos="364"/>
        </w:tabs>
        <w:spacing w:before="0" w:after="31" w:line="220" w:lineRule="exact"/>
        <w:ind w:left="460" w:hanging="460"/>
      </w:pPr>
      <w:r>
        <w:t>Smluvní strany mohou tuto smlouvu ukončit dohodou, která musí mít písemnou formu.</w:t>
      </w:r>
    </w:p>
    <w:p w:rsidR="00262AF7" w:rsidRDefault="00D755C4">
      <w:pPr>
        <w:pStyle w:val="Zkladntext20"/>
        <w:shd w:val="clear" w:color="auto" w:fill="auto"/>
        <w:spacing w:before="0" w:after="81" w:line="220" w:lineRule="exact"/>
        <w:ind w:left="460" w:firstLine="0"/>
        <w:jc w:val="left"/>
      </w:pPr>
      <w:r>
        <w:t>Účinnost této smlouvy pak zanikne ke dni určenému v písemné dohodě.</w:t>
      </w:r>
    </w:p>
    <w:p w:rsidR="00262AF7" w:rsidRDefault="00D755C4">
      <w:pPr>
        <w:pStyle w:val="Zkladntext20"/>
        <w:numPr>
          <w:ilvl w:val="0"/>
          <w:numId w:val="11"/>
        </w:numPr>
        <w:shd w:val="clear" w:color="auto" w:fill="auto"/>
        <w:tabs>
          <w:tab w:val="left" w:pos="364"/>
        </w:tabs>
        <w:spacing w:before="0" w:line="266" w:lineRule="exact"/>
        <w:ind w:left="460" w:hanging="460"/>
      </w:pPr>
      <w:r>
        <w:t>Objednatel je oprávněn od této smlouvy odstoupit zejména z následujících důvodů:</w:t>
      </w:r>
    </w:p>
    <w:p w:rsidR="00262AF7" w:rsidRDefault="00D755C4">
      <w:pPr>
        <w:pStyle w:val="Zkladntext20"/>
        <w:numPr>
          <w:ilvl w:val="0"/>
          <w:numId w:val="12"/>
        </w:numPr>
        <w:shd w:val="clear" w:color="auto" w:fill="auto"/>
        <w:tabs>
          <w:tab w:val="left" w:pos="897"/>
        </w:tabs>
        <w:spacing w:before="0" w:line="266" w:lineRule="exact"/>
        <w:ind w:left="880" w:hanging="300"/>
      </w:pPr>
      <w:r>
        <w:t>Zhotovitel bude v prodlení s termínem dokončení díla o více jak 15 dní.</w:t>
      </w:r>
    </w:p>
    <w:p w:rsidR="00262AF7" w:rsidRDefault="00D755C4">
      <w:pPr>
        <w:pStyle w:val="Zkladntext20"/>
        <w:numPr>
          <w:ilvl w:val="0"/>
          <w:numId w:val="12"/>
        </w:numPr>
        <w:shd w:val="clear" w:color="auto" w:fill="auto"/>
        <w:tabs>
          <w:tab w:val="left" w:pos="901"/>
        </w:tabs>
        <w:spacing w:before="0" w:line="266" w:lineRule="exact"/>
        <w:ind w:left="880" w:hanging="300"/>
      </w:pPr>
      <w:r>
        <w:t xml:space="preserve">Zhotovitel bude provádět dílo v rozporu s touto smlouvou a nezjedná nápravu, ačkoliv byl zhotovitel na </w:t>
      </w:r>
      <w:r>
        <w:t>toto své chování nebo porušování povinností objednatelem písemně upozorněn a vyzván ke zjednání nápravy,</w:t>
      </w:r>
    </w:p>
    <w:p w:rsidR="00262AF7" w:rsidRDefault="00D755C4">
      <w:pPr>
        <w:pStyle w:val="Zkladntext20"/>
        <w:numPr>
          <w:ilvl w:val="0"/>
          <w:numId w:val="12"/>
        </w:numPr>
        <w:shd w:val="clear" w:color="auto" w:fill="auto"/>
        <w:tabs>
          <w:tab w:val="left" w:pos="901"/>
        </w:tabs>
        <w:spacing w:before="0" w:line="266" w:lineRule="exact"/>
        <w:ind w:left="880" w:hanging="300"/>
      </w:pPr>
      <w:r>
        <w:t>Zhotovitel neoprávněně zastaví či přeruší práce na díle,</w:t>
      </w:r>
    </w:p>
    <w:p w:rsidR="00262AF7" w:rsidRDefault="00D755C4">
      <w:pPr>
        <w:pStyle w:val="Zkladntext20"/>
        <w:numPr>
          <w:ilvl w:val="0"/>
          <w:numId w:val="12"/>
        </w:numPr>
        <w:shd w:val="clear" w:color="auto" w:fill="auto"/>
        <w:tabs>
          <w:tab w:val="left" w:pos="904"/>
        </w:tabs>
        <w:spacing w:before="0" w:line="266" w:lineRule="exact"/>
        <w:ind w:left="880" w:hanging="300"/>
      </w:pPr>
      <w:r>
        <w:t>Zhotovitel bude v prodlení s odstraněním jakékoliv vady nebo nedodělku díla podle této smlouvy</w:t>
      </w:r>
      <w:r>
        <w:t xml:space="preserve"> po dobu delší než 10 pracovních dnů,</w:t>
      </w:r>
    </w:p>
    <w:p w:rsidR="00262AF7" w:rsidRDefault="00D755C4">
      <w:pPr>
        <w:pStyle w:val="Zkladntext20"/>
        <w:numPr>
          <w:ilvl w:val="0"/>
          <w:numId w:val="12"/>
        </w:numPr>
        <w:shd w:val="clear" w:color="auto" w:fill="auto"/>
        <w:tabs>
          <w:tab w:val="left" w:pos="904"/>
        </w:tabs>
        <w:spacing w:before="0" w:line="266" w:lineRule="exact"/>
        <w:ind w:left="880" w:hanging="300"/>
      </w:pPr>
      <w:r>
        <w:t>Vůči majetku zhotovitele probíhá insolvenční řízení, v němž bylo vydáno rozhodnutí o úpadku nebo insolvenční návrh byl zamítnut proto, že majetek nepostačuje k úhradě nákladů insolvenčního řízení, nebo byl konkurs zruš</w:t>
      </w:r>
      <w:r>
        <w:t>en pro nedostatek majetku,</w:t>
      </w:r>
    </w:p>
    <w:p w:rsidR="00262AF7" w:rsidRDefault="00D755C4">
      <w:pPr>
        <w:pStyle w:val="Zkladntext20"/>
        <w:numPr>
          <w:ilvl w:val="0"/>
          <w:numId w:val="12"/>
        </w:numPr>
        <w:shd w:val="clear" w:color="auto" w:fill="auto"/>
        <w:tabs>
          <w:tab w:val="left" w:pos="904"/>
        </w:tabs>
        <w:spacing w:before="0" w:after="60" w:line="266" w:lineRule="exact"/>
        <w:ind w:left="880" w:hanging="300"/>
      </w:pPr>
      <w:r>
        <w:t>Zhotovitel nesplní závazky uvedené v čl. I této smlouvy.</w:t>
      </w:r>
    </w:p>
    <w:p w:rsidR="00262AF7" w:rsidRDefault="00D755C4">
      <w:pPr>
        <w:pStyle w:val="Zkladntext20"/>
        <w:numPr>
          <w:ilvl w:val="0"/>
          <w:numId w:val="11"/>
        </w:numPr>
        <w:shd w:val="clear" w:color="auto" w:fill="auto"/>
        <w:tabs>
          <w:tab w:val="left" w:pos="364"/>
        </w:tabs>
        <w:spacing w:before="0" w:line="266" w:lineRule="exact"/>
        <w:ind w:left="460" w:hanging="460"/>
      </w:pPr>
      <w:r>
        <w:t>Zhotovitel je oprávněn od této smlouvy odstoupit zejména z následujících důvodů:</w:t>
      </w:r>
    </w:p>
    <w:p w:rsidR="00262AF7" w:rsidRDefault="00D755C4">
      <w:pPr>
        <w:pStyle w:val="Zkladntext20"/>
        <w:numPr>
          <w:ilvl w:val="0"/>
          <w:numId w:val="13"/>
        </w:numPr>
        <w:shd w:val="clear" w:color="auto" w:fill="auto"/>
        <w:tabs>
          <w:tab w:val="left" w:pos="893"/>
        </w:tabs>
        <w:spacing w:before="0" w:line="266" w:lineRule="exact"/>
        <w:ind w:left="880" w:hanging="300"/>
      </w:pPr>
      <w:r>
        <w:t xml:space="preserve">Objednatel je v prodlení s placením splatných faktur delším než 30 dnů a k nápravě nedojde </w:t>
      </w:r>
      <w:r>
        <w:t>ani v přiměřené dodatečné lhůtě uvedené v písemné výzvě zhotovitele k nápravě, která nesmí být kratší než 30 kalendářních dnů ode dne, kdy objednatel tuto výzvu od zhotovitele obdrží, nebo</w:t>
      </w:r>
    </w:p>
    <w:p w:rsidR="003D2FAF" w:rsidRDefault="003D2FAF" w:rsidP="003D2FAF">
      <w:pPr>
        <w:pStyle w:val="Zkladntext20"/>
        <w:shd w:val="clear" w:color="auto" w:fill="auto"/>
        <w:tabs>
          <w:tab w:val="left" w:pos="893"/>
        </w:tabs>
        <w:spacing w:before="0" w:line="266" w:lineRule="exact"/>
        <w:ind w:firstLine="0"/>
      </w:pPr>
    </w:p>
    <w:p w:rsidR="003D2FAF" w:rsidRDefault="003D2FAF" w:rsidP="003D2FAF">
      <w:pPr>
        <w:pStyle w:val="Zkladntext20"/>
        <w:shd w:val="clear" w:color="auto" w:fill="auto"/>
        <w:tabs>
          <w:tab w:val="left" w:pos="893"/>
        </w:tabs>
        <w:spacing w:before="0" w:line="266" w:lineRule="exact"/>
        <w:ind w:firstLine="0"/>
      </w:pPr>
    </w:p>
    <w:p w:rsidR="003D2FAF" w:rsidRDefault="003D2FAF" w:rsidP="003D2FAF">
      <w:pPr>
        <w:pStyle w:val="Zkladntext20"/>
        <w:shd w:val="clear" w:color="auto" w:fill="auto"/>
        <w:tabs>
          <w:tab w:val="left" w:pos="893"/>
        </w:tabs>
        <w:spacing w:before="0" w:line="266" w:lineRule="exact"/>
        <w:ind w:firstLine="0"/>
      </w:pPr>
    </w:p>
    <w:p w:rsidR="003D2FAF" w:rsidRDefault="003D2FAF" w:rsidP="003D2FAF">
      <w:pPr>
        <w:pStyle w:val="Zkladntext20"/>
        <w:shd w:val="clear" w:color="auto" w:fill="auto"/>
        <w:tabs>
          <w:tab w:val="left" w:pos="893"/>
        </w:tabs>
        <w:spacing w:before="0" w:line="266" w:lineRule="exact"/>
        <w:ind w:firstLine="0"/>
      </w:pPr>
    </w:p>
    <w:p w:rsidR="00262AF7" w:rsidRDefault="00D755C4">
      <w:pPr>
        <w:pStyle w:val="Zkladntext20"/>
        <w:numPr>
          <w:ilvl w:val="0"/>
          <w:numId w:val="11"/>
        </w:numPr>
        <w:shd w:val="clear" w:color="auto" w:fill="auto"/>
        <w:tabs>
          <w:tab w:val="left" w:pos="356"/>
        </w:tabs>
        <w:spacing w:before="0" w:after="57" w:line="263" w:lineRule="exact"/>
        <w:ind w:left="400" w:hanging="400"/>
      </w:pPr>
      <w:r>
        <w:lastRenderedPageBreak/>
        <w:t>Odstoupení musí mít písemnou formu s tím, že je účinné dnem jeho do</w:t>
      </w:r>
      <w:r>
        <w:t>ručení druhé smluvní straně. V případě pochybností se má za to, že je odstoupení doručeno třetí den od jeho odeslání.</w:t>
      </w:r>
    </w:p>
    <w:p w:rsidR="00262AF7" w:rsidRDefault="00D755C4">
      <w:pPr>
        <w:pStyle w:val="Zkladntext20"/>
        <w:numPr>
          <w:ilvl w:val="0"/>
          <w:numId w:val="11"/>
        </w:numPr>
        <w:shd w:val="clear" w:color="auto" w:fill="auto"/>
        <w:tabs>
          <w:tab w:val="left" w:pos="356"/>
        </w:tabs>
        <w:spacing w:before="0" w:after="60" w:line="266" w:lineRule="exact"/>
        <w:ind w:left="400" w:hanging="400"/>
      </w:pPr>
      <w:r>
        <w:t>V případě odstoupení od smlouvy smluvní strany provedou inventuru prací, dodávek provedených zhotovitelem do odstoupení od smlouvy a vyúčt</w:t>
      </w:r>
      <w:r>
        <w:t>ování dosud provedených prací na díle nebo již dokončených částí díla. Zhotovitel je zároveň povinen do 5 pracovních dnů od doručení odstoupení od této smlouvy opustit všechny prostory poskytnuté mu objednatelem.</w:t>
      </w:r>
    </w:p>
    <w:p w:rsidR="00262AF7" w:rsidRDefault="00D755C4">
      <w:pPr>
        <w:pStyle w:val="Zkladntext20"/>
        <w:numPr>
          <w:ilvl w:val="0"/>
          <w:numId w:val="11"/>
        </w:numPr>
        <w:shd w:val="clear" w:color="auto" w:fill="auto"/>
        <w:tabs>
          <w:tab w:val="left" w:pos="356"/>
        </w:tabs>
        <w:spacing w:before="0" w:after="60" w:line="266" w:lineRule="exact"/>
        <w:ind w:left="400" w:hanging="400"/>
      </w:pPr>
      <w:r>
        <w:t>V případě, že od této smlouvy oprávněně ods</w:t>
      </w:r>
      <w:r>
        <w:t>toupí objednatel před řádným dokončením díla, je oprávněn zadat dokončení díla třetí osobě. Dojde-li v důsledku dokončení díla třetí osobou ke zvýšení ceny díla sjednané smluvními stranami, zavazuje se zhotovitel příslušný rozdíl objednateli uhradit.</w:t>
      </w:r>
    </w:p>
    <w:p w:rsidR="00262AF7" w:rsidRDefault="00D755C4">
      <w:pPr>
        <w:pStyle w:val="Zkladntext20"/>
        <w:numPr>
          <w:ilvl w:val="0"/>
          <w:numId w:val="11"/>
        </w:numPr>
        <w:shd w:val="clear" w:color="auto" w:fill="auto"/>
        <w:tabs>
          <w:tab w:val="left" w:pos="356"/>
        </w:tabs>
        <w:spacing w:before="0" w:after="60" w:line="266" w:lineRule="exact"/>
        <w:ind w:left="400" w:hanging="400"/>
      </w:pPr>
      <w:r>
        <w:t>V pří</w:t>
      </w:r>
      <w:r>
        <w:t>padě, že od této smlouvy oprávněně odstoupí jedna ze smluvních stran, provedou smluvní strany ocenění skutečně provedených prací a dodávek uskutečněných zhotovitelem do doby odstoupení od smlouvy s přihlédnutím k jejich kvalitě, vadám a nedodělkům. Nedojde</w:t>
      </w:r>
      <w:r>
        <w:t xml:space="preserve">-li mezi smluvními stranami do 21 kalendářních dnů ode dne odstoupení od smlouvy k dohodě o ocenění těchto prací a dodávek, bude rozhodující cena určená soudním znalcem vybraným na základě písemné dohody mezi objednatelem a zhotovitelem. Nedojde-li k této </w:t>
      </w:r>
      <w:r>
        <w:t>dohodě do 30 kalendářních dnů ode dne odstoupení od smlouvy, bude rozhodující cena určena soudním znalcem vybraným objednatelem.</w:t>
      </w:r>
    </w:p>
    <w:p w:rsidR="00262AF7" w:rsidRDefault="00D755C4">
      <w:pPr>
        <w:pStyle w:val="Zkladntext20"/>
        <w:numPr>
          <w:ilvl w:val="0"/>
          <w:numId w:val="11"/>
        </w:numPr>
        <w:shd w:val="clear" w:color="auto" w:fill="auto"/>
        <w:tabs>
          <w:tab w:val="left" w:pos="356"/>
        </w:tabs>
        <w:spacing w:before="0" w:after="60" w:line="266" w:lineRule="exact"/>
        <w:ind w:left="400" w:hanging="400"/>
      </w:pPr>
      <w:r>
        <w:t>Cenu prací a dodávek dohodnutou smluvními stranami nebo stanovenou znalcem podle odst. 7 tohoto článku (sníženou o objednatelem</w:t>
      </w:r>
      <w:r>
        <w:t xml:space="preserve"> již uhrazenou část ceny díla, o náhradu škody, smluvní pokuty a jiné jeho peněžité nároky vůči zhotoviteli) uhradí objednatel zhotoviteli do 30 kalendářních dnů ode dne jejich ocenění. Od této ceny je objednatel oprávněn odečíst hodnotu dodávek, které lze</w:t>
      </w:r>
      <w:r>
        <w:t xml:space="preserve"> zhotoviteli vrátit, rozhodne-li se k jejich vrácení a takové dodávky zhotoviteli vrátí.</w:t>
      </w:r>
    </w:p>
    <w:p w:rsidR="00262AF7" w:rsidRDefault="00D755C4">
      <w:pPr>
        <w:pStyle w:val="Zkladntext20"/>
        <w:numPr>
          <w:ilvl w:val="0"/>
          <w:numId w:val="11"/>
        </w:numPr>
        <w:shd w:val="clear" w:color="auto" w:fill="auto"/>
        <w:tabs>
          <w:tab w:val="left" w:pos="356"/>
        </w:tabs>
        <w:spacing w:before="0" w:after="517" w:line="266" w:lineRule="exact"/>
        <w:ind w:left="400" w:hanging="400"/>
      </w:pPr>
      <w:r>
        <w:t xml:space="preserve">Odstoupením od smlouvy zůstávají nedotčena ustanovení této smlouvy o náhradě škody, smluvních pokutách, ustanovení o odpovědnosti zhotovitele za vady díla, o záruce a </w:t>
      </w:r>
      <w:r>
        <w:t>záruční době či jiná ustanovení, která podle projevené vůle smluvních stran nebo vzhledem ke své povaze mají trvat i po ukončení smlouvy.</w:t>
      </w:r>
    </w:p>
    <w:p w:rsidR="00262AF7" w:rsidRDefault="00D755C4">
      <w:pPr>
        <w:pStyle w:val="Nadpis20"/>
        <w:keepNext/>
        <w:keepLines/>
        <w:shd w:val="clear" w:color="auto" w:fill="auto"/>
        <w:spacing w:before="0" w:line="220" w:lineRule="exact"/>
        <w:ind w:left="4240"/>
      </w:pPr>
      <w:bookmarkStart w:id="16" w:name="bookmark16"/>
      <w:r>
        <w:t>XII.</w:t>
      </w:r>
      <w:bookmarkEnd w:id="16"/>
    </w:p>
    <w:p w:rsidR="00262AF7" w:rsidRDefault="00D755C4">
      <w:pPr>
        <w:pStyle w:val="Nadpis20"/>
        <w:keepNext/>
        <w:keepLines/>
        <w:shd w:val="clear" w:color="auto" w:fill="auto"/>
        <w:spacing w:before="0" w:after="75" w:line="220" w:lineRule="exact"/>
        <w:ind w:left="20"/>
        <w:jc w:val="center"/>
      </w:pPr>
      <w:bookmarkStart w:id="17" w:name="bookmark17"/>
      <w:r>
        <w:rPr>
          <w:rStyle w:val="Nadpis21"/>
          <w:b/>
          <w:bCs/>
        </w:rPr>
        <w:t>Způsob komunikace, kontakty</w:t>
      </w:r>
      <w:bookmarkEnd w:id="17"/>
    </w:p>
    <w:p w:rsidR="00262AF7" w:rsidRDefault="00D755C4">
      <w:pPr>
        <w:pStyle w:val="Zkladntext20"/>
        <w:numPr>
          <w:ilvl w:val="0"/>
          <w:numId w:val="14"/>
        </w:numPr>
        <w:shd w:val="clear" w:color="auto" w:fill="auto"/>
        <w:tabs>
          <w:tab w:val="left" w:pos="356"/>
        </w:tabs>
        <w:spacing w:before="0" w:after="63" w:line="270" w:lineRule="exact"/>
        <w:ind w:left="400" w:hanging="400"/>
      </w:pPr>
      <w:r>
        <w:t xml:space="preserve">Není-li v této smlouvě v konkrétním případě ujednáno jinak, platí, že veškerá </w:t>
      </w:r>
      <w:r>
        <w:t>oznámení, žádosti nebo jiná sdělení učiněná některou ze smluvních stran na základě této smlouvy budou uskutečněna písemně a budou považována za řádně učiněná, jakmile budou doručena druhé smluvní straně osobně, kurýrní službou, doporučenou poštou na adresu</w:t>
      </w:r>
      <w:r>
        <w:t xml:space="preserve"> uvedenou v záhlaví smlouvy k rukám níže uvedené osoby určené pro komunikaci. Za řádně učiněné oznámení smluvní strany považují i oznámení učiněné elektronickou poštou (e-mailem).</w:t>
      </w:r>
    </w:p>
    <w:p w:rsidR="00262AF7" w:rsidRDefault="00D755C4">
      <w:pPr>
        <w:pStyle w:val="Zkladntext20"/>
        <w:numPr>
          <w:ilvl w:val="0"/>
          <w:numId w:val="14"/>
        </w:numPr>
        <w:shd w:val="clear" w:color="auto" w:fill="auto"/>
        <w:tabs>
          <w:tab w:val="left" w:pos="356"/>
        </w:tabs>
        <w:spacing w:before="0" w:line="266" w:lineRule="exact"/>
        <w:ind w:left="400" w:hanging="400"/>
      </w:pPr>
      <w:r>
        <w:t>Není-li v této smlouvě v konkrétním případě stanoveno jinak, platí, že veške</w:t>
      </w:r>
      <w:r>
        <w:t>rá oznámení učiněná na základě této smlouvy budou považována za doručená:</w:t>
      </w:r>
    </w:p>
    <w:p w:rsidR="00262AF7" w:rsidRDefault="00D755C4">
      <w:pPr>
        <w:pStyle w:val="Zkladntext20"/>
        <w:numPr>
          <w:ilvl w:val="0"/>
          <w:numId w:val="15"/>
        </w:numPr>
        <w:shd w:val="clear" w:color="auto" w:fill="auto"/>
        <w:tabs>
          <w:tab w:val="left" w:pos="954"/>
        </w:tabs>
        <w:spacing w:before="0" w:line="266" w:lineRule="exact"/>
        <w:ind w:left="940" w:hanging="340"/>
      </w:pPr>
      <w:r>
        <w:t>v den jejich fyzického převzetí adresátem v případě doručení osobně nebo kurýrní službou; nebo</w:t>
      </w:r>
    </w:p>
    <w:p w:rsidR="00262AF7" w:rsidRDefault="00D755C4">
      <w:pPr>
        <w:pStyle w:val="Zkladntext20"/>
        <w:numPr>
          <w:ilvl w:val="0"/>
          <w:numId w:val="15"/>
        </w:numPr>
        <w:shd w:val="clear" w:color="auto" w:fill="auto"/>
        <w:tabs>
          <w:tab w:val="left" w:pos="954"/>
        </w:tabs>
        <w:spacing w:before="0" w:line="266" w:lineRule="exact"/>
        <w:ind w:left="940" w:hanging="340"/>
      </w:pPr>
      <w:r>
        <w:t>v den uvedený na doručence v případě doručení poštou do vlastních rukou; pro účely této</w:t>
      </w:r>
      <w:r>
        <w:t xml:space="preserve"> smlouvy se za den doručení poštou jakékoliv písemnosti jiným způsobem považuje třetí den po prokazatelném odeslání takové písemnosti; nebo</w:t>
      </w:r>
    </w:p>
    <w:p w:rsidR="00262AF7" w:rsidRDefault="00D755C4">
      <w:pPr>
        <w:pStyle w:val="Zkladntext20"/>
        <w:numPr>
          <w:ilvl w:val="0"/>
          <w:numId w:val="15"/>
        </w:numPr>
        <w:shd w:val="clear" w:color="auto" w:fill="auto"/>
        <w:tabs>
          <w:tab w:val="left" w:pos="954"/>
        </w:tabs>
        <w:spacing w:before="0" w:after="57" w:line="266" w:lineRule="exact"/>
        <w:ind w:left="940" w:hanging="340"/>
      </w:pPr>
      <w:r>
        <w:t>v den uvedený na potvrzení o přečtení zprávy adresátem nebo potvrzení o doručení zprávy adresátovi v případě doručen</w:t>
      </w:r>
      <w:r>
        <w:t>í elektronickou poštou (e-mailem).</w:t>
      </w:r>
    </w:p>
    <w:p w:rsidR="00262AF7" w:rsidRDefault="00D755C4">
      <w:pPr>
        <w:pStyle w:val="Zkladntext20"/>
        <w:numPr>
          <w:ilvl w:val="0"/>
          <w:numId w:val="14"/>
        </w:numPr>
        <w:shd w:val="clear" w:color="auto" w:fill="auto"/>
        <w:tabs>
          <w:tab w:val="left" w:pos="356"/>
        </w:tabs>
        <w:spacing w:before="0" w:after="63" w:line="270" w:lineRule="exact"/>
        <w:ind w:left="400" w:hanging="400"/>
        <w:sectPr w:rsidR="00262AF7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966" w:right="1249" w:bottom="1327" w:left="1737" w:header="0" w:footer="3" w:gutter="0"/>
          <w:cols w:space="720"/>
          <w:noEndnote/>
          <w:titlePg/>
          <w:docGrid w:linePitch="360"/>
        </w:sectPr>
      </w:pPr>
      <w:r>
        <w:t xml:space="preserve">Osoby určené pro komunikaci (dále také jen </w:t>
      </w:r>
      <w:r>
        <w:rPr>
          <w:rStyle w:val="Zkladntext2Tun"/>
        </w:rPr>
        <w:t xml:space="preserve">„kontaktní osoby") </w:t>
      </w:r>
      <w:r>
        <w:t xml:space="preserve">nejsou pověřeny k jednáním o změnách obsahu této smlouvy ani k zastupování smluvních stran v jakýchkoli smluvních </w:t>
      </w:r>
    </w:p>
    <w:p w:rsidR="00262AF7" w:rsidRDefault="00D755C4">
      <w:pPr>
        <w:pStyle w:val="Zkladntext20"/>
        <w:shd w:val="clear" w:color="auto" w:fill="auto"/>
        <w:tabs>
          <w:tab w:val="left" w:pos="356"/>
        </w:tabs>
        <w:spacing w:before="0" w:after="63" w:line="270" w:lineRule="exact"/>
        <w:ind w:left="400" w:hanging="400"/>
      </w:pPr>
      <w:r>
        <w:lastRenderedPageBreak/>
        <w:t>záležitostech, ledaže toto pověření či oprávnění přímo vyplývá z jejich postavení, funkce či ze zvláštního zmocnění.</w:t>
      </w:r>
    </w:p>
    <w:p w:rsidR="00262AF7" w:rsidRDefault="00D755C4">
      <w:pPr>
        <w:pStyle w:val="Zkladntext20"/>
        <w:numPr>
          <w:ilvl w:val="0"/>
          <w:numId w:val="14"/>
        </w:numPr>
        <w:shd w:val="clear" w:color="auto" w:fill="auto"/>
        <w:tabs>
          <w:tab w:val="left" w:pos="367"/>
        </w:tabs>
        <w:spacing w:before="0" w:after="60" w:line="266" w:lineRule="exact"/>
        <w:ind w:left="460" w:hanging="460"/>
      </w:pPr>
      <w:r>
        <w:t>Smluvní strany jsou oprá</w:t>
      </w:r>
      <w:r>
        <w:t>vněny změnit kontaktní osoby, jakož i adresu určenou pro oznamování či jiné údaje uvedené v záhlaví této smlouvy, jsou však povinny na takovou změnu bez zbytečného odkladu písemně upozornit druhou smluvní stranu.</w:t>
      </w:r>
    </w:p>
    <w:p w:rsidR="00262AF7" w:rsidRDefault="00D755C4">
      <w:pPr>
        <w:pStyle w:val="Zkladntext20"/>
        <w:numPr>
          <w:ilvl w:val="0"/>
          <w:numId w:val="14"/>
        </w:numPr>
        <w:shd w:val="clear" w:color="auto" w:fill="auto"/>
        <w:tabs>
          <w:tab w:val="left" w:pos="367"/>
        </w:tabs>
        <w:spacing w:before="0" w:line="266" w:lineRule="exact"/>
        <w:ind w:left="460" w:hanging="460"/>
      </w:pPr>
      <w:r>
        <w:t>Prvními kontaktními osobami jsou:</w:t>
      </w:r>
    </w:p>
    <w:p w:rsidR="00262AF7" w:rsidRDefault="00D755C4">
      <w:pPr>
        <w:pStyle w:val="Zkladntext20"/>
        <w:shd w:val="clear" w:color="auto" w:fill="auto"/>
        <w:spacing w:before="0" w:after="517" w:line="266" w:lineRule="exact"/>
        <w:ind w:left="1480" w:right="420" w:firstLine="0"/>
        <w:jc w:val="left"/>
      </w:pPr>
      <w:r>
        <w:t xml:space="preserve">na straně objednatele: </w:t>
      </w:r>
      <w:r w:rsidR="003D2FAF">
        <w:t>XXXXXXXXXXXX</w:t>
      </w:r>
      <w:r>
        <w:t xml:space="preserve">, </w:t>
      </w:r>
      <w:r w:rsidR="003D2FAF">
        <w:t>XXXXXXXXXXXXXXXXXXXX</w:t>
      </w:r>
      <w:r>
        <w:rPr>
          <w:rStyle w:val="Zkladntext21"/>
        </w:rPr>
        <w:t>,</w:t>
      </w:r>
      <w:r>
        <w:rPr>
          <w:lang w:val="en-US" w:eastAsia="en-US" w:bidi="en-US"/>
        </w:rPr>
        <w:t xml:space="preserve"> </w:t>
      </w:r>
      <w:r w:rsidR="003D2FAF">
        <w:rPr>
          <w:lang w:val="en-US" w:eastAsia="en-US" w:bidi="en-US"/>
        </w:rPr>
        <w:t>XXXXXXXXX</w:t>
      </w:r>
      <w:r>
        <w:t xml:space="preserve"> na straně zhotovitele: </w:t>
      </w:r>
      <w:r w:rsidR="003D2FAF">
        <w:t>XXXXXXXXXXXX</w:t>
      </w:r>
      <w:r>
        <w:t xml:space="preserve">, </w:t>
      </w:r>
      <w:r w:rsidR="003D2FAF">
        <w:t>XXXXXXXXXXXXXXXX</w:t>
      </w:r>
      <w:r>
        <w:t>,</w:t>
      </w:r>
      <w:r w:rsidR="003D2FAF">
        <w:t xml:space="preserve"> XXXXXXXXX</w:t>
      </w:r>
      <w:r>
        <w:t xml:space="preserve"> </w:t>
      </w:r>
    </w:p>
    <w:p w:rsidR="00262AF7" w:rsidRDefault="00D755C4">
      <w:pPr>
        <w:pStyle w:val="Nadpis20"/>
        <w:keepNext/>
        <w:keepLines/>
        <w:shd w:val="clear" w:color="auto" w:fill="auto"/>
        <w:spacing w:before="0" w:line="220" w:lineRule="exact"/>
        <w:ind w:left="4280"/>
      </w:pPr>
      <w:bookmarkStart w:id="18" w:name="bookmark18"/>
      <w:r>
        <w:t>XIII.</w:t>
      </w:r>
      <w:bookmarkEnd w:id="18"/>
    </w:p>
    <w:p w:rsidR="00262AF7" w:rsidRDefault="00D755C4">
      <w:pPr>
        <w:pStyle w:val="Nadpis20"/>
        <w:keepNext/>
        <w:keepLines/>
        <w:shd w:val="clear" w:color="auto" w:fill="auto"/>
        <w:spacing w:before="0" w:after="115" w:line="220" w:lineRule="exact"/>
        <w:ind w:right="40"/>
        <w:jc w:val="center"/>
      </w:pPr>
      <w:bookmarkStart w:id="19" w:name="bookmark19"/>
      <w:r>
        <w:rPr>
          <w:rStyle w:val="Nadpis21"/>
          <w:b/>
          <w:bCs/>
        </w:rPr>
        <w:t>Odpovědnost za škody a vyšší moc</w:t>
      </w:r>
      <w:bookmarkEnd w:id="19"/>
    </w:p>
    <w:p w:rsidR="00262AF7" w:rsidRDefault="00D755C4">
      <w:pPr>
        <w:pStyle w:val="Zkladntext20"/>
        <w:numPr>
          <w:ilvl w:val="0"/>
          <w:numId w:val="16"/>
        </w:numPr>
        <w:shd w:val="clear" w:color="auto" w:fill="auto"/>
        <w:tabs>
          <w:tab w:val="left" w:pos="367"/>
        </w:tabs>
        <w:spacing w:before="0" w:after="75" w:line="220" w:lineRule="exact"/>
        <w:ind w:left="460" w:hanging="460"/>
      </w:pPr>
      <w:r>
        <w:t>Zhotovitel nese nebezpečí škody na díle až do řádného provedení a předání</w:t>
      </w:r>
      <w:r>
        <w:t xml:space="preserve"> díla.</w:t>
      </w:r>
    </w:p>
    <w:p w:rsidR="00262AF7" w:rsidRDefault="00D755C4">
      <w:pPr>
        <w:pStyle w:val="Zkladntext20"/>
        <w:numPr>
          <w:ilvl w:val="0"/>
          <w:numId w:val="16"/>
        </w:numPr>
        <w:shd w:val="clear" w:color="auto" w:fill="auto"/>
        <w:tabs>
          <w:tab w:val="left" w:pos="367"/>
        </w:tabs>
        <w:spacing w:before="0" w:after="63" w:line="270" w:lineRule="exact"/>
        <w:ind w:left="460" w:hanging="460"/>
      </w:pPr>
      <w:r>
        <w:t>Každá ze smluvních stran nese odpovědnost za škodu způsobenou druhé smluvní straně porušením jakékoli povinnosti vyplývající pro ni z této smlouvy. Smluvní strany se zavazují vyvinout maximální úsilí k předcházení škodám a k minimalizaci vzniklých š</w:t>
      </w:r>
      <w:r>
        <w:t>kod.</w:t>
      </w:r>
    </w:p>
    <w:p w:rsidR="00262AF7" w:rsidRDefault="00D755C4">
      <w:pPr>
        <w:pStyle w:val="Zkladntext20"/>
        <w:numPr>
          <w:ilvl w:val="0"/>
          <w:numId w:val="16"/>
        </w:numPr>
        <w:shd w:val="clear" w:color="auto" w:fill="auto"/>
        <w:tabs>
          <w:tab w:val="left" w:pos="367"/>
        </w:tabs>
        <w:spacing w:before="0" w:after="60" w:line="266" w:lineRule="exact"/>
        <w:ind w:left="460" w:hanging="460"/>
      </w:pPr>
      <w:r>
        <w:t>Zhotovitel odpovídá za škodu způsobenou objednateli či třetím osobám v souvislosti s prováděním díla.</w:t>
      </w:r>
    </w:p>
    <w:p w:rsidR="00262AF7" w:rsidRDefault="00D755C4">
      <w:pPr>
        <w:pStyle w:val="Zkladntext20"/>
        <w:numPr>
          <w:ilvl w:val="0"/>
          <w:numId w:val="16"/>
        </w:numPr>
        <w:shd w:val="clear" w:color="auto" w:fill="auto"/>
        <w:tabs>
          <w:tab w:val="left" w:pos="367"/>
        </w:tabs>
        <w:spacing w:before="0" w:after="63" w:line="266" w:lineRule="exact"/>
        <w:ind w:left="460" w:hanging="460"/>
      </w:pPr>
      <w:r>
        <w:t xml:space="preserve">Pokud se plnění této smlouvy stane nemožné vlivem zásahu vyšší moci, strana, která se bude na vyšší moc odvolávat, tuto skutečnost bez prodlení </w:t>
      </w:r>
      <w:r>
        <w:t>(nejpozději do 24 hodin) oznámí druhé straně s uvedením předpokládané doby jejího trvání a zároveň požádá druhou stranu o úpravu smlouvy ve vztahu k předmětu, ceně a době plnění díla.</w:t>
      </w:r>
    </w:p>
    <w:p w:rsidR="00262AF7" w:rsidRDefault="00D755C4">
      <w:pPr>
        <w:pStyle w:val="Zkladntext20"/>
        <w:numPr>
          <w:ilvl w:val="0"/>
          <w:numId w:val="16"/>
        </w:numPr>
        <w:shd w:val="clear" w:color="auto" w:fill="auto"/>
        <w:tabs>
          <w:tab w:val="left" w:pos="367"/>
        </w:tabs>
        <w:spacing w:before="0" w:after="54" w:line="263" w:lineRule="exact"/>
        <w:ind w:left="460" w:hanging="460"/>
      </w:pPr>
      <w:r>
        <w:t>Pokud působení okolností vyšší moci pomine, je ta strana, u níž okolnost</w:t>
      </w:r>
      <w:r>
        <w:t>i vyšší moci nastaly, povinna jejich ukončení bez prodlení (nejpozději do 24 hodin po jejich ukončení) oznámit druhé smluvní straně.</w:t>
      </w:r>
    </w:p>
    <w:p w:rsidR="00262AF7" w:rsidRDefault="00D755C4">
      <w:pPr>
        <w:pStyle w:val="Zkladntext20"/>
        <w:numPr>
          <w:ilvl w:val="0"/>
          <w:numId w:val="16"/>
        </w:numPr>
        <w:shd w:val="clear" w:color="auto" w:fill="auto"/>
        <w:tabs>
          <w:tab w:val="left" w:pos="367"/>
        </w:tabs>
        <w:spacing w:before="0" w:after="520" w:line="270" w:lineRule="exact"/>
        <w:ind w:left="460" w:hanging="460"/>
      </w:pPr>
      <w:r>
        <w:t>V případě, že nebudou dodrženy lhůty uvedené v odstavcích 4. a 5. tohoto článku, nemůže se ta smluvní strana, u níž okolnos</w:t>
      </w:r>
      <w:r>
        <w:t>ti vyšší moci nastaly, jejich působení dovolávat.</w:t>
      </w:r>
    </w:p>
    <w:p w:rsidR="00262AF7" w:rsidRDefault="00D755C4">
      <w:pPr>
        <w:pStyle w:val="Nadpis20"/>
        <w:keepNext/>
        <w:keepLines/>
        <w:shd w:val="clear" w:color="auto" w:fill="auto"/>
        <w:spacing w:before="0" w:line="220" w:lineRule="exact"/>
        <w:ind w:left="4280"/>
      </w:pPr>
      <w:bookmarkStart w:id="20" w:name="bookmark20"/>
      <w:r>
        <w:t>XIV.</w:t>
      </w:r>
      <w:bookmarkEnd w:id="20"/>
    </w:p>
    <w:p w:rsidR="00262AF7" w:rsidRDefault="00D755C4">
      <w:pPr>
        <w:pStyle w:val="Nadpis20"/>
        <w:keepNext/>
        <w:keepLines/>
        <w:shd w:val="clear" w:color="auto" w:fill="auto"/>
        <w:spacing w:before="0" w:after="78" w:line="220" w:lineRule="exact"/>
        <w:ind w:right="40"/>
        <w:jc w:val="center"/>
      </w:pPr>
      <w:bookmarkStart w:id="21" w:name="bookmark21"/>
      <w:r>
        <w:rPr>
          <w:rStyle w:val="Nadpis21"/>
          <w:b/>
          <w:bCs/>
        </w:rPr>
        <w:t>Závěrečná ustanovení</w:t>
      </w:r>
      <w:bookmarkEnd w:id="21"/>
    </w:p>
    <w:p w:rsidR="00262AF7" w:rsidRDefault="00D755C4">
      <w:pPr>
        <w:pStyle w:val="Zkladntext20"/>
        <w:numPr>
          <w:ilvl w:val="0"/>
          <w:numId w:val="17"/>
        </w:numPr>
        <w:shd w:val="clear" w:color="auto" w:fill="auto"/>
        <w:tabs>
          <w:tab w:val="left" w:pos="367"/>
        </w:tabs>
        <w:spacing w:before="0" w:after="60" w:line="270" w:lineRule="exact"/>
        <w:ind w:left="460" w:hanging="460"/>
      </w:pPr>
      <w:r>
        <w:t>V záležitostech neupravených touto smlouvou se práva a povinnosti smluvních stran řídí občanským zákoníkem a dalšími obecně závaznými právními předpisy České republiky.</w:t>
      </w:r>
    </w:p>
    <w:p w:rsidR="00262AF7" w:rsidRDefault="00D755C4">
      <w:pPr>
        <w:pStyle w:val="Zkladntext20"/>
        <w:numPr>
          <w:ilvl w:val="0"/>
          <w:numId w:val="17"/>
        </w:numPr>
        <w:shd w:val="clear" w:color="auto" w:fill="auto"/>
        <w:tabs>
          <w:tab w:val="left" w:pos="367"/>
        </w:tabs>
        <w:spacing w:before="0" w:after="69" w:line="270" w:lineRule="exact"/>
        <w:ind w:left="460" w:hanging="460"/>
      </w:pPr>
      <w:r>
        <w:t xml:space="preserve">Tato </w:t>
      </w:r>
      <w:r>
        <w:t>smlouva nabývá platnosti a účinnosti dnem jejího podpisu oběma smluvními stranami. Měnit nebo doplňovat text této smlouvy je možné jen formou písemných a očíslovaných dodatků podepsaných oběma smluvními stranami.</w:t>
      </w:r>
    </w:p>
    <w:p w:rsidR="00262AF7" w:rsidRDefault="00D755C4">
      <w:pPr>
        <w:pStyle w:val="Zkladntext20"/>
        <w:numPr>
          <w:ilvl w:val="0"/>
          <w:numId w:val="17"/>
        </w:numPr>
        <w:shd w:val="clear" w:color="auto" w:fill="auto"/>
        <w:tabs>
          <w:tab w:val="left" w:pos="367"/>
        </w:tabs>
        <w:spacing w:before="0" w:after="51" w:line="259" w:lineRule="exact"/>
        <w:ind w:left="460" w:hanging="460"/>
      </w:pPr>
      <w:r>
        <w:t>Stane-li se některé ustanovení smlouvy nepl</w:t>
      </w:r>
      <w:r>
        <w:t>atným, zůstávají ostatní ustanovení smlouvy v platnosti v plném znění a smluvní strany se zavazují k doplnění smlouvy ve smyslu co možná nejbližším neplatným ustanovením.</w:t>
      </w:r>
    </w:p>
    <w:p w:rsidR="00262AF7" w:rsidRDefault="00D755C4">
      <w:pPr>
        <w:pStyle w:val="Zkladntext20"/>
        <w:numPr>
          <w:ilvl w:val="0"/>
          <w:numId w:val="17"/>
        </w:numPr>
        <w:shd w:val="clear" w:color="auto" w:fill="auto"/>
        <w:tabs>
          <w:tab w:val="left" w:pos="367"/>
        </w:tabs>
        <w:spacing w:before="0" w:after="60" w:line="270" w:lineRule="exact"/>
        <w:ind w:left="460" w:hanging="460"/>
      </w:pPr>
      <w:r>
        <w:t>Zhotovitel na sebe přebírá nebezpečí změny okolností. Ustanovení § 1799 a § 1800 obča</w:t>
      </w:r>
      <w:r>
        <w:t>nského zákoníku se neužijí.</w:t>
      </w:r>
    </w:p>
    <w:p w:rsidR="00262AF7" w:rsidRDefault="00D755C4">
      <w:pPr>
        <w:pStyle w:val="Zkladntext20"/>
        <w:numPr>
          <w:ilvl w:val="0"/>
          <w:numId w:val="17"/>
        </w:numPr>
        <w:shd w:val="clear" w:color="auto" w:fill="auto"/>
        <w:tabs>
          <w:tab w:val="left" w:pos="367"/>
        </w:tabs>
        <w:spacing w:before="0" w:line="270" w:lineRule="exact"/>
        <w:ind w:left="460" w:hanging="460"/>
      </w:pPr>
      <w:r>
        <w:t>Pro případ povinnosti zveřejnění této smlouvy dle zákona č. 340/2015 Sb., o registru smluv, smluvní strany sjednávají, že zveřejnění provede objednatel. Obě smluvní strany berou na vědomí, že nebudou zveřejněny pouze ty informac</w:t>
      </w:r>
      <w:r>
        <w:t>e, které nelze poskytnout podle předpisů upravujících svobodný přístup k informacím. Považuje-li zhotovitel některé informace uvedené v této smlouvě za informace, které nemohou nebo nemají být zveřejněny v registru smluv dle zákona č. 340/2015 Sb., je povi</w:t>
      </w:r>
      <w:r>
        <w:t>nen na to objednatele současně s uzavřením této</w:t>
      </w:r>
    </w:p>
    <w:p w:rsidR="003D2FAF" w:rsidRDefault="003D2FAF" w:rsidP="003D2FAF">
      <w:pPr>
        <w:pStyle w:val="Zkladntext20"/>
        <w:shd w:val="clear" w:color="auto" w:fill="auto"/>
        <w:tabs>
          <w:tab w:val="left" w:pos="367"/>
        </w:tabs>
        <w:spacing w:before="0" w:line="270" w:lineRule="exact"/>
        <w:ind w:firstLine="0"/>
      </w:pPr>
    </w:p>
    <w:p w:rsidR="003D2FAF" w:rsidRDefault="003D2FAF" w:rsidP="003D2FAF">
      <w:pPr>
        <w:pStyle w:val="Zkladntext20"/>
        <w:shd w:val="clear" w:color="auto" w:fill="auto"/>
        <w:tabs>
          <w:tab w:val="left" w:pos="367"/>
        </w:tabs>
        <w:spacing w:before="0" w:line="270" w:lineRule="exact"/>
        <w:ind w:firstLine="0"/>
      </w:pPr>
    </w:p>
    <w:p w:rsidR="003D2FAF" w:rsidRDefault="003D2FAF" w:rsidP="003D2FAF">
      <w:pPr>
        <w:pStyle w:val="Zkladntext20"/>
        <w:shd w:val="clear" w:color="auto" w:fill="auto"/>
        <w:tabs>
          <w:tab w:val="left" w:pos="367"/>
        </w:tabs>
        <w:spacing w:before="0" w:line="270" w:lineRule="exact"/>
        <w:ind w:firstLine="0"/>
      </w:pPr>
    </w:p>
    <w:p w:rsidR="003D2FAF" w:rsidRDefault="003D2FAF" w:rsidP="003D2FAF">
      <w:pPr>
        <w:pStyle w:val="Zkladntext20"/>
        <w:shd w:val="clear" w:color="auto" w:fill="auto"/>
        <w:tabs>
          <w:tab w:val="left" w:pos="367"/>
        </w:tabs>
        <w:spacing w:before="0" w:line="270" w:lineRule="exact"/>
        <w:ind w:firstLine="0"/>
      </w:pPr>
    </w:p>
    <w:p w:rsidR="003D2FAF" w:rsidRDefault="003D2FAF" w:rsidP="003D2FAF">
      <w:pPr>
        <w:pStyle w:val="Zkladntext20"/>
        <w:shd w:val="clear" w:color="auto" w:fill="auto"/>
        <w:tabs>
          <w:tab w:val="left" w:pos="367"/>
        </w:tabs>
        <w:spacing w:before="0" w:line="270" w:lineRule="exact"/>
        <w:ind w:firstLine="0"/>
      </w:pPr>
    </w:p>
    <w:p w:rsidR="00262AF7" w:rsidRDefault="00D755C4">
      <w:pPr>
        <w:pStyle w:val="Zkladntext20"/>
        <w:shd w:val="clear" w:color="auto" w:fill="auto"/>
        <w:spacing w:before="0" w:after="72" w:line="220" w:lineRule="exact"/>
        <w:ind w:left="440" w:firstLine="0"/>
        <w:jc w:val="left"/>
      </w:pPr>
      <w:r>
        <w:lastRenderedPageBreak/>
        <w:t>smlouvy písemně upozornit.</w:t>
      </w:r>
    </w:p>
    <w:p w:rsidR="00262AF7" w:rsidRDefault="00D755C4">
      <w:pPr>
        <w:pStyle w:val="Zkladntext20"/>
        <w:numPr>
          <w:ilvl w:val="0"/>
          <w:numId w:val="17"/>
        </w:numPr>
        <w:shd w:val="clear" w:color="auto" w:fill="auto"/>
        <w:tabs>
          <w:tab w:val="left" w:pos="353"/>
        </w:tabs>
        <w:spacing w:before="0" w:line="277" w:lineRule="exact"/>
        <w:ind w:left="440" w:hanging="440"/>
      </w:pPr>
      <w:r>
        <w:t>Nedílnou součástí smlouvy jsou tyto přílohy: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1011"/>
        </w:tabs>
        <w:spacing w:before="0" w:line="277" w:lineRule="exact"/>
        <w:ind w:left="640" w:firstLine="0"/>
      </w:pPr>
      <w:r>
        <w:t>Příloha č. 1- projekt výměny vodovodních sestav, Vodopro, Ing. Mošnička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1011"/>
        </w:tabs>
        <w:spacing w:before="0" w:line="277" w:lineRule="exact"/>
        <w:ind w:left="640" w:firstLine="0"/>
      </w:pPr>
      <w:r>
        <w:t>Příloha č. 2- oceněný položkový rozpočet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1011"/>
        </w:tabs>
        <w:spacing w:before="0" w:line="277" w:lineRule="exact"/>
        <w:ind w:left="640" w:firstLine="0"/>
      </w:pPr>
      <w:r>
        <w:t xml:space="preserve">Příloha č. 3- kopie </w:t>
      </w:r>
      <w:r>
        <w:t>pojistné smlouvy</w:t>
      </w:r>
    </w:p>
    <w:p w:rsidR="00262AF7" w:rsidRDefault="00D755C4">
      <w:pPr>
        <w:pStyle w:val="Zkladntext20"/>
        <w:numPr>
          <w:ilvl w:val="0"/>
          <w:numId w:val="2"/>
        </w:numPr>
        <w:shd w:val="clear" w:color="auto" w:fill="auto"/>
        <w:tabs>
          <w:tab w:val="left" w:pos="1011"/>
        </w:tabs>
        <w:spacing w:before="0" w:after="66" w:line="277" w:lineRule="exact"/>
        <w:ind w:left="640" w:firstLine="0"/>
      </w:pPr>
      <w:r>
        <w:t>Příloha č. 4- seznam případných subdodavatelů</w:t>
      </w:r>
    </w:p>
    <w:p w:rsidR="00262AF7" w:rsidRDefault="00D755C4">
      <w:pPr>
        <w:pStyle w:val="Zkladntext20"/>
        <w:numPr>
          <w:ilvl w:val="0"/>
          <w:numId w:val="17"/>
        </w:numPr>
        <w:shd w:val="clear" w:color="auto" w:fill="auto"/>
        <w:tabs>
          <w:tab w:val="left" w:pos="353"/>
        </w:tabs>
        <w:spacing w:before="0" w:after="60" w:line="270" w:lineRule="exact"/>
        <w:ind w:left="440" w:hanging="440"/>
      </w:pPr>
      <w:r>
        <w:t>Tato smlouva je vyhotovena ve 4 vyhotoveních s platností originálu, každá smluvní strana obdrží 2 vzájemně potvrzená vyhotovení této smlouvy.</w:t>
      </w:r>
    </w:p>
    <w:p w:rsidR="003D2FAF" w:rsidRDefault="00D755C4" w:rsidP="003D2FAF">
      <w:pPr>
        <w:pStyle w:val="Zkladntext20"/>
        <w:numPr>
          <w:ilvl w:val="0"/>
          <w:numId w:val="17"/>
        </w:numPr>
        <w:shd w:val="clear" w:color="auto" w:fill="auto"/>
        <w:tabs>
          <w:tab w:val="left" w:pos="353"/>
        </w:tabs>
        <w:spacing w:before="0" w:after="726" w:line="270" w:lineRule="exact"/>
        <w:ind w:left="440" w:hanging="440"/>
      </w:pPr>
      <w:r>
        <w:t>Smluvní strany po přečtení smlouvy prohlašují, že b</w:t>
      </w:r>
      <w:r>
        <w:t>yla sepsána na základě jejich svobodné vůle, určitě, jasně a srozumitelně, nikoli v tísni za nápadně nevýhodných podmínek, a že proti ní nemají námitek.</w:t>
      </w:r>
    </w:p>
    <w:p w:rsidR="003D2FAF" w:rsidRDefault="003D2FAF" w:rsidP="003D2FAF">
      <w:pPr>
        <w:pStyle w:val="Zkladntext20"/>
        <w:shd w:val="clear" w:color="auto" w:fill="auto"/>
        <w:tabs>
          <w:tab w:val="left" w:pos="353"/>
        </w:tabs>
        <w:spacing w:before="0" w:after="726" w:line="270" w:lineRule="exact"/>
        <w:ind w:firstLine="0"/>
      </w:pPr>
      <w:r>
        <w:t>V Praze dne  16. 6. 2017</w:t>
      </w:r>
      <w:r>
        <w:tab/>
      </w:r>
      <w:r>
        <w:tab/>
      </w:r>
      <w:r>
        <w:tab/>
      </w:r>
      <w:r>
        <w:tab/>
        <w:t>V Praze dne  13. 6. 2017</w:t>
      </w:r>
    </w:p>
    <w:p w:rsidR="003D2FAF" w:rsidRDefault="003D2FAF" w:rsidP="003D2FAF">
      <w:pPr>
        <w:pStyle w:val="Zkladntext20"/>
        <w:shd w:val="clear" w:color="auto" w:fill="auto"/>
        <w:tabs>
          <w:tab w:val="left" w:pos="353"/>
        </w:tabs>
        <w:spacing w:before="0" w:after="726" w:line="270" w:lineRule="exact"/>
        <w:ind w:firstLine="0"/>
      </w:pPr>
    </w:p>
    <w:p w:rsidR="003D2FAF" w:rsidRDefault="003D2FAF" w:rsidP="003D2FAF">
      <w:pPr>
        <w:pStyle w:val="Zkladntext20"/>
        <w:shd w:val="clear" w:color="auto" w:fill="auto"/>
        <w:tabs>
          <w:tab w:val="left" w:pos="353"/>
        </w:tabs>
        <w:spacing w:before="0" w:after="726" w:line="270" w:lineRule="exact"/>
        <w:ind w:firstLine="0"/>
      </w:pPr>
      <w:r>
        <w:t xml:space="preserve">   Zástupce objednatele</w:t>
      </w:r>
      <w:r>
        <w:tab/>
      </w:r>
      <w:r>
        <w:tab/>
      </w:r>
      <w:r>
        <w:tab/>
      </w:r>
      <w:r>
        <w:tab/>
      </w:r>
      <w:r>
        <w:tab/>
        <w:t xml:space="preserve">         Zástupce zhotovitele</w:t>
      </w:r>
      <w:bookmarkStart w:id="22" w:name="_GoBack"/>
      <w:bookmarkEnd w:id="22"/>
    </w:p>
    <w:p w:rsidR="003D2FAF" w:rsidRDefault="003D2FAF" w:rsidP="003D2FAF">
      <w:pPr>
        <w:pStyle w:val="Zkladntext20"/>
        <w:shd w:val="clear" w:color="auto" w:fill="auto"/>
        <w:tabs>
          <w:tab w:val="left" w:pos="353"/>
        </w:tabs>
        <w:spacing w:before="0" w:after="726" w:line="270" w:lineRule="exact"/>
        <w:ind w:firstLine="0"/>
      </w:pPr>
    </w:p>
    <w:p w:rsidR="003D2FAF" w:rsidRDefault="003D2FAF" w:rsidP="003D2FAF">
      <w:pPr>
        <w:pStyle w:val="Zkladntext20"/>
        <w:shd w:val="clear" w:color="auto" w:fill="auto"/>
        <w:tabs>
          <w:tab w:val="left" w:pos="353"/>
        </w:tabs>
        <w:spacing w:before="0" w:after="726" w:line="270" w:lineRule="exact"/>
        <w:ind w:firstLine="0"/>
      </w:pPr>
    </w:p>
    <w:p w:rsidR="00262AF7" w:rsidRDefault="00262AF7" w:rsidP="003D2FAF">
      <w:pPr>
        <w:framePr w:w="9301" w:h="2677" w:wrap="notBeside" w:vAnchor="text" w:hAnchor="text" w:y="4"/>
        <w:rPr>
          <w:sz w:val="2"/>
          <w:szCs w:val="2"/>
        </w:rPr>
      </w:pPr>
    </w:p>
    <w:p w:rsidR="00262AF7" w:rsidRDefault="00262AF7">
      <w:pPr>
        <w:rPr>
          <w:sz w:val="2"/>
          <w:szCs w:val="2"/>
        </w:rPr>
      </w:pPr>
    </w:p>
    <w:sectPr w:rsidR="00262AF7">
      <w:footerReference w:type="even" r:id="rId20"/>
      <w:footerReference w:type="default" r:id="rId21"/>
      <w:footerReference w:type="first" r:id="rId22"/>
      <w:pgSz w:w="11900" w:h="16840"/>
      <w:pgMar w:top="966" w:right="1249" w:bottom="1327" w:left="17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5C4" w:rsidRDefault="00D755C4">
      <w:r>
        <w:separator/>
      </w:r>
    </w:p>
  </w:endnote>
  <w:endnote w:type="continuationSeparator" w:id="0">
    <w:p w:rsidR="00D755C4" w:rsidRDefault="00D7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F7" w:rsidRDefault="00D755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6.4pt;margin-top:794.05pt;width:8.1pt;height:6.8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AF7" w:rsidRDefault="00D755C4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D2FAF" w:rsidRPr="003D2FAF">
                  <w:rPr>
                    <w:rStyle w:val="ZhlavneboZpatArial9ptNetun"/>
                    <w:noProof/>
                  </w:rPr>
                  <w:t>2</w:t>
                </w:r>
                <w:r>
                  <w:rPr>
                    <w:rStyle w:val="ZhlavneboZpatArial9ptNetu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F7" w:rsidRDefault="00D755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06.4pt;margin-top:794.05pt;width:8.1pt;height:6.8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AF7" w:rsidRDefault="00D755C4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D2FAF" w:rsidRPr="003D2FAF">
                  <w:rPr>
                    <w:rStyle w:val="ZhlavneboZpatArial9ptNetun"/>
                    <w:noProof/>
                  </w:rPr>
                  <w:t>10</w:t>
                </w:r>
                <w:r>
                  <w:rPr>
                    <w:rStyle w:val="ZhlavneboZpatArial9ptNetu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F7" w:rsidRDefault="00262AF7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F7" w:rsidRDefault="00262A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F7" w:rsidRDefault="00D755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6.4pt;margin-top:794.05pt;width:8.1pt;height:6.8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AF7" w:rsidRDefault="00D755C4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56DC0" w:rsidRPr="00456DC0">
                  <w:rPr>
                    <w:rStyle w:val="ZhlavneboZpatArial9ptNetun"/>
                    <w:noProof/>
                  </w:rPr>
                  <w:t>3</w:t>
                </w:r>
                <w:r>
                  <w:rPr>
                    <w:rStyle w:val="ZhlavneboZpatArial9ptNetu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F7" w:rsidRDefault="00D755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9.75pt;margin-top:748.95pt;width:7.4pt;height: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AF7" w:rsidRDefault="00D755C4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95pt"/>
                    <w:b/>
                    <w:bCs/>
                  </w:rPr>
                  <w:t>II.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12.6pt;margin-top:786.95pt;width:1.6pt;height:6.6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AF7" w:rsidRDefault="00D755C4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D2FAF" w:rsidRPr="003D2FAF">
                  <w:rPr>
                    <w:rStyle w:val="ZhlavneboZpatArial9ptNetun"/>
                    <w:noProof/>
                  </w:rPr>
                  <w:t>1</w:t>
                </w:r>
                <w:r>
                  <w:rPr>
                    <w:rStyle w:val="ZhlavneboZpatArial9ptNetu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F7" w:rsidRDefault="00D755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6.4pt;margin-top:794.05pt;width:8.1pt;height:6.8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AF7" w:rsidRDefault="00D755C4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instrText xml:space="preserve">\* MERGEFORMAT </w:instrText>
                </w:r>
                <w:r>
                  <w:fldChar w:fldCharType="separate"/>
                </w:r>
                <w:r w:rsidR="003D2FAF" w:rsidRPr="003D2FAF">
                  <w:rPr>
                    <w:rStyle w:val="ZhlavneboZpatArial9ptNetun"/>
                    <w:noProof/>
                  </w:rPr>
                  <w:t>4</w:t>
                </w:r>
                <w:r>
                  <w:rPr>
                    <w:rStyle w:val="ZhlavneboZpatArial9ptNetu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F7" w:rsidRDefault="00D755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5.45pt;margin-top:788.6pt;width:3.8pt;height:6.8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AF7" w:rsidRDefault="00D755C4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D2FAF" w:rsidRPr="003D2FAF">
                  <w:rPr>
                    <w:rStyle w:val="ZhlavneboZpatArial9ptNetun"/>
                    <w:noProof/>
                  </w:rPr>
                  <w:t>5</w:t>
                </w:r>
                <w:r>
                  <w:rPr>
                    <w:rStyle w:val="ZhlavneboZpatArial9ptNetu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F7" w:rsidRDefault="00D755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07.8pt;margin-top:788.2pt;width:3.8pt;height:6.8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AF7" w:rsidRDefault="00D755C4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D2FAF" w:rsidRPr="003D2FAF">
                  <w:rPr>
                    <w:rStyle w:val="ZhlavneboZpatArial9ptNetun"/>
                    <w:noProof/>
                  </w:rPr>
                  <w:t>3</w:t>
                </w:r>
                <w:r>
                  <w:rPr>
                    <w:rStyle w:val="ZhlavneboZpatArial9ptNetu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F7" w:rsidRDefault="00262AF7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F7" w:rsidRDefault="00D755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06.4pt;margin-top:794.05pt;width:8.1pt;height:6.8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AF7" w:rsidRDefault="00D755C4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D2FAF" w:rsidRPr="003D2FAF">
                  <w:rPr>
                    <w:rStyle w:val="ZhlavneboZpatArial9ptNetun"/>
                    <w:noProof/>
                  </w:rPr>
                  <w:t>9</w:t>
                </w:r>
                <w:r>
                  <w:rPr>
                    <w:rStyle w:val="ZhlavneboZpatArial9ptNetu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F7" w:rsidRDefault="00D755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07.35pt;margin-top:794.05pt;width:4.15pt;height:6.8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AF7" w:rsidRDefault="00D755C4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D2FAF" w:rsidRPr="003D2FAF">
                  <w:rPr>
                    <w:rStyle w:val="ZhlavneboZpatArial9ptNetun"/>
                    <w:noProof/>
                  </w:rPr>
                  <w:t>6</w:t>
                </w:r>
                <w:r>
                  <w:rPr>
                    <w:rStyle w:val="ZhlavneboZpatArial9ptNetu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5C4" w:rsidRDefault="00D755C4"/>
  </w:footnote>
  <w:footnote w:type="continuationSeparator" w:id="0">
    <w:p w:rsidR="00D755C4" w:rsidRDefault="00D755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F7" w:rsidRDefault="00D755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76.45pt;margin-top:65.9pt;width:64.45pt;height:20.9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AF7" w:rsidRDefault="00D755C4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2"/>
                    <w:b/>
                    <w:bCs/>
                  </w:rPr>
                  <w:t>VI.</w:t>
                </w:r>
              </w:p>
              <w:p w:rsidR="00262AF7" w:rsidRDefault="00D755C4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"/>
                    <w:b/>
                    <w:bCs/>
                  </w:rPr>
                  <w:t>Provádění díla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F7" w:rsidRDefault="00D755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0.35pt;margin-top:66.4pt;width:40.85pt;height:20.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AF7" w:rsidRDefault="00D755C4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Candara75pt"/>
                    <w:b/>
                    <w:bCs/>
                  </w:rPr>
                  <w:t>III.</w:t>
                </w:r>
              </w:p>
              <w:p w:rsidR="00262AF7" w:rsidRDefault="00D755C4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"/>
                    <w:b/>
                    <w:bCs/>
                  </w:rPr>
                  <w:t>Cena díla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F7" w:rsidRDefault="00262AF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F7" w:rsidRDefault="00262A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838"/>
    <w:multiLevelType w:val="multilevel"/>
    <w:tmpl w:val="4BC65B3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751E0"/>
    <w:multiLevelType w:val="multilevel"/>
    <w:tmpl w:val="8EB8A2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736A68"/>
    <w:multiLevelType w:val="multilevel"/>
    <w:tmpl w:val="B9E89C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A36BF8"/>
    <w:multiLevelType w:val="multilevel"/>
    <w:tmpl w:val="943655C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D21AAA"/>
    <w:multiLevelType w:val="multilevel"/>
    <w:tmpl w:val="32683C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621086"/>
    <w:multiLevelType w:val="multilevel"/>
    <w:tmpl w:val="145EC35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4754CD"/>
    <w:multiLevelType w:val="multilevel"/>
    <w:tmpl w:val="1AA200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A6259B"/>
    <w:multiLevelType w:val="multilevel"/>
    <w:tmpl w:val="DEB2170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3B4B05"/>
    <w:multiLevelType w:val="multilevel"/>
    <w:tmpl w:val="977602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F43E43"/>
    <w:multiLevelType w:val="multilevel"/>
    <w:tmpl w:val="9AAC65A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021E46"/>
    <w:multiLevelType w:val="multilevel"/>
    <w:tmpl w:val="4CFE12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7348BB"/>
    <w:multiLevelType w:val="multilevel"/>
    <w:tmpl w:val="D4F8B53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192F2B"/>
    <w:multiLevelType w:val="multilevel"/>
    <w:tmpl w:val="8142637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217165"/>
    <w:multiLevelType w:val="multilevel"/>
    <w:tmpl w:val="0F94F03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472C41"/>
    <w:multiLevelType w:val="multilevel"/>
    <w:tmpl w:val="046E48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EA7EAE"/>
    <w:multiLevelType w:val="multilevel"/>
    <w:tmpl w:val="498CF0B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960260"/>
    <w:multiLevelType w:val="multilevel"/>
    <w:tmpl w:val="ACCCA26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13"/>
  </w:num>
  <w:num w:numId="10">
    <w:abstractNumId w:val="2"/>
  </w:num>
  <w:num w:numId="11">
    <w:abstractNumId w:val="14"/>
  </w:num>
  <w:num w:numId="12">
    <w:abstractNumId w:val="0"/>
  </w:num>
  <w:num w:numId="13">
    <w:abstractNumId w:val="12"/>
  </w:num>
  <w:num w:numId="14">
    <w:abstractNumId w:val="1"/>
  </w:num>
  <w:num w:numId="15">
    <w:abstractNumId w:val="16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62AF7"/>
    <w:rsid w:val="00262AF7"/>
    <w:rsid w:val="003D2FAF"/>
    <w:rsid w:val="00456DC0"/>
    <w:rsid w:val="00D7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39532036"/>
  <w15:docId w15:val="{6E9DCA59-0EDC-49C1-9F1A-79C405B8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95pt">
    <w:name w:val="Záhlaví nebo Zápatí + 9;5 pt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Arial9ptNetun">
    <w:name w:val="Záhlaví nebo Zápatí + Arial;9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KurzvaMalpsmena">
    <w:name w:val="Základní text (2) + Tučné;Kurzíva;Malá písmena"/>
    <w:basedOn w:val="Zkladntext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Zkladntext4Netun">
    <w:name w:val="Základní text (4) + Ne tučné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Candara75pt">
    <w:name w:val="Záhlaví nebo Zápatí + Candara;7;5 pt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hlavneboZpat2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Georgia" w:eastAsia="Georgia" w:hAnsi="Georgia" w:cs="Georgia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65ptKurzva">
    <w:name w:val="Základní text (9) + 6;5 pt;Kurzíva"/>
    <w:basedOn w:val="Zkladn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before="60"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540" w:lineRule="exact"/>
      <w:ind w:hanging="50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0" w:lineRule="atLeas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266" w:lineRule="exac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6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6" w:lineRule="exact"/>
    </w:pPr>
    <w:rPr>
      <w:rFonts w:ascii="Calibri" w:eastAsia="Calibri" w:hAnsi="Calibri" w:cs="Calibri"/>
      <w:sz w:val="21"/>
      <w:szCs w:val="21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900" w:after="600" w:line="0" w:lineRule="atLeast"/>
      <w:jc w:val="center"/>
      <w:outlineLvl w:val="0"/>
    </w:pPr>
    <w:rPr>
      <w:rFonts w:ascii="Arial" w:eastAsia="Arial" w:hAnsi="Arial" w:cs="Arial"/>
      <w:b/>
      <w:bCs/>
      <w:spacing w:val="80"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0" w:after="60"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277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Georgia" w:eastAsia="Georgia" w:hAnsi="Georgia" w:cs="Georgia"/>
      <w:b/>
      <w:bCs/>
      <w:i/>
      <w:i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020" w:line="205" w:lineRule="exact"/>
      <w:jc w:val="center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4566</Words>
  <Characters>26942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c224.pk.gr-20170621102938</vt:lpstr>
    </vt:vector>
  </TitlesOfParts>
  <Company/>
  <LinksUpToDate>false</LinksUpToDate>
  <CharactersWithSpaces>31446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c224.pk.gr-20170621102938</dc:title>
  <dc:subject/>
  <dc:creator/>
  <cp:keywords/>
  <cp:lastModifiedBy>Zdenka Šímová</cp:lastModifiedBy>
  <cp:revision>2</cp:revision>
  <dcterms:created xsi:type="dcterms:W3CDTF">2017-06-21T08:36:00Z</dcterms:created>
  <dcterms:modified xsi:type="dcterms:W3CDTF">2017-06-21T08:51:00Z</dcterms:modified>
</cp:coreProperties>
</file>