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F68" w:rsidRDefault="00D54FFC">
      <w:pPr>
        <w:spacing w:before="21"/>
        <w:ind w:left="4007" w:right="4373"/>
        <w:jc w:val="center"/>
        <w:rPr>
          <w:b/>
          <w:sz w:val="28"/>
        </w:rPr>
      </w:pPr>
      <w:r>
        <w:rPr>
          <w:b/>
          <w:color w:val="4471C4"/>
          <w:spacing w:val="-2"/>
          <w:sz w:val="28"/>
        </w:rPr>
        <w:t>SMLOUVA</w:t>
      </w:r>
    </w:p>
    <w:p w:rsidR="00491F68" w:rsidRDefault="00491F68">
      <w:pPr>
        <w:pStyle w:val="Zkladntext"/>
        <w:spacing w:before="11"/>
        <w:rPr>
          <w:b/>
          <w:sz w:val="36"/>
        </w:rPr>
      </w:pPr>
    </w:p>
    <w:p w:rsidR="00491F68" w:rsidRDefault="00D54FFC">
      <w:pPr>
        <w:pStyle w:val="Zkladntext"/>
        <w:spacing w:line="259" w:lineRule="auto"/>
        <w:ind w:left="299" w:right="676" w:firstLine="1"/>
        <w:jc w:val="center"/>
      </w:pPr>
      <w:r>
        <w:t>o využití výsledků dosažených v projektu výzkumu a vývoje č. FW03010099 uzavřená podle ustanovení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1746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1"/>
        </w:rPr>
        <w:t xml:space="preserve"> </w:t>
      </w:r>
      <w:r>
        <w:t>zákoník,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2"/>
        </w:rPr>
        <w:t xml:space="preserve"> </w:t>
      </w:r>
      <w:r>
        <w:t>předpisů</w:t>
      </w:r>
    </w:p>
    <w:p w:rsidR="00491F68" w:rsidRDefault="00491F68">
      <w:pPr>
        <w:pStyle w:val="Zkladntext"/>
      </w:pPr>
    </w:p>
    <w:p w:rsidR="00491F68" w:rsidRDefault="00491F68">
      <w:pPr>
        <w:pStyle w:val="Zkladntext"/>
      </w:pPr>
    </w:p>
    <w:p w:rsidR="00491F68" w:rsidRDefault="00D54FFC">
      <w:pPr>
        <w:pStyle w:val="Nadpis3"/>
        <w:numPr>
          <w:ilvl w:val="0"/>
          <w:numId w:val="2"/>
        </w:numPr>
        <w:tabs>
          <w:tab w:val="left" w:pos="458"/>
        </w:tabs>
        <w:spacing w:before="150"/>
        <w:ind w:left="458" w:hanging="358"/>
        <w:jc w:val="both"/>
      </w:pPr>
      <w:r>
        <w:rPr>
          <w:color w:val="4471C4"/>
        </w:rPr>
        <w:t>SMLUVNÍ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2"/>
        </w:rPr>
        <w:t>STRANY</w:t>
      </w:r>
    </w:p>
    <w:p w:rsidR="00491F68" w:rsidRDefault="00D54FFC">
      <w:pPr>
        <w:pStyle w:val="Nadpis4"/>
        <w:spacing w:before="146"/>
      </w:pPr>
      <w:proofErr w:type="spellStart"/>
      <w:r>
        <w:t>Flowmon</w:t>
      </w:r>
      <w:proofErr w:type="spellEnd"/>
      <w:r>
        <w:rPr>
          <w:spacing w:val="-9"/>
        </w:rPr>
        <w:t xml:space="preserve"> </w:t>
      </w:r>
      <w:proofErr w:type="spellStart"/>
      <w:r>
        <w:t>Networks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a.s.</w:t>
      </w:r>
    </w:p>
    <w:p w:rsidR="00491F68" w:rsidRDefault="00D54FFC">
      <w:pPr>
        <w:pStyle w:val="Zkladntext"/>
        <w:spacing w:before="19" w:line="259" w:lineRule="auto"/>
        <w:ind w:left="100" w:right="5014"/>
      </w:pPr>
      <w:r>
        <w:t>Sídlem:</w:t>
      </w:r>
      <w:r>
        <w:rPr>
          <w:spacing w:val="-7"/>
        </w:rPr>
        <w:t xml:space="preserve"> </w:t>
      </w:r>
      <w:r>
        <w:t>Škrobárenská</w:t>
      </w:r>
      <w:r>
        <w:rPr>
          <w:spacing w:val="-7"/>
        </w:rPr>
        <w:t xml:space="preserve"> </w:t>
      </w:r>
      <w:r>
        <w:t>511/5,</w:t>
      </w:r>
      <w:r>
        <w:rPr>
          <w:spacing w:val="-6"/>
        </w:rPr>
        <w:t xml:space="preserve"> </w:t>
      </w:r>
      <w:r>
        <w:t>Trnitá,</w:t>
      </w:r>
      <w:r>
        <w:rPr>
          <w:spacing w:val="-6"/>
        </w:rPr>
        <w:t xml:space="preserve"> </w:t>
      </w:r>
      <w:r>
        <w:t>617</w:t>
      </w:r>
      <w:r>
        <w:rPr>
          <w:spacing w:val="-7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Brno IČ: 27730450</w:t>
      </w:r>
    </w:p>
    <w:p w:rsidR="00491F68" w:rsidRDefault="00D54FFC">
      <w:pPr>
        <w:pStyle w:val="Zkladntext"/>
        <w:spacing w:before="1"/>
        <w:ind w:left="100"/>
      </w:pPr>
      <w:r>
        <w:t xml:space="preserve">DIČ: </w:t>
      </w:r>
      <w:r>
        <w:rPr>
          <w:spacing w:val="-2"/>
        </w:rPr>
        <w:t>CZ27730450</w:t>
      </w:r>
    </w:p>
    <w:p w:rsidR="00491F68" w:rsidRDefault="00D54FFC">
      <w:pPr>
        <w:pStyle w:val="Zkladntext"/>
        <w:spacing w:before="22"/>
        <w:ind w:left="100"/>
      </w:pPr>
      <w:r>
        <w:t>Obch.</w:t>
      </w:r>
      <w:r>
        <w:rPr>
          <w:spacing w:val="-3"/>
        </w:rPr>
        <w:t xml:space="preserve"> </w:t>
      </w:r>
      <w:r>
        <w:t>rejstřík:</w:t>
      </w:r>
      <w:r>
        <w:rPr>
          <w:spacing w:val="-4"/>
        </w:rPr>
        <w:t xml:space="preserve"> </w:t>
      </w:r>
      <w:r>
        <w:t>Krajský</w:t>
      </w:r>
      <w:r>
        <w:rPr>
          <w:spacing w:val="-2"/>
        </w:rPr>
        <w:t xml:space="preserve"> </w:t>
      </w:r>
      <w:r>
        <w:t>soud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Brně,</w:t>
      </w:r>
      <w:r>
        <w:rPr>
          <w:spacing w:val="-3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4"/>
        </w:rPr>
        <w:t xml:space="preserve"> </w:t>
      </w:r>
      <w:r>
        <w:t>zn.</w:t>
      </w:r>
      <w:r>
        <w:rPr>
          <w:spacing w:val="-3"/>
        </w:rPr>
        <w:t xml:space="preserve"> </w:t>
      </w:r>
      <w:r>
        <w:t>B</w:t>
      </w:r>
      <w:r>
        <w:rPr>
          <w:spacing w:val="-4"/>
        </w:rPr>
        <w:t xml:space="preserve"> 4906</w:t>
      </w:r>
    </w:p>
    <w:p w:rsidR="00491F68" w:rsidRDefault="00D54FFC">
      <w:pPr>
        <w:pStyle w:val="Zkladntext"/>
        <w:spacing w:before="20" w:line="259" w:lineRule="auto"/>
        <w:ind w:left="100" w:right="2369"/>
      </w:pPr>
      <w:r>
        <w:t>Zastoupený:</w:t>
      </w:r>
      <w:r>
        <w:rPr>
          <w:spacing w:val="-6"/>
        </w:rPr>
        <w:t xml:space="preserve"> </w:t>
      </w:r>
      <w:r>
        <w:t>RNDr.</w:t>
      </w:r>
      <w:r>
        <w:rPr>
          <w:spacing w:val="-7"/>
        </w:rPr>
        <w:t xml:space="preserve"> </w:t>
      </w:r>
      <w:r>
        <w:t>Pavlem</w:t>
      </w:r>
      <w:r>
        <w:rPr>
          <w:spacing w:val="-5"/>
        </w:rPr>
        <w:t xml:space="preserve"> </w:t>
      </w:r>
      <w:r>
        <w:t>Minaříkem,</w:t>
      </w:r>
      <w:r>
        <w:rPr>
          <w:spacing w:val="-6"/>
        </w:rPr>
        <w:t xml:space="preserve"> </w:t>
      </w:r>
      <w:r>
        <w:t>Ph.D.,</w:t>
      </w:r>
      <w:r>
        <w:rPr>
          <w:spacing w:val="-6"/>
        </w:rPr>
        <w:t xml:space="preserve"> </w:t>
      </w:r>
      <w:r>
        <w:t>členem</w:t>
      </w:r>
      <w:r>
        <w:rPr>
          <w:spacing w:val="-5"/>
        </w:rPr>
        <w:t xml:space="preserve"> </w:t>
      </w:r>
      <w:r>
        <w:t xml:space="preserve">představenstva Odpovědný zástupce: </w:t>
      </w:r>
      <w:r w:rsidR="00640F7A">
        <w:t>XXXXX</w:t>
      </w:r>
    </w:p>
    <w:p w:rsidR="00491F68" w:rsidRDefault="00D54FFC">
      <w:pPr>
        <w:spacing w:before="1" w:line="259" w:lineRule="auto"/>
        <w:ind w:left="100" w:right="7577"/>
      </w:pP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rPr>
          <w:b/>
        </w:rPr>
        <w:t>„příjemce”</w:t>
      </w:r>
      <w:r>
        <w:t xml:space="preserve">) </w:t>
      </w:r>
      <w:r>
        <w:rPr>
          <w:spacing w:val="-10"/>
        </w:rPr>
        <w:t>a</w:t>
      </w:r>
    </w:p>
    <w:p w:rsidR="00491F68" w:rsidRDefault="00D54FFC">
      <w:pPr>
        <w:pStyle w:val="Nadpis4"/>
        <w:spacing w:before="159"/>
      </w:pPr>
      <w:r>
        <w:t>Vysoké</w:t>
      </w:r>
      <w:r>
        <w:rPr>
          <w:spacing w:val="-8"/>
        </w:rPr>
        <w:t xml:space="preserve"> </w:t>
      </w:r>
      <w:r>
        <w:t>učení</w:t>
      </w:r>
      <w:r>
        <w:rPr>
          <w:spacing w:val="-6"/>
        </w:rPr>
        <w:t xml:space="preserve"> </w:t>
      </w:r>
      <w:r>
        <w:t>technické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Brně,</w:t>
      </w:r>
      <w:r>
        <w:rPr>
          <w:spacing w:val="-3"/>
        </w:rPr>
        <w:t xml:space="preserve"> </w:t>
      </w:r>
      <w:r>
        <w:t>Fakulta</w:t>
      </w:r>
      <w:r>
        <w:rPr>
          <w:spacing w:val="-5"/>
        </w:rPr>
        <w:t xml:space="preserve"> </w:t>
      </w:r>
      <w:r>
        <w:t>informačních</w:t>
      </w:r>
      <w:r>
        <w:rPr>
          <w:spacing w:val="-6"/>
        </w:rPr>
        <w:t xml:space="preserve"> </w:t>
      </w:r>
      <w:r>
        <w:rPr>
          <w:spacing w:val="-2"/>
        </w:rPr>
        <w:t>technologií</w:t>
      </w:r>
    </w:p>
    <w:p w:rsidR="00491F68" w:rsidRDefault="00D54FFC">
      <w:pPr>
        <w:spacing w:before="22"/>
        <w:ind w:left="100"/>
        <w:rPr>
          <w:b/>
        </w:rPr>
      </w:pPr>
      <w:r>
        <w:t>Sídlem:</w:t>
      </w:r>
      <w:r>
        <w:rPr>
          <w:spacing w:val="-8"/>
        </w:rPr>
        <w:t xml:space="preserve"> </w:t>
      </w:r>
      <w:r>
        <w:t>Antonínská</w:t>
      </w:r>
      <w:r>
        <w:rPr>
          <w:spacing w:val="-6"/>
        </w:rPr>
        <w:t xml:space="preserve"> </w:t>
      </w:r>
      <w:r>
        <w:t>548/1,</w:t>
      </w:r>
      <w:r>
        <w:rPr>
          <w:spacing w:val="-5"/>
        </w:rPr>
        <w:t xml:space="preserve"> </w:t>
      </w:r>
      <w:r>
        <w:t>601 90</w:t>
      </w:r>
      <w:r>
        <w:rPr>
          <w:spacing w:val="-3"/>
        </w:rPr>
        <w:t xml:space="preserve"> </w:t>
      </w:r>
      <w:r>
        <w:t>Brno,</w:t>
      </w:r>
      <w:r>
        <w:rPr>
          <w:spacing w:val="-4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adrese</w:t>
      </w:r>
      <w:r>
        <w:rPr>
          <w:b/>
          <w:spacing w:val="-6"/>
        </w:rPr>
        <w:t xml:space="preserve"> </w:t>
      </w:r>
      <w:r>
        <w:rPr>
          <w:b/>
        </w:rPr>
        <w:t>Božetěchova</w:t>
      </w:r>
      <w:r>
        <w:rPr>
          <w:b/>
          <w:spacing w:val="-5"/>
        </w:rPr>
        <w:t xml:space="preserve"> </w:t>
      </w:r>
      <w:r>
        <w:rPr>
          <w:b/>
        </w:rPr>
        <w:t>2,</w:t>
      </w:r>
      <w:r>
        <w:rPr>
          <w:b/>
          <w:spacing w:val="-5"/>
        </w:rPr>
        <w:t xml:space="preserve"> </w:t>
      </w:r>
      <w:r>
        <w:rPr>
          <w:b/>
        </w:rPr>
        <w:t>612</w:t>
      </w:r>
      <w:r>
        <w:rPr>
          <w:b/>
          <w:spacing w:val="-4"/>
        </w:rPr>
        <w:t xml:space="preserve"> </w:t>
      </w:r>
      <w:r>
        <w:rPr>
          <w:b/>
        </w:rPr>
        <w:t>00</w:t>
      </w:r>
      <w:r>
        <w:rPr>
          <w:b/>
          <w:spacing w:val="-4"/>
        </w:rPr>
        <w:t xml:space="preserve"> Brno</w:t>
      </w:r>
    </w:p>
    <w:p w:rsidR="00491F68" w:rsidRDefault="00D54FFC">
      <w:pPr>
        <w:pStyle w:val="Zkladntext"/>
        <w:spacing w:before="19"/>
        <w:ind w:left="100"/>
      </w:pPr>
      <w:r>
        <w:t>IČ:</w:t>
      </w:r>
      <w:r>
        <w:rPr>
          <w:spacing w:val="-2"/>
        </w:rPr>
        <w:t xml:space="preserve"> 00216305</w:t>
      </w:r>
    </w:p>
    <w:p w:rsidR="00491F68" w:rsidRDefault="00D54FFC">
      <w:pPr>
        <w:pStyle w:val="Zkladntext"/>
        <w:spacing w:before="22"/>
        <w:ind w:left="100"/>
      </w:pPr>
      <w:r>
        <w:t xml:space="preserve">DIČ: </w:t>
      </w:r>
      <w:r>
        <w:rPr>
          <w:spacing w:val="-2"/>
        </w:rPr>
        <w:t>CZ00216305</w:t>
      </w:r>
    </w:p>
    <w:p w:rsidR="00491F68" w:rsidRDefault="00D54FFC">
      <w:pPr>
        <w:pStyle w:val="Zkladntext"/>
        <w:spacing w:before="22" w:line="259" w:lineRule="auto"/>
        <w:ind w:left="100" w:right="684"/>
      </w:pPr>
      <w:r>
        <w:t>Zastoupená:</w:t>
      </w:r>
      <w:r>
        <w:rPr>
          <w:spacing w:val="-4"/>
        </w:rPr>
        <w:t xml:space="preserve"> </w:t>
      </w:r>
      <w:proofErr w:type="gramStart"/>
      <w:r>
        <w:t>Prof.</w:t>
      </w:r>
      <w:proofErr w:type="gramEnd"/>
      <w:r>
        <w:rPr>
          <w:spacing w:val="-6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Pavlem</w:t>
      </w:r>
      <w:r>
        <w:rPr>
          <w:spacing w:val="-3"/>
        </w:rPr>
        <w:t xml:space="preserve"> </w:t>
      </w:r>
      <w:proofErr w:type="spellStart"/>
      <w:r>
        <w:t>Zemčíkem</w:t>
      </w:r>
      <w:proofErr w:type="spellEnd"/>
      <w:r>
        <w:t>,</w:t>
      </w:r>
      <w:r>
        <w:rPr>
          <w:spacing w:val="-3"/>
        </w:rPr>
        <w:t xml:space="preserve"> </w:t>
      </w:r>
      <w:r>
        <w:t>děkanem</w:t>
      </w:r>
      <w:r>
        <w:rPr>
          <w:spacing w:val="-5"/>
        </w:rPr>
        <w:t xml:space="preserve"> </w:t>
      </w:r>
      <w:r>
        <w:t>Fakulty</w:t>
      </w:r>
      <w:r>
        <w:rPr>
          <w:spacing w:val="-3"/>
        </w:rPr>
        <w:t xml:space="preserve"> </w:t>
      </w:r>
      <w:r>
        <w:t>informačních</w:t>
      </w:r>
      <w:r>
        <w:rPr>
          <w:spacing w:val="-4"/>
        </w:rPr>
        <w:t xml:space="preserve"> </w:t>
      </w:r>
      <w:r>
        <w:t xml:space="preserve">technologií Odpovědný zástupce: </w:t>
      </w:r>
      <w:r w:rsidR="00640F7A">
        <w:t>XXXXX</w:t>
      </w:r>
    </w:p>
    <w:p w:rsidR="00491F68" w:rsidRDefault="00D54FFC">
      <w:pPr>
        <w:spacing w:before="1"/>
        <w:ind w:left="100"/>
      </w:pPr>
      <w:r>
        <w:t>dále</w:t>
      </w:r>
      <w:r>
        <w:rPr>
          <w:spacing w:val="-3"/>
        </w:rPr>
        <w:t xml:space="preserve"> </w:t>
      </w:r>
      <w:r>
        <w:t>též</w:t>
      </w:r>
      <w:r>
        <w:rPr>
          <w:spacing w:val="-3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rPr>
          <w:b/>
        </w:rPr>
        <w:t>„další</w:t>
      </w:r>
      <w:r>
        <w:rPr>
          <w:b/>
          <w:spacing w:val="-2"/>
        </w:rPr>
        <w:t xml:space="preserve"> účastník“</w:t>
      </w:r>
      <w:r>
        <w:rPr>
          <w:spacing w:val="-2"/>
        </w:rPr>
        <w:t>)</w:t>
      </w:r>
    </w:p>
    <w:p w:rsidR="00491F68" w:rsidRDefault="00491F68">
      <w:pPr>
        <w:pStyle w:val="Zkladntext"/>
        <w:spacing w:before="4"/>
        <w:rPr>
          <w:sz w:val="25"/>
        </w:rPr>
      </w:pPr>
    </w:p>
    <w:p w:rsidR="00491F68" w:rsidRDefault="00D54FFC">
      <w:pPr>
        <w:ind w:left="100"/>
      </w:pPr>
      <w:r>
        <w:t>(dále</w:t>
      </w:r>
      <w:r>
        <w:rPr>
          <w:spacing w:val="-3"/>
        </w:rPr>
        <w:t xml:space="preserve"> </w:t>
      </w:r>
      <w:r>
        <w:t>společně</w:t>
      </w:r>
      <w:r>
        <w:rPr>
          <w:spacing w:val="-5"/>
        </w:rPr>
        <w:t xml:space="preserve"> </w:t>
      </w:r>
      <w:r>
        <w:t>také</w:t>
      </w:r>
      <w:r>
        <w:rPr>
          <w:spacing w:val="-3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b/>
        </w:rPr>
        <w:t>„Smluvní</w:t>
      </w:r>
      <w:r>
        <w:rPr>
          <w:b/>
          <w:spacing w:val="-2"/>
        </w:rPr>
        <w:t xml:space="preserve"> strany“</w:t>
      </w:r>
      <w:r>
        <w:rPr>
          <w:spacing w:val="-2"/>
        </w:rPr>
        <w:t>)</w:t>
      </w:r>
    </w:p>
    <w:p w:rsidR="00491F68" w:rsidRDefault="00491F68">
      <w:pPr>
        <w:pStyle w:val="Zkladntext"/>
      </w:pPr>
    </w:p>
    <w:p w:rsidR="00491F68" w:rsidRDefault="00491F68">
      <w:pPr>
        <w:pStyle w:val="Zkladntext"/>
        <w:spacing w:before="7"/>
        <w:rPr>
          <w:sz w:val="16"/>
        </w:rPr>
      </w:pPr>
    </w:p>
    <w:p w:rsidR="00491F68" w:rsidRDefault="00D54FFC">
      <w:pPr>
        <w:pStyle w:val="Zkladntext"/>
        <w:spacing w:line="259" w:lineRule="auto"/>
        <w:ind w:left="100" w:right="474"/>
        <w:jc w:val="both"/>
      </w:pPr>
      <w:r>
        <w:t>uzavřely níže uvedeného dne, měsíce a roku tuto smlouvu o využití výsledků dosažených v projektu výzkumu a vývoje č.</w:t>
      </w:r>
      <w:r>
        <w:t xml:space="preserve"> FW03010099 s názvem „Analýza šifrovaného provozu založena na kontextové analýze</w:t>
      </w:r>
      <w:r>
        <w:rPr>
          <w:spacing w:val="33"/>
        </w:rPr>
        <w:t xml:space="preserve"> </w:t>
      </w:r>
      <w:r>
        <w:t>pomocí</w:t>
      </w:r>
      <w:r>
        <w:rPr>
          <w:spacing w:val="31"/>
        </w:rPr>
        <w:t xml:space="preserve"> </w:t>
      </w:r>
      <w:proofErr w:type="spellStart"/>
      <w:r>
        <w:t>flow</w:t>
      </w:r>
      <w:proofErr w:type="spellEnd"/>
      <w:r>
        <w:rPr>
          <w:spacing w:val="32"/>
        </w:rPr>
        <w:t xml:space="preserve"> </w:t>
      </w:r>
      <w:r>
        <w:t>dat“</w:t>
      </w:r>
      <w:r>
        <w:rPr>
          <w:spacing w:val="33"/>
        </w:rPr>
        <w:t xml:space="preserve"> </w:t>
      </w:r>
      <w:r>
        <w:t>realizovaného</w:t>
      </w:r>
      <w:r>
        <w:rPr>
          <w:spacing w:val="31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finanční</w:t>
      </w:r>
      <w:r>
        <w:rPr>
          <w:spacing w:val="28"/>
        </w:rPr>
        <w:t xml:space="preserve"> </w:t>
      </w:r>
      <w:r>
        <w:t>podporou</w:t>
      </w:r>
      <w:r>
        <w:rPr>
          <w:spacing w:val="33"/>
        </w:rPr>
        <w:t xml:space="preserve"> </w:t>
      </w:r>
      <w:r>
        <w:t>Technologické</w:t>
      </w:r>
      <w:r>
        <w:rPr>
          <w:spacing w:val="34"/>
        </w:rPr>
        <w:t xml:space="preserve"> </w:t>
      </w:r>
      <w:r>
        <w:t>agentury</w:t>
      </w:r>
      <w:r>
        <w:rPr>
          <w:spacing w:val="33"/>
        </w:rPr>
        <w:t xml:space="preserve"> </w:t>
      </w:r>
      <w:r>
        <w:t>ČR</w:t>
      </w:r>
      <w:r>
        <w:rPr>
          <w:spacing w:val="31"/>
        </w:rPr>
        <w:t xml:space="preserve"> </w:t>
      </w:r>
      <w:r>
        <w:t>v</w:t>
      </w:r>
      <w:r>
        <w:rPr>
          <w:spacing w:val="39"/>
        </w:rPr>
        <w:t xml:space="preserve"> </w:t>
      </w:r>
      <w:r>
        <w:rPr>
          <w:spacing w:val="-2"/>
        </w:rPr>
        <w:t>rámci</w:t>
      </w:r>
    </w:p>
    <w:p w:rsidR="00491F68" w:rsidRDefault="00D54FFC">
      <w:pPr>
        <w:pStyle w:val="Zkladntext"/>
        <w:spacing w:line="259" w:lineRule="auto"/>
        <w:ind w:left="100" w:right="478"/>
        <w:jc w:val="both"/>
      </w:pPr>
      <w:r>
        <w:t>3.</w:t>
      </w:r>
      <w:r>
        <w:rPr>
          <w:spacing w:val="-1"/>
        </w:rPr>
        <w:t xml:space="preserve"> </w:t>
      </w:r>
      <w:r>
        <w:t xml:space="preserve">veřejné soutěže – Program průmyslového výzkumu a experimentálního vývoje TREND, PODPROGRAM 1 TECHNOLOGIČTÍ LÍDŘI (dále jen </w:t>
      </w:r>
      <w:r>
        <w:rPr>
          <w:b/>
        </w:rPr>
        <w:t>„smlouva“ nebo „tato smlouva“</w:t>
      </w:r>
      <w:r>
        <w:t>).</w:t>
      </w:r>
    </w:p>
    <w:p w:rsidR="00491F68" w:rsidRDefault="00491F68">
      <w:pPr>
        <w:pStyle w:val="Zkladntext"/>
      </w:pPr>
    </w:p>
    <w:p w:rsidR="00491F68" w:rsidRDefault="00491F68">
      <w:pPr>
        <w:pStyle w:val="Zkladntext"/>
      </w:pPr>
    </w:p>
    <w:p w:rsidR="00491F68" w:rsidRDefault="00D54FFC">
      <w:pPr>
        <w:pStyle w:val="Nadpis3"/>
        <w:numPr>
          <w:ilvl w:val="0"/>
          <w:numId w:val="2"/>
        </w:numPr>
        <w:tabs>
          <w:tab w:val="left" w:pos="458"/>
        </w:tabs>
        <w:spacing w:before="152"/>
        <w:ind w:left="458" w:hanging="358"/>
        <w:jc w:val="both"/>
      </w:pPr>
      <w:r>
        <w:rPr>
          <w:color w:val="4471C4"/>
        </w:rPr>
        <w:t>PŘEDMĚT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ÚČEL</w:t>
      </w:r>
      <w:r>
        <w:rPr>
          <w:color w:val="4471C4"/>
          <w:spacing w:val="-1"/>
        </w:rPr>
        <w:t xml:space="preserve"> </w:t>
      </w:r>
      <w:r>
        <w:rPr>
          <w:color w:val="4471C4"/>
          <w:spacing w:val="-2"/>
        </w:rPr>
        <w:t>SMLOUVY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60"/>
        </w:tabs>
        <w:spacing w:before="143" w:line="259" w:lineRule="auto"/>
        <w:ind w:right="474"/>
        <w:jc w:val="both"/>
      </w:pPr>
      <w:r>
        <w:t>Předmětem</w:t>
      </w:r>
      <w:r>
        <w:rPr>
          <w:spacing w:val="36"/>
        </w:rPr>
        <w:t xml:space="preserve"> </w:t>
      </w:r>
      <w:r>
        <w:t>této</w:t>
      </w:r>
      <w:r>
        <w:rPr>
          <w:spacing w:val="34"/>
        </w:rPr>
        <w:t xml:space="preserve"> </w:t>
      </w:r>
      <w:r>
        <w:t>smlouvy</w:t>
      </w:r>
      <w:r>
        <w:rPr>
          <w:spacing w:val="32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úprava</w:t>
      </w:r>
      <w:r>
        <w:rPr>
          <w:spacing w:val="35"/>
        </w:rPr>
        <w:t xml:space="preserve"> </w:t>
      </w:r>
      <w:r>
        <w:t>užívacích</w:t>
      </w:r>
      <w:r>
        <w:rPr>
          <w:spacing w:val="32"/>
        </w:rPr>
        <w:t xml:space="preserve"> </w:t>
      </w:r>
      <w:r>
        <w:t>práv</w:t>
      </w:r>
      <w:r>
        <w:rPr>
          <w:spacing w:val="34"/>
        </w:rPr>
        <w:t xml:space="preserve"> </w:t>
      </w:r>
      <w:r>
        <w:t>k</w:t>
      </w:r>
      <w:r>
        <w:rPr>
          <w:spacing w:val="34"/>
        </w:rPr>
        <w:t xml:space="preserve"> </w:t>
      </w:r>
      <w:r>
        <w:t>výsledkům</w:t>
      </w:r>
      <w:r>
        <w:rPr>
          <w:spacing w:val="34"/>
        </w:rPr>
        <w:t xml:space="preserve"> </w:t>
      </w:r>
      <w:r>
        <w:t>dosaženým</w:t>
      </w:r>
      <w:r>
        <w:rPr>
          <w:spacing w:val="36"/>
        </w:rPr>
        <w:t xml:space="preserve"> </w:t>
      </w:r>
      <w:r>
        <w:t>řešením</w:t>
      </w:r>
      <w:r>
        <w:rPr>
          <w:spacing w:val="35"/>
        </w:rPr>
        <w:t xml:space="preserve"> </w:t>
      </w:r>
      <w:r>
        <w:t>projektu č.</w:t>
      </w:r>
      <w:r>
        <w:rPr>
          <w:spacing w:val="-13"/>
        </w:rPr>
        <w:t xml:space="preserve"> </w:t>
      </w:r>
      <w:r>
        <w:t>FW03010099,</w:t>
      </w:r>
      <w:r>
        <w:rPr>
          <w:spacing w:val="-12"/>
        </w:rPr>
        <w:t xml:space="preserve"> </w:t>
      </w:r>
      <w:r>
        <w:t>nazvaného</w:t>
      </w:r>
      <w:r>
        <w:rPr>
          <w:spacing w:val="-13"/>
        </w:rPr>
        <w:t xml:space="preserve"> </w:t>
      </w:r>
      <w:r>
        <w:t>„Analýza</w:t>
      </w:r>
      <w:r>
        <w:rPr>
          <w:spacing w:val="-12"/>
        </w:rPr>
        <w:t xml:space="preserve"> </w:t>
      </w:r>
      <w:r>
        <w:t>šifrovaného</w:t>
      </w:r>
      <w:r>
        <w:rPr>
          <w:spacing w:val="-13"/>
        </w:rPr>
        <w:t xml:space="preserve"> </w:t>
      </w:r>
      <w:r>
        <w:t>provozu</w:t>
      </w:r>
      <w:r>
        <w:rPr>
          <w:spacing w:val="-12"/>
        </w:rPr>
        <w:t xml:space="preserve"> </w:t>
      </w:r>
      <w:r>
        <w:t>založena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kontextové</w:t>
      </w:r>
      <w:r>
        <w:rPr>
          <w:spacing w:val="-12"/>
        </w:rPr>
        <w:t xml:space="preserve"> </w:t>
      </w:r>
      <w:r>
        <w:t>analýze</w:t>
      </w:r>
      <w:r>
        <w:rPr>
          <w:spacing w:val="-13"/>
        </w:rPr>
        <w:t xml:space="preserve"> </w:t>
      </w:r>
      <w:r>
        <w:t xml:space="preserve">pomocí </w:t>
      </w:r>
      <w:proofErr w:type="spellStart"/>
      <w:r>
        <w:t>flow</w:t>
      </w:r>
      <w:proofErr w:type="spellEnd"/>
      <w:r>
        <w:t xml:space="preserve"> dat“ (dále jen </w:t>
      </w:r>
      <w:r>
        <w:rPr>
          <w:b/>
        </w:rPr>
        <w:t>„projekt“</w:t>
      </w:r>
      <w:r>
        <w:t>), a jejich využití po ukončení řešení projektu.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59"/>
        </w:tabs>
        <w:spacing w:line="268" w:lineRule="exact"/>
        <w:ind w:left="459" w:hanging="359"/>
        <w:jc w:val="both"/>
      </w:pPr>
      <w:r>
        <w:t>Účelem</w:t>
      </w:r>
      <w:r>
        <w:rPr>
          <w:spacing w:val="13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t>smlouvy</w:t>
      </w:r>
      <w:r>
        <w:rPr>
          <w:spacing w:val="13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uplatnění</w:t>
      </w:r>
      <w:r>
        <w:rPr>
          <w:spacing w:val="12"/>
        </w:rPr>
        <w:t xml:space="preserve"> </w:t>
      </w:r>
      <w:r>
        <w:t>či</w:t>
      </w:r>
      <w:r>
        <w:rPr>
          <w:spacing w:val="9"/>
        </w:rPr>
        <w:t xml:space="preserve"> </w:t>
      </w:r>
      <w:r>
        <w:t>využití</w:t>
      </w:r>
      <w:r>
        <w:rPr>
          <w:spacing w:val="10"/>
        </w:rPr>
        <w:t xml:space="preserve"> </w:t>
      </w:r>
      <w:r>
        <w:t>výsledků</w:t>
      </w:r>
      <w:r>
        <w:rPr>
          <w:spacing w:val="9"/>
        </w:rPr>
        <w:t xml:space="preserve"> </w:t>
      </w:r>
      <w:r>
        <w:t>prokazující</w:t>
      </w:r>
      <w:r>
        <w:rPr>
          <w:spacing w:val="11"/>
        </w:rPr>
        <w:t xml:space="preserve"> </w:t>
      </w:r>
      <w:r>
        <w:t>účelnost</w:t>
      </w:r>
      <w:r>
        <w:rPr>
          <w:spacing w:val="11"/>
        </w:rPr>
        <w:t xml:space="preserve"> </w:t>
      </w:r>
      <w:r>
        <w:t>poskytnuté</w:t>
      </w:r>
      <w:r>
        <w:rPr>
          <w:spacing w:val="12"/>
        </w:rPr>
        <w:t xml:space="preserve"> </w:t>
      </w:r>
      <w:r>
        <w:t>dotace</w:t>
      </w:r>
      <w:r>
        <w:rPr>
          <w:spacing w:val="13"/>
        </w:rPr>
        <w:t xml:space="preserve"> </w:t>
      </w:r>
      <w:r>
        <w:rPr>
          <w:spacing w:val="-5"/>
        </w:rPr>
        <w:t>na</w:t>
      </w:r>
    </w:p>
    <w:p w:rsidR="00491F68" w:rsidRDefault="00D54FFC">
      <w:pPr>
        <w:pStyle w:val="Zkladntext"/>
        <w:spacing w:before="22"/>
        <w:ind w:left="460"/>
        <w:jc w:val="both"/>
      </w:pPr>
      <w:r>
        <w:t>podporu</w:t>
      </w:r>
      <w:r>
        <w:rPr>
          <w:spacing w:val="-6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veřejných</w:t>
      </w:r>
      <w:r>
        <w:rPr>
          <w:spacing w:val="-4"/>
        </w:rPr>
        <w:t xml:space="preserve"> </w:t>
      </w:r>
      <w:r>
        <w:rPr>
          <w:spacing w:val="-2"/>
        </w:rPr>
        <w:t>prostředků.</w:t>
      </w:r>
    </w:p>
    <w:p w:rsidR="00491F68" w:rsidRDefault="00491F68">
      <w:pPr>
        <w:jc w:val="both"/>
        <w:sectPr w:rsidR="00491F68">
          <w:footerReference w:type="default" r:id="rId7"/>
          <w:type w:val="continuous"/>
          <w:pgSz w:w="11910" w:h="16840"/>
          <w:pgMar w:top="1400" w:right="960" w:bottom="1200" w:left="1340" w:header="0" w:footer="1000" w:gutter="0"/>
          <w:pgNumType w:start="1"/>
          <w:cols w:space="708"/>
        </w:sectPr>
      </w:pPr>
    </w:p>
    <w:p w:rsidR="00491F68" w:rsidRDefault="00D54FFC">
      <w:pPr>
        <w:pStyle w:val="Nadpis3"/>
        <w:numPr>
          <w:ilvl w:val="0"/>
          <w:numId w:val="2"/>
        </w:numPr>
        <w:tabs>
          <w:tab w:val="left" w:pos="458"/>
        </w:tabs>
        <w:ind w:left="458" w:hanging="358"/>
        <w:jc w:val="both"/>
      </w:pPr>
      <w:r>
        <w:rPr>
          <w:color w:val="4471C4"/>
        </w:rPr>
        <w:lastRenderedPageBreak/>
        <w:t>VYMEZENÍ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DOSAŽENÝCH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VÝSLEDKŮ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JEJICH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SROVNÁNÍ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CÍLI</w:t>
      </w:r>
      <w:r>
        <w:rPr>
          <w:color w:val="4471C4"/>
          <w:spacing w:val="-2"/>
        </w:rPr>
        <w:t xml:space="preserve"> PROJEKTU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60"/>
        </w:tabs>
        <w:spacing w:before="144" w:line="256" w:lineRule="auto"/>
        <w:ind w:right="476"/>
        <w:jc w:val="both"/>
      </w:pPr>
      <w:r>
        <w:t>Řešením projektu bylo dosaženo těchto evidovaných výsledků (včetně podílu na výsledku uvedeném za samotným výsledkem):</w:t>
      </w:r>
    </w:p>
    <w:p w:rsidR="00491F68" w:rsidRDefault="00D54FFC">
      <w:pPr>
        <w:pStyle w:val="Odstavecseseznamem"/>
        <w:numPr>
          <w:ilvl w:val="0"/>
          <w:numId w:val="1"/>
        </w:numPr>
        <w:tabs>
          <w:tab w:val="left" w:pos="856"/>
        </w:tabs>
        <w:spacing w:before="4"/>
        <w:jc w:val="left"/>
      </w:pPr>
      <w:r>
        <w:t>Výsledek</w:t>
      </w:r>
      <w:r>
        <w:rPr>
          <w:spacing w:val="48"/>
        </w:rPr>
        <w:t xml:space="preserve"> </w:t>
      </w:r>
      <w:r>
        <w:t>č.</w:t>
      </w:r>
      <w:r>
        <w:rPr>
          <w:spacing w:val="47"/>
        </w:rPr>
        <w:t xml:space="preserve"> </w:t>
      </w:r>
      <w:r>
        <w:t>1:</w:t>
      </w:r>
      <w:r>
        <w:rPr>
          <w:spacing w:val="50"/>
        </w:rPr>
        <w:t xml:space="preserve"> </w:t>
      </w:r>
      <w:r>
        <w:t>Systém</w:t>
      </w:r>
      <w:r>
        <w:rPr>
          <w:spacing w:val="47"/>
        </w:rPr>
        <w:t xml:space="preserve"> </w:t>
      </w:r>
      <w:r>
        <w:t>pro</w:t>
      </w:r>
      <w:r>
        <w:rPr>
          <w:spacing w:val="50"/>
        </w:rPr>
        <w:t xml:space="preserve"> </w:t>
      </w:r>
      <w:r>
        <w:t>detekci</w:t>
      </w:r>
      <w:r>
        <w:rPr>
          <w:spacing w:val="49"/>
        </w:rPr>
        <w:t xml:space="preserve"> </w:t>
      </w:r>
      <w:r>
        <w:t>šifrované</w:t>
      </w:r>
      <w:r>
        <w:rPr>
          <w:spacing w:val="47"/>
        </w:rPr>
        <w:t xml:space="preserve"> </w:t>
      </w:r>
      <w:r>
        <w:t>DNS</w:t>
      </w:r>
      <w:r>
        <w:rPr>
          <w:spacing w:val="46"/>
        </w:rPr>
        <w:t xml:space="preserve"> </w:t>
      </w:r>
      <w:r>
        <w:t>komunikace.</w:t>
      </w:r>
      <w:r>
        <w:rPr>
          <w:spacing w:val="47"/>
        </w:rPr>
        <w:t xml:space="preserve"> </w:t>
      </w:r>
      <w:r>
        <w:t>Podíl</w:t>
      </w:r>
      <w:r>
        <w:rPr>
          <w:spacing w:val="47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výsledku:</w:t>
      </w:r>
      <w:r>
        <w:rPr>
          <w:spacing w:val="49"/>
        </w:rPr>
        <w:t xml:space="preserve"> </w:t>
      </w:r>
      <w:r>
        <w:t>75</w:t>
      </w:r>
      <w:r>
        <w:rPr>
          <w:spacing w:val="47"/>
        </w:rPr>
        <w:t xml:space="preserve"> </w:t>
      </w:r>
      <w:r>
        <w:rPr>
          <w:spacing w:val="-10"/>
        </w:rPr>
        <w:t>%</w:t>
      </w:r>
    </w:p>
    <w:p w:rsidR="00491F68" w:rsidRDefault="00D54FFC">
      <w:pPr>
        <w:pStyle w:val="Zkladntext"/>
        <w:spacing w:before="22"/>
        <w:ind w:left="856"/>
      </w:pPr>
      <w:r>
        <w:t>příjemce,</w:t>
      </w:r>
      <w:r>
        <w:rPr>
          <w:spacing w:val="-4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% další</w:t>
      </w:r>
      <w:r>
        <w:rPr>
          <w:spacing w:val="-2"/>
        </w:rPr>
        <w:t xml:space="preserve"> účastník.</w:t>
      </w:r>
    </w:p>
    <w:p w:rsidR="00491F68" w:rsidRDefault="00D54FFC">
      <w:pPr>
        <w:pStyle w:val="Odstavecseseznamem"/>
        <w:numPr>
          <w:ilvl w:val="0"/>
          <w:numId w:val="1"/>
        </w:numPr>
        <w:tabs>
          <w:tab w:val="left" w:pos="856"/>
        </w:tabs>
        <w:spacing w:before="22" w:line="256" w:lineRule="auto"/>
        <w:ind w:right="476"/>
        <w:jc w:val="left"/>
      </w:pPr>
      <w:r>
        <w:t xml:space="preserve">Výsledek č. 2: Systém </w:t>
      </w:r>
      <w:r>
        <w:t>pro odhalování vztahů mezi datovými toky (</w:t>
      </w:r>
      <w:proofErr w:type="spellStart"/>
      <w:r>
        <w:t>NetFlow</w:t>
      </w:r>
      <w:proofErr w:type="spellEnd"/>
      <w:r>
        <w:t>/IPFIX). Podíl na</w:t>
      </w:r>
      <w:r>
        <w:rPr>
          <w:spacing w:val="40"/>
        </w:rPr>
        <w:t xml:space="preserve"> </w:t>
      </w:r>
      <w:r>
        <w:t>výsledku: 60 % příjemce, 40 % další účastník.</w:t>
      </w:r>
    </w:p>
    <w:p w:rsidR="00491F68" w:rsidRDefault="00D54FFC">
      <w:pPr>
        <w:pStyle w:val="Odstavecseseznamem"/>
        <w:numPr>
          <w:ilvl w:val="0"/>
          <w:numId w:val="1"/>
        </w:numPr>
        <w:tabs>
          <w:tab w:val="left" w:pos="856"/>
        </w:tabs>
        <w:spacing w:before="4"/>
        <w:jc w:val="left"/>
      </w:pPr>
      <w:r>
        <w:t>Výsledek</w:t>
      </w:r>
      <w:r>
        <w:rPr>
          <w:spacing w:val="-15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3:</w:t>
      </w:r>
      <w:r>
        <w:rPr>
          <w:spacing w:val="-13"/>
        </w:rPr>
        <w:t xml:space="preserve"> </w:t>
      </w:r>
      <w:r>
        <w:t>Systém</w:t>
      </w:r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detekci</w:t>
      </w:r>
      <w:r>
        <w:rPr>
          <w:spacing w:val="-12"/>
        </w:rPr>
        <w:t xml:space="preserve"> </w:t>
      </w:r>
      <w:proofErr w:type="spellStart"/>
      <w:r>
        <w:t>malware</w:t>
      </w:r>
      <w:proofErr w:type="spellEnd"/>
      <w:r>
        <w:rPr>
          <w:spacing w:val="-13"/>
        </w:rPr>
        <w:t xml:space="preserve"> </w:t>
      </w:r>
      <w:r>
        <w:t>založený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kontextové</w:t>
      </w:r>
      <w:r>
        <w:rPr>
          <w:spacing w:val="-13"/>
        </w:rPr>
        <w:t xml:space="preserve"> </w:t>
      </w:r>
      <w:r>
        <w:t>analýze.</w:t>
      </w:r>
      <w:r>
        <w:rPr>
          <w:spacing w:val="-12"/>
        </w:rPr>
        <w:t xml:space="preserve"> </w:t>
      </w:r>
      <w:r>
        <w:t>Podíl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2"/>
        </w:rPr>
        <w:t>výsledku:</w:t>
      </w:r>
    </w:p>
    <w:p w:rsidR="00491F68" w:rsidRDefault="00D54FFC">
      <w:pPr>
        <w:pStyle w:val="Zkladntext"/>
        <w:spacing w:before="22" w:line="400" w:lineRule="auto"/>
        <w:ind w:left="100" w:right="5643" w:firstLine="755"/>
        <w:jc w:val="both"/>
      </w:pPr>
      <w:r>
        <w:t>75</w:t>
      </w:r>
      <w:r>
        <w:rPr>
          <w:spacing w:val="-5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příjemce,</w:t>
      </w:r>
      <w:r>
        <w:rPr>
          <w:spacing w:val="-6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 xml:space="preserve">účastník. (dále dohromady jen </w:t>
      </w:r>
      <w:r>
        <w:rPr>
          <w:b/>
        </w:rPr>
        <w:t>„výsledky“</w:t>
      </w:r>
      <w:r>
        <w:t>).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59"/>
        </w:tabs>
        <w:spacing w:before="3"/>
        <w:ind w:left="459" w:hanging="359"/>
        <w:jc w:val="both"/>
      </w:pPr>
      <w:r>
        <w:t>Srovnání</w:t>
      </w:r>
      <w:r>
        <w:rPr>
          <w:spacing w:val="-4"/>
        </w:rPr>
        <w:t xml:space="preserve"> </w:t>
      </w:r>
      <w:r>
        <w:t>dosažených</w:t>
      </w:r>
      <w:r>
        <w:rPr>
          <w:spacing w:val="-3"/>
        </w:rPr>
        <w:t xml:space="preserve"> </w:t>
      </w:r>
      <w:r>
        <w:t>výsledků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cíli</w:t>
      </w:r>
      <w:r>
        <w:rPr>
          <w:spacing w:val="-4"/>
        </w:rPr>
        <w:t xml:space="preserve"> </w:t>
      </w:r>
      <w:r>
        <w:rPr>
          <w:spacing w:val="-2"/>
        </w:rPr>
        <w:t>projektu:</w:t>
      </w:r>
    </w:p>
    <w:p w:rsidR="00491F68" w:rsidRDefault="00D54FFC">
      <w:pPr>
        <w:pStyle w:val="Odstavecseseznamem"/>
        <w:numPr>
          <w:ilvl w:val="2"/>
          <w:numId w:val="2"/>
        </w:numPr>
        <w:tabs>
          <w:tab w:val="left" w:pos="1101"/>
          <w:tab w:val="left" w:pos="1103"/>
        </w:tabs>
        <w:spacing w:before="19" w:line="259" w:lineRule="auto"/>
        <w:ind w:right="478"/>
        <w:jc w:val="both"/>
      </w:pPr>
      <w:r>
        <w:t xml:space="preserve">Cílem projektu bylo navrhnout nový systém pro detekci hrozeb pomocí kontextové </w:t>
      </w:r>
      <w:proofErr w:type="spellStart"/>
      <w:r>
        <w:t>NetFlow</w:t>
      </w:r>
      <w:proofErr w:type="spellEnd"/>
      <w:r>
        <w:rPr>
          <w:spacing w:val="-13"/>
        </w:rPr>
        <w:t xml:space="preserve"> </w:t>
      </w:r>
      <w:r>
        <w:t>analýzy.</w:t>
      </w:r>
      <w:r>
        <w:rPr>
          <w:spacing w:val="-12"/>
        </w:rPr>
        <w:t xml:space="preserve"> </w:t>
      </w:r>
      <w:r>
        <w:t>Tato</w:t>
      </w:r>
      <w:r>
        <w:rPr>
          <w:spacing w:val="-13"/>
        </w:rPr>
        <w:t xml:space="preserve"> </w:t>
      </w:r>
      <w:r>
        <w:t>analýza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založena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odhalování</w:t>
      </w:r>
      <w:r>
        <w:rPr>
          <w:spacing w:val="-12"/>
        </w:rPr>
        <w:t xml:space="preserve"> </w:t>
      </w:r>
      <w:r>
        <w:t>vztahů</w:t>
      </w:r>
      <w:r>
        <w:rPr>
          <w:spacing w:val="-12"/>
        </w:rPr>
        <w:t xml:space="preserve"> </w:t>
      </w:r>
      <w:r>
        <w:t>mezi</w:t>
      </w:r>
      <w:r>
        <w:rPr>
          <w:spacing w:val="-13"/>
        </w:rPr>
        <w:t xml:space="preserve"> </w:t>
      </w:r>
      <w:r>
        <w:t>jednotlivými</w:t>
      </w:r>
      <w:r>
        <w:rPr>
          <w:spacing w:val="-12"/>
        </w:rPr>
        <w:t xml:space="preserve"> </w:t>
      </w:r>
      <w:r>
        <w:t>záznamy</w:t>
      </w:r>
      <w:r>
        <w:t xml:space="preserve"> o síťovém provozu bez nutnosti provoz dešifrovat s cílem zlepšit schopnosti analýzy v porovnání</w:t>
      </w:r>
      <w:r>
        <w:rPr>
          <w:spacing w:val="-1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klasickým</w:t>
      </w:r>
      <w:r>
        <w:rPr>
          <w:spacing w:val="-11"/>
        </w:rPr>
        <w:t xml:space="preserve"> </w:t>
      </w:r>
      <w:r>
        <w:t>přístupem,</w:t>
      </w:r>
      <w:r>
        <w:rPr>
          <w:spacing w:val="-10"/>
        </w:rPr>
        <w:t xml:space="preserve"> </w:t>
      </w:r>
      <w:r>
        <w:t>který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založený</w:t>
      </w:r>
      <w:r>
        <w:rPr>
          <w:spacing w:val="-9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analýze</w:t>
      </w:r>
      <w:r>
        <w:rPr>
          <w:spacing w:val="-9"/>
        </w:rPr>
        <w:t xml:space="preserve"> </w:t>
      </w:r>
      <w:r>
        <w:t>pouze</w:t>
      </w:r>
      <w:r>
        <w:rPr>
          <w:spacing w:val="-9"/>
        </w:rPr>
        <w:t xml:space="preserve"> </w:t>
      </w:r>
      <w:r>
        <w:t>jednotlivých</w:t>
      </w:r>
      <w:r>
        <w:rPr>
          <w:spacing w:val="-13"/>
        </w:rPr>
        <w:t xml:space="preserve"> </w:t>
      </w:r>
      <w:r>
        <w:t xml:space="preserve">záznamů </w:t>
      </w:r>
      <w:r>
        <w:rPr>
          <w:spacing w:val="-2"/>
        </w:rPr>
        <w:t>izolovaně.</w:t>
      </w:r>
    </w:p>
    <w:p w:rsidR="00491F68" w:rsidRDefault="00D54FFC">
      <w:pPr>
        <w:pStyle w:val="Odstavecseseznamem"/>
        <w:numPr>
          <w:ilvl w:val="2"/>
          <w:numId w:val="2"/>
        </w:numPr>
        <w:tabs>
          <w:tab w:val="left" w:pos="1101"/>
          <w:tab w:val="left" w:pos="1103"/>
        </w:tabs>
        <w:spacing w:line="259" w:lineRule="auto"/>
        <w:ind w:right="480"/>
        <w:jc w:val="both"/>
      </w:pPr>
      <w:r>
        <w:t>Cíle i účelu projektu bylo dosaženo, včetně všech jím předpokládaných výsledků. Dosaženými výsledky se podařilo realizovat cíl projektu.</w:t>
      </w:r>
    </w:p>
    <w:p w:rsidR="00491F68" w:rsidRDefault="00491F68">
      <w:pPr>
        <w:pStyle w:val="Zkladntext"/>
      </w:pPr>
    </w:p>
    <w:p w:rsidR="00491F68" w:rsidRDefault="00491F68">
      <w:pPr>
        <w:pStyle w:val="Zkladntext"/>
      </w:pPr>
    </w:p>
    <w:p w:rsidR="00491F68" w:rsidRDefault="00D54FFC">
      <w:pPr>
        <w:pStyle w:val="Nadpis3"/>
        <w:numPr>
          <w:ilvl w:val="0"/>
          <w:numId w:val="2"/>
        </w:numPr>
        <w:tabs>
          <w:tab w:val="left" w:pos="458"/>
        </w:tabs>
        <w:spacing w:before="153"/>
        <w:ind w:left="458" w:hanging="358"/>
        <w:jc w:val="both"/>
      </w:pPr>
      <w:r>
        <w:rPr>
          <w:color w:val="4471C4"/>
        </w:rPr>
        <w:t>ÚPRAVA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VLASTNICKÝCH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UŽÍVACÍCH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PRÁV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K</w:t>
      </w:r>
      <w:r>
        <w:rPr>
          <w:color w:val="4471C4"/>
          <w:spacing w:val="-1"/>
        </w:rPr>
        <w:t xml:space="preserve"> </w:t>
      </w:r>
      <w:r>
        <w:rPr>
          <w:color w:val="4471C4"/>
          <w:spacing w:val="-2"/>
        </w:rPr>
        <w:t>VÝSLEDKŮM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before="143" w:line="259" w:lineRule="auto"/>
        <w:ind w:left="496" w:right="473" w:hanging="396"/>
        <w:jc w:val="both"/>
      </w:pPr>
      <w:r>
        <w:t>Všechna</w:t>
      </w:r>
      <w:r>
        <w:rPr>
          <w:spacing w:val="-2"/>
        </w:rPr>
        <w:t xml:space="preserve"> </w:t>
      </w:r>
      <w:r>
        <w:t>majetková</w:t>
      </w:r>
      <w:r>
        <w:rPr>
          <w:spacing w:val="-2"/>
        </w:rPr>
        <w:t xml:space="preserve"> </w:t>
      </w:r>
      <w:r>
        <w:t>práva k</w:t>
      </w:r>
      <w:r>
        <w:rPr>
          <w:spacing w:val="-2"/>
        </w:rPr>
        <w:t xml:space="preserve"> </w:t>
      </w:r>
      <w:r>
        <w:t>výsledkům patří</w:t>
      </w:r>
      <w:r>
        <w:rPr>
          <w:spacing w:val="-2"/>
        </w:rPr>
        <w:t xml:space="preserve"> </w:t>
      </w:r>
      <w:r>
        <w:t>v podílech</w:t>
      </w:r>
      <w:r>
        <w:rPr>
          <w:spacing w:val="-2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příjemci a</w:t>
      </w:r>
      <w:r>
        <w:rPr>
          <w:spacing w:val="-4"/>
        </w:rPr>
        <w:t xml:space="preserve"> </w:t>
      </w:r>
      <w:r>
        <w:t>dalšímu</w:t>
      </w:r>
      <w:r>
        <w:rPr>
          <w:spacing w:val="-5"/>
        </w:rPr>
        <w:t xml:space="preserve"> </w:t>
      </w:r>
      <w:r>
        <w:t>účastníkovi.</w:t>
      </w:r>
      <w:r>
        <w:rPr>
          <w:spacing w:val="-7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určení</w:t>
      </w:r>
      <w:r>
        <w:rPr>
          <w:spacing w:val="-7"/>
        </w:rPr>
        <w:t xml:space="preserve"> </w:t>
      </w:r>
      <w:r>
        <w:t>výše</w:t>
      </w:r>
      <w:r>
        <w:rPr>
          <w:spacing w:val="-6"/>
        </w:rPr>
        <w:t xml:space="preserve"> </w:t>
      </w:r>
      <w:r>
        <w:t>spoluvlastnických</w:t>
      </w:r>
      <w:r>
        <w:rPr>
          <w:spacing w:val="-5"/>
        </w:rPr>
        <w:t xml:space="preserve"> </w:t>
      </w:r>
      <w:r>
        <w:t>podílů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přihlédlo</w:t>
      </w:r>
      <w:r>
        <w:rPr>
          <w:spacing w:val="-6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míře</w:t>
      </w:r>
      <w:r>
        <w:rPr>
          <w:spacing w:val="-7"/>
        </w:rPr>
        <w:t xml:space="preserve"> </w:t>
      </w:r>
      <w:r>
        <w:t>tvůrčího</w:t>
      </w:r>
      <w:r>
        <w:rPr>
          <w:spacing w:val="-5"/>
        </w:rPr>
        <w:t xml:space="preserve"> </w:t>
      </w:r>
      <w:r>
        <w:t>vkladu Smluvních stran, rozsahu zapojení vkládaného duševního vlastnictví či dalším relevantním okolnostem, např. vkladu neveřejných finančních prostředků při realizaci projektu.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line="256" w:lineRule="auto"/>
        <w:ind w:left="496" w:right="480" w:hanging="396"/>
        <w:jc w:val="both"/>
      </w:pPr>
      <w:r>
        <w:t>Práva autorů a původců výsledků a majitelů ochranných práv k nim jsou upraven</w:t>
      </w:r>
      <w:r>
        <w:t>a zvláštními právními předpisy.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before="3" w:line="259" w:lineRule="auto"/>
        <w:ind w:left="496" w:right="475" w:hanging="396"/>
        <w:jc w:val="both"/>
      </w:pPr>
      <w:r>
        <w:t>Mohou-li si u některé ze Smluvních stran činit nároky na práva k výsledkům z řešení třetí osoby, jsou</w:t>
      </w:r>
      <w:r>
        <w:rPr>
          <w:spacing w:val="-8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povinny</w:t>
      </w:r>
      <w:r>
        <w:rPr>
          <w:spacing w:val="-7"/>
        </w:rPr>
        <w:t xml:space="preserve"> </w:t>
      </w:r>
      <w:r>
        <w:t>provést</w:t>
      </w:r>
      <w:r>
        <w:rPr>
          <w:spacing w:val="-7"/>
        </w:rPr>
        <w:t xml:space="preserve"> </w:t>
      </w:r>
      <w:r>
        <w:t>taková</w:t>
      </w:r>
      <w:r>
        <w:rPr>
          <w:spacing w:val="-10"/>
        </w:rPr>
        <w:t xml:space="preserve"> </w:t>
      </w:r>
      <w:r>
        <w:t>opatření</w:t>
      </w:r>
      <w:r>
        <w:rPr>
          <w:spacing w:val="-8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uzavřít</w:t>
      </w:r>
      <w:r>
        <w:rPr>
          <w:spacing w:val="-8"/>
        </w:rPr>
        <w:t xml:space="preserve"> </w:t>
      </w:r>
      <w:r>
        <w:t>takové</w:t>
      </w:r>
      <w:r>
        <w:rPr>
          <w:spacing w:val="-9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aby</w:t>
      </w:r>
      <w:r>
        <w:rPr>
          <w:spacing w:val="-7"/>
        </w:rPr>
        <w:t xml:space="preserve"> </w:t>
      </w:r>
      <w:r>
        <w:t>tato</w:t>
      </w:r>
      <w:r>
        <w:rPr>
          <w:spacing w:val="-8"/>
        </w:rPr>
        <w:t xml:space="preserve"> </w:t>
      </w:r>
      <w:r>
        <w:t>práva byla vykonávána v souladu s jeh</w:t>
      </w:r>
      <w:r>
        <w:t>o vlastními závazky vyplývajícími ze smlouvy s poskytovatelem dotace či rozhodnutí o poskytnutí dotace na podporu projektu.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line="259" w:lineRule="auto"/>
        <w:ind w:left="496" w:right="474" w:hanging="396"/>
        <w:jc w:val="both"/>
      </w:pPr>
      <w:r>
        <w:t>Postoupí-li Smluvní strany majetková práva k výsledkům z řešení projektu třetím osobám, zajistí odpovídajícími</w:t>
      </w:r>
      <w:r>
        <w:rPr>
          <w:spacing w:val="-7"/>
        </w:rPr>
        <w:t xml:space="preserve"> </w:t>
      </w:r>
      <w:r>
        <w:t>opatřeními</w:t>
      </w:r>
      <w:r>
        <w:rPr>
          <w:spacing w:val="-7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smlou</w:t>
      </w:r>
      <w:r>
        <w:t>vami,</w:t>
      </w:r>
      <w:r>
        <w:rPr>
          <w:spacing w:val="-4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přešly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nového</w:t>
      </w:r>
      <w:r>
        <w:rPr>
          <w:spacing w:val="-3"/>
        </w:rPr>
        <w:t xml:space="preserve"> </w:t>
      </w:r>
      <w:r>
        <w:t>nositele majetkových</w:t>
      </w:r>
      <w:r>
        <w:rPr>
          <w:spacing w:val="40"/>
        </w:rPr>
        <w:t xml:space="preserve"> </w:t>
      </w:r>
      <w:r>
        <w:t>práv</w:t>
      </w:r>
      <w:r>
        <w:rPr>
          <w:spacing w:val="40"/>
        </w:rPr>
        <w:t xml:space="preserve"> </w:t>
      </w:r>
      <w:r>
        <w:t>tak,</w:t>
      </w:r>
      <w:r>
        <w:rPr>
          <w:spacing w:val="40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byly</w:t>
      </w:r>
      <w:r>
        <w:rPr>
          <w:spacing w:val="40"/>
        </w:rPr>
        <w:t xml:space="preserve"> </w:t>
      </w:r>
      <w:r>
        <w:t>zajištěny</w:t>
      </w:r>
      <w:r>
        <w:rPr>
          <w:spacing w:val="40"/>
        </w:rPr>
        <w:t xml:space="preserve"> </w:t>
      </w:r>
      <w:r>
        <w:t>zájmy</w:t>
      </w:r>
      <w:r>
        <w:rPr>
          <w:spacing w:val="40"/>
        </w:rPr>
        <w:t xml:space="preserve"> </w:t>
      </w:r>
      <w:r>
        <w:t>poskytovatele</w:t>
      </w:r>
      <w:r>
        <w:rPr>
          <w:spacing w:val="40"/>
        </w:rPr>
        <w:t xml:space="preserve"> </w:t>
      </w:r>
      <w:r>
        <w:t>dotace</w:t>
      </w:r>
      <w:r>
        <w:rPr>
          <w:spacing w:val="40"/>
        </w:rPr>
        <w:t xml:space="preserve"> </w:t>
      </w:r>
      <w:r>
        <w:t>vyplývající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smlouvy s</w:t>
      </w:r>
      <w:r>
        <w:rPr>
          <w:spacing w:val="-2"/>
        </w:rPr>
        <w:t xml:space="preserve"> </w:t>
      </w:r>
      <w:r>
        <w:t>poskytovatelem</w:t>
      </w:r>
      <w:r>
        <w:rPr>
          <w:spacing w:val="-1"/>
        </w:rPr>
        <w:t xml:space="preserve"> </w:t>
      </w:r>
      <w:r>
        <w:t>dotace či</w:t>
      </w:r>
      <w:r>
        <w:rPr>
          <w:spacing w:val="-2"/>
        </w:rPr>
        <w:t xml:space="preserve"> </w:t>
      </w:r>
      <w:r>
        <w:t>rozhodnutí</w:t>
      </w:r>
      <w:r>
        <w:rPr>
          <w:spacing w:val="-2"/>
        </w:rPr>
        <w:t xml:space="preserve"> </w:t>
      </w:r>
      <w:r>
        <w:t>o poskytnutí dotace na podporu</w:t>
      </w:r>
      <w:r>
        <w:rPr>
          <w:spacing w:val="-1"/>
        </w:rPr>
        <w:t xml:space="preserve"> </w:t>
      </w:r>
      <w:r>
        <w:t>projektu. Smluvní strany prohlašují, že jim nejsou známy žádné skutečnosti, které by nasvědčovaly tomu, že by jakékoliv využití</w:t>
      </w:r>
      <w:r>
        <w:rPr>
          <w:spacing w:val="-9"/>
        </w:rPr>
        <w:t xml:space="preserve"> </w:t>
      </w:r>
      <w:r>
        <w:t>výsledků</w:t>
      </w:r>
      <w:r>
        <w:rPr>
          <w:spacing w:val="-10"/>
        </w:rPr>
        <w:t xml:space="preserve"> </w:t>
      </w:r>
      <w:r>
        <w:t>projektu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České</w:t>
      </w:r>
      <w:r>
        <w:rPr>
          <w:spacing w:val="-8"/>
        </w:rPr>
        <w:t xml:space="preserve"> </w:t>
      </w:r>
      <w:r>
        <w:t>republice</w:t>
      </w:r>
      <w:r>
        <w:rPr>
          <w:spacing w:val="-8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zahraničí</w:t>
      </w:r>
      <w:r>
        <w:rPr>
          <w:spacing w:val="-9"/>
        </w:rPr>
        <w:t xml:space="preserve"> </w:t>
      </w:r>
      <w:r>
        <w:t>mohlo</w:t>
      </w:r>
      <w:r>
        <w:rPr>
          <w:spacing w:val="-8"/>
        </w:rPr>
        <w:t xml:space="preserve"> </w:t>
      </w:r>
      <w:r>
        <w:t>představovat</w:t>
      </w:r>
      <w:r>
        <w:rPr>
          <w:spacing w:val="-8"/>
        </w:rPr>
        <w:t xml:space="preserve"> </w:t>
      </w:r>
      <w:r>
        <w:t>zásah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práv</w:t>
      </w:r>
      <w:r>
        <w:rPr>
          <w:spacing w:val="-8"/>
        </w:rPr>
        <w:t xml:space="preserve"> </w:t>
      </w:r>
      <w:r>
        <w:t>jiných osob z průmyslového nebo jiného dušev</w:t>
      </w:r>
      <w:r>
        <w:t>ního vlastnictví.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line="259" w:lineRule="auto"/>
        <w:ind w:left="496" w:right="473" w:hanging="396"/>
        <w:jc w:val="both"/>
      </w:pPr>
      <w:r>
        <w:t>Výsledky, zveřejňované v tištěné formě, ve formě vědeckých či odborných publikací nebo ve formě prezentací, musí v souladu s Pravidly pro publicitu projektů podpořených z prostředků TA ČR</w:t>
      </w:r>
      <w:r>
        <w:rPr>
          <w:spacing w:val="-13"/>
        </w:rPr>
        <w:t xml:space="preserve"> </w:t>
      </w:r>
      <w:r>
        <w:t>obsahovat</w:t>
      </w:r>
      <w:r>
        <w:rPr>
          <w:spacing w:val="-12"/>
        </w:rPr>
        <w:t xml:space="preserve"> </w:t>
      </w:r>
      <w:r>
        <w:t>informaci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tom,</w:t>
      </w:r>
      <w:r>
        <w:rPr>
          <w:spacing w:val="-13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jich</w:t>
      </w:r>
      <w:r>
        <w:rPr>
          <w:spacing w:val="-13"/>
        </w:rPr>
        <w:t xml:space="preserve"> </w:t>
      </w:r>
      <w:r>
        <w:t>bylo</w:t>
      </w:r>
      <w:r>
        <w:rPr>
          <w:spacing w:val="-12"/>
        </w:rPr>
        <w:t xml:space="preserve"> </w:t>
      </w:r>
      <w:r>
        <w:t>dosaženo</w:t>
      </w:r>
      <w:r>
        <w:rPr>
          <w:spacing w:val="-12"/>
        </w:rPr>
        <w:t xml:space="preserve"> </w:t>
      </w:r>
      <w:r>
        <w:t>ř</w:t>
      </w:r>
      <w:r>
        <w:t>ešením</w:t>
      </w:r>
      <w:r>
        <w:rPr>
          <w:spacing w:val="-13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výzkumu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vývoje</w:t>
      </w:r>
      <w:r>
        <w:rPr>
          <w:spacing w:val="-13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 xml:space="preserve">finanční podporou TA ČR anebo logotyp TA ČR v souladu s grafickým manuálem Technologické agentury </w:t>
      </w:r>
      <w:r>
        <w:rPr>
          <w:spacing w:val="-4"/>
        </w:rPr>
        <w:t>ČR.</w:t>
      </w:r>
    </w:p>
    <w:p w:rsidR="00491F68" w:rsidRDefault="00491F68">
      <w:pPr>
        <w:spacing w:line="259" w:lineRule="auto"/>
        <w:jc w:val="both"/>
        <w:sectPr w:rsidR="00491F68">
          <w:pgSz w:w="11910" w:h="16840"/>
          <w:pgMar w:top="1380" w:right="960" w:bottom="1200" w:left="1340" w:header="0" w:footer="1000" w:gutter="0"/>
          <w:cols w:space="708"/>
        </w:sectPr>
      </w:pPr>
    </w:p>
    <w:p w:rsidR="00491F68" w:rsidRDefault="00D54FFC">
      <w:pPr>
        <w:pStyle w:val="Nadpis3"/>
        <w:numPr>
          <w:ilvl w:val="0"/>
          <w:numId w:val="2"/>
        </w:numPr>
        <w:tabs>
          <w:tab w:val="left" w:pos="458"/>
        </w:tabs>
        <w:ind w:left="458" w:hanging="358"/>
      </w:pPr>
      <w:r>
        <w:rPr>
          <w:color w:val="4471C4"/>
        </w:rPr>
        <w:lastRenderedPageBreak/>
        <w:t>ZPŮSOB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VYUŽITÍ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VÝSLEDKŮ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DOBA,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DO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KTERÉ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MUSÍ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BÝT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VÝSLEDKY</w:t>
      </w:r>
      <w:r>
        <w:rPr>
          <w:color w:val="4471C4"/>
          <w:spacing w:val="4"/>
        </w:rPr>
        <w:t xml:space="preserve"> </w:t>
      </w:r>
      <w:r>
        <w:rPr>
          <w:color w:val="4471C4"/>
          <w:spacing w:val="-2"/>
        </w:rPr>
        <w:t>UPLATNĚNY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before="144" w:line="256" w:lineRule="auto"/>
        <w:ind w:left="496" w:right="478" w:hanging="396"/>
        <w:jc w:val="both"/>
      </w:pPr>
      <w:r>
        <w:t>Každá</w:t>
      </w:r>
      <w:r>
        <w:rPr>
          <w:spacing w:val="-12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Smluvních</w:t>
      </w:r>
      <w:r>
        <w:rPr>
          <w:spacing w:val="-13"/>
        </w:rPr>
        <w:t xml:space="preserve"> </w:t>
      </w:r>
      <w:r>
        <w:t>stran,</w:t>
      </w:r>
      <w:r>
        <w:rPr>
          <w:spacing w:val="-11"/>
        </w:rPr>
        <w:t xml:space="preserve"> </w:t>
      </w:r>
      <w:r>
        <w:t>která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podílela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vzniku</w:t>
      </w:r>
      <w:r>
        <w:rPr>
          <w:spacing w:val="-12"/>
        </w:rPr>
        <w:t xml:space="preserve"> </w:t>
      </w:r>
      <w:r>
        <w:t>výsledku</w:t>
      </w:r>
      <w:r>
        <w:rPr>
          <w:spacing w:val="-12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čl.</w:t>
      </w:r>
      <w:r>
        <w:rPr>
          <w:spacing w:val="-12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smlouvy,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oprávněna jej využít při své výzkumné, vědecké a výukové a činnosti.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before="4" w:line="259" w:lineRule="auto"/>
        <w:ind w:left="496" w:right="473" w:hanging="396"/>
        <w:jc w:val="both"/>
      </w:pPr>
      <w:r>
        <w:t xml:space="preserve">Smluvní strany sjednávají, že v případě, že bude chtít jedna ze stran výsledky komerčně využít, uzavřou ještě před tím ve vztahu </w:t>
      </w:r>
      <w:r>
        <w:t>k výsledkům zvláštní smlouvu, která stanoví bližší podmínky nakládání s výsledky, licenční poplatky a způsob dělení příjmů z komerčního využití, okolnosti sjednávání případných návazných licenčních smluv, stejně jako způsob a rozsah užívacích práv Smluvníc</w:t>
      </w:r>
      <w:r>
        <w:t>h stran ve vztahu k výsledkům.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line="259" w:lineRule="auto"/>
        <w:ind w:left="496" w:right="477" w:hanging="396"/>
        <w:jc w:val="both"/>
      </w:pPr>
      <w:r>
        <w:t xml:space="preserve">Smluvní strany se dohodly, že na uplatnění a dalším vývoji výsledků budou v dobré víře a při zapojení svých nejlepších znalostí a zkušeností spolupracovat po dobu 5 let od uzavření této </w:t>
      </w:r>
      <w:r>
        <w:rPr>
          <w:spacing w:val="-2"/>
        </w:rPr>
        <w:t>smlouvy.</w:t>
      </w:r>
    </w:p>
    <w:p w:rsidR="00491F68" w:rsidRDefault="00491F68">
      <w:pPr>
        <w:pStyle w:val="Zkladntext"/>
      </w:pPr>
    </w:p>
    <w:p w:rsidR="00491F68" w:rsidRDefault="00491F68">
      <w:pPr>
        <w:pStyle w:val="Zkladntext"/>
      </w:pPr>
    </w:p>
    <w:p w:rsidR="00491F68" w:rsidRDefault="00D54FFC">
      <w:pPr>
        <w:pStyle w:val="Nadpis3"/>
        <w:numPr>
          <w:ilvl w:val="0"/>
          <w:numId w:val="2"/>
        </w:numPr>
        <w:tabs>
          <w:tab w:val="left" w:pos="458"/>
        </w:tabs>
        <w:spacing w:before="150"/>
        <w:ind w:left="458" w:hanging="358"/>
      </w:pPr>
      <w:r>
        <w:rPr>
          <w:color w:val="4471C4"/>
        </w:rPr>
        <w:t>ROZSAH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STUPNĚ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DŮVĚRNOSTI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ÚDA</w:t>
      </w:r>
      <w:r>
        <w:rPr>
          <w:color w:val="4471C4"/>
        </w:rPr>
        <w:t>JŮ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ZPŮSOB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NAKLÁDÁNÍ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S</w:t>
      </w:r>
      <w:r>
        <w:rPr>
          <w:color w:val="4471C4"/>
          <w:spacing w:val="-2"/>
        </w:rPr>
        <w:t xml:space="preserve"> </w:t>
      </w:r>
      <w:r>
        <w:rPr>
          <w:color w:val="4471C4"/>
          <w:spacing w:val="-4"/>
        </w:rPr>
        <w:t>NIMI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before="144" w:line="259" w:lineRule="auto"/>
        <w:ind w:left="496" w:right="472" w:hanging="396"/>
        <w:jc w:val="both"/>
      </w:pPr>
      <w:r>
        <w:t>Výsledky řešení projektu, které byly publikovány v odborném tisku nebo které byly jiným způsobem</w:t>
      </w:r>
      <w:r>
        <w:rPr>
          <w:spacing w:val="-6"/>
        </w:rPr>
        <w:t xml:space="preserve"> </w:t>
      </w:r>
      <w:r>
        <w:t>zveřejněny,</w:t>
      </w:r>
      <w:r>
        <w:rPr>
          <w:spacing w:val="-5"/>
        </w:rPr>
        <w:t xml:space="preserve"> </w:t>
      </w:r>
      <w:r>
        <w:t>netvoří</w:t>
      </w:r>
      <w:r>
        <w:rPr>
          <w:spacing w:val="-6"/>
        </w:rPr>
        <w:t xml:space="preserve"> </w:t>
      </w:r>
      <w:r>
        <w:t>žádné</w:t>
      </w:r>
      <w:r>
        <w:rPr>
          <w:spacing w:val="-7"/>
        </w:rPr>
        <w:t xml:space="preserve"> </w:t>
      </w:r>
      <w:r>
        <w:t>důvěrné</w:t>
      </w:r>
      <w:r>
        <w:rPr>
          <w:spacing w:val="-5"/>
        </w:rPr>
        <w:t xml:space="preserve"> </w:t>
      </w:r>
      <w:r>
        <w:t>informace,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kterými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bylo</w:t>
      </w:r>
      <w:r>
        <w:rPr>
          <w:spacing w:val="-6"/>
        </w:rPr>
        <w:t xml:space="preserve"> </w:t>
      </w:r>
      <w:r>
        <w:t>třeba</w:t>
      </w:r>
      <w:r>
        <w:rPr>
          <w:spacing w:val="-8"/>
        </w:rPr>
        <w:t xml:space="preserve"> </w:t>
      </w:r>
      <w:r>
        <w:t>nakládat</w:t>
      </w:r>
      <w:r>
        <w:rPr>
          <w:spacing w:val="-8"/>
        </w:rPr>
        <w:t xml:space="preserve"> </w:t>
      </w:r>
      <w:r>
        <w:t>podle zvláštních právních předpisů.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before="1" w:line="259" w:lineRule="auto"/>
        <w:ind w:left="496" w:right="475" w:hanging="396"/>
        <w:jc w:val="both"/>
      </w:pPr>
      <w:r>
        <w:t>S informacemi tvořícími obchodní tajemství či důvěrné informace (pokud byly jako obchodní tajemství</w:t>
      </w:r>
      <w:r>
        <w:rPr>
          <w:spacing w:val="-11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důvěrné</w:t>
      </w:r>
      <w:r>
        <w:rPr>
          <w:spacing w:val="-12"/>
        </w:rPr>
        <w:t xml:space="preserve"> </w:t>
      </w:r>
      <w:r>
        <w:t>informace</w:t>
      </w:r>
      <w:r>
        <w:rPr>
          <w:spacing w:val="-13"/>
        </w:rPr>
        <w:t xml:space="preserve"> </w:t>
      </w:r>
      <w:r>
        <w:t>označeny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druhé</w:t>
      </w:r>
      <w:r>
        <w:rPr>
          <w:spacing w:val="-11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straně</w:t>
      </w:r>
      <w:r>
        <w:rPr>
          <w:spacing w:val="-8"/>
        </w:rPr>
        <w:t xml:space="preserve"> </w:t>
      </w:r>
      <w:r>
        <w:t>sděleny),</w:t>
      </w:r>
      <w:r>
        <w:rPr>
          <w:spacing w:val="-12"/>
        </w:rPr>
        <w:t xml:space="preserve"> </w:t>
      </w:r>
      <w:r>
        <w:t>jsou</w:t>
      </w:r>
      <w:r>
        <w:rPr>
          <w:spacing w:val="-11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 povinny nakládat tak, aby nedošlo k jejich zneužití či neoprávněnému zv</w:t>
      </w:r>
      <w:r>
        <w:t>eřejnění.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line="259" w:lineRule="auto"/>
        <w:ind w:left="496" w:right="477" w:hanging="396"/>
        <w:jc w:val="both"/>
      </w:pPr>
      <w:r>
        <w:t>Ochrana</w:t>
      </w:r>
      <w:r>
        <w:rPr>
          <w:spacing w:val="-10"/>
        </w:rPr>
        <w:t xml:space="preserve"> </w:t>
      </w:r>
      <w:r>
        <w:t>obchodního</w:t>
      </w:r>
      <w:r>
        <w:rPr>
          <w:spacing w:val="-9"/>
        </w:rPr>
        <w:t xml:space="preserve"> </w:t>
      </w:r>
      <w:r>
        <w:t>tajemství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nevztahuje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poskytování</w:t>
      </w:r>
      <w:r>
        <w:rPr>
          <w:spacing w:val="-8"/>
        </w:rPr>
        <w:t xml:space="preserve"> </w:t>
      </w:r>
      <w:r>
        <w:t>informací</w:t>
      </w:r>
      <w:r>
        <w:rPr>
          <w:spacing w:val="-8"/>
        </w:rPr>
        <w:t xml:space="preserve"> </w:t>
      </w:r>
      <w:r>
        <w:t>poskytovateli</w:t>
      </w:r>
      <w:r>
        <w:rPr>
          <w:spacing w:val="-8"/>
        </w:rPr>
        <w:t xml:space="preserve"> </w:t>
      </w:r>
      <w:r>
        <w:t>dotace,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 v</w:t>
      </w:r>
      <w:r>
        <w:rPr>
          <w:spacing w:val="80"/>
          <w:w w:val="150"/>
        </w:rPr>
        <w:t xml:space="preserve"> </w:t>
      </w:r>
      <w:r>
        <w:t>rozsahu</w:t>
      </w:r>
      <w:r>
        <w:rPr>
          <w:spacing w:val="80"/>
          <w:w w:val="150"/>
        </w:rPr>
        <w:t xml:space="preserve"> </w:t>
      </w:r>
      <w:r>
        <w:t>nezbytném</w:t>
      </w:r>
      <w:r>
        <w:rPr>
          <w:spacing w:val="80"/>
          <w:w w:val="150"/>
        </w:rPr>
        <w:t xml:space="preserve"> </w:t>
      </w:r>
      <w:r>
        <w:t>pro</w:t>
      </w:r>
      <w:r>
        <w:rPr>
          <w:spacing w:val="80"/>
          <w:w w:val="150"/>
        </w:rPr>
        <w:t xml:space="preserve"> </w:t>
      </w:r>
      <w:r>
        <w:t>naplnění</w:t>
      </w:r>
      <w:r>
        <w:rPr>
          <w:spacing w:val="80"/>
          <w:w w:val="150"/>
        </w:rPr>
        <w:t xml:space="preserve"> </w:t>
      </w:r>
      <w:r>
        <w:t>podmínek</w:t>
      </w:r>
      <w:r>
        <w:rPr>
          <w:spacing w:val="80"/>
          <w:w w:val="150"/>
        </w:rPr>
        <w:t xml:space="preserve"> </w:t>
      </w:r>
      <w:r>
        <w:t>poskytovatele</w:t>
      </w:r>
      <w:r>
        <w:rPr>
          <w:spacing w:val="80"/>
          <w:w w:val="150"/>
        </w:rPr>
        <w:t xml:space="preserve"> </w:t>
      </w:r>
      <w:r>
        <w:t>vyplývajících</w:t>
      </w:r>
      <w:r>
        <w:rPr>
          <w:spacing w:val="80"/>
          <w:w w:val="150"/>
        </w:rPr>
        <w:t xml:space="preserve"> </w:t>
      </w:r>
      <w:r>
        <w:t>ze</w:t>
      </w:r>
      <w:r>
        <w:rPr>
          <w:spacing w:val="80"/>
          <w:w w:val="150"/>
        </w:rPr>
        <w:t xml:space="preserve"> </w:t>
      </w:r>
      <w:r>
        <w:t>smlouvy</w:t>
      </w:r>
      <w:r>
        <w:rPr>
          <w:spacing w:val="80"/>
        </w:rPr>
        <w:t xml:space="preserve"> </w:t>
      </w:r>
      <w:r>
        <w:t>s poskytovatelem dotace či rozhodnutí o poskytnutí dotace na podporu daného projektu.</w:t>
      </w:r>
    </w:p>
    <w:p w:rsidR="00491F68" w:rsidRDefault="00491F68">
      <w:pPr>
        <w:pStyle w:val="Zkladntext"/>
      </w:pPr>
    </w:p>
    <w:p w:rsidR="00491F68" w:rsidRDefault="00491F68">
      <w:pPr>
        <w:pStyle w:val="Zkladntext"/>
      </w:pPr>
    </w:p>
    <w:p w:rsidR="00491F68" w:rsidRDefault="00D54FFC">
      <w:pPr>
        <w:pStyle w:val="Nadpis3"/>
        <w:numPr>
          <w:ilvl w:val="0"/>
          <w:numId w:val="2"/>
        </w:numPr>
        <w:tabs>
          <w:tab w:val="left" w:pos="458"/>
        </w:tabs>
        <w:spacing w:before="149"/>
        <w:ind w:left="458" w:hanging="358"/>
      </w:pPr>
      <w:r>
        <w:rPr>
          <w:color w:val="4471C4"/>
          <w:spacing w:val="-2"/>
        </w:rPr>
        <w:t>SANKCE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before="144" w:line="259" w:lineRule="auto"/>
        <w:ind w:left="496" w:right="474" w:hanging="396"/>
        <w:jc w:val="both"/>
      </w:pPr>
      <w:r>
        <w:t>Smluvní strany sjednávají, že pokud kterákoliv z nich zjistí porušení závazků z této smlouvy ze strany druhé Smluvní strany, je oprávněna vyslovit výstrahu s tím</w:t>
      </w:r>
      <w:r>
        <w:t>, že druhá Smluvní strana je povinna</w:t>
      </w:r>
      <w:r>
        <w:rPr>
          <w:spacing w:val="40"/>
        </w:rPr>
        <w:t xml:space="preserve"> </w:t>
      </w:r>
      <w:r>
        <w:t>odstranit</w:t>
      </w:r>
      <w:r>
        <w:rPr>
          <w:spacing w:val="40"/>
        </w:rPr>
        <w:t xml:space="preserve"> </w:t>
      </w:r>
      <w:r>
        <w:t>nesoulad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60</w:t>
      </w:r>
      <w:r>
        <w:rPr>
          <w:spacing w:val="40"/>
        </w:rPr>
        <w:t xml:space="preserve"> </w:t>
      </w:r>
      <w:r>
        <w:t>kalendářních</w:t>
      </w:r>
      <w:r>
        <w:rPr>
          <w:spacing w:val="40"/>
        </w:rPr>
        <w:t xml:space="preserve"> </w:t>
      </w:r>
      <w:r>
        <w:t>dnů</w:t>
      </w:r>
      <w:r>
        <w:rPr>
          <w:spacing w:val="40"/>
        </w:rPr>
        <w:t xml:space="preserve"> </w:t>
      </w:r>
      <w:r>
        <w:t>ode</w:t>
      </w:r>
      <w:r>
        <w:rPr>
          <w:spacing w:val="59"/>
        </w:rPr>
        <w:t xml:space="preserve"> </w:t>
      </w:r>
      <w:r>
        <w:t>dne</w:t>
      </w:r>
      <w:r>
        <w:rPr>
          <w:spacing w:val="40"/>
        </w:rPr>
        <w:t xml:space="preserve"> </w:t>
      </w:r>
      <w:r>
        <w:t>písemného</w:t>
      </w:r>
      <w:r>
        <w:rPr>
          <w:spacing w:val="59"/>
        </w:rPr>
        <w:t xml:space="preserve"> </w:t>
      </w:r>
      <w:r>
        <w:t>sdělení</w:t>
      </w:r>
      <w:r>
        <w:rPr>
          <w:spacing w:val="58"/>
        </w:rPr>
        <w:t xml:space="preserve"> </w:t>
      </w:r>
      <w:r>
        <w:t>výstrahy.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případě opakovaného porušení je dotčená Smluvní strana oprávněna odstoupit od této smlouvy. Za písemnou formu sdělení výstrahy se považuje </w:t>
      </w:r>
      <w:r>
        <w:t>rovněž email.</w:t>
      </w:r>
    </w:p>
    <w:p w:rsidR="00491F68" w:rsidRDefault="00491F68">
      <w:pPr>
        <w:pStyle w:val="Zkladntext"/>
      </w:pPr>
    </w:p>
    <w:p w:rsidR="00491F68" w:rsidRDefault="00491F68">
      <w:pPr>
        <w:pStyle w:val="Zkladntext"/>
      </w:pPr>
    </w:p>
    <w:p w:rsidR="00491F68" w:rsidRDefault="00D54FFC">
      <w:pPr>
        <w:pStyle w:val="Nadpis3"/>
        <w:numPr>
          <w:ilvl w:val="0"/>
          <w:numId w:val="2"/>
        </w:numPr>
        <w:tabs>
          <w:tab w:val="left" w:pos="458"/>
        </w:tabs>
        <w:spacing w:before="151"/>
        <w:ind w:left="458" w:hanging="358"/>
      </w:pPr>
      <w:r>
        <w:rPr>
          <w:color w:val="4471C4"/>
        </w:rPr>
        <w:t>DOBA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TRVÁNÍ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ZÁVAZKŮ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ZE</w:t>
      </w:r>
      <w:r>
        <w:rPr>
          <w:color w:val="4471C4"/>
          <w:spacing w:val="1"/>
        </w:rPr>
        <w:t xml:space="preserve"> </w:t>
      </w:r>
      <w:r>
        <w:rPr>
          <w:color w:val="4471C4"/>
          <w:spacing w:val="-2"/>
        </w:rPr>
        <w:t>SMLOUVY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5"/>
        </w:tabs>
        <w:spacing w:before="144"/>
        <w:ind w:left="495" w:hanging="395"/>
      </w:pPr>
      <w:r>
        <w:t>Tato</w:t>
      </w:r>
      <w:r>
        <w:rPr>
          <w:spacing w:val="-7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uzavírá</w:t>
      </w:r>
      <w:r>
        <w:rPr>
          <w:spacing w:val="-3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trvání</w:t>
      </w:r>
      <w:r>
        <w:rPr>
          <w:spacing w:val="-6"/>
        </w:rPr>
        <w:t xml:space="preserve"> </w:t>
      </w:r>
      <w:r>
        <w:t>majetkových</w:t>
      </w:r>
      <w:r>
        <w:rPr>
          <w:spacing w:val="-5"/>
        </w:rPr>
        <w:t xml:space="preserve"> </w:t>
      </w:r>
      <w:r>
        <w:t>práv</w:t>
      </w:r>
      <w:r>
        <w:rPr>
          <w:spacing w:val="-3"/>
        </w:rPr>
        <w:t xml:space="preserve"> </w:t>
      </w:r>
      <w:r>
        <w:t>autorských</w:t>
      </w:r>
      <w:r>
        <w:rPr>
          <w:spacing w:val="-5"/>
        </w:rPr>
        <w:t xml:space="preserve"> </w:t>
      </w:r>
      <w:r>
        <w:t>k</w:t>
      </w:r>
      <w:r>
        <w:rPr>
          <w:spacing w:val="-2"/>
        </w:rPr>
        <w:t xml:space="preserve"> výsledkům.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5"/>
        </w:tabs>
        <w:spacing w:before="22"/>
        <w:ind w:left="495" w:hanging="395"/>
      </w:pPr>
      <w:r>
        <w:t>Výpověď</w:t>
      </w:r>
      <w:r>
        <w:rPr>
          <w:spacing w:val="-7"/>
        </w:rPr>
        <w:t xml:space="preserve"> </w:t>
      </w:r>
      <w:r>
        <w:t>závazků</w:t>
      </w:r>
      <w:r>
        <w:rPr>
          <w:spacing w:val="-7"/>
        </w:rPr>
        <w:t xml:space="preserve"> </w:t>
      </w:r>
      <w:r>
        <w:t>vzniklých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mít</w:t>
      </w:r>
      <w:r>
        <w:rPr>
          <w:spacing w:val="-4"/>
        </w:rPr>
        <w:t xml:space="preserve"> </w:t>
      </w:r>
      <w:r>
        <w:t>písemnou</w:t>
      </w:r>
      <w:r>
        <w:rPr>
          <w:spacing w:val="-5"/>
        </w:rPr>
        <w:t xml:space="preserve"> </w:t>
      </w:r>
      <w:r>
        <w:rPr>
          <w:spacing w:val="-2"/>
        </w:rPr>
        <w:t>formu.</w:t>
      </w:r>
    </w:p>
    <w:p w:rsidR="00491F68" w:rsidRDefault="00491F68">
      <w:pPr>
        <w:pStyle w:val="Zkladntext"/>
      </w:pPr>
    </w:p>
    <w:p w:rsidR="00491F68" w:rsidRDefault="00491F68">
      <w:pPr>
        <w:pStyle w:val="Zkladntext"/>
      </w:pPr>
    </w:p>
    <w:p w:rsidR="00491F68" w:rsidRDefault="00D54FFC">
      <w:pPr>
        <w:pStyle w:val="Nadpis3"/>
        <w:numPr>
          <w:ilvl w:val="0"/>
          <w:numId w:val="2"/>
        </w:numPr>
        <w:tabs>
          <w:tab w:val="left" w:pos="458"/>
        </w:tabs>
        <w:spacing w:before="174"/>
        <w:ind w:left="458" w:hanging="358"/>
      </w:pPr>
      <w:r>
        <w:rPr>
          <w:color w:val="4471C4"/>
        </w:rPr>
        <w:t xml:space="preserve">ZÁVĚREČNÁ </w:t>
      </w:r>
      <w:r>
        <w:rPr>
          <w:color w:val="4471C4"/>
          <w:spacing w:val="-2"/>
        </w:rPr>
        <w:t>USTANOVENÍ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before="144" w:line="259" w:lineRule="auto"/>
        <w:ind w:left="496" w:right="474" w:hanging="396"/>
        <w:jc w:val="both"/>
      </w:pPr>
      <w:r>
        <w:t>Tato smlouva nabývá platnosti okamžikem podpisu všemi Smluvními stranami a účinnosti uveřejněním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smluv.</w:t>
      </w:r>
      <w:r>
        <w:rPr>
          <w:spacing w:val="-9"/>
        </w:rPr>
        <w:t xml:space="preserve"> </w:t>
      </w:r>
      <w:r>
        <w:t>Uveřejnění</w:t>
      </w:r>
      <w:r>
        <w:rPr>
          <w:spacing w:val="-12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10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340/2015</w:t>
      </w:r>
      <w:r>
        <w:rPr>
          <w:spacing w:val="-8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zvláštních podmínkách účinnosti některých smluv, uveřejňování těchto smluv a o registru smluv (zákon o registru</w:t>
      </w:r>
      <w:r>
        <w:rPr>
          <w:spacing w:val="-3"/>
        </w:rPr>
        <w:t xml:space="preserve"> </w:t>
      </w:r>
      <w:r>
        <w:t>smluv),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předpisů,</w:t>
      </w:r>
      <w:r>
        <w:rPr>
          <w:spacing w:val="-3"/>
        </w:rPr>
        <w:t xml:space="preserve"> </w:t>
      </w:r>
      <w:r>
        <w:t>zajistí</w:t>
      </w:r>
      <w:r>
        <w:rPr>
          <w:spacing w:val="-2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účastník.</w:t>
      </w:r>
      <w:r>
        <w:rPr>
          <w:spacing w:val="-5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podpisem</w:t>
      </w:r>
      <w:r>
        <w:rPr>
          <w:spacing w:val="-4"/>
        </w:rPr>
        <w:t xml:space="preserve"> </w:t>
      </w:r>
      <w:r>
        <w:t>této smlouvy</w:t>
      </w:r>
      <w:r>
        <w:rPr>
          <w:spacing w:val="62"/>
        </w:rPr>
        <w:t xml:space="preserve"> </w:t>
      </w:r>
      <w:r>
        <w:t>potvrzují,</w:t>
      </w:r>
      <w:r>
        <w:rPr>
          <w:spacing w:val="63"/>
        </w:rPr>
        <w:t xml:space="preserve"> </w:t>
      </w:r>
      <w:r>
        <w:t>že</w:t>
      </w:r>
      <w:r>
        <w:rPr>
          <w:spacing w:val="62"/>
        </w:rPr>
        <w:t xml:space="preserve"> </w:t>
      </w:r>
      <w:r>
        <w:t>neobsahuje</w:t>
      </w:r>
      <w:r>
        <w:rPr>
          <w:spacing w:val="62"/>
        </w:rPr>
        <w:t xml:space="preserve"> </w:t>
      </w:r>
      <w:r>
        <w:t>obchodní</w:t>
      </w:r>
      <w:r>
        <w:rPr>
          <w:spacing w:val="63"/>
        </w:rPr>
        <w:t xml:space="preserve"> </w:t>
      </w:r>
      <w:r>
        <w:t>tajemství.</w:t>
      </w:r>
      <w:r>
        <w:rPr>
          <w:spacing w:val="61"/>
        </w:rPr>
        <w:t xml:space="preserve"> </w:t>
      </w:r>
      <w:r>
        <w:t>Za</w:t>
      </w:r>
      <w:r>
        <w:rPr>
          <w:spacing w:val="63"/>
        </w:rPr>
        <w:t xml:space="preserve"> </w:t>
      </w:r>
      <w:r>
        <w:t>řádné</w:t>
      </w:r>
      <w:r>
        <w:rPr>
          <w:spacing w:val="67"/>
        </w:rPr>
        <w:t xml:space="preserve"> </w:t>
      </w:r>
      <w:r>
        <w:t>uveřejnění</w:t>
      </w:r>
      <w:r>
        <w:rPr>
          <w:spacing w:val="61"/>
        </w:rPr>
        <w:t xml:space="preserve"> </w:t>
      </w:r>
      <w:r>
        <w:t>odpovídá</w:t>
      </w:r>
      <w:r>
        <w:rPr>
          <w:spacing w:val="61"/>
        </w:rPr>
        <w:t xml:space="preserve"> </w:t>
      </w:r>
      <w:r>
        <w:t>další</w:t>
      </w:r>
    </w:p>
    <w:p w:rsidR="00491F68" w:rsidRDefault="00491F68">
      <w:pPr>
        <w:spacing w:line="259" w:lineRule="auto"/>
        <w:jc w:val="both"/>
        <w:sectPr w:rsidR="00491F68">
          <w:pgSz w:w="11910" w:h="16840"/>
          <w:pgMar w:top="1380" w:right="960" w:bottom="1200" w:left="1340" w:header="0" w:footer="1000" w:gutter="0"/>
          <w:cols w:space="708"/>
        </w:sectPr>
      </w:pPr>
    </w:p>
    <w:p w:rsidR="00491F68" w:rsidRDefault="00D54FFC">
      <w:pPr>
        <w:pStyle w:val="Zkladntext"/>
        <w:spacing w:before="41" w:line="259" w:lineRule="auto"/>
        <w:ind w:left="496" w:right="480"/>
        <w:jc w:val="both"/>
      </w:pPr>
      <w:r>
        <w:lastRenderedPageBreak/>
        <w:t>účastník. Příjemce takové zveřejnění zkontroluje a dalšího účastníka upozorní na případné nedostatky. Pokud tak neučiní, další účastník neodpovídá příjemci za neuveřejnění smlouvy.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before="1" w:line="256" w:lineRule="auto"/>
        <w:ind w:left="496" w:right="482" w:hanging="396"/>
        <w:jc w:val="both"/>
      </w:pPr>
      <w:r>
        <w:t>Smlouva může být měněn</w:t>
      </w:r>
      <w:r>
        <w:t>a nebo doplňována toliko vzestupně číslovanými písemnými dodatky podepsanými oběma Smluvními stranami.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before="3" w:line="259" w:lineRule="auto"/>
        <w:ind w:left="496" w:right="477" w:hanging="396"/>
        <w:jc w:val="both"/>
      </w:pPr>
      <w:r>
        <w:t>Je-li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stane-li</w:t>
      </w:r>
      <w:r>
        <w:rPr>
          <w:spacing w:val="-4"/>
        </w:rPr>
        <w:t xml:space="preserve"> </w:t>
      </w:r>
      <w:r>
        <w:t>se některé ustanovení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neplatným nebo neúčinným,</w:t>
      </w:r>
      <w:r>
        <w:rPr>
          <w:spacing w:val="-1"/>
        </w:rPr>
        <w:t xml:space="preserve"> </w:t>
      </w:r>
      <w:r>
        <w:t>nezpůsobuje to neplatnost, resp. neúčinnost ostatních ustanovení této sm</w:t>
      </w:r>
      <w:r>
        <w:t>louvy a otázky, které jsou předmětem</w:t>
      </w:r>
      <w:r>
        <w:rPr>
          <w:spacing w:val="-13"/>
        </w:rPr>
        <w:t xml:space="preserve"> </w:t>
      </w:r>
      <w:r>
        <w:t>takového</w:t>
      </w:r>
      <w:r>
        <w:rPr>
          <w:spacing w:val="-12"/>
        </w:rPr>
        <w:t xml:space="preserve"> </w:t>
      </w:r>
      <w:r>
        <w:t>ustanovení</w:t>
      </w:r>
      <w:r>
        <w:rPr>
          <w:spacing w:val="-13"/>
        </w:rPr>
        <w:t xml:space="preserve"> </w:t>
      </w:r>
      <w:r>
        <w:t>neplatného,</w:t>
      </w:r>
      <w:r>
        <w:rPr>
          <w:spacing w:val="-12"/>
        </w:rPr>
        <w:t xml:space="preserve"> </w:t>
      </w:r>
      <w:r>
        <w:t>resp.</w:t>
      </w:r>
      <w:r>
        <w:rPr>
          <w:spacing w:val="-13"/>
        </w:rPr>
        <w:t xml:space="preserve"> </w:t>
      </w:r>
      <w:r>
        <w:t>neúčinného,</w:t>
      </w:r>
      <w:r>
        <w:rPr>
          <w:spacing w:val="-12"/>
        </w:rPr>
        <w:t xml:space="preserve"> </w:t>
      </w:r>
      <w:r>
        <w:t>budou</w:t>
      </w:r>
      <w:r>
        <w:rPr>
          <w:spacing w:val="-13"/>
        </w:rPr>
        <w:t xml:space="preserve"> </w:t>
      </w:r>
      <w:r>
        <w:t>posuzovány</w:t>
      </w:r>
      <w:r>
        <w:rPr>
          <w:spacing w:val="-12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t>úpravy obsažené v</w:t>
      </w:r>
      <w:r>
        <w:rPr>
          <w:spacing w:val="-2"/>
        </w:rPr>
        <w:t xml:space="preserve"> </w:t>
      </w:r>
      <w:r>
        <w:t>obecně závazných právních předpisech, které svým účelem nejlépe odpovídají předmětu úpravy ustanovení neplatného, resp. neúčinného.</w:t>
      </w:r>
    </w:p>
    <w:p w:rsidR="00491F68" w:rsidRDefault="00D54FFC">
      <w:pPr>
        <w:pStyle w:val="Odstavecseseznamem"/>
        <w:numPr>
          <w:ilvl w:val="1"/>
          <w:numId w:val="2"/>
        </w:numPr>
        <w:tabs>
          <w:tab w:val="left" w:pos="496"/>
        </w:tabs>
        <w:spacing w:line="259" w:lineRule="auto"/>
        <w:ind w:left="496" w:right="480" w:hanging="396"/>
        <w:jc w:val="both"/>
      </w:pPr>
      <w:r>
        <w:t>Smluvní strany prohlašují, že si tuto smlouvu pozorně přečetly a že je jim její obsah jasný a srozumitelný. Na důkaz toho, že celý obsah smlouvy je projevem jejich pravé a svobodné vůle, připojují Smluvní strany své podpisy.</w:t>
      </w:r>
    </w:p>
    <w:p w:rsidR="00491F68" w:rsidRDefault="00491F68">
      <w:pPr>
        <w:pStyle w:val="Zkladntext"/>
      </w:pPr>
    </w:p>
    <w:p w:rsidR="00491F68" w:rsidRDefault="00491F68">
      <w:pPr>
        <w:pStyle w:val="Zkladntext"/>
      </w:pPr>
    </w:p>
    <w:p w:rsidR="00491F68" w:rsidRDefault="00491F68">
      <w:pPr>
        <w:pStyle w:val="Zkladntext"/>
      </w:pPr>
    </w:p>
    <w:p w:rsidR="00491F68" w:rsidRDefault="00491F68">
      <w:pPr>
        <w:pStyle w:val="Zkladntext"/>
        <w:spacing w:before="3"/>
        <w:rPr>
          <w:sz w:val="18"/>
        </w:rPr>
      </w:pPr>
    </w:p>
    <w:p w:rsidR="00491F68" w:rsidRDefault="00D54FFC">
      <w:pPr>
        <w:pStyle w:val="Nadpis4"/>
        <w:tabs>
          <w:tab w:val="left" w:pos="5056"/>
        </w:tabs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příjemce</w:t>
      </w:r>
      <w:r>
        <w:tab/>
        <w:t>Za</w:t>
      </w:r>
      <w:r>
        <w:rPr>
          <w:spacing w:val="-5"/>
        </w:rPr>
        <w:t xml:space="preserve"> </w:t>
      </w:r>
      <w:r>
        <w:t>dalšího</w:t>
      </w:r>
      <w:r>
        <w:rPr>
          <w:spacing w:val="-2"/>
        </w:rPr>
        <w:t xml:space="preserve"> účas</w:t>
      </w:r>
      <w:r>
        <w:rPr>
          <w:spacing w:val="-2"/>
        </w:rPr>
        <w:t>tníka</w:t>
      </w:r>
    </w:p>
    <w:p w:rsidR="00491F68" w:rsidRDefault="00D54FFC">
      <w:pPr>
        <w:pStyle w:val="Zkladntext"/>
        <w:tabs>
          <w:tab w:val="left" w:pos="5056"/>
        </w:tabs>
        <w:spacing w:before="181"/>
        <w:ind w:left="100"/>
      </w:pPr>
      <w:r>
        <w:t>V</w:t>
      </w:r>
      <w:r>
        <w:rPr>
          <w:spacing w:val="-2"/>
        </w:rPr>
        <w:t xml:space="preserve"> </w:t>
      </w:r>
      <w:r>
        <w:t>Brně</w:t>
      </w:r>
      <w:r>
        <w:rPr>
          <w:spacing w:val="-1"/>
        </w:rPr>
        <w:t xml:space="preserve"> </w:t>
      </w:r>
      <w:r>
        <w:rPr>
          <w:spacing w:val="-4"/>
        </w:rPr>
        <w:t>dne:</w:t>
      </w:r>
      <w:r>
        <w:rPr>
          <w:spacing w:val="-4"/>
        </w:rPr>
        <w:tab/>
      </w:r>
      <w:bookmarkStart w:id="0" w:name="_GoBack"/>
      <w:bookmarkEnd w:id="0"/>
      <w:r>
        <w:t>V</w:t>
      </w:r>
      <w:r>
        <w:rPr>
          <w:spacing w:val="-2"/>
        </w:rPr>
        <w:t xml:space="preserve"> </w:t>
      </w:r>
      <w:r>
        <w:t>Brně</w:t>
      </w:r>
      <w:r>
        <w:rPr>
          <w:spacing w:val="-1"/>
        </w:rPr>
        <w:t xml:space="preserve"> </w:t>
      </w:r>
      <w:r>
        <w:rPr>
          <w:spacing w:val="-4"/>
        </w:rPr>
        <w:t>dne:</w:t>
      </w:r>
    </w:p>
    <w:p w:rsidR="00491F68" w:rsidRDefault="00491F68">
      <w:pPr>
        <w:sectPr w:rsidR="00491F68">
          <w:pgSz w:w="11910" w:h="16840"/>
          <w:pgMar w:top="1380" w:right="960" w:bottom="1200" w:left="1340" w:header="0" w:footer="1000" w:gutter="0"/>
          <w:cols w:space="708"/>
        </w:sectPr>
      </w:pPr>
    </w:p>
    <w:p w:rsidR="00491F68" w:rsidRDefault="00D54FFC" w:rsidP="00D54FFC">
      <w:pPr>
        <w:pStyle w:val="Nadpis1"/>
        <w:spacing w:before="174"/>
        <w:ind w:left="120"/>
        <w:sectPr w:rsidR="00491F68">
          <w:type w:val="continuous"/>
          <w:pgSz w:w="11910" w:h="16840"/>
          <w:pgMar w:top="1400" w:right="960" w:bottom="1200" w:left="1340" w:header="0" w:footer="1000" w:gutter="0"/>
          <w:cols w:num="4" w:space="708" w:equalWidth="0">
            <w:col w:w="1571" w:space="91"/>
            <w:col w:w="1721" w:space="1519"/>
            <w:col w:w="2235" w:space="46"/>
            <w:col w:w="2427"/>
          </w:cols>
        </w:sectPr>
      </w:pPr>
      <w:r>
        <w:br w:type="column"/>
      </w:r>
      <w:r>
        <w:t xml:space="preserve"> </w:t>
      </w:r>
    </w:p>
    <w:p w:rsidR="00491F68" w:rsidRDefault="00491F68">
      <w:pPr>
        <w:pStyle w:val="Zkladntext"/>
        <w:spacing w:before="1"/>
        <w:rPr>
          <w:rFonts w:ascii="Gill Sans MT"/>
          <w:sz w:val="11"/>
        </w:rPr>
      </w:pPr>
    </w:p>
    <w:p w:rsidR="00491F68" w:rsidRDefault="00491F68">
      <w:pPr>
        <w:pStyle w:val="Zkladntext"/>
        <w:spacing w:line="20" w:lineRule="exact"/>
        <w:ind w:left="100"/>
        <w:rPr>
          <w:rFonts w:ascii="Gill Sans MT"/>
          <w:sz w:val="2"/>
        </w:rPr>
      </w:pPr>
    </w:p>
    <w:p w:rsidR="00491F68" w:rsidRDefault="00491F68">
      <w:pPr>
        <w:pStyle w:val="Zkladntext"/>
        <w:spacing w:before="3"/>
        <w:rPr>
          <w:rFonts w:ascii="Gill Sans MT"/>
          <w:sz w:val="11"/>
        </w:rPr>
      </w:pPr>
    </w:p>
    <w:p w:rsidR="00491F68" w:rsidRDefault="00D54FFC">
      <w:pPr>
        <w:pStyle w:val="Zkladntext"/>
        <w:tabs>
          <w:tab w:val="left" w:pos="5056"/>
        </w:tabs>
        <w:spacing w:before="56"/>
        <w:ind w:left="100"/>
      </w:pPr>
      <w:r>
        <w:t>RNDr.</w:t>
      </w:r>
      <w:r>
        <w:rPr>
          <w:spacing w:val="-5"/>
        </w:rPr>
        <w:t xml:space="preserve"> </w:t>
      </w:r>
      <w:r>
        <w:t>Pavel</w:t>
      </w:r>
      <w:r>
        <w:rPr>
          <w:spacing w:val="-4"/>
        </w:rPr>
        <w:t xml:space="preserve"> </w:t>
      </w:r>
      <w:r>
        <w:t>Minařík,</w:t>
      </w:r>
      <w:r>
        <w:rPr>
          <w:spacing w:val="-5"/>
        </w:rPr>
        <w:t xml:space="preserve"> </w:t>
      </w:r>
      <w:r>
        <w:rPr>
          <w:spacing w:val="-2"/>
        </w:rPr>
        <w:t>Ph.D.</w:t>
      </w:r>
      <w:r>
        <w:tab/>
        <w:t>Prof.</w:t>
      </w:r>
      <w:r>
        <w:rPr>
          <w:spacing w:val="-7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Pavel</w:t>
      </w:r>
      <w:r>
        <w:rPr>
          <w:spacing w:val="-2"/>
        </w:rPr>
        <w:t xml:space="preserve"> Zemčík</w:t>
      </w:r>
    </w:p>
    <w:p w:rsidR="00491F68" w:rsidRDefault="00D54FFC">
      <w:pPr>
        <w:pStyle w:val="Zkladntext"/>
        <w:tabs>
          <w:tab w:val="left" w:pos="5056"/>
        </w:tabs>
        <w:spacing w:before="22"/>
        <w:ind w:left="100"/>
      </w:pPr>
      <w:r>
        <w:t>Člen</w:t>
      </w:r>
      <w:r>
        <w:rPr>
          <w:spacing w:val="-7"/>
        </w:rPr>
        <w:t xml:space="preserve"> </w:t>
      </w:r>
      <w:r>
        <w:t>představenstva</w:t>
      </w:r>
      <w:r>
        <w:rPr>
          <w:spacing w:val="-5"/>
        </w:rPr>
        <w:t xml:space="preserve"> </w:t>
      </w:r>
      <w:proofErr w:type="spellStart"/>
      <w:r>
        <w:t>Flowmon</w:t>
      </w:r>
      <w:proofErr w:type="spellEnd"/>
      <w:r>
        <w:rPr>
          <w:spacing w:val="-9"/>
        </w:rPr>
        <w:t xml:space="preserve"> </w:t>
      </w:r>
      <w:proofErr w:type="spellStart"/>
      <w:r>
        <w:t>Networks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a.s.</w:t>
      </w:r>
      <w:r>
        <w:tab/>
        <w:t>děkanem</w:t>
      </w:r>
      <w:r>
        <w:rPr>
          <w:spacing w:val="-9"/>
        </w:rPr>
        <w:t xml:space="preserve"> </w:t>
      </w:r>
      <w:r>
        <w:t>Fakulty</w:t>
      </w:r>
      <w:r>
        <w:rPr>
          <w:spacing w:val="-7"/>
        </w:rPr>
        <w:t xml:space="preserve"> </w:t>
      </w:r>
      <w:r>
        <w:t>informačních</w:t>
      </w:r>
      <w:r>
        <w:rPr>
          <w:spacing w:val="-8"/>
        </w:rPr>
        <w:t xml:space="preserve"> </w:t>
      </w:r>
      <w:r>
        <w:rPr>
          <w:spacing w:val="-2"/>
        </w:rPr>
        <w:t>technologií</w:t>
      </w:r>
    </w:p>
    <w:sectPr w:rsidR="00491F68">
      <w:type w:val="continuous"/>
      <w:pgSz w:w="11910" w:h="16840"/>
      <w:pgMar w:top="1400" w:right="960" w:bottom="1200" w:left="134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54FFC">
      <w:r>
        <w:separator/>
      </w:r>
    </w:p>
  </w:endnote>
  <w:endnote w:type="continuationSeparator" w:id="0">
    <w:p w:rsidR="00000000" w:rsidRDefault="00D5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F68" w:rsidRDefault="00D54FF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>
              <wp:simplePos x="0" y="0"/>
              <wp:positionH relativeFrom="page">
                <wp:posOffset>6539230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F68" w:rsidRDefault="00D54FFC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pt;margin-top:780.9pt;width:12.6pt;height:13.0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HfMtT4QAAAA8BAAAPAAAAAAAAAAAAAAAAAP4DAABkcnMvZG93bnJldi54bWxQSwUG&#10;AAAAAAQABADzAAAADAUAAAAA&#10;" filled="f" stroked="f">
              <v:textbox inset="0,0,0,0">
                <w:txbxContent>
                  <w:p w:rsidR="00491F68" w:rsidRDefault="00D54FFC">
                    <w:pPr>
                      <w:pStyle w:val="Zkladn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54FFC">
      <w:r>
        <w:separator/>
      </w:r>
    </w:p>
  </w:footnote>
  <w:footnote w:type="continuationSeparator" w:id="0">
    <w:p w:rsidR="00000000" w:rsidRDefault="00D54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851DD"/>
    <w:multiLevelType w:val="multilevel"/>
    <w:tmpl w:val="327ADC46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471C4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103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16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226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89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53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16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79" w:hanging="720"/>
      </w:pPr>
      <w:rPr>
        <w:rFonts w:hint="default"/>
        <w:lang w:val="cs-CZ" w:eastAsia="en-US" w:bidi="ar-SA"/>
      </w:rPr>
    </w:lvl>
  </w:abstractNum>
  <w:abstractNum w:abstractNumId="1" w15:restartNumberingAfterBreak="0">
    <w:nsid w:val="32801F2A"/>
    <w:multiLevelType w:val="hybridMultilevel"/>
    <w:tmpl w:val="777063BC"/>
    <w:lvl w:ilvl="0" w:tplc="B3CACC2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BBC2C8E">
      <w:numFmt w:val="bullet"/>
      <w:lvlText w:val="•"/>
      <w:lvlJc w:val="left"/>
      <w:pPr>
        <w:ind w:left="1734" w:hanging="360"/>
      </w:pPr>
      <w:rPr>
        <w:rFonts w:hint="default"/>
        <w:lang w:val="cs-CZ" w:eastAsia="en-US" w:bidi="ar-SA"/>
      </w:rPr>
    </w:lvl>
    <w:lvl w:ilvl="2" w:tplc="B7D61380">
      <w:numFmt w:val="bullet"/>
      <w:lvlText w:val="•"/>
      <w:lvlJc w:val="left"/>
      <w:pPr>
        <w:ind w:left="2609" w:hanging="360"/>
      </w:pPr>
      <w:rPr>
        <w:rFonts w:hint="default"/>
        <w:lang w:val="cs-CZ" w:eastAsia="en-US" w:bidi="ar-SA"/>
      </w:rPr>
    </w:lvl>
    <w:lvl w:ilvl="3" w:tplc="8F289460">
      <w:numFmt w:val="bullet"/>
      <w:lvlText w:val="•"/>
      <w:lvlJc w:val="left"/>
      <w:pPr>
        <w:ind w:left="3483" w:hanging="360"/>
      </w:pPr>
      <w:rPr>
        <w:rFonts w:hint="default"/>
        <w:lang w:val="cs-CZ" w:eastAsia="en-US" w:bidi="ar-SA"/>
      </w:rPr>
    </w:lvl>
    <w:lvl w:ilvl="4" w:tplc="8BC8E200">
      <w:numFmt w:val="bullet"/>
      <w:lvlText w:val="•"/>
      <w:lvlJc w:val="left"/>
      <w:pPr>
        <w:ind w:left="4358" w:hanging="360"/>
      </w:pPr>
      <w:rPr>
        <w:rFonts w:hint="default"/>
        <w:lang w:val="cs-CZ" w:eastAsia="en-US" w:bidi="ar-SA"/>
      </w:rPr>
    </w:lvl>
    <w:lvl w:ilvl="5" w:tplc="DFE87BBE">
      <w:numFmt w:val="bullet"/>
      <w:lvlText w:val="•"/>
      <w:lvlJc w:val="left"/>
      <w:pPr>
        <w:ind w:left="5233" w:hanging="360"/>
      </w:pPr>
      <w:rPr>
        <w:rFonts w:hint="default"/>
        <w:lang w:val="cs-CZ" w:eastAsia="en-US" w:bidi="ar-SA"/>
      </w:rPr>
    </w:lvl>
    <w:lvl w:ilvl="6" w:tplc="AAD8ADF2">
      <w:numFmt w:val="bullet"/>
      <w:lvlText w:val="•"/>
      <w:lvlJc w:val="left"/>
      <w:pPr>
        <w:ind w:left="6107" w:hanging="360"/>
      </w:pPr>
      <w:rPr>
        <w:rFonts w:hint="default"/>
        <w:lang w:val="cs-CZ" w:eastAsia="en-US" w:bidi="ar-SA"/>
      </w:rPr>
    </w:lvl>
    <w:lvl w:ilvl="7" w:tplc="BC5CB20C">
      <w:numFmt w:val="bullet"/>
      <w:lvlText w:val="•"/>
      <w:lvlJc w:val="left"/>
      <w:pPr>
        <w:ind w:left="6982" w:hanging="360"/>
      </w:pPr>
      <w:rPr>
        <w:rFonts w:hint="default"/>
        <w:lang w:val="cs-CZ" w:eastAsia="en-US" w:bidi="ar-SA"/>
      </w:rPr>
    </w:lvl>
    <w:lvl w:ilvl="8" w:tplc="E4E4A69C">
      <w:numFmt w:val="bullet"/>
      <w:lvlText w:val="•"/>
      <w:lvlJc w:val="left"/>
      <w:pPr>
        <w:ind w:left="7857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F68"/>
    <w:rsid w:val="00491F68"/>
    <w:rsid w:val="00640F7A"/>
    <w:rsid w:val="00D5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AB0F"/>
  <w15:docId w15:val="{B4DD207D-AC7C-4C9E-B8B5-07C6B92D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5"/>
      <w:outlineLvl w:val="1"/>
    </w:pPr>
    <w:rPr>
      <w:rFonts w:ascii="Gill Sans MT" w:eastAsia="Gill Sans MT" w:hAnsi="Gill Sans MT" w:cs="Gill Sans MT"/>
      <w:sz w:val="29"/>
      <w:szCs w:val="29"/>
    </w:rPr>
  </w:style>
  <w:style w:type="paragraph" w:styleId="Nadpis3">
    <w:name w:val="heading 3"/>
    <w:basedOn w:val="Normln"/>
    <w:uiPriority w:val="9"/>
    <w:unhideWhenUsed/>
    <w:qFormat/>
    <w:pPr>
      <w:spacing w:before="41"/>
      <w:ind w:left="458" w:hanging="358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10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96" w:hanging="39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1245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Zivna</dc:creator>
  <cp:lastModifiedBy>Kalužíková Klára (243426)</cp:lastModifiedBy>
  <cp:revision>2</cp:revision>
  <dcterms:created xsi:type="dcterms:W3CDTF">2023-10-23T08:11:00Z</dcterms:created>
  <dcterms:modified xsi:type="dcterms:W3CDTF">2023-10-23T08:28:00Z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  <property fmtid="{D5CDD505-2E9C-101B-9397-08002B2CF9AE}" pid="5" name="Producer">
    <vt:lpwstr>Microsoft® Word 2016</vt:lpwstr>
  </property>
</Properties>
</file>