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24B48" w14:textId="77777777" w:rsidR="00DE6859" w:rsidRPr="009F6FDF" w:rsidRDefault="00DE6859" w:rsidP="00DE6859">
      <w:pPr>
        <w:jc w:val="center"/>
        <w:rPr>
          <w:b/>
          <w:sz w:val="44"/>
          <w:szCs w:val="22"/>
        </w:rPr>
      </w:pPr>
      <w:bookmarkStart w:id="0" w:name="_GoBack"/>
      <w:bookmarkEnd w:id="0"/>
      <w:r w:rsidRPr="009F6FDF">
        <w:rPr>
          <w:b/>
          <w:sz w:val="44"/>
          <w:szCs w:val="22"/>
        </w:rPr>
        <w:t xml:space="preserve">DOHODA O </w:t>
      </w:r>
      <w:r w:rsidR="00CC5EB9" w:rsidRPr="009F6FDF">
        <w:rPr>
          <w:b/>
          <w:sz w:val="44"/>
          <w:szCs w:val="22"/>
        </w:rPr>
        <w:t>NAROVNÁNÍ</w:t>
      </w:r>
    </w:p>
    <w:p w14:paraId="215EF189" w14:textId="77777777" w:rsidR="00CC5EB9" w:rsidRPr="005132E5" w:rsidRDefault="00CC5EB9" w:rsidP="00DE6859">
      <w:pPr>
        <w:jc w:val="center"/>
        <w:rPr>
          <w:b/>
          <w:szCs w:val="22"/>
        </w:rPr>
      </w:pPr>
      <w:r w:rsidRPr="005132E5">
        <w:rPr>
          <w:b/>
          <w:szCs w:val="22"/>
        </w:rPr>
        <w:t>k</w:t>
      </w:r>
      <w:r w:rsidR="00FA2D92" w:rsidRPr="005132E5">
        <w:rPr>
          <w:b/>
          <w:szCs w:val="22"/>
        </w:rPr>
        <w:t>e Smlouvě o dílo č. 2021/OIVZ/018</w:t>
      </w:r>
    </w:p>
    <w:p w14:paraId="5264C938" w14:textId="77777777" w:rsidR="00DE6859" w:rsidRPr="00125AAA" w:rsidRDefault="00DE6859" w:rsidP="00DE6859">
      <w:pPr>
        <w:jc w:val="center"/>
        <w:rPr>
          <w:szCs w:val="22"/>
        </w:rPr>
      </w:pPr>
    </w:p>
    <w:p w14:paraId="7F8848E0" w14:textId="77777777" w:rsidR="00312C6F" w:rsidRPr="00125AAA" w:rsidRDefault="00DE6859" w:rsidP="008F40AB">
      <w:pPr>
        <w:jc w:val="center"/>
        <w:rPr>
          <w:szCs w:val="22"/>
        </w:rPr>
      </w:pPr>
      <w:r w:rsidRPr="00125AAA">
        <w:rPr>
          <w:szCs w:val="22"/>
        </w:rPr>
        <w:t xml:space="preserve"> </w:t>
      </w:r>
      <w:r w:rsidR="00120923" w:rsidRPr="00125AAA">
        <w:rPr>
          <w:szCs w:val="22"/>
        </w:rPr>
        <w:t>u</w:t>
      </w:r>
      <w:r w:rsidR="001167B7" w:rsidRPr="00125AAA">
        <w:rPr>
          <w:szCs w:val="22"/>
        </w:rPr>
        <w:t xml:space="preserve">zavřená </w:t>
      </w:r>
      <w:r w:rsidRPr="00125AAA">
        <w:rPr>
          <w:szCs w:val="22"/>
        </w:rPr>
        <w:t>dle ustanovení §19</w:t>
      </w:r>
      <w:r w:rsidR="00CF2846" w:rsidRPr="00125AAA">
        <w:rPr>
          <w:szCs w:val="22"/>
        </w:rPr>
        <w:t>01</w:t>
      </w:r>
    </w:p>
    <w:p w14:paraId="2A60A9EB" w14:textId="77777777" w:rsidR="00DE6859" w:rsidRPr="00125AAA" w:rsidRDefault="00DE6859" w:rsidP="008F40AB">
      <w:pPr>
        <w:jc w:val="center"/>
        <w:rPr>
          <w:szCs w:val="22"/>
        </w:rPr>
      </w:pPr>
      <w:r w:rsidRPr="00125AAA">
        <w:rPr>
          <w:szCs w:val="22"/>
        </w:rPr>
        <w:t>a násl. zákona č. 89/2012Sb., občanský zákoník, v platném znění (dále jen „OZ“)</w:t>
      </w:r>
      <w:r w:rsidR="001167B7" w:rsidRPr="00125AAA">
        <w:rPr>
          <w:szCs w:val="22"/>
        </w:rPr>
        <w:t>, níže uvedeného roku, měsíce a dne</w:t>
      </w:r>
      <w:r w:rsidR="008F40AB" w:rsidRPr="00125AAA">
        <w:rPr>
          <w:i/>
          <w:szCs w:val="22"/>
        </w:rPr>
        <w:t xml:space="preserve"> (dále jen „Dohoda“)</w:t>
      </w:r>
    </w:p>
    <w:p w14:paraId="59636F9D" w14:textId="77777777" w:rsidR="00DE6859" w:rsidRPr="005132E5" w:rsidRDefault="00DE6859" w:rsidP="00DE6859">
      <w:pPr>
        <w:pStyle w:val="Default"/>
        <w:rPr>
          <w:rFonts w:ascii="Arial" w:hAnsi="Arial" w:cs="Arial"/>
          <w:sz w:val="22"/>
          <w:szCs w:val="22"/>
        </w:rPr>
      </w:pPr>
    </w:p>
    <w:p w14:paraId="56BDD2AB" w14:textId="77777777" w:rsidR="00DE6859" w:rsidRPr="00125AAA" w:rsidRDefault="00DE6859" w:rsidP="00DE6859">
      <w:pPr>
        <w:pStyle w:val="Bezmezer2"/>
        <w:rPr>
          <w:rFonts w:ascii="Arial" w:hAnsi="Arial" w:cs="Arial"/>
          <w:b/>
        </w:rPr>
      </w:pPr>
      <w:r w:rsidRPr="00125AAA">
        <w:rPr>
          <w:rFonts w:ascii="Arial" w:hAnsi="Arial" w:cs="Arial"/>
          <w:b/>
        </w:rPr>
        <w:t>Smluvní strany:</w:t>
      </w:r>
    </w:p>
    <w:p w14:paraId="4B47D4E5" w14:textId="77777777" w:rsidR="00DE6859" w:rsidRPr="002029ED" w:rsidRDefault="00DE6859" w:rsidP="00DE6859">
      <w:pPr>
        <w:shd w:val="clear" w:color="auto" w:fill="FFFFFF"/>
        <w:ind w:right="-58"/>
        <w:jc w:val="center"/>
        <w:rPr>
          <w:b/>
          <w:bCs/>
          <w:szCs w:val="22"/>
        </w:rPr>
      </w:pPr>
    </w:p>
    <w:p w14:paraId="1DBF28D0" w14:textId="77777777" w:rsidR="00DE6859" w:rsidRPr="00765A90" w:rsidRDefault="00DE6859" w:rsidP="00DE6859">
      <w:pPr>
        <w:spacing w:line="240" w:lineRule="exact"/>
        <w:jc w:val="both"/>
        <w:rPr>
          <w:szCs w:val="22"/>
        </w:rPr>
      </w:pPr>
      <w:r w:rsidRPr="002029ED">
        <w:rPr>
          <w:szCs w:val="22"/>
        </w:rPr>
        <w:t>objednatel:</w:t>
      </w:r>
      <w:r w:rsidRPr="002029ED">
        <w:rPr>
          <w:szCs w:val="22"/>
        </w:rPr>
        <w:tab/>
      </w:r>
      <w:r w:rsidRPr="002029ED">
        <w:rPr>
          <w:szCs w:val="22"/>
        </w:rPr>
        <w:tab/>
      </w:r>
      <w:r w:rsidRPr="002029ED">
        <w:rPr>
          <w:b/>
          <w:szCs w:val="22"/>
        </w:rPr>
        <w:t xml:space="preserve">         </w:t>
      </w:r>
      <w:r w:rsidRPr="002029ED">
        <w:rPr>
          <w:b/>
          <w:szCs w:val="22"/>
        </w:rPr>
        <w:tab/>
        <w:t>Městská část Praha 7</w:t>
      </w:r>
      <w:r w:rsidRPr="00765A90">
        <w:rPr>
          <w:szCs w:val="22"/>
        </w:rPr>
        <w:t xml:space="preserve"> </w:t>
      </w:r>
    </w:p>
    <w:p w14:paraId="498D8250" w14:textId="77777777" w:rsidR="00DE6859" w:rsidRPr="00765A90" w:rsidRDefault="00DE6859" w:rsidP="00DE6859">
      <w:pPr>
        <w:rPr>
          <w:szCs w:val="22"/>
        </w:rPr>
      </w:pPr>
      <w:r w:rsidRPr="00765A90">
        <w:rPr>
          <w:szCs w:val="22"/>
        </w:rPr>
        <w:t xml:space="preserve">zastoupená:              </w:t>
      </w:r>
      <w:r w:rsidRPr="00765A90">
        <w:rPr>
          <w:szCs w:val="22"/>
        </w:rPr>
        <w:tab/>
        <w:t xml:space="preserve">         </w:t>
      </w:r>
      <w:r w:rsidRPr="00765A90">
        <w:rPr>
          <w:szCs w:val="22"/>
        </w:rPr>
        <w:tab/>
        <w:t xml:space="preserve">Mgr. Jan Čižinský, starosta </w:t>
      </w:r>
    </w:p>
    <w:p w14:paraId="54CD0D3B" w14:textId="77777777" w:rsidR="00DE6859" w:rsidRPr="005132E5" w:rsidRDefault="00DE6859" w:rsidP="00DE6859">
      <w:pPr>
        <w:rPr>
          <w:szCs w:val="22"/>
        </w:rPr>
      </w:pPr>
      <w:r w:rsidRPr="00765A90">
        <w:rPr>
          <w:szCs w:val="22"/>
        </w:rPr>
        <w:t>sídlo:</w:t>
      </w:r>
      <w:r w:rsidRPr="00765A90">
        <w:rPr>
          <w:szCs w:val="22"/>
        </w:rPr>
        <w:tab/>
      </w:r>
      <w:r w:rsidRPr="00765A90">
        <w:rPr>
          <w:szCs w:val="22"/>
        </w:rPr>
        <w:tab/>
      </w:r>
      <w:r w:rsidRPr="00765A90">
        <w:rPr>
          <w:szCs w:val="22"/>
        </w:rPr>
        <w:tab/>
        <w:t xml:space="preserve">         </w:t>
      </w:r>
      <w:r w:rsidRPr="00765A90">
        <w:rPr>
          <w:szCs w:val="22"/>
        </w:rPr>
        <w:tab/>
        <w:t>U Průhonu 1338/38, 170 00</w:t>
      </w:r>
      <w:r w:rsidR="00953293" w:rsidRPr="00765A90">
        <w:rPr>
          <w:szCs w:val="22"/>
        </w:rPr>
        <w:t>,</w:t>
      </w:r>
      <w:r w:rsidRPr="00765A90">
        <w:rPr>
          <w:szCs w:val="22"/>
        </w:rPr>
        <w:t xml:space="preserve"> Praha 7</w:t>
      </w:r>
      <w:r w:rsidR="00953293" w:rsidRPr="005132E5">
        <w:rPr>
          <w:szCs w:val="22"/>
        </w:rPr>
        <w:t xml:space="preserve"> - Holešovice</w:t>
      </w:r>
    </w:p>
    <w:p w14:paraId="598165ED" w14:textId="77777777" w:rsidR="00DE6859" w:rsidRPr="005132E5" w:rsidRDefault="00DE6859" w:rsidP="00DE6859">
      <w:pPr>
        <w:spacing w:line="240" w:lineRule="exact"/>
        <w:jc w:val="both"/>
        <w:rPr>
          <w:szCs w:val="22"/>
        </w:rPr>
      </w:pPr>
      <w:r w:rsidRPr="005132E5">
        <w:rPr>
          <w:szCs w:val="22"/>
        </w:rPr>
        <w:t xml:space="preserve">IČO:                                     </w:t>
      </w:r>
      <w:r w:rsidRPr="005132E5">
        <w:rPr>
          <w:szCs w:val="22"/>
        </w:rPr>
        <w:tab/>
        <w:t>00063754</w:t>
      </w:r>
    </w:p>
    <w:p w14:paraId="5430189A" w14:textId="77777777" w:rsidR="00DE6859" w:rsidRPr="005132E5" w:rsidRDefault="00DE6859" w:rsidP="00DE6859">
      <w:pPr>
        <w:spacing w:line="240" w:lineRule="exact"/>
        <w:jc w:val="both"/>
        <w:rPr>
          <w:szCs w:val="22"/>
        </w:rPr>
      </w:pPr>
      <w:r w:rsidRPr="005132E5">
        <w:rPr>
          <w:szCs w:val="22"/>
        </w:rPr>
        <w:t>DIČ:                                       CZ00063754</w:t>
      </w:r>
    </w:p>
    <w:p w14:paraId="542CAE2D" w14:textId="77777777" w:rsidR="00DE6859" w:rsidRPr="005132E5" w:rsidRDefault="00DE6859" w:rsidP="00DE6859">
      <w:pPr>
        <w:spacing w:line="240" w:lineRule="exact"/>
        <w:jc w:val="both"/>
        <w:rPr>
          <w:szCs w:val="22"/>
        </w:rPr>
      </w:pPr>
      <w:r w:rsidRPr="005132E5">
        <w:rPr>
          <w:szCs w:val="22"/>
        </w:rPr>
        <w:t xml:space="preserve">bankovní spojení:    </w:t>
      </w:r>
      <w:r w:rsidRPr="005132E5">
        <w:rPr>
          <w:szCs w:val="22"/>
        </w:rPr>
        <w:tab/>
        <w:t xml:space="preserve">         </w:t>
      </w:r>
      <w:r w:rsidRPr="005132E5">
        <w:rPr>
          <w:szCs w:val="22"/>
        </w:rPr>
        <w:tab/>
        <w:t>Česká spořitelna, a.s.</w:t>
      </w:r>
    </w:p>
    <w:p w14:paraId="5122D335" w14:textId="4017103D" w:rsidR="00DE6859" w:rsidRPr="005132E5" w:rsidRDefault="00DE6859" w:rsidP="00DE6859">
      <w:pPr>
        <w:spacing w:line="240" w:lineRule="exact"/>
        <w:jc w:val="both"/>
        <w:rPr>
          <w:szCs w:val="22"/>
        </w:rPr>
      </w:pPr>
      <w:r w:rsidRPr="005132E5">
        <w:rPr>
          <w:szCs w:val="22"/>
        </w:rPr>
        <w:t xml:space="preserve">číslo účtu:                            </w:t>
      </w:r>
      <w:r w:rsidRPr="005132E5">
        <w:rPr>
          <w:szCs w:val="22"/>
        </w:rPr>
        <w:tab/>
        <w:t xml:space="preserve"> </w:t>
      </w:r>
    </w:p>
    <w:p w14:paraId="400D7072" w14:textId="210B0DA4" w:rsidR="007930E6" w:rsidRPr="005132E5" w:rsidRDefault="00DE6859" w:rsidP="00DE6859">
      <w:pPr>
        <w:spacing w:line="240" w:lineRule="exact"/>
        <w:jc w:val="both"/>
        <w:rPr>
          <w:szCs w:val="22"/>
        </w:rPr>
      </w:pPr>
      <w:r w:rsidRPr="005132E5">
        <w:rPr>
          <w:szCs w:val="22"/>
        </w:rPr>
        <w:t xml:space="preserve">telefon:                                </w:t>
      </w:r>
      <w:r w:rsidRPr="005132E5">
        <w:rPr>
          <w:szCs w:val="22"/>
        </w:rPr>
        <w:tab/>
      </w:r>
    </w:p>
    <w:p w14:paraId="5E9F973C" w14:textId="7D898D9F" w:rsidR="00DE6859" w:rsidRPr="005132E5" w:rsidRDefault="00DE6859" w:rsidP="00DE6859">
      <w:pPr>
        <w:spacing w:line="240" w:lineRule="exact"/>
        <w:jc w:val="both"/>
        <w:rPr>
          <w:i/>
          <w:szCs w:val="22"/>
        </w:rPr>
      </w:pPr>
      <w:r w:rsidRPr="005132E5">
        <w:rPr>
          <w:szCs w:val="22"/>
        </w:rPr>
        <w:t xml:space="preserve">e-mail:                                 </w:t>
      </w:r>
      <w:r w:rsidRPr="005132E5">
        <w:rPr>
          <w:szCs w:val="22"/>
        </w:rPr>
        <w:tab/>
      </w:r>
      <w:r w:rsidRPr="005132E5">
        <w:rPr>
          <w:i/>
          <w:szCs w:val="22"/>
        </w:rPr>
        <w:t xml:space="preserve"> </w:t>
      </w:r>
    </w:p>
    <w:p w14:paraId="2B79C020" w14:textId="77777777" w:rsidR="00FF6576" w:rsidRPr="005132E5" w:rsidRDefault="00FF6576" w:rsidP="00DE6859">
      <w:pPr>
        <w:spacing w:line="240" w:lineRule="exact"/>
        <w:jc w:val="both"/>
        <w:rPr>
          <w:i/>
          <w:szCs w:val="22"/>
        </w:rPr>
      </w:pPr>
    </w:p>
    <w:p w14:paraId="78CC519B" w14:textId="77777777" w:rsidR="00DE6859" w:rsidRPr="005132E5" w:rsidRDefault="00DE6859" w:rsidP="00DE6859">
      <w:pPr>
        <w:spacing w:line="240" w:lineRule="exact"/>
        <w:jc w:val="both"/>
        <w:rPr>
          <w:i/>
          <w:szCs w:val="22"/>
        </w:rPr>
      </w:pPr>
      <w:r w:rsidRPr="005132E5">
        <w:rPr>
          <w:i/>
          <w:szCs w:val="22"/>
        </w:rPr>
        <w:t>(dále jako „Objednatel“)</w:t>
      </w:r>
    </w:p>
    <w:p w14:paraId="51639A2C" w14:textId="77777777" w:rsidR="00DE6859" w:rsidRPr="005132E5" w:rsidRDefault="00DE6859" w:rsidP="00DE6859">
      <w:pPr>
        <w:spacing w:line="240" w:lineRule="exact"/>
        <w:jc w:val="both"/>
        <w:rPr>
          <w:szCs w:val="22"/>
        </w:rPr>
      </w:pPr>
    </w:p>
    <w:p w14:paraId="751E755B" w14:textId="77777777" w:rsidR="00DE6859" w:rsidRPr="005132E5" w:rsidRDefault="00DE6859" w:rsidP="00DE6859">
      <w:pPr>
        <w:spacing w:line="240" w:lineRule="exact"/>
        <w:jc w:val="both"/>
        <w:rPr>
          <w:b/>
          <w:szCs w:val="22"/>
        </w:rPr>
      </w:pPr>
      <w:r w:rsidRPr="005132E5">
        <w:rPr>
          <w:b/>
          <w:szCs w:val="22"/>
        </w:rPr>
        <w:t>a</w:t>
      </w:r>
    </w:p>
    <w:p w14:paraId="2C890910" w14:textId="77777777" w:rsidR="00DE6859" w:rsidRPr="005132E5" w:rsidRDefault="00DE6859" w:rsidP="00DE6859">
      <w:pPr>
        <w:pStyle w:val="Zkladntext"/>
        <w:rPr>
          <w:rFonts w:ascii="Arial" w:hAnsi="Arial" w:cs="Arial"/>
          <w:i/>
          <w:iCs/>
          <w:sz w:val="22"/>
          <w:szCs w:val="22"/>
        </w:rPr>
      </w:pPr>
    </w:p>
    <w:p w14:paraId="202D7EF6" w14:textId="77777777" w:rsidR="00DE6859" w:rsidRPr="005132E5" w:rsidRDefault="00DE6859" w:rsidP="00DE6859">
      <w:pPr>
        <w:pStyle w:val="Zkladntext"/>
        <w:rPr>
          <w:rFonts w:ascii="Arial" w:hAnsi="Arial" w:cs="Arial"/>
          <w:i/>
          <w:iCs/>
          <w:sz w:val="22"/>
          <w:szCs w:val="22"/>
        </w:rPr>
      </w:pPr>
      <w:r w:rsidRPr="005132E5">
        <w:rPr>
          <w:rFonts w:ascii="Arial" w:hAnsi="Arial" w:cs="Arial"/>
          <w:sz w:val="22"/>
          <w:szCs w:val="22"/>
        </w:rPr>
        <w:t>zhotovitel:</w:t>
      </w:r>
      <w:r w:rsidRPr="005132E5">
        <w:rPr>
          <w:rFonts w:ascii="Arial" w:hAnsi="Arial" w:cs="Arial"/>
          <w:sz w:val="22"/>
          <w:szCs w:val="22"/>
        </w:rPr>
        <w:tab/>
      </w:r>
      <w:r w:rsidRPr="005132E5">
        <w:rPr>
          <w:rFonts w:ascii="Arial" w:hAnsi="Arial" w:cs="Arial"/>
          <w:sz w:val="22"/>
          <w:szCs w:val="22"/>
        </w:rPr>
        <w:tab/>
      </w:r>
      <w:r w:rsidRPr="005132E5">
        <w:rPr>
          <w:rFonts w:ascii="Arial" w:hAnsi="Arial" w:cs="Arial"/>
          <w:sz w:val="22"/>
          <w:szCs w:val="22"/>
        </w:rPr>
        <w:tab/>
      </w:r>
      <w:r w:rsidR="00FA2D92" w:rsidRPr="005132E5">
        <w:rPr>
          <w:rFonts w:ascii="Arial" w:hAnsi="Arial" w:cs="Arial"/>
          <w:b/>
          <w:sz w:val="22"/>
          <w:szCs w:val="22"/>
        </w:rPr>
        <w:t>JK stav – realizace staveb s.r.o.</w:t>
      </w:r>
      <w:r w:rsidRPr="005132E5">
        <w:rPr>
          <w:rFonts w:ascii="Arial" w:hAnsi="Arial" w:cs="Arial"/>
          <w:b/>
          <w:sz w:val="22"/>
          <w:szCs w:val="22"/>
        </w:rPr>
        <w:tab/>
      </w:r>
      <w:r w:rsidRPr="005132E5">
        <w:rPr>
          <w:rFonts w:ascii="Arial" w:hAnsi="Arial" w:cs="Arial"/>
          <w:sz w:val="22"/>
          <w:szCs w:val="22"/>
        </w:rPr>
        <w:tab/>
      </w:r>
    </w:p>
    <w:p w14:paraId="0C6C562C" w14:textId="77777777" w:rsidR="00DE6859" w:rsidRPr="005132E5" w:rsidRDefault="00DE6859" w:rsidP="00DE6859">
      <w:pPr>
        <w:pStyle w:val="Zkladntext"/>
        <w:rPr>
          <w:rFonts w:ascii="Arial" w:hAnsi="Arial" w:cs="Arial"/>
          <w:i/>
          <w:iCs/>
          <w:sz w:val="22"/>
          <w:szCs w:val="22"/>
        </w:rPr>
      </w:pPr>
      <w:r w:rsidRPr="005132E5">
        <w:rPr>
          <w:rFonts w:ascii="Arial" w:hAnsi="Arial" w:cs="Arial"/>
          <w:sz w:val="22"/>
          <w:szCs w:val="22"/>
        </w:rPr>
        <w:t xml:space="preserve">zastoupený: </w:t>
      </w:r>
      <w:r w:rsidRPr="005132E5">
        <w:rPr>
          <w:rFonts w:ascii="Arial" w:hAnsi="Arial" w:cs="Arial"/>
          <w:sz w:val="22"/>
          <w:szCs w:val="22"/>
        </w:rPr>
        <w:tab/>
      </w:r>
      <w:r w:rsidRPr="005132E5">
        <w:rPr>
          <w:rFonts w:ascii="Arial" w:hAnsi="Arial" w:cs="Arial"/>
          <w:sz w:val="22"/>
          <w:szCs w:val="22"/>
        </w:rPr>
        <w:tab/>
      </w:r>
      <w:r w:rsidRPr="005132E5">
        <w:rPr>
          <w:rFonts w:ascii="Arial" w:hAnsi="Arial" w:cs="Arial"/>
          <w:sz w:val="22"/>
          <w:szCs w:val="22"/>
        </w:rPr>
        <w:tab/>
      </w:r>
      <w:r w:rsidR="00FA2D92" w:rsidRPr="005132E5">
        <w:rPr>
          <w:rFonts w:ascii="Arial" w:hAnsi="Arial" w:cs="Arial"/>
          <w:sz w:val="22"/>
          <w:szCs w:val="22"/>
        </w:rPr>
        <w:t>Pavel Falis</w:t>
      </w:r>
      <w:r w:rsidRPr="005132E5">
        <w:rPr>
          <w:rFonts w:ascii="Arial" w:hAnsi="Arial" w:cs="Arial"/>
          <w:sz w:val="22"/>
          <w:szCs w:val="22"/>
        </w:rPr>
        <w:t>, jednatel</w:t>
      </w:r>
      <w:r w:rsidRPr="005132E5">
        <w:rPr>
          <w:rFonts w:ascii="Arial" w:hAnsi="Arial" w:cs="Arial"/>
          <w:sz w:val="22"/>
          <w:szCs w:val="22"/>
        </w:rPr>
        <w:tab/>
      </w:r>
    </w:p>
    <w:p w14:paraId="33328F4E" w14:textId="77777777" w:rsidR="00DE6859" w:rsidRPr="005132E5" w:rsidRDefault="00DE6859" w:rsidP="00DE6859">
      <w:pPr>
        <w:pStyle w:val="Zkladntext"/>
        <w:rPr>
          <w:rFonts w:ascii="Arial" w:hAnsi="Arial" w:cs="Arial"/>
          <w:i/>
          <w:iCs/>
          <w:sz w:val="22"/>
          <w:szCs w:val="22"/>
        </w:rPr>
      </w:pPr>
      <w:r w:rsidRPr="005132E5">
        <w:rPr>
          <w:rFonts w:ascii="Arial" w:hAnsi="Arial" w:cs="Arial"/>
          <w:sz w:val="22"/>
          <w:szCs w:val="22"/>
        </w:rPr>
        <w:t>sídlo:</w:t>
      </w:r>
      <w:r w:rsidRPr="005132E5">
        <w:rPr>
          <w:rFonts w:ascii="Arial" w:hAnsi="Arial" w:cs="Arial"/>
          <w:sz w:val="22"/>
          <w:szCs w:val="22"/>
        </w:rPr>
        <w:tab/>
      </w:r>
      <w:r w:rsidRPr="005132E5">
        <w:rPr>
          <w:rFonts w:ascii="Arial" w:hAnsi="Arial" w:cs="Arial"/>
          <w:sz w:val="22"/>
          <w:szCs w:val="22"/>
        </w:rPr>
        <w:tab/>
      </w:r>
      <w:r w:rsidRPr="005132E5">
        <w:rPr>
          <w:rFonts w:ascii="Arial" w:hAnsi="Arial" w:cs="Arial"/>
          <w:sz w:val="22"/>
          <w:szCs w:val="22"/>
        </w:rPr>
        <w:tab/>
      </w:r>
      <w:r w:rsidRPr="005132E5">
        <w:rPr>
          <w:rFonts w:ascii="Arial" w:hAnsi="Arial" w:cs="Arial"/>
          <w:sz w:val="22"/>
          <w:szCs w:val="22"/>
        </w:rPr>
        <w:tab/>
      </w:r>
      <w:r w:rsidR="00FA2D92" w:rsidRPr="005132E5">
        <w:rPr>
          <w:rFonts w:ascii="Arial" w:hAnsi="Arial" w:cs="Arial"/>
          <w:sz w:val="22"/>
          <w:szCs w:val="22"/>
        </w:rPr>
        <w:t>28. října 1025/1, 430 01 Chomutov</w:t>
      </w:r>
    </w:p>
    <w:p w14:paraId="35B07B74" w14:textId="77777777" w:rsidR="00DE6859" w:rsidRPr="005132E5" w:rsidRDefault="00DE6859" w:rsidP="00DE6859">
      <w:pPr>
        <w:pStyle w:val="Zkladntext"/>
        <w:rPr>
          <w:rFonts w:ascii="Arial" w:hAnsi="Arial" w:cs="Arial"/>
          <w:i/>
          <w:iCs/>
          <w:sz w:val="22"/>
          <w:szCs w:val="22"/>
        </w:rPr>
      </w:pPr>
      <w:r w:rsidRPr="005132E5">
        <w:rPr>
          <w:rFonts w:ascii="Arial" w:hAnsi="Arial" w:cs="Arial"/>
          <w:sz w:val="22"/>
          <w:szCs w:val="22"/>
        </w:rPr>
        <w:t>IČO:</w:t>
      </w:r>
      <w:r w:rsidRPr="005132E5">
        <w:rPr>
          <w:rFonts w:ascii="Arial" w:hAnsi="Arial" w:cs="Arial"/>
          <w:sz w:val="22"/>
          <w:szCs w:val="22"/>
        </w:rPr>
        <w:tab/>
      </w:r>
      <w:r w:rsidRPr="005132E5">
        <w:rPr>
          <w:rFonts w:ascii="Arial" w:hAnsi="Arial" w:cs="Arial"/>
          <w:sz w:val="22"/>
          <w:szCs w:val="22"/>
        </w:rPr>
        <w:tab/>
      </w:r>
      <w:r w:rsidRPr="005132E5">
        <w:rPr>
          <w:rFonts w:ascii="Arial" w:hAnsi="Arial" w:cs="Arial"/>
          <w:sz w:val="22"/>
          <w:szCs w:val="22"/>
        </w:rPr>
        <w:tab/>
      </w:r>
      <w:r w:rsidRPr="005132E5">
        <w:rPr>
          <w:rFonts w:ascii="Arial" w:hAnsi="Arial" w:cs="Arial"/>
          <w:sz w:val="22"/>
          <w:szCs w:val="22"/>
        </w:rPr>
        <w:tab/>
      </w:r>
      <w:r w:rsidR="00FA2D92" w:rsidRPr="005132E5">
        <w:rPr>
          <w:rFonts w:ascii="Arial" w:hAnsi="Arial" w:cs="Arial"/>
          <w:sz w:val="22"/>
          <w:szCs w:val="22"/>
        </w:rPr>
        <w:t>273 28 121</w:t>
      </w:r>
    </w:p>
    <w:p w14:paraId="4E7CDBFE" w14:textId="77777777" w:rsidR="00DE6859" w:rsidRPr="005132E5" w:rsidRDefault="00DE6859" w:rsidP="00DE6859">
      <w:pPr>
        <w:pStyle w:val="Zkladntext"/>
        <w:rPr>
          <w:rFonts w:ascii="Arial" w:hAnsi="Arial" w:cs="Arial"/>
          <w:i/>
          <w:iCs/>
          <w:sz w:val="22"/>
          <w:szCs w:val="22"/>
        </w:rPr>
      </w:pPr>
      <w:r w:rsidRPr="005132E5">
        <w:rPr>
          <w:rFonts w:ascii="Arial" w:hAnsi="Arial" w:cs="Arial"/>
          <w:sz w:val="22"/>
          <w:szCs w:val="22"/>
        </w:rPr>
        <w:t>DIČ:</w:t>
      </w:r>
      <w:r w:rsidRPr="005132E5">
        <w:rPr>
          <w:rFonts w:ascii="Arial" w:hAnsi="Arial" w:cs="Arial"/>
          <w:sz w:val="22"/>
          <w:szCs w:val="22"/>
        </w:rPr>
        <w:tab/>
      </w:r>
      <w:r w:rsidRPr="005132E5">
        <w:rPr>
          <w:rFonts w:ascii="Arial" w:hAnsi="Arial" w:cs="Arial"/>
          <w:sz w:val="22"/>
          <w:szCs w:val="22"/>
        </w:rPr>
        <w:tab/>
      </w:r>
      <w:r w:rsidRPr="005132E5">
        <w:rPr>
          <w:rFonts w:ascii="Arial" w:hAnsi="Arial" w:cs="Arial"/>
          <w:sz w:val="22"/>
          <w:szCs w:val="22"/>
        </w:rPr>
        <w:tab/>
      </w:r>
      <w:r w:rsidRPr="005132E5">
        <w:rPr>
          <w:rFonts w:ascii="Arial" w:hAnsi="Arial" w:cs="Arial"/>
          <w:sz w:val="22"/>
          <w:szCs w:val="22"/>
        </w:rPr>
        <w:tab/>
        <w:t>CZ</w:t>
      </w:r>
      <w:r w:rsidR="00FA2D92" w:rsidRPr="005132E5">
        <w:rPr>
          <w:rFonts w:ascii="Arial" w:hAnsi="Arial" w:cs="Arial"/>
          <w:sz w:val="22"/>
          <w:szCs w:val="22"/>
        </w:rPr>
        <w:t>27328121</w:t>
      </w:r>
    </w:p>
    <w:p w14:paraId="27108AB9" w14:textId="77777777" w:rsidR="00DE6859" w:rsidRPr="005132E5" w:rsidRDefault="00DE6859" w:rsidP="00DE6859">
      <w:pPr>
        <w:rPr>
          <w:szCs w:val="22"/>
        </w:rPr>
      </w:pPr>
      <w:r w:rsidRPr="005132E5">
        <w:rPr>
          <w:szCs w:val="22"/>
        </w:rPr>
        <w:t xml:space="preserve">zapsaný v Obchodním rejstříku vedeném </w:t>
      </w:r>
      <w:r w:rsidR="00C61622" w:rsidRPr="005132E5">
        <w:rPr>
          <w:szCs w:val="22"/>
        </w:rPr>
        <w:t>Městským</w:t>
      </w:r>
      <w:r w:rsidRPr="005132E5">
        <w:rPr>
          <w:szCs w:val="22"/>
        </w:rPr>
        <w:t xml:space="preserve"> soudem v</w:t>
      </w:r>
      <w:r w:rsidR="00FA2D92" w:rsidRPr="005132E5">
        <w:rPr>
          <w:szCs w:val="22"/>
        </w:rPr>
        <w:t> Ústí nad Labem</w:t>
      </w:r>
      <w:r w:rsidR="007930E6" w:rsidRPr="005132E5">
        <w:rPr>
          <w:szCs w:val="22"/>
        </w:rPr>
        <w:t>,</w:t>
      </w:r>
      <w:r w:rsidRPr="005132E5">
        <w:rPr>
          <w:szCs w:val="22"/>
        </w:rPr>
        <w:t xml:space="preserve"> oddíl C, vložka </w:t>
      </w:r>
      <w:r w:rsidR="00FA2D92" w:rsidRPr="005132E5">
        <w:rPr>
          <w:szCs w:val="22"/>
        </w:rPr>
        <w:t>24301</w:t>
      </w:r>
    </w:p>
    <w:p w14:paraId="40A6A0D1" w14:textId="77777777" w:rsidR="00DE6859" w:rsidRPr="005132E5" w:rsidRDefault="00DE6859" w:rsidP="00DE6859">
      <w:pPr>
        <w:pStyle w:val="Zkladntext"/>
        <w:rPr>
          <w:rFonts w:ascii="Arial" w:hAnsi="Arial" w:cs="Arial"/>
          <w:i/>
          <w:iCs/>
          <w:sz w:val="22"/>
          <w:szCs w:val="22"/>
        </w:rPr>
      </w:pPr>
      <w:r w:rsidRPr="005132E5">
        <w:rPr>
          <w:rFonts w:ascii="Arial" w:hAnsi="Arial" w:cs="Arial"/>
          <w:sz w:val="22"/>
          <w:szCs w:val="22"/>
        </w:rPr>
        <w:t>bankovní spojení:</w:t>
      </w:r>
      <w:r w:rsidRPr="005132E5">
        <w:rPr>
          <w:rFonts w:ascii="Arial" w:hAnsi="Arial" w:cs="Arial"/>
          <w:sz w:val="22"/>
          <w:szCs w:val="22"/>
        </w:rPr>
        <w:tab/>
      </w:r>
      <w:r w:rsidRPr="005132E5">
        <w:rPr>
          <w:rFonts w:ascii="Arial" w:hAnsi="Arial" w:cs="Arial"/>
          <w:sz w:val="22"/>
          <w:szCs w:val="22"/>
        </w:rPr>
        <w:tab/>
        <w:t>Č</w:t>
      </w:r>
      <w:r w:rsidR="00C61622" w:rsidRPr="005132E5">
        <w:rPr>
          <w:rFonts w:ascii="Arial" w:hAnsi="Arial" w:cs="Arial"/>
          <w:sz w:val="22"/>
          <w:szCs w:val="22"/>
        </w:rPr>
        <w:t>eskoslovenská obchodní banka</w:t>
      </w:r>
      <w:r w:rsidRPr="005132E5">
        <w:rPr>
          <w:rFonts w:ascii="Arial" w:hAnsi="Arial" w:cs="Arial"/>
          <w:sz w:val="22"/>
          <w:szCs w:val="22"/>
        </w:rPr>
        <w:t>, a.s.</w:t>
      </w:r>
    </w:p>
    <w:p w14:paraId="537441F3" w14:textId="0A98D7AD" w:rsidR="00DE6859" w:rsidRPr="005132E5" w:rsidRDefault="00DE6859" w:rsidP="00DE6859">
      <w:pPr>
        <w:pStyle w:val="Zkladntext"/>
        <w:rPr>
          <w:rFonts w:ascii="Arial" w:hAnsi="Arial" w:cs="Arial"/>
          <w:i/>
          <w:iCs/>
          <w:sz w:val="22"/>
          <w:szCs w:val="22"/>
        </w:rPr>
      </w:pPr>
      <w:r w:rsidRPr="005132E5">
        <w:rPr>
          <w:rFonts w:ascii="Arial" w:hAnsi="Arial" w:cs="Arial"/>
          <w:sz w:val="22"/>
          <w:szCs w:val="22"/>
        </w:rPr>
        <w:t>číslo účtu:</w:t>
      </w:r>
      <w:r w:rsidRPr="005132E5">
        <w:rPr>
          <w:rFonts w:ascii="Arial" w:hAnsi="Arial" w:cs="Arial"/>
          <w:sz w:val="22"/>
          <w:szCs w:val="22"/>
        </w:rPr>
        <w:tab/>
      </w:r>
      <w:r w:rsidRPr="005132E5">
        <w:rPr>
          <w:rFonts w:ascii="Arial" w:hAnsi="Arial" w:cs="Arial"/>
          <w:sz w:val="22"/>
          <w:szCs w:val="22"/>
        </w:rPr>
        <w:tab/>
      </w:r>
      <w:r w:rsidRPr="005132E5">
        <w:rPr>
          <w:rFonts w:ascii="Arial" w:hAnsi="Arial" w:cs="Arial"/>
          <w:sz w:val="22"/>
          <w:szCs w:val="22"/>
        </w:rPr>
        <w:tab/>
      </w:r>
    </w:p>
    <w:p w14:paraId="2E12E0D1" w14:textId="7EC9463F" w:rsidR="00DE6859" w:rsidRPr="005132E5" w:rsidRDefault="00DE6859" w:rsidP="00DE6859">
      <w:pPr>
        <w:pStyle w:val="Zkladntext"/>
        <w:rPr>
          <w:rFonts w:ascii="Arial" w:hAnsi="Arial" w:cs="Arial"/>
          <w:i/>
          <w:iCs/>
          <w:sz w:val="22"/>
          <w:szCs w:val="22"/>
        </w:rPr>
      </w:pPr>
      <w:r w:rsidRPr="005132E5">
        <w:rPr>
          <w:rFonts w:ascii="Arial" w:hAnsi="Arial" w:cs="Arial"/>
          <w:sz w:val="22"/>
          <w:szCs w:val="22"/>
        </w:rPr>
        <w:t>tel./fax:</w:t>
      </w:r>
      <w:r w:rsidRPr="005132E5">
        <w:rPr>
          <w:rFonts w:ascii="Arial" w:hAnsi="Arial" w:cs="Arial"/>
          <w:sz w:val="22"/>
          <w:szCs w:val="22"/>
        </w:rPr>
        <w:tab/>
      </w:r>
      <w:r w:rsidRPr="005132E5">
        <w:rPr>
          <w:rFonts w:ascii="Arial" w:hAnsi="Arial" w:cs="Arial"/>
          <w:sz w:val="22"/>
          <w:szCs w:val="22"/>
        </w:rPr>
        <w:tab/>
      </w:r>
      <w:r w:rsidRPr="005132E5">
        <w:rPr>
          <w:rFonts w:ascii="Arial" w:hAnsi="Arial" w:cs="Arial"/>
          <w:sz w:val="22"/>
          <w:szCs w:val="22"/>
        </w:rPr>
        <w:tab/>
        <w:t xml:space="preserve"> </w:t>
      </w:r>
    </w:p>
    <w:p w14:paraId="25478E17" w14:textId="4FD6CED3" w:rsidR="00DE6859" w:rsidRPr="005132E5" w:rsidRDefault="00DE6859" w:rsidP="00DE6859">
      <w:pPr>
        <w:pStyle w:val="Zkladntext"/>
        <w:rPr>
          <w:rFonts w:ascii="Arial" w:hAnsi="Arial" w:cs="Arial"/>
          <w:sz w:val="22"/>
          <w:szCs w:val="22"/>
        </w:rPr>
      </w:pPr>
      <w:r w:rsidRPr="005132E5">
        <w:rPr>
          <w:rFonts w:ascii="Arial" w:hAnsi="Arial" w:cs="Arial"/>
          <w:sz w:val="22"/>
          <w:szCs w:val="22"/>
        </w:rPr>
        <w:t>e-mail:</w:t>
      </w:r>
      <w:r w:rsidRPr="005132E5">
        <w:rPr>
          <w:rFonts w:ascii="Arial" w:hAnsi="Arial" w:cs="Arial"/>
          <w:sz w:val="22"/>
          <w:szCs w:val="22"/>
        </w:rPr>
        <w:tab/>
      </w:r>
      <w:r w:rsidRPr="005132E5">
        <w:rPr>
          <w:rFonts w:ascii="Arial" w:hAnsi="Arial" w:cs="Arial"/>
          <w:sz w:val="22"/>
          <w:szCs w:val="22"/>
        </w:rPr>
        <w:tab/>
      </w:r>
      <w:r w:rsidRPr="005132E5">
        <w:rPr>
          <w:rFonts w:ascii="Arial" w:hAnsi="Arial" w:cs="Arial"/>
          <w:sz w:val="22"/>
          <w:szCs w:val="22"/>
        </w:rPr>
        <w:tab/>
        <w:t xml:space="preserve">         </w:t>
      </w:r>
      <w:r w:rsidR="00C61622" w:rsidRPr="005132E5">
        <w:rPr>
          <w:rFonts w:ascii="Arial" w:hAnsi="Arial" w:cs="Arial"/>
          <w:sz w:val="22"/>
          <w:szCs w:val="22"/>
        </w:rPr>
        <w:t xml:space="preserve"> </w:t>
      </w:r>
      <w:r w:rsidRPr="005132E5">
        <w:rPr>
          <w:rFonts w:ascii="Arial" w:hAnsi="Arial" w:cs="Arial"/>
          <w:sz w:val="22"/>
          <w:szCs w:val="22"/>
        </w:rPr>
        <w:t xml:space="preserve"> </w:t>
      </w:r>
    </w:p>
    <w:p w14:paraId="4522CBDE" w14:textId="77777777" w:rsidR="00DE6859" w:rsidRPr="005132E5" w:rsidRDefault="00DE6859" w:rsidP="00DE6859">
      <w:pPr>
        <w:pStyle w:val="Zkladntext"/>
        <w:rPr>
          <w:rFonts w:ascii="Arial" w:hAnsi="Arial" w:cs="Arial"/>
          <w:sz w:val="22"/>
          <w:szCs w:val="22"/>
        </w:rPr>
      </w:pPr>
    </w:p>
    <w:p w14:paraId="62F3D060" w14:textId="77777777" w:rsidR="00CC5EB9" w:rsidRPr="005132E5" w:rsidRDefault="00DE6859" w:rsidP="00DE6859">
      <w:pPr>
        <w:pStyle w:val="Zkladntext"/>
        <w:rPr>
          <w:rFonts w:ascii="Arial" w:hAnsi="Arial" w:cs="Arial"/>
          <w:sz w:val="22"/>
          <w:szCs w:val="22"/>
        </w:rPr>
      </w:pPr>
      <w:r w:rsidRPr="005132E5">
        <w:rPr>
          <w:rFonts w:ascii="Arial" w:hAnsi="Arial" w:cs="Arial"/>
          <w:sz w:val="22"/>
          <w:szCs w:val="22"/>
        </w:rPr>
        <w:t>(dále jako „Zhotovitel“)</w:t>
      </w:r>
      <w:r w:rsidR="00FF6576" w:rsidRPr="005132E5">
        <w:rPr>
          <w:rFonts w:ascii="Arial" w:hAnsi="Arial" w:cs="Arial"/>
          <w:sz w:val="22"/>
          <w:szCs w:val="22"/>
        </w:rPr>
        <w:t xml:space="preserve">, </w:t>
      </w:r>
    </w:p>
    <w:p w14:paraId="3E8DCCB7" w14:textId="77777777" w:rsidR="001167B7" w:rsidRPr="005132E5" w:rsidRDefault="00CC5EB9" w:rsidP="001167B7">
      <w:pPr>
        <w:pStyle w:val="Zkladntext"/>
        <w:rPr>
          <w:rFonts w:ascii="Arial" w:hAnsi="Arial" w:cs="Arial"/>
          <w:sz w:val="22"/>
          <w:szCs w:val="22"/>
        </w:rPr>
      </w:pPr>
      <w:r w:rsidRPr="005132E5">
        <w:rPr>
          <w:rFonts w:ascii="Arial" w:hAnsi="Arial" w:cs="Arial"/>
          <w:sz w:val="22"/>
          <w:szCs w:val="22"/>
        </w:rPr>
        <w:t>(</w:t>
      </w:r>
      <w:r w:rsidR="00DE6859" w:rsidRPr="005132E5">
        <w:rPr>
          <w:rFonts w:ascii="Arial" w:hAnsi="Arial" w:cs="Arial"/>
          <w:sz w:val="22"/>
          <w:szCs w:val="22"/>
        </w:rPr>
        <w:t xml:space="preserve">společně </w:t>
      </w:r>
      <w:r w:rsidRPr="005132E5">
        <w:rPr>
          <w:rFonts w:ascii="Arial" w:hAnsi="Arial" w:cs="Arial"/>
          <w:sz w:val="22"/>
          <w:szCs w:val="22"/>
        </w:rPr>
        <w:t>dále jen</w:t>
      </w:r>
      <w:r w:rsidR="00FF6576" w:rsidRPr="005132E5">
        <w:rPr>
          <w:rFonts w:ascii="Arial" w:hAnsi="Arial" w:cs="Arial"/>
          <w:sz w:val="22"/>
          <w:szCs w:val="22"/>
        </w:rPr>
        <w:t xml:space="preserve"> „Smluvní strany“</w:t>
      </w:r>
      <w:r w:rsidRPr="005132E5">
        <w:rPr>
          <w:rFonts w:ascii="Arial" w:hAnsi="Arial" w:cs="Arial"/>
          <w:sz w:val="22"/>
          <w:szCs w:val="22"/>
        </w:rPr>
        <w:t>)</w:t>
      </w:r>
      <w:r w:rsidR="00DE6859" w:rsidRPr="005132E5">
        <w:rPr>
          <w:rFonts w:ascii="Arial" w:hAnsi="Arial" w:cs="Arial"/>
          <w:sz w:val="22"/>
          <w:szCs w:val="22"/>
        </w:rPr>
        <w:t xml:space="preserve"> </w:t>
      </w:r>
    </w:p>
    <w:p w14:paraId="60F35A27" w14:textId="77777777" w:rsidR="001167B7" w:rsidRPr="005132E5" w:rsidRDefault="001167B7" w:rsidP="001167B7">
      <w:pPr>
        <w:pStyle w:val="Zkladntext"/>
        <w:rPr>
          <w:rFonts w:ascii="Arial" w:hAnsi="Arial" w:cs="Arial"/>
          <w:sz w:val="22"/>
          <w:szCs w:val="22"/>
        </w:rPr>
      </w:pPr>
    </w:p>
    <w:p w14:paraId="72D6638E" w14:textId="77777777" w:rsidR="001167B7" w:rsidRPr="005132E5" w:rsidRDefault="001167B7" w:rsidP="00DE6859">
      <w:pPr>
        <w:pStyle w:val="Zkladntext"/>
        <w:pBdr>
          <w:top w:val="single" w:sz="6" w:space="1" w:color="000000"/>
          <w:bottom w:val="single" w:sz="6" w:space="1" w:color="000000"/>
        </w:pBdr>
        <w:rPr>
          <w:rFonts w:ascii="Arial" w:hAnsi="Arial" w:cs="Arial"/>
          <w:sz w:val="22"/>
          <w:szCs w:val="22"/>
        </w:rPr>
      </w:pPr>
    </w:p>
    <w:p w14:paraId="25B6332D" w14:textId="5FDF5186" w:rsidR="00DE6859" w:rsidRPr="005132E5" w:rsidRDefault="00DE6859" w:rsidP="00DE6859">
      <w:pPr>
        <w:pStyle w:val="Zkladntext"/>
        <w:pBdr>
          <w:top w:val="single" w:sz="6" w:space="1" w:color="000000"/>
          <w:bottom w:val="single" w:sz="6" w:space="1" w:color="000000"/>
        </w:pBdr>
        <w:rPr>
          <w:rFonts w:ascii="Arial" w:hAnsi="Arial" w:cs="Arial"/>
          <w:sz w:val="22"/>
          <w:szCs w:val="22"/>
          <w:lang w:eastAsia="cs-CZ"/>
        </w:rPr>
      </w:pPr>
      <w:r w:rsidRPr="005132E5">
        <w:rPr>
          <w:rFonts w:ascii="Arial" w:hAnsi="Arial" w:cs="Arial"/>
          <w:sz w:val="22"/>
          <w:szCs w:val="22"/>
          <w:lang w:eastAsia="cs-CZ"/>
        </w:rPr>
        <w:t xml:space="preserve">Tato Dohoda je uzavřena na základě rozhodnutí Rady Městské části Praha 7 </w:t>
      </w:r>
      <w:r w:rsidR="00CC5EB9" w:rsidRPr="005132E5">
        <w:rPr>
          <w:rFonts w:ascii="Arial" w:hAnsi="Arial" w:cs="Arial"/>
          <w:sz w:val="22"/>
          <w:szCs w:val="22"/>
          <w:lang w:eastAsia="cs-CZ"/>
        </w:rPr>
        <w:t xml:space="preserve">č. usnesení </w:t>
      </w:r>
      <w:r w:rsidR="009F6FDF">
        <w:rPr>
          <w:rFonts w:ascii="Arial" w:hAnsi="Arial" w:cs="Arial"/>
          <w:sz w:val="22"/>
          <w:szCs w:val="22"/>
          <w:lang w:eastAsia="cs-CZ"/>
        </w:rPr>
        <w:t>0609</w:t>
      </w:r>
      <w:r w:rsidRPr="005132E5">
        <w:rPr>
          <w:rFonts w:ascii="Arial" w:hAnsi="Arial" w:cs="Arial"/>
          <w:sz w:val="22"/>
          <w:szCs w:val="22"/>
          <w:lang w:eastAsia="cs-CZ"/>
        </w:rPr>
        <w:t>/2</w:t>
      </w:r>
      <w:r w:rsidR="00FA2D92" w:rsidRPr="005132E5">
        <w:rPr>
          <w:rFonts w:ascii="Arial" w:hAnsi="Arial" w:cs="Arial"/>
          <w:sz w:val="22"/>
          <w:szCs w:val="22"/>
          <w:lang w:eastAsia="cs-CZ"/>
        </w:rPr>
        <w:t>3</w:t>
      </w:r>
      <w:r w:rsidRPr="005132E5">
        <w:rPr>
          <w:rFonts w:ascii="Arial" w:hAnsi="Arial" w:cs="Arial"/>
          <w:sz w:val="22"/>
          <w:szCs w:val="22"/>
          <w:lang w:eastAsia="cs-CZ"/>
        </w:rPr>
        <w:t xml:space="preserve">-R z jednání č. </w:t>
      </w:r>
      <w:r w:rsidR="009F6FDF">
        <w:rPr>
          <w:rFonts w:ascii="Arial" w:hAnsi="Arial" w:cs="Arial"/>
          <w:sz w:val="22"/>
          <w:szCs w:val="22"/>
          <w:lang w:eastAsia="cs-CZ"/>
        </w:rPr>
        <w:t>50</w:t>
      </w:r>
      <w:r w:rsidRPr="005132E5">
        <w:rPr>
          <w:rFonts w:ascii="Arial" w:hAnsi="Arial" w:cs="Arial"/>
          <w:sz w:val="22"/>
          <w:szCs w:val="22"/>
          <w:lang w:eastAsia="cs-CZ"/>
        </w:rPr>
        <w:t xml:space="preserve"> ze dne </w:t>
      </w:r>
      <w:r w:rsidR="009F6FDF">
        <w:rPr>
          <w:rFonts w:ascii="Arial" w:hAnsi="Arial" w:cs="Arial"/>
          <w:sz w:val="22"/>
          <w:szCs w:val="22"/>
          <w:lang w:eastAsia="cs-CZ"/>
        </w:rPr>
        <w:t>17. 10.</w:t>
      </w:r>
      <w:r w:rsidRPr="005132E5">
        <w:rPr>
          <w:rFonts w:ascii="Arial" w:hAnsi="Arial" w:cs="Arial"/>
          <w:sz w:val="22"/>
          <w:szCs w:val="22"/>
          <w:lang w:eastAsia="cs-CZ"/>
        </w:rPr>
        <w:t xml:space="preserve"> 202</w:t>
      </w:r>
      <w:r w:rsidR="00FA2D92" w:rsidRPr="005132E5">
        <w:rPr>
          <w:rFonts w:ascii="Arial" w:hAnsi="Arial" w:cs="Arial"/>
          <w:sz w:val="22"/>
          <w:szCs w:val="22"/>
          <w:lang w:eastAsia="cs-CZ"/>
        </w:rPr>
        <w:t>3</w:t>
      </w:r>
      <w:r w:rsidRPr="005132E5">
        <w:rPr>
          <w:rFonts w:ascii="Arial" w:hAnsi="Arial" w:cs="Arial"/>
          <w:sz w:val="22"/>
          <w:szCs w:val="22"/>
          <w:lang w:eastAsia="cs-CZ"/>
        </w:rPr>
        <w:t>.</w:t>
      </w:r>
    </w:p>
    <w:p w14:paraId="59D61119" w14:textId="77777777" w:rsidR="001167B7" w:rsidRPr="005132E5" w:rsidRDefault="001167B7" w:rsidP="00DE6859">
      <w:pPr>
        <w:pStyle w:val="Zkladntext"/>
        <w:pBdr>
          <w:top w:val="single" w:sz="6" w:space="1" w:color="000000"/>
          <w:bottom w:val="single" w:sz="6" w:space="1" w:color="000000"/>
        </w:pBdr>
        <w:rPr>
          <w:rFonts w:ascii="Arial" w:hAnsi="Arial" w:cs="Arial"/>
          <w:sz w:val="22"/>
          <w:szCs w:val="22"/>
          <w:lang w:eastAsia="cs-CZ"/>
        </w:rPr>
      </w:pPr>
    </w:p>
    <w:p w14:paraId="045ADE6D" w14:textId="77777777" w:rsidR="00586334" w:rsidRPr="005132E5" w:rsidRDefault="00586334" w:rsidP="003103AA">
      <w:pPr>
        <w:suppressAutoHyphens w:val="0"/>
        <w:autoSpaceDE w:val="0"/>
        <w:autoSpaceDN w:val="0"/>
        <w:adjustRightInd w:val="0"/>
        <w:rPr>
          <w:b/>
          <w:szCs w:val="22"/>
        </w:rPr>
      </w:pPr>
    </w:p>
    <w:p w14:paraId="2D13B61E" w14:textId="77777777" w:rsidR="00C43DA3" w:rsidRPr="005132E5" w:rsidRDefault="00C43DA3" w:rsidP="003103AA">
      <w:pPr>
        <w:suppressAutoHyphens w:val="0"/>
        <w:autoSpaceDE w:val="0"/>
        <w:autoSpaceDN w:val="0"/>
        <w:adjustRightInd w:val="0"/>
        <w:rPr>
          <w:b/>
          <w:szCs w:val="22"/>
        </w:rPr>
      </w:pPr>
    </w:p>
    <w:p w14:paraId="683E716A" w14:textId="77777777" w:rsidR="005A72C5" w:rsidRPr="00125AAA" w:rsidRDefault="005A72C5" w:rsidP="001167B7">
      <w:pPr>
        <w:pStyle w:val="Odstavecseseznamem"/>
        <w:numPr>
          <w:ilvl w:val="0"/>
          <w:numId w:val="11"/>
        </w:numPr>
        <w:tabs>
          <w:tab w:val="left" w:pos="4200"/>
          <w:tab w:val="center" w:pos="4536"/>
        </w:tabs>
        <w:rPr>
          <w:b/>
          <w:szCs w:val="22"/>
        </w:rPr>
      </w:pPr>
    </w:p>
    <w:p w14:paraId="3E91EB84" w14:textId="77777777" w:rsidR="00F64B74" w:rsidRPr="00125AAA" w:rsidRDefault="00DE6859" w:rsidP="00F64B74">
      <w:pPr>
        <w:jc w:val="center"/>
        <w:rPr>
          <w:b/>
          <w:szCs w:val="22"/>
        </w:rPr>
      </w:pPr>
      <w:r w:rsidRPr="00125AAA">
        <w:rPr>
          <w:b/>
          <w:szCs w:val="22"/>
        </w:rPr>
        <w:t>Úvodní ustanovení</w:t>
      </w:r>
    </w:p>
    <w:p w14:paraId="7F04F207" w14:textId="77777777" w:rsidR="00F64B74" w:rsidRPr="00125AAA" w:rsidRDefault="00F64B74" w:rsidP="00F64B74">
      <w:pPr>
        <w:jc w:val="center"/>
        <w:rPr>
          <w:b/>
          <w:szCs w:val="22"/>
        </w:rPr>
      </w:pPr>
    </w:p>
    <w:p w14:paraId="7BC5F6E4" w14:textId="77777777" w:rsidR="00C43DA3" w:rsidRPr="005132E5" w:rsidRDefault="000A1D1E" w:rsidP="005132E5">
      <w:pPr>
        <w:pStyle w:val="Odstavecseseznamem"/>
        <w:numPr>
          <w:ilvl w:val="1"/>
          <w:numId w:val="11"/>
        </w:numPr>
        <w:spacing w:after="240"/>
        <w:ind w:left="426" w:hanging="564"/>
        <w:jc w:val="both"/>
        <w:rPr>
          <w:szCs w:val="22"/>
        </w:rPr>
      </w:pPr>
      <w:r w:rsidRPr="005132E5">
        <w:rPr>
          <w:szCs w:val="22"/>
        </w:rPr>
        <w:t xml:space="preserve">Smluvní strany uzavřely v souladu s Usnesením Rady MČ 7 č.  </w:t>
      </w:r>
      <w:r w:rsidR="00957C23" w:rsidRPr="005132E5">
        <w:rPr>
          <w:szCs w:val="22"/>
        </w:rPr>
        <w:t>0720</w:t>
      </w:r>
      <w:r w:rsidR="00344EA5" w:rsidRPr="005132E5">
        <w:rPr>
          <w:szCs w:val="22"/>
        </w:rPr>
        <w:t xml:space="preserve">/21-R z jednání č. </w:t>
      </w:r>
      <w:r w:rsidR="00957C23" w:rsidRPr="005132E5">
        <w:rPr>
          <w:szCs w:val="22"/>
        </w:rPr>
        <w:t>56</w:t>
      </w:r>
      <w:r w:rsidR="00344EA5" w:rsidRPr="005132E5">
        <w:rPr>
          <w:szCs w:val="22"/>
        </w:rPr>
        <w:t xml:space="preserve"> dne </w:t>
      </w:r>
      <w:r w:rsidR="00957C23" w:rsidRPr="005132E5">
        <w:rPr>
          <w:szCs w:val="22"/>
        </w:rPr>
        <w:t>16. 11</w:t>
      </w:r>
      <w:r w:rsidRPr="005132E5">
        <w:rPr>
          <w:szCs w:val="22"/>
        </w:rPr>
        <w:t>. 2021 Smlouvu o dílo č. 2021/OIVZ/0</w:t>
      </w:r>
      <w:r w:rsidR="00957C23" w:rsidRPr="005132E5">
        <w:rPr>
          <w:szCs w:val="22"/>
        </w:rPr>
        <w:t>18</w:t>
      </w:r>
      <w:r w:rsidRPr="005132E5">
        <w:rPr>
          <w:szCs w:val="22"/>
        </w:rPr>
        <w:t xml:space="preserve"> (dále jen „Smlouva“) na realizaci veřejné zakázky </w:t>
      </w:r>
      <w:r w:rsidR="00765A90" w:rsidRPr="005132E5">
        <w:rPr>
          <w:szCs w:val="22"/>
        </w:rPr>
        <w:t xml:space="preserve">zadávané ve zjednodušeném podlimitním řízení </w:t>
      </w:r>
      <w:r w:rsidRPr="005132E5">
        <w:rPr>
          <w:szCs w:val="22"/>
        </w:rPr>
        <w:t>vyhlášené pod názvem „</w:t>
      </w:r>
      <w:r w:rsidR="00957C23" w:rsidRPr="005132E5">
        <w:rPr>
          <w:szCs w:val="22"/>
        </w:rPr>
        <w:t>U Uranie 45/5, Praha 7“, rozdělenou na části s názvem „Část B - Půdní vestavba a přístavba výtahu k bytovému domu č. p. 45, vč. opravy fasád a výměny oken, rekonstrukce bytů č. 8, 14, 18</w:t>
      </w:r>
      <w:r w:rsidRPr="005132E5">
        <w:rPr>
          <w:szCs w:val="22"/>
        </w:rPr>
        <w:t>“</w:t>
      </w:r>
      <w:r w:rsidR="003C08E0" w:rsidRPr="005132E5">
        <w:rPr>
          <w:szCs w:val="22"/>
        </w:rPr>
        <w:t xml:space="preserve"> (dále také “dílo“). Smlouva byla uzavřena na základě</w:t>
      </w:r>
      <w:r w:rsidR="002029ED" w:rsidRPr="005132E5">
        <w:rPr>
          <w:szCs w:val="22"/>
        </w:rPr>
        <w:t>,</w:t>
      </w:r>
      <w:r w:rsidR="003C08E0" w:rsidRPr="005132E5">
        <w:rPr>
          <w:szCs w:val="22"/>
        </w:rPr>
        <w:t xml:space="preserve"> v souladu s Výzvou k podání nabídek a zadávací dokumentací Objednatele ze dne 14. 9. 2021 a s nabídkou </w:t>
      </w:r>
      <w:r w:rsidR="003C08E0" w:rsidRPr="005132E5">
        <w:rPr>
          <w:szCs w:val="22"/>
        </w:rPr>
        <w:lastRenderedPageBreak/>
        <w:t>vybraného Zhotovitele ze dne 8. 10. 2021 za nabídkovou cenu 19 702 768,53 Kč bez DPH, tj. 22 658 183,81 Kč s DPH.</w:t>
      </w:r>
      <w:r w:rsidRPr="005132E5">
        <w:rPr>
          <w:szCs w:val="22"/>
        </w:rPr>
        <w:t xml:space="preserve"> Dle Smlouvy se Zhotovitel zavázal dokončit dílo </w:t>
      </w:r>
      <w:r w:rsidR="00344EA5" w:rsidRPr="005132E5">
        <w:rPr>
          <w:szCs w:val="22"/>
        </w:rPr>
        <w:t xml:space="preserve">nejpozději do </w:t>
      </w:r>
      <w:r w:rsidR="003A1748" w:rsidRPr="005132E5">
        <w:rPr>
          <w:szCs w:val="22"/>
        </w:rPr>
        <w:t>10</w:t>
      </w:r>
      <w:r w:rsidR="00344EA5" w:rsidRPr="005132E5">
        <w:rPr>
          <w:szCs w:val="22"/>
        </w:rPr>
        <w:t xml:space="preserve"> měsíců ode dne zahájení plnění</w:t>
      </w:r>
      <w:r w:rsidRPr="005132E5">
        <w:rPr>
          <w:szCs w:val="22"/>
        </w:rPr>
        <w:t>.</w:t>
      </w:r>
    </w:p>
    <w:p w14:paraId="749D8EDF" w14:textId="77777777" w:rsidR="00C43DA3" w:rsidRPr="00125AAA" w:rsidRDefault="00C43DA3" w:rsidP="00C43DA3">
      <w:pPr>
        <w:pStyle w:val="Odstavecseseznamem"/>
        <w:spacing w:after="240"/>
        <w:ind w:left="705"/>
        <w:jc w:val="both"/>
        <w:rPr>
          <w:szCs w:val="22"/>
        </w:rPr>
      </w:pPr>
    </w:p>
    <w:p w14:paraId="5B7EFF90" w14:textId="77777777" w:rsidR="000A1D1E" w:rsidRPr="00125AAA" w:rsidRDefault="0059715F" w:rsidP="005132E5">
      <w:pPr>
        <w:pStyle w:val="Odstavecseseznamem"/>
        <w:numPr>
          <w:ilvl w:val="1"/>
          <w:numId w:val="11"/>
        </w:numPr>
        <w:spacing w:after="240"/>
        <w:ind w:left="426" w:hanging="564"/>
        <w:jc w:val="both"/>
        <w:rPr>
          <w:szCs w:val="22"/>
        </w:rPr>
      </w:pPr>
      <w:r w:rsidRPr="00125AAA">
        <w:rPr>
          <w:szCs w:val="22"/>
        </w:rPr>
        <w:t xml:space="preserve">Dne </w:t>
      </w:r>
      <w:r w:rsidR="00957C23" w:rsidRPr="00125AAA">
        <w:rPr>
          <w:szCs w:val="22"/>
        </w:rPr>
        <w:t>19. 9</w:t>
      </w:r>
      <w:r w:rsidRPr="00125AAA">
        <w:rPr>
          <w:szCs w:val="22"/>
        </w:rPr>
        <w:t>. 2022</w:t>
      </w:r>
      <w:r w:rsidR="000A1D1E" w:rsidRPr="00125AAA">
        <w:rPr>
          <w:szCs w:val="22"/>
        </w:rPr>
        <w:t xml:space="preserve"> byl uzavřen</w:t>
      </w:r>
      <w:r w:rsidR="00C43DA3" w:rsidRPr="00125AAA">
        <w:rPr>
          <w:szCs w:val="22"/>
        </w:rPr>
        <w:t>ý</w:t>
      </w:r>
      <w:r w:rsidR="000A1D1E" w:rsidRPr="00125AAA">
        <w:rPr>
          <w:szCs w:val="22"/>
        </w:rPr>
        <w:t xml:space="preserve"> Dodatek č. 1 ke Smlouvě, kterým</w:t>
      </w:r>
      <w:r w:rsidR="00BE4CBF" w:rsidRPr="00125AAA">
        <w:rPr>
          <w:szCs w:val="22"/>
        </w:rPr>
        <w:t xml:space="preserve"> se měnil rozsah plnění a </w:t>
      </w:r>
      <w:r w:rsidR="000A1D1E" w:rsidRPr="00125AAA">
        <w:rPr>
          <w:szCs w:val="22"/>
        </w:rPr>
        <w:t xml:space="preserve">celková cena plnění dle Smlouvy ve znění Dodatku č. 1 činila </w:t>
      </w:r>
      <w:r w:rsidR="003A1748" w:rsidRPr="00125AAA">
        <w:rPr>
          <w:szCs w:val="22"/>
        </w:rPr>
        <w:t>22 272 391,03</w:t>
      </w:r>
      <w:r w:rsidR="000A1D1E" w:rsidRPr="00125AAA">
        <w:rPr>
          <w:szCs w:val="22"/>
        </w:rPr>
        <w:t xml:space="preserve"> Kč bez DPH, tj. </w:t>
      </w:r>
      <w:r w:rsidR="003A1748" w:rsidRPr="00125AAA">
        <w:rPr>
          <w:szCs w:val="22"/>
        </w:rPr>
        <w:t>25 613 249,68</w:t>
      </w:r>
      <w:r w:rsidR="000A1D1E" w:rsidRPr="00125AAA">
        <w:rPr>
          <w:szCs w:val="22"/>
        </w:rPr>
        <w:t xml:space="preserve"> Kč s DPH a doba plnění</w:t>
      </w:r>
      <w:r w:rsidR="003C08E0" w:rsidRPr="00125AAA">
        <w:rPr>
          <w:szCs w:val="22"/>
        </w:rPr>
        <w:t>.</w:t>
      </w:r>
      <w:r w:rsidR="000A1D1E" w:rsidRPr="00125AAA">
        <w:rPr>
          <w:szCs w:val="22"/>
        </w:rPr>
        <w:t xml:space="preserve"> </w:t>
      </w:r>
      <w:r w:rsidR="003C08E0" w:rsidRPr="00125AAA">
        <w:rPr>
          <w:szCs w:val="22"/>
        </w:rPr>
        <w:t>T</w:t>
      </w:r>
      <w:r w:rsidR="000A1D1E" w:rsidRPr="00125AAA">
        <w:rPr>
          <w:szCs w:val="22"/>
        </w:rPr>
        <w:t>ermín dokončení díla byl</w:t>
      </w:r>
      <w:r w:rsidR="009313CA" w:rsidRPr="00125AAA">
        <w:rPr>
          <w:szCs w:val="22"/>
        </w:rPr>
        <w:t xml:space="preserve"> prodloužen o </w:t>
      </w:r>
      <w:r w:rsidR="003A1748" w:rsidRPr="00125AAA">
        <w:rPr>
          <w:szCs w:val="22"/>
        </w:rPr>
        <w:t>30</w:t>
      </w:r>
      <w:r w:rsidR="009313CA" w:rsidRPr="00125AAA">
        <w:rPr>
          <w:szCs w:val="22"/>
        </w:rPr>
        <w:t xml:space="preserve"> dnů</w:t>
      </w:r>
      <w:r w:rsidR="000A1D1E" w:rsidRPr="00125AAA">
        <w:rPr>
          <w:szCs w:val="22"/>
        </w:rPr>
        <w:t xml:space="preserve"> </w:t>
      </w:r>
      <w:r w:rsidR="009313CA" w:rsidRPr="00125AAA">
        <w:rPr>
          <w:szCs w:val="22"/>
        </w:rPr>
        <w:t xml:space="preserve">tj. do </w:t>
      </w:r>
      <w:r w:rsidR="003A1748" w:rsidRPr="00125AAA">
        <w:rPr>
          <w:b/>
          <w:szCs w:val="22"/>
        </w:rPr>
        <w:t>21. 11</w:t>
      </w:r>
      <w:r w:rsidR="000A1D1E" w:rsidRPr="00125AAA">
        <w:rPr>
          <w:b/>
          <w:szCs w:val="22"/>
        </w:rPr>
        <w:t xml:space="preserve">. 2022. </w:t>
      </w:r>
    </w:p>
    <w:p w14:paraId="321F2F93" w14:textId="77777777" w:rsidR="00692589" w:rsidRPr="00125AAA" w:rsidRDefault="00692589" w:rsidP="00692589">
      <w:pPr>
        <w:pStyle w:val="Odstavecseseznamem"/>
        <w:spacing w:after="240"/>
        <w:ind w:left="426"/>
        <w:jc w:val="both"/>
        <w:rPr>
          <w:szCs w:val="22"/>
        </w:rPr>
      </w:pPr>
    </w:p>
    <w:p w14:paraId="7170E255" w14:textId="77777777" w:rsidR="004E203C" w:rsidRPr="00125AAA" w:rsidRDefault="00957C23" w:rsidP="005132E5">
      <w:pPr>
        <w:pStyle w:val="Odstavecseseznamem"/>
        <w:numPr>
          <w:ilvl w:val="1"/>
          <w:numId w:val="11"/>
        </w:numPr>
        <w:spacing w:after="240"/>
        <w:ind w:left="426" w:hanging="568"/>
        <w:jc w:val="both"/>
        <w:rPr>
          <w:szCs w:val="22"/>
        </w:rPr>
      </w:pPr>
      <w:r w:rsidRPr="00125AAA">
        <w:rPr>
          <w:szCs w:val="22"/>
        </w:rPr>
        <w:t xml:space="preserve">Dne </w:t>
      </w:r>
      <w:r w:rsidR="00692589" w:rsidRPr="00125AAA">
        <w:rPr>
          <w:szCs w:val="22"/>
        </w:rPr>
        <w:t>16. 11</w:t>
      </w:r>
      <w:r w:rsidRPr="00125AAA">
        <w:rPr>
          <w:szCs w:val="22"/>
        </w:rPr>
        <w:t xml:space="preserve">. 2022 byl uzavřený Dodatek č. </w:t>
      </w:r>
      <w:r w:rsidR="00692589" w:rsidRPr="00125AAA">
        <w:rPr>
          <w:szCs w:val="22"/>
        </w:rPr>
        <w:t>2</w:t>
      </w:r>
      <w:r w:rsidRPr="00125AAA">
        <w:rPr>
          <w:szCs w:val="22"/>
        </w:rPr>
        <w:t xml:space="preserve"> ke Smlouvě</w:t>
      </w:r>
      <w:r w:rsidR="00B705E5" w:rsidRPr="00125AAA">
        <w:rPr>
          <w:szCs w:val="22"/>
        </w:rPr>
        <w:t xml:space="preserve"> ve znění Dodatku č. 1</w:t>
      </w:r>
      <w:r w:rsidRPr="00125AAA">
        <w:rPr>
          <w:szCs w:val="22"/>
        </w:rPr>
        <w:t>, kterým se měnil rozsah plnění</w:t>
      </w:r>
      <w:r w:rsidR="002029ED">
        <w:rPr>
          <w:szCs w:val="22"/>
        </w:rPr>
        <w:t>,</w:t>
      </w:r>
      <w:r w:rsidRPr="00125AAA">
        <w:rPr>
          <w:szCs w:val="22"/>
        </w:rPr>
        <w:t xml:space="preserve"> celková cena plnění dle Smlouvy ve znění Dodatku č. 1 </w:t>
      </w:r>
      <w:r w:rsidR="00C011AC" w:rsidRPr="00125AAA">
        <w:rPr>
          <w:szCs w:val="22"/>
        </w:rPr>
        <w:t xml:space="preserve">a č. 2 </w:t>
      </w:r>
      <w:r w:rsidRPr="00125AAA">
        <w:rPr>
          <w:szCs w:val="22"/>
        </w:rPr>
        <w:t xml:space="preserve">činila </w:t>
      </w:r>
      <w:r w:rsidR="00692589" w:rsidRPr="00125AAA">
        <w:rPr>
          <w:szCs w:val="22"/>
        </w:rPr>
        <w:t>22 860 748,05</w:t>
      </w:r>
      <w:r w:rsidRPr="00125AAA">
        <w:rPr>
          <w:szCs w:val="22"/>
        </w:rPr>
        <w:t xml:space="preserve"> Kč bez DPH, tj. </w:t>
      </w:r>
      <w:r w:rsidR="00692589" w:rsidRPr="00125AAA">
        <w:rPr>
          <w:szCs w:val="22"/>
        </w:rPr>
        <w:t>26 289 860,26</w:t>
      </w:r>
      <w:r w:rsidRPr="00125AAA">
        <w:rPr>
          <w:szCs w:val="22"/>
        </w:rPr>
        <w:t xml:space="preserve"> Kč s DPH a doba plnění tak, že termín dokončení díla byl prodloužen o </w:t>
      </w:r>
      <w:r w:rsidR="00692589" w:rsidRPr="00125AAA">
        <w:rPr>
          <w:szCs w:val="22"/>
        </w:rPr>
        <w:t>101</w:t>
      </w:r>
      <w:r w:rsidRPr="00125AAA">
        <w:rPr>
          <w:szCs w:val="22"/>
        </w:rPr>
        <w:t xml:space="preserve"> dnů tj. do </w:t>
      </w:r>
      <w:r w:rsidR="00692589" w:rsidRPr="00125AAA">
        <w:rPr>
          <w:b/>
          <w:szCs w:val="22"/>
        </w:rPr>
        <w:t>3. 3. 2023</w:t>
      </w:r>
      <w:r w:rsidRPr="00125AAA">
        <w:rPr>
          <w:b/>
          <w:szCs w:val="22"/>
        </w:rPr>
        <w:t xml:space="preserve">. </w:t>
      </w:r>
    </w:p>
    <w:p w14:paraId="12A7BF1B" w14:textId="2AE2B026" w:rsidR="004E203C" w:rsidRPr="00125AAA" w:rsidRDefault="00433986" w:rsidP="005132E5">
      <w:pPr>
        <w:numPr>
          <w:ilvl w:val="1"/>
          <w:numId w:val="11"/>
        </w:numPr>
        <w:suppressAutoHyphens w:val="0"/>
        <w:spacing w:after="240"/>
        <w:ind w:left="426" w:hanging="568"/>
        <w:jc w:val="both"/>
        <w:rPr>
          <w:szCs w:val="22"/>
        </w:rPr>
      </w:pPr>
      <w:r w:rsidRPr="00125AAA">
        <w:rPr>
          <w:szCs w:val="22"/>
        </w:rPr>
        <w:t>Smluvní strany shodně konstatují, že závazek ze Smlouvy, ve znění Dodatku č. 1</w:t>
      </w:r>
      <w:r w:rsidR="005C5B7D" w:rsidRPr="00125AAA">
        <w:rPr>
          <w:szCs w:val="22"/>
        </w:rPr>
        <w:t xml:space="preserve"> a Dodatku č. 2</w:t>
      </w:r>
      <w:r w:rsidRPr="00125AAA">
        <w:rPr>
          <w:szCs w:val="22"/>
        </w:rPr>
        <w:t xml:space="preserve"> </w:t>
      </w:r>
      <w:r w:rsidR="00765A90">
        <w:rPr>
          <w:szCs w:val="22"/>
        </w:rPr>
        <w:t xml:space="preserve">a Dohody </w:t>
      </w:r>
      <w:r w:rsidRPr="00125AAA">
        <w:rPr>
          <w:szCs w:val="22"/>
        </w:rPr>
        <w:t xml:space="preserve">byl před dokončením dodatečně nepodstatným způsobem změněn. Změny jsou popsané ve </w:t>
      </w:r>
      <w:r w:rsidRPr="00125AAA">
        <w:rPr>
          <w:b/>
          <w:szCs w:val="22"/>
        </w:rPr>
        <w:t xml:space="preserve">změnových listech </w:t>
      </w:r>
      <w:bookmarkStart w:id="1" w:name="_Hlk35957521"/>
      <w:r w:rsidRPr="00125AAA">
        <w:rPr>
          <w:b/>
          <w:szCs w:val="22"/>
        </w:rPr>
        <w:t xml:space="preserve">č. </w:t>
      </w:r>
      <w:bookmarkEnd w:id="1"/>
      <w:r w:rsidR="005C5B7D" w:rsidRPr="00125AAA">
        <w:rPr>
          <w:b/>
          <w:szCs w:val="22"/>
        </w:rPr>
        <w:t>7.1, 7.2, 7.3, 8.1, 8.2 a 8.3</w:t>
      </w:r>
      <w:r w:rsidRPr="00125AAA">
        <w:rPr>
          <w:b/>
          <w:bCs/>
          <w:szCs w:val="22"/>
        </w:rPr>
        <w:t xml:space="preserve"> </w:t>
      </w:r>
      <w:r w:rsidRPr="00125AAA">
        <w:rPr>
          <w:i/>
          <w:szCs w:val="22"/>
        </w:rPr>
        <w:t>(dále jen „Změnové listy“ nebo také „ZL“)</w:t>
      </w:r>
      <w:r w:rsidRPr="00125AAA">
        <w:rPr>
          <w:szCs w:val="22"/>
        </w:rPr>
        <w:t>. Těmito změnami, se mění rozsah stavebních prací tak, že dodatečné stavební práce a méně práce jsou specifikované v Příloze č. 1 této Dohody. Celkový součet hodnot změn závazku ze Smlouvy, ve znění Dodatku č. 1</w:t>
      </w:r>
      <w:r w:rsidR="005C5B7D" w:rsidRPr="00125AAA">
        <w:rPr>
          <w:szCs w:val="22"/>
        </w:rPr>
        <w:t xml:space="preserve"> a Dodatku č. 2</w:t>
      </w:r>
      <w:r w:rsidRPr="00125AAA">
        <w:rPr>
          <w:szCs w:val="22"/>
        </w:rPr>
        <w:t xml:space="preserve"> </w:t>
      </w:r>
      <w:r w:rsidR="00765A90">
        <w:rPr>
          <w:szCs w:val="22"/>
        </w:rPr>
        <w:t xml:space="preserve">a </w:t>
      </w:r>
      <w:r w:rsidRPr="00125AAA">
        <w:rPr>
          <w:szCs w:val="22"/>
        </w:rPr>
        <w:t xml:space="preserve">dle Změnových listů č. </w:t>
      </w:r>
      <w:r w:rsidR="005C5B7D" w:rsidRPr="00125AAA">
        <w:rPr>
          <w:szCs w:val="22"/>
        </w:rPr>
        <w:t>7.3 a 8.3</w:t>
      </w:r>
      <w:r w:rsidRPr="00125AAA">
        <w:rPr>
          <w:szCs w:val="22"/>
        </w:rPr>
        <w:t xml:space="preserve"> nepřesáhne 15 % původní hodnoty závazku, a nemění celkovou povahu veřejné zakázky v souladu s § 222 odst. 4 zákona č. 134/2016 Sb., o zadávání veřejných zakázek, v platném znění </w:t>
      </w:r>
      <w:r w:rsidRPr="00125AAA">
        <w:rPr>
          <w:i/>
          <w:szCs w:val="22"/>
        </w:rPr>
        <w:t>(dále jako „ZZVZ“)</w:t>
      </w:r>
      <w:r w:rsidRPr="00125AAA">
        <w:rPr>
          <w:szCs w:val="22"/>
        </w:rPr>
        <w:t>. Celkový součet hodnot změn závazku ze Smlouvy, ve znění Dodatku č. 1</w:t>
      </w:r>
      <w:r w:rsidR="005C5B7D" w:rsidRPr="00125AAA">
        <w:rPr>
          <w:szCs w:val="22"/>
        </w:rPr>
        <w:t xml:space="preserve"> a Dodatku č. 2</w:t>
      </w:r>
      <w:r w:rsidRPr="00125AAA">
        <w:rPr>
          <w:szCs w:val="22"/>
        </w:rPr>
        <w:t xml:space="preserve"> </w:t>
      </w:r>
      <w:r w:rsidR="00765A90">
        <w:rPr>
          <w:szCs w:val="22"/>
        </w:rPr>
        <w:t xml:space="preserve">a Dohody </w:t>
      </w:r>
      <w:r w:rsidRPr="00125AAA">
        <w:rPr>
          <w:szCs w:val="22"/>
        </w:rPr>
        <w:t>v důsledku okolností</w:t>
      </w:r>
      <w:r w:rsidR="00D747A6" w:rsidRPr="00125AAA">
        <w:rPr>
          <w:szCs w:val="22"/>
        </w:rPr>
        <w:t>, které Objednatel jednající s náležitou péčí nemohl předvídat a které nemění celkovou povahu zakázk</w:t>
      </w:r>
      <w:r w:rsidR="00B705E5" w:rsidRPr="00125AAA">
        <w:rPr>
          <w:szCs w:val="22"/>
        </w:rPr>
        <w:t>y</w:t>
      </w:r>
      <w:r w:rsidR="002029ED">
        <w:rPr>
          <w:szCs w:val="22"/>
        </w:rPr>
        <w:t>,</w:t>
      </w:r>
      <w:r w:rsidR="00D747A6" w:rsidRPr="00125AAA">
        <w:rPr>
          <w:szCs w:val="22"/>
        </w:rPr>
        <w:t xml:space="preserve"> </w:t>
      </w:r>
      <w:r w:rsidR="002029ED">
        <w:rPr>
          <w:szCs w:val="22"/>
        </w:rPr>
        <w:t>c</w:t>
      </w:r>
      <w:r w:rsidR="00D747A6" w:rsidRPr="00125AAA">
        <w:rPr>
          <w:szCs w:val="22"/>
        </w:rPr>
        <w:t xml:space="preserve">elkový nárůst </w:t>
      </w:r>
      <w:r w:rsidR="00B705E5" w:rsidRPr="00125AAA">
        <w:rPr>
          <w:szCs w:val="22"/>
        </w:rPr>
        <w:t xml:space="preserve">ceny </w:t>
      </w:r>
      <w:r w:rsidR="00D747A6" w:rsidRPr="00125AAA">
        <w:rPr>
          <w:szCs w:val="22"/>
        </w:rPr>
        <w:t xml:space="preserve">po odečtení stavebních prací, </w:t>
      </w:r>
      <w:r w:rsidR="00E92796" w:rsidRPr="00125AAA">
        <w:rPr>
          <w:szCs w:val="22"/>
        </w:rPr>
        <w:t xml:space="preserve">dodávek a služeb, </w:t>
      </w:r>
      <w:r w:rsidR="00D747A6" w:rsidRPr="00125AAA">
        <w:rPr>
          <w:szCs w:val="22"/>
        </w:rPr>
        <w:t>které nebyly s ohledem na změny realizov</w:t>
      </w:r>
      <w:r w:rsidR="00E92796" w:rsidRPr="00125AAA">
        <w:rPr>
          <w:szCs w:val="22"/>
        </w:rPr>
        <w:t>a</w:t>
      </w:r>
      <w:r w:rsidR="00D747A6" w:rsidRPr="00125AAA">
        <w:rPr>
          <w:szCs w:val="22"/>
        </w:rPr>
        <w:t>n</w:t>
      </w:r>
      <w:r w:rsidR="00E92796" w:rsidRPr="00125AAA">
        <w:rPr>
          <w:szCs w:val="22"/>
        </w:rPr>
        <w:t>é</w:t>
      </w:r>
      <w:r w:rsidR="009E29FF">
        <w:rPr>
          <w:szCs w:val="22"/>
        </w:rPr>
        <w:t>,</w:t>
      </w:r>
      <w:r w:rsidR="00D747A6" w:rsidRPr="00125AAA">
        <w:rPr>
          <w:szCs w:val="22"/>
        </w:rPr>
        <w:t xml:space="preserve"> nepřesáhne 30 % původní hodnoty závazku ze Smlouvy</w:t>
      </w:r>
      <w:r w:rsidR="00E92796" w:rsidRPr="00125AAA">
        <w:rPr>
          <w:szCs w:val="22"/>
        </w:rPr>
        <w:t xml:space="preserve">, jak vyplývá ze </w:t>
      </w:r>
      <w:r w:rsidRPr="00125AAA">
        <w:rPr>
          <w:szCs w:val="22"/>
        </w:rPr>
        <w:t xml:space="preserve">Změnových listů č. </w:t>
      </w:r>
      <w:r w:rsidR="005C5B7D" w:rsidRPr="00125AAA">
        <w:rPr>
          <w:szCs w:val="22"/>
        </w:rPr>
        <w:t>7.1, 7.2, 8.1 a 8.2</w:t>
      </w:r>
      <w:r w:rsidRPr="00125AAA">
        <w:rPr>
          <w:szCs w:val="22"/>
        </w:rPr>
        <w:t xml:space="preserve"> v souladu s § 222 odst. 6</w:t>
      </w:r>
      <w:r w:rsidR="00B705E5" w:rsidRPr="00125AAA">
        <w:rPr>
          <w:szCs w:val="22"/>
        </w:rPr>
        <w:t xml:space="preserve">, 9. </w:t>
      </w:r>
      <w:r w:rsidRPr="00125AAA">
        <w:rPr>
          <w:szCs w:val="22"/>
        </w:rPr>
        <w:t xml:space="preserve"> Změnové listy jsou nedílnou součástí této Dohody jako Příloha č. 1</w:t>
      </w:r>
      <w:r w:rsidR="004E203C" w:rsidRPr="00125AAA">
        <w:rPr>
          <w:szCs w:val="22"/>
        </w:rPr>
        <w:t>.</w:t>
      </w:r>
    </w:p>
    <w:p w14:paraId="485B3BC3" w14:textId="77777777" w:rsidR="005C5B7D" w:rsidRPr="00125AAA" w:rsidRDefault="005C5B7D" w:rsidP="005132E5">
      <w:pPr>
        <w:numPr>
          <w:ilvl w:val="1"/>
          <w:numId w:val="11"/>
        </w:numPr>
        <w:suppressAutoHyphens w:val="0"/>
        <w:spacing w:after="240"/>
        <w:ind w:left="426" w:hanging="568"/>
        <w:jc w:val="both"/>
        <w:rPr>
          <w:b/>
          <w:szCs w:val="22"/>
        </w:rPr>
      </w:pPr>
      <w:r w:rsidRPr="00125AAA">
        <w:rPr>
          <w:szCs w:val="22"/>
        </w:rPr>
        <w:t>Stavební práce, dodávky a služby specifikované ve Změnových listech uvedených v odst. 1.</w:t>
      </w:r>
      <w:r w:rsidR="00E92796" w:rsidRPr="00125AAA">
        <w:rPr>
          <w:szCs w:val="22"/>
        </w:rPr>
        <w:t>4</w:t>
      </w:r>
      <w:r w:rsidRPr="00125AAA">
        <w:rPr>
          <w:szCs w:val="22"/>
        </w:rPr>
        <w:t xml:space="preserve"> tohoto článku byly Zhotovitelem </w:t>
      </w:r>
      <w:r w:rsidR="00B705E5" w:rsidRPr="00125AAA">
        <w:rPr>
          <w:szCs w:val="22"/>
        </w:rPr>
        <w:t xml:space="preserve">řádně </w:t>
      </w:r>
      <w:r w:rsidRPr="00125AAA">
        <w:rPr>
          <w:szCs w:val="22"/>
        </w:rPr>
        <w:t xml:space="preserve">provedeny. Mezi stranami je nesporné, že změny vyplývající z výše uvedených Změnových listů představují změnu závazku ze Smlouvy, ve znění Dodatku č. 1 Dodatku č. 2 </w:t>
      </w:r>
      <w:r w:rsidR="00765A90">
        <w:rPr>
          <w:szCs w:val="22"/>
        </w:rPr>
        <w:t xml:space="preserve">a Dohody </w:t>
      </w:r>
      <w:r w:rsidRPr="00125AAA">
        <w:rPr>
          <w:szCs w:val="22"/>
        </w:rPr>
        <w:t>a že měly vliv na cenu díla dle Smlouvy, ve znění Dodatku č. 1</w:t>
      </w:r>
      <w:r w:rsidR="00765A90">
        <w:rPr>
          <w:szCs w:val="22"/>
        </w:rPr>
        <w:t xml:space="preserve">, </w:t>
      </w:r>
      <w:r w:rsidRPr="00125AAA">
        <w:rPr>
          <w:szCs w:val="22"/>
        </w:rPr>
        <w:t>Dodatku č. 2</w:t>
      </w:r>
      <w:r w:rsidR="00765A90">
        <w:rPr>
          <w:szCs w:val="22"/>
        </w:rPr>
        <w:t xml:space="preserve"> a Dohody</w:t>
      </w:r>
      <w:r w:rsidRPr="00125AAA">
        <w:rPr>
          <w:szCs w:val="22"/>
        </w:rPr>
        <w:t xml:space="preserve">. </w:t>
      </w:r>
      <w:r w:rsidRPr="00125AAA">
        <w:rPr>
          <w:b/>
          <w:szCs w:val="22"/>
        </w:rPr>
        <w:t>Cena díla se v důsledku změn závazku ze Smlouvy, ve znění Dodatku č. 1</w:t>
      </w:r>
      <w:r w:rsidR="00765A90">
        <w:rPr>
          <w:b/>
          <w:szCs w:val="22"/>
        </w:rPr>
        <w:t>,</w:t>
      </w:r>
      <w:r w:rsidR="005132E5">
        <w:rPr>
          <w:b/>
          <w:szCs w:val="22"/>
        </w:rPr>
        <w:t xml:space="preserve"> </w:t>
      </w:r>
      <w:r w:rsidRPr="00125AAA">
        <w:rPr>
          <w:b/>
          <w:szCs w:val="22"/>
        </w:rPr>
        <w:t xml:space="preserve">Dodatku č. 2 </w:t>
      </w:r>
      <w:r w:rsidR="00765A90">
        <w:rPr>
          <w:b/>
          <w:szCs w:val="22"/>
        </w:rPr>
        <w:t xml:space="preserve">a této Dohody </w:t>
      </w:r>
      <w:r w:rsidRPr="00125AAA">
        <w:rPr>
          <w:b/>
          <w:szCs w:val="22"/>
        </w:rPr>
        <w:t xml:space="preserve">a Změnových listů zvyšuje o 341 222,93 Kč bez DPH, tj. o 392 406,37 Kč s DPH. Celková cena díla dle Smlouvy, ve znění Dodatku č. 1, Dodatku č. 2 a </w:t>
      </w:r>
      <w:r w:rsidR="00E92796" w:rsidRPr="00125AAA">
        <w:rPr>
          <w:b/>
          <w:szCs w:val="22"/>
        </w:rPr>
        <w:t xml:space="preserve">této </w:t>
      </w:r>
      <w:r w:rsidRPr="00125AAA">
        <w:rPr>
          <w:b/>
          <w:szCs w:val="22"/>
        </w:rPr>
        <w:t xml:space="preserve">Dohody o narovnání tak činí 23 201 970,98 Kč bez DPH, tj. 26 682 266,63 Kč s DPH. </w:t>
      </w:r>
    </w:p>
    <w:p w14:paraId="6F107038" w14:textId="05D86400" w:rsidR="00876CE9" w:rsidRPr="005132E5" w:rsidRDefault="003B0149" w:rsidP="005132E5">
      <w:pPr>
        <w:numPr>
          <w:ilvl w:val="1"/>
          <w:numId w:val="11"/>
        </w:numPr>
        <w:suppressAutoHyphens w:val="0"/>
        <w:spacing w:after="240"/>
        <w:ind w:left="426" w:hanging="568"/>
        <w:jc w:val="both"/>
        <w:rPr>
          <w:szCs w:val="22"/>
        </w:rPr>
      </w:pPr>
      <w:r w:rsidRPr="00125AAA">
        <w:rPr>
          <w:szCs w:val="22"/>
        </w:rPr>
        <w:t>Dílo dle Smlouvy, ve znění Dodatku č. 1</w:t>
      </w:r>
      <w:r w:rsidR="00765A90">
        <w:rPr>
          <w:szCs w:val="22"/>
        </w:rPr>
        <w:t>,</w:t>
      </w:r>
      <w:r w:rsidRPr="00125AAA">
        <w:rPr>
          <w:szCs w:val="22"/>
        </w:rPr>
        <w:t xml:space="preserve"> Dodatku č. 2 </w:t>
      </w:r>
      <w:r w:rsidR="00765A90">
        <w:rPr>
          <w:szCs w:val="22"/>
        </w:rPr>
        <w:t xml:space="preserve">a této Dohody </w:t>
      </w:r>
      <w:r w:rsidRPr="005132E5">
        <w:rPr>
          <w:szCs w:val="22"/>
        </w:rPr>
        <w:t>včetně stavebních prací</w:t>
      </w:r>
      <w:r w:rsidR="00E92796" w:rsidRPr="005132E5">
        <w:rPr>
          <w:szCs w:val="22"/>
        </w:rPr>
        <w:t>, dodávek a služeb</w:t>
      </w:r>
      <w:r w:rsidRPr="005132E5">
        <w:rPr>
          <w:szCs w:val="22"/>
        </w:rPr>
        <w:t xml:space="preserve"> popsaných ve výše specifikovaných Změnových listech</w:t>
      </w:r>
      <w:r w:rsidRPr="00125AAA">
        <w:rPr>
          <w:szCs w:val="22"/>
        </w:rPr>
        <w:t xml:space="preserve"> bylo </w:t>
      </w:r>
      <w:r w:rsidR="00B705E5" w:rsidRPr="00125AAA">
        <w:rPr>
          <w:szCs w:val="22"/>
        </w:rPr>
        <w:t xml:space="preserve">řádně </w:t>
      </w:r>
      <w:r w:rsidRPr="00125AAA">
        <w:rPr>
          <w:szCs w:val="22"/>
        </w:rPr>
        <w:t xml:space="preserve">dokončeno, předáno a převzato </w:t>
      </w:r>
      <w:r w:rsidRPr="004405E8">
        <w:rPr>
          <w:szCs w:val="22"/>
        </w:rPr>
        <w:t xml:space="preserve">dne </w:t>
      </w:r>
      <w:r w:rsidR="002029ED" w:rsidRPr="004405E8">
        <w:rPr>
          <w:szCs w:val="22"/>
        </w:rPr>
        <w:t xml:space="preserve">4. 4. </w:t>
      </w:r>
      <w:r w:rsidRPr="004405E8">
        <w:rPr>
          <w:szCs w:val="22"/>
        </w:rPr>
        <w:t>20</w:t>
      </w:r>
      <w:r w:rsidR="002029ED" w:rsidRPr="004405E8">
        <w:rPr>
          <w:szCs w:val="22"/>
        </w:rPr>
        <w:t>2</w:t>
      </w:r>
      <w:r w:rsidRPr="004405E8">
        <w:rPr>
          <w:szCs w:val="22"/>
        </w:rPr>
        <w:t>3, o čemž byl v souladu se Smlouvu podepsán Zápis o odevzdání a převzetí díla</w:t>
      </w:r>
      <w:r w:rsidR="002029ED" w:rsidRPr="004405E8">
        <w:rPr>
          <w:szCs w:val="22"/>
        </w:rPr>
        <w:t xml:space="preserve"> </w:t>
      </w:r>
      <w:r w:rsidR="001A786E" w:rsidRPr="004405E8">
        <w:rPr>
          <w:szCs w:val="22"/>
        </w:rPr>
        <w:t xml:space="preserve">s vadami nebránícími užívání díla, dílo prosté vad a nedodělků bylo převzato </w:t>
      </w:r>
      <w:r w:rsidR="002029ED" w:rsidRPr="004405E8">
        <w:rPr>
          <w:szCs w:val="22"/>
        </w:rPr>
        <w:t>dne 20.</w:t>
      </w:r>
      <w:r w:rsidR="005132E5" w:rsidRPr="004405E8">
        <w:rPr>
          <w:szCs w:val="22"/>
        </w:rPr>
        <w:t xml:space="preserve"> </w:t>
      </w:r>
      <w:r w:rsidR="002029ED" w:rsidRPr="004405E8">
        <w:rPr>
          <w:szCs w:val="22"/>
        </w:rPr>
        <w:t>6. 2023</w:t>
      </w:r>
      <w:r w:rsidRPr="004405E8">
        <w:rPr>
          <w:szCs w:val="22"/>
        </w:rPr>
        <w:t>.</w:t>
      </w:r>
      <w:r w:rsidRPr="005132E5">
        <w:rPr>
          <w:szCs w:val="22"/>
        </w:rPr>
        <w:t xml:space="preserve"> </w:t>
      </w:r>
      <w:r w:rsidR="00B705E5" w:rsidRPr="005132E5">
        <w:rPr>
          <w:szCs w:val="22"/>
        </w:rPr>
        <w:t xml:space="preserve">Smluvní strany prohlašují, že vady a nedodělky zjištěné při předání byly odstraněny. </w:t>
      </w:r>
      <w:r w:rsidRPr="00125AAA">
        <w:rPr>
          <w:szCs w:val="22"/>
        </w:rPr>
        <w:t xml:space="preserve">Zápis o </w:t>
      </w:r>
      <w:r w:rsidR="00E92796" w:rsidRPr="00125AAA">
        <w:rPr>
          <w:szCs w:val="22"/>
        </w:rPr>
        <w:t xml:space="preserve">odevzdání a </w:t>
      </w:r>
      <w:r w:rsidRPr="00125AAA">
        <w:rPr>
          <w:szCs w:val="22"/>
        </w:rPr>
        <w:t xml:space="preserve">převzetí díla je Přílohou č. </w:t>
      </w:r>
      <w:r w:rsidR="009E29FF">
        <w:rPr>
          <w:szCs w:val="22"/>
        </w:rPr>
        <w:t>2</w:t>
      </w:r>
      <w:r w:rsidRPr="00125AAA">
        <w:rPr>
          <w:szCs w:val="22"/>
        </w:rPr>
        <w:t xml:space="preserve"> této Dohody</w:t>
      </w:r>
      <w:r w:rsidR="005246E0" w:rsidRPr="00125AAA">
        <w:rPr>
          <w:szCs w:val="22"/>
        </w:rPr>
        <w:t>.</w:t>
      </w:r>
    </w:p>
    <w:p w14:paraId="64AE0004" w14:textId="45B59BFC" w:rsidR="00EA1476" w:rsidRPr="00125AAA" w:rsidRDefault="00EA1476" w:rsidP="005132E5">
      <w:pPr>
        <w:numPr>
          <w:ilvl w:val="1"/>
          <w:numId w:val="11"/>
        </w:numPr>
        <w:suppressAutoHyphens w:val="0"/>
        <w:spacing w:after="240"/>
        <w:ind w:left="426" w:hanging="568"/>
        <w:jc w:val="both"/>
        <w:rPr>
          <w:bCs/>
          <w:szCs w:val="22"/>
        </w:rPr>
      </w:pPr>
      <w:r w:rsidRPr="00125AAA">
        <w:rPr>
          <w:szCs w:val="22"/>
        </w:rPr>
        <w:t xml:space="preserve">Zhotovitel dílo </w:t>
      </w:r>
      <w:r w:rsidR="004705FB" w:rsidRPr="00125AAA">
        <w:rPr>
          <w:szCs w:val="22"/>
        </w:rPr>
        <w:t xml:space="preserve">dokončil a </w:t>
      </w:r>
      <w:r w:rsidRPr="00125AAA">
        <w:rPr>
          <w:szCs w:val="22"/>
        </w:rPr>
        <w:t xml:space="preserve">předal Objednateli s prodlením 31 dnů, </w:t>
      </w:r>
      <w:r w:rsidR="004705FB" w:rsidRPr="00125AAA">
        <w:rPr>
          <w:szCs w:val="22"/>
        </w:rPr>
        <w:t>n</w:t>
      </w:r>
      <w:r w:rsidRPr="00125AAA">
        <w:rPr>
          <w:szCs w:val="22"/>
        </w:rPr>
        <w:t xml:space="preserve">eboť termín dokončení byl dle Smlouvy ve znění Dodatku č. 1 a č. 2 dohodnutý na 3. 3. 2023, ale dílo bylo předáno </w:t>
      </w:r>
      <w:r w:rsidR="004705FB" w:rsidRPr="00125AAA">
        <w:rPr>
          <w:szCs w:val="22"/>
        </w:rPr>
        <w:t>a</w:t>
      </w:r>
      <w:r w:rsidR="005132E5">
        <w:rPr>
          <w:szCs w:val="22"/>
        </w:rPr>
        <w:t xml:space="preserve"> převzato dne </w:t>
      </w:r>
      <w:r w:rsidR="004705FB" w:rsidRPr="00125AAA">
        <w:rPr>
          <w:szCs w:val="22"/>
        </w:rPr>
        <w:t>4. 4. 2023</w:t>
      </w:r>
      <w:r w:rsidR="002029ED">
        <w:rPr>
          <w:szCs w:val="22"/>
        </w:rPr>
        <w:t xml:space="preserve">, tj. </w:t>
      </w:r>
      <w:r w:rsidR="00B720F7" w:rsidRPr="00125AAA">
        <w:rPr>
          <w:szCs w:val="22"/>
        </w:rPr>
        <w:t xml:space="preserve">s prodlením </w:t>
      </w:r>
      <w:r w:rsidR="004705FB" w:rsidRPr="00125AAA">
        <w:rPr>
          <w:szCs w:val="22"/>
        </w:rPr>
        <w:t xml:space="preserve">31 </w:t>
      </w:r>
      <w:r w:rsidRPr="00125AAA">
        <w:rPr>
          <w:szCs w:val="22"/>
        </w:rPr>
        <w:t>dn</w:t>
      </w:r>
      <w:r w:rsidR="004705FB" w:rsidRPr="00125AAA">
        <w:rPr>
          <w:szCs w:val="22"/>
        </w:rPr>
        <w:t>ů</w:t>
      </w:r>
      <w:r w:rsidR="004405E8">
        <w:rPr>
          <w:szCs w:val="22"/>
        </w:rPr>
        <w:t>.</w:t>
      </w:r>
    </w:p>
    <w:p w14:paraId="0243740C" w14:textId="225B7FB9" w:rsidR="00B720F7" w:rsidRPr="0027653C" w:rsidRDefault="00EA1476" w:rsidP="005132E5">
      <w:pPr>
        <w:numPr>
          <w:ilvl w:val="1"/>
          <w:numId w:val="11"/>
        </w:numPr>
        <w:suppressAutoHyphens w:val="0"/>
        <w:spacing w:after="240"/>
        <w:ind w:left="426" w:hanging="568"/>
        <w:jc w:val="both"/>
        <w:rPr>
          <w:szCs w:val="22"/>
        </w:rPr>
      </w:pPr>
      <w:r w:rsidRPr="00125AAA">
        <w:rPr>
          <w:szCs w:val="22"/>
        </w:rPr>
        <w:t xml:space="preserve">Dne </w:t>
      </w:r>
      <w:r w:rsidR="00B720F7" w:rsidRPr="00125AAA">
        <w:rPr>
          <w:szCs w:val="22"/>
        </w:rPr>
        <w:t xml:space="preserve">8. 8. 2023 </w:t>
      </w:r>
      <w:r w:rsidR="004705FB" w:rsidRPr="00125AAA">
        <w:rPr>
          <w:szCs w:val="22"/>
        </w:rPr>
        <w:t>Objednatel v</w:t>
      </w:r>
      <w:r w:rsidR="00B720F7" w:rsidRPr="00125AAA">
        <w:rPr>
          <w:szCs w:val="22"/>
        </w:rPr>
        <w:t> souladu s čl.</w:t>
      </w:r>
      <w:r w:rsidR="005132E5">
        <w:rPr>
          <w:szCs w:val="22"/>
        </w:rPr>
        <w:t xml:space="preserve"> 12 odst. 12.1 </w:t>
      </w:r>
      <w:r w:rsidR="00B720F7" w:rsidRPr="00125AAA">
        <w:rPr>
          <w:szCs w:val="22"/>
        </w:rPr>
        <w:t xml:space="preserve">Smlouvy ve znění Dodatku č. 1 a č. 2 vyúčtoval Zhotoviteli smluvní pokutu ve výši 186 000 Kč. Vyúčtování smluvní pokuty </w:t>
      </w:r>
      <w:r w:rsidR="00B720F7" w:rsidRPr="00125AAA">
        <w:rPr>
          <w:szCs w:val="22"/>
        </w:rPr>
        <w:lastRenderedPageBreak/>
        <w:t>za prodlení bylo zasláno Zhotoviteli do datové schránky</w:t>
      </w:r>
      <w:r w:rsidR="00B720F7" w:rsidRPr="0027653C">
        <w:rPr>
          <w:szCs w:val="22"/>
        </w:rPr>
        <w:t xml:space="preserve">.  Vyúčtování smluvní pokuty je přílohou č. </w:t>
      </w:r>
      <w:r w:rsidR="0027653C" w:rsidRPr="0027653C">
        <w:rPr>
          <w:szCs w:val="22"/>
        </w:rPr>
        <w:t>3</w:t>
      </w:r>
      <w:r w:rsidR="00B720F7" w:rsidRPr="0027653C">
        <w:rPr>
          <w:szCs w:val="22"/>
        </w:rPr>
        <w:t xml:space="preserve"> této Dohody.</w:t>
      </w:r>
    </w:p>
    <w:p w14:paraId="339D94AC" w14:textId="2D7CB63B" w:rsidR="005246E0" w:rsidRPr="009E29FF" w:rsidRDefault="005246E0" w:rsidP="009E29FF">
      <w:pPr>
        <w:numPr>
          <w:ilvl w:val="1"/>
          <w:numId w:val="11"/>
        </w:numPr>
        <w:suppressAutoHyphens w:val="0"/>
        <w:spacing w:after="240"/>
        <w:ind w:left="426" w:hanging="568"/>
        <w:jc w:val="both"/>
        <w:rPr>
          <w:szCs w:val="22"/>
        </w:rPr>
      </w:pPr>
      <w:r w:rsidRPr="00125AAA">
        <w:rPr>
          <w:szCs w:val="22"/>
        </w:rPr>
        <w:t>Za</w:t>
      </w:r>
      <w:r w:rsidRPr="005132E5">
        <w:rPr>
          <w:szCs w:val="22"/>
        </w:rPr>
        <w:t xml:space="preserve"> </w:t>
      </w:r>
      <w:r w:rsidR="004705FB" w:rsidRPr="005132E5">
        <w:rPr>
          <w:szCs w:val="22"/>
        </w:rPr>
        <w:t xml:space="preserve">předané a </w:t>
      </w:r>
      <w:r w:rsidRPr="005132E5">
        <w:rPr>
          <w:szCs w:val="22"/>
        </w:rPr>
        <w:t>převzaté dílo</w:t>
      </w:r>
      <w:r w:rsidR="001F2425" w:rsidRPr="005132E5">
        <w:rPr>
          <w:szCs w:val="22"/>
        </w:rPr>
        <w:t xml:space="preserve"> dle Smlouvy ve znění Dodatku č. 1 a č. 2 byl</w:t>
      </w:r>
      <w:r w:rsidR="00191C22" w:rsidRPr="005132E5">
        <w:rPr>
          <w:szCs w:val="22"/>
        </w:rPr>
        <w:t>a</w:t>
      </w:r>
      <w:r w:rsidR="001F2425" w:rsidRPr="005132E5">
        <w:rPr>
          <w:szCs w:val="22"/>
        </w:rPr>
        <w:t xml:space="preserve"> </w:t>
      </w:r>
      <w:r w:rsidR="00191C22" w:rsidRPr="005132E5">
        <w:rPr>
          <w:szCs w:val="22"/>
        </w:rPr>
        <w:t>na základě daňových dokladů</w:t>
      </w:r>
      <w:r w:rsidR="0004410C" w:rsidRPr="005132E5">
        <w:rPr>
          <w:szCs w:val="22"/>
        </w:rPr>
        <w:t xml:space="preserve"> </w:t>
      </w:r>
      <w:r w:rsidR="00191C22" w:rsidRPr="005132E5">
        <w:rPr>
          <w:szCs w:val="22"/>
        </w:rPr>
        <w:t>/</w:t>
      </w:r>
      <w:r w:rsidR="0004410C" w:rsidRPr="005132E5">
        <w:rPr>
          <w:szCs w:val="22"/>
        </w:rPr>
        <w:t xml:space="preserve"> </w:t>
      </w:r>
      <w:r w:rsidR="00191C22" w:rsidRPr="005132E5">
        <w:rPr>
          <w:szCs w:val="22"/>
        </w:rPr>
        <w:t xml:space="preserve">faktur </w:t>
      </w:r>
      <w:r w:rsidR="001F2425" w:rsidRPr="005132E5">
        <w:rPr>
          <w:szCs w:val="22"/>
        </w:rPr>
        <w:t>ke dni podpisu této Dohody Objednatelem uhra</w:t>
      </w:r>
      <w:r w:rsidR="00191C22" w:rsidRPr="005132E5">
        <w:rPr>
          <w:szCs w:val="22"/>
        </w:rPr>
        <w:t>z</w:t>
      </w:r>
      <w:r w:rsidR="001F2425" w:rsidRPr="005132E5">
        <w:rPr>
          <w:szCs w:val="22"/>
        </w:rPr>
        <w:t>en</w:t>
      </w:r>
      <w:r w:rsidR="00191C22" w:rsidRPr="005132E5">
        <w:rPr>
          <w:szCs w:val="22"/>
        </w:rPr>
        <w:t xml:space="preserve">a </w:t>
      </w:r>
      <w:r w:rsidR="004405E8" w:rsidRPr="005132E5">
        <w:rPr>
          <w:szCs w:val="22"/>
        </w:rPr>
        <w:t>částka 22 860 748,05</w:t>
      </w:r>
      <w:r w:rsidR="00191C22" w:rsidRPr="009E29FF">
        <w:rPr>
          <w:szCs w:val="22"/>
        </w:rPr>
        <w:t xml:space="preserve"> Kč bez DPH, tj. 26 289 860,26 Kč s DPH</w:t>
      </w:r>
      <w:r w:rsidRPr="009E29FF">
        <w:rPr>
          <w:szCs w:val="22"/>
        </w:rPr>
        <w:t>. Konečn</w:t>
      </w:r>
      <w:r w:rsidR="00191C22" w:rsidRPr="009E29FF">
        <w:rPr>
          <w:szCs w:val="22"/>
        </w:rPr>
        <w:t>ý</w:t>
      </w:r>
      <w:r w:rsidRPr="009E29FF">
        <w:rPr>
          <w:szCs w:val="22"/>
        </w:rPr>
        <w:t xml:space="preserve"> </w:t>
      </w:r>
      <w:r w:rsidR="00191C22" w:rsidRPr="009E29FF">
        <w:rPr>
          <w:szCs w:val="22"/>
        </w:rPr>
        <w:t xml:space="preserve">daňový doklad / </w:t>
      </w:r>
      <w:r w:rsidRPr="009E29FF">
        <w:rPr>
          <w:szCs w:val="22"/>
        </w:rPr>
        <w:t xml:space="preserve">fakturu vystaví Zhotovitel do </w:t>
      </w:r>
      <w:r w:rsidR="001A13CB" w:rsidRPr="009E29FF">
        <w:rPr>
          <w:szCs w:val="22"/>
        </w:rPr>
        <w:t>1</w:t>
      </w:r>
      <w:r w:rsidRPr="009E29FF">
        <w:rPr>
          <w:szCs w:val="22"/>
        </w:rPr>
        <w:t>0 dnů od uzavření této Dohody dle skutečně provedených prací ke dni předání a převzetí díla bez vad a nedodělků</w:t>
      </w:r>
      <w:r w:rsidR="00191C22" w:rsidRPr="009E29FF">
        <w:rPr>
          <w:szCs w:val="22"/>
        </w:rPr>
        <w:t>.</w:t>
      </w:r>
      <w:r w:rsidRPr="009E29FF">
        <w:rPr>
          <w:szCs w:val="22"/>
        </w:rPr>
        <w:t xml:space="preserve"> V daňovém dokladu / faktuře bude zohledněna již vyfakturovaná a uhrazená část ceny díla. Daňový doklad / faktura musí </w:t>
      </w:r>
      <w:r w:rsidR="0004410C" w:rsidRPr="009E29FF">
        <w:rPr>
          <w:szCs w:val="22"/>
        </w:rPr>
        <w:t xml:space="preserve">mít </w:t>
      </w:r>
      <w:r w:rsidRPr="009E29FF">
        <w:rPr>
          <w:szCs w:val="22"/>
        </w:rPr>
        <w:t>náležitosti stanovené platnými právními předpisy a dle čl. 5. odst. 5.4 Smlouvy, ve znění Dodatku č.</w:t>
      </w:r>
      <w:r w:rsidR="005132E5" w:rsidRPr="009E29FF">
        <w:rPr>
          <w:szCs w:val="22"/>
        </w:rPr>
        <w:t xml:space="preserve"> </w:t>
      </w:r>
      <w:r w:rsidRPr="009E29FF">
        <w:rPr>
          <w:szCs w:val="22"/>
        </w:rPr>
        <w:t>1</w:t>
      </w:r>
      <w:r w:rsidR="00765A90" w:rsidRPr="009E29FF">
        <w:rPr>
          <w:szCs w:val="22"/>
        </w:rPr>
        <w:t>,</w:t>
      </w:r>
      <w:r w:rsidR="005132E5" w:rsidRPr="009E29FF">
        <w:rPr>
          <w:szCs w:val="22"/>
        </w:rPr>
        <w:t xml:space="preserve"> </w:t>
      </w:r>
      <w:r w:rsidRPr="009E29FF">
        <w:rPr>
          <w:szCs w:val="22"/>
        </w:rPr>
        <w:t>Dodatku č. 2</w:t>
      </w:r>
      <w:r w:rsidR="00765A90" w:rsidRPr="009E29FF">
        <w:rPr>
          <w:szCs w:val="22"/>
        </w:rPr>
        <w:t xml:space="preserve"> a této Dohody</w:t>
      </w:r>
      <w:r w:rsidRPr="009E29FF">
        <w:rPr>
          <w:szCs w:val="22"/>
        </w:rPr>
        <w:t xml:space="preserve">. </w:t>
      </w:r>
    </w:p>
    <w:p w14:paraId="3F5D4D19" w14:textId="77777777" w:rsidR="00C43DA3" w:rsidRPr="00125AAA" w:rsidRDefault="00130B4D" w:rsidP="005132E5">
      <w:pPr>
        <w:pStyle w:val="Odstavecseseznamem"/>
        <w:spacing w:after="240"/>
        <w:ind w:left="426"/>
        <w:jc w:val="both"/>
        <w:rPr>
          <w:szCs w:val="22"/>
        </w:rPr>
      </w:pPr>
      <w:r w:rsidRPr="00125AAA">
        <w:rPr>
          <w:szCs w:val="22"/>
        </w:rPr>
        <w:t> </w:t>
      </w:r>
    </w:p>
    <w:p w14:paraId="79637DE9" w14:textId="77777777" w:rsidR="007D6145" w:rsidRPr="002029ED" w:rsidRDefault="007D6145" w:rsidP="001167B7">
      <w:pPr>
        <w:pStyle w:val="Odstavecseseznamem"/>
        <w:numPr>
          <w:ilvl w:val="0"/>
          <w:numId w:val="11"/>
        </w:numPr>
        <w:rPr>
          <w:szCs w:val="22"/>
        </w:rPr>
      </w:pPr>
    </w:p>
    <w:p w14:paraId="78E25EEF" w14:textId="77777777" w:rsidR="00E8583F" w:rsidRPr="00125AAA" w:rsidRDefault="007D6145" w:rsidP="003103AA">
      <w:pPr>
        <w:tabs>
          <w:tab w:val="left" w:pos="4200"/>
          <w:tab w:val="center" w:pos="4536"/>
        </w:tabs>
        <w:jc w:val="center"/>
        <w:rPr>
          <w:b/>
          <w:szCs w:val="22"/>
        </w:rPr>
      </w:pPr>
      <w:r w:rsidRPr="00125AAA">
        <w:rPr>
          <w:b/>
          <w:szCs w:val="22"/>
        </w:rPr>
        <w:t>Předmět dohody o narovnání</w:t>
      </w:r>
    </w:p>
    <w:p w14:paraId="1F60EA71" w14:textId="77777777" w:rsidR="00E8583F" w:rsidRPr="00125AAA" w:rsidRDefault="00E8583F" w:rsidP="00370D6A">
      <w:pPr>
        <w:pStyle w:val="Odstavecseseznamem"/>
        <w:numPr>
          <w:ilvl w:val="0"/>
          <w:numId w:val="5"/>
        </w:numPr>
        <w:jc w:val="both"/>
        <w:rPr>
          <w:vanish/>
          <w:szCs w:val="22"/>
        </w:rPr>
      </w:pPr>
    </w:p>
    <w:p w14:paraId="640EAF04" w14:textId="77777777" w:rsidR="00E8583F" w:rsidRPr="002029ED" w:rsidRDefault="00E8583F" w:rsidP="001167B7">
      <w:pPr>
        <w:pStyle w:val="Odstavecseseznamem"/>
        <w:ind w:left="705"/>
        <w:jc w:val="both"/>
        <w:rPr>
          <w:szCs w:val="22"/>
          <w:highlight w:val="yellow"/>
        </w:rPr>
      </w:pPr>
    </w:p>
    <w:p w14:paraId="225D0E9C" w14:textId="77777777" w:rsidR="000A1D1E" w:rsidRPr="00125AAA" w:rsidRDefault="000A1D1E" w:rsidP="005132E5">
      <w:pPr>
        <w:pStyle w:val="Odstavecseseznamem"/>
        <w:numPr>
          <w:ilvl w:val="1"/>
          <w:numId w:val="18"/>
        </w:numPr>
        <w:suppressAutoHyphens w:val="0"/>
        <w:spacing w:after="240"/>
        <w:ind w:left="426" w:right="141" w:hanging="426"/>
        <w:jc w:val="both"/>
        <w:rPr>
          <w:szCs w:val="22"/>
        </w:rPr>
      </w:pPr>
      <w:r w:rsidRPr="00125AAA">
        <w:rPr>
          <w:szCs w:val="22"/>
        </w:rPr>
        <w:t>Smluvní strany se v zájmu vyloučení možných budoucích sporů, včetně sporů soudních, a nákladů s těmito spory souvisejících, dohodly na následujícím vyřešení všech sporných práv</w:t>
      </w:r>
      <w:r w:rsidR="0004410C" w:rsidRPr="00125AAA">
        <w:rPr>
          <w:szCs w:val="22"/>
        </w:rPr>
        <w:t xml:space="preserve">a povinností </w:t>
      </w:r>
      <w:r w:rsidR="00130B4D" w:rsidRPr="00125AAA">
        <w:rPr>
          <w:szCs w:val="22"/>
        </w:rPr>
        <w:t xml:space="preserve">vyplývajících </w:t>
      </w:r>
      <w:r w:rsidRPr="00125AAA">
        <w:rPr>
          <w:szCs w:val="22"/>
        </w:rPr>
        <w:t xml:space="preserve">ze Smlouvy ve znění Dodatku č. </w:t>
      </w:r>
      <w:r w:rsidR="00130B4D" w:rsidRPr="00125AAA">
        <w:rPr>
          <w:szCs w:val="22"/>
        </w:rPr>
        <w:t xml:space="preserve">1 a č. </w:t>
      </w:r>
      <w:r w:rsidR="001D5C32" w:rsidRPr="00125AAA">
        <w:rPr>
          <w:szCs w:val="22"/>
        </w:rPr>
        <w:t>2</w:t>
      </w:r>
      <w:r w:rsidRPr="00125AAA">
        <w:rPr>
          <w:szCs w:val="22"/>
        </w:rPr>
        <w:t xml:space="preserve"> a na jejich nahrazení právy a povinnostmi z této Dohody.</w:t>
      </w:r>
    </w:p>
    <w:p w14:paraId="67064E90" w14:textId="77777777" w:rsidR="00C43DA3" w:rsidRPr="00125AAA" w:rsidRDefault="00C43DA3" w:rsidP="00C43DA3">
      <w:pPr>
        <w:pStyle w:val="Odstavecseseznamem"/>
        <w:suppressAutoHyphens w:val="0"/>
        <w:spacing w:after="240"/>
        <w:ind w:left="360" w:right="141"/>
        <w:jc w:val="both"/>
        <w:rPr>
          <w:szCs w:val="22"/>
        </w:rPr>
      </w:pPr>
    </w:p>
    <w:p w14:paraId="7800C69F" w14:textId="2A24317E" w:rsidR="000A1D1E" w:rsidRPr="00125AAA" w:rsidRDefault="000A1D1E" w:rsidP="005132E5">
      <w:pPr>
        <w:pStyle w:val="Odstavecseseznamem"/>
        <w:numPr>
          <w:ilvl w:val="1"/>
          <w:numId w:val="18"/>
        </w:numPr>
        <w:suppressAutoHyphens w:val="0"/>
        <w:spacing w:after="240"/>
        <w:ind w:left="425" w:right="142" w:hanging="425"/>
        <w:contextualSpacing w:val="0"/>
        <w:jc w:val="both"/>
        <w:rPr>
          <w:szCs w:val="22"/>
        </w:rPr>
      </w:pPr>
      <w:r w:rsidRPr="00125AAA">
        <w:rPr>
          <w:szCs w:val="22"/>
        </w:rPr>
        <w:t>Celková cena díla dle čl</w:t>
      </w:r>
      <w:r w:rsidR="00293694" w:rsidRPr="00125AAA">
        <w:rPr>
          <w:szCs w:val="22"/>
        </w:rPr>
        <w:t xml:space="preserve">. 4. odst. 4.1 Smlouvy </w:t>
      </w:r>
      <w:r w:rsidR="0004410C" w:rsidRPr="00125AAA">
        <w:rPr>
          <w:szCs w:val="22"/>
        </w:rPr>
        <w:t xml:space="preserve">se v důsledku nepodstatné změny díla změnila a dle Smlouvy </w:t>
      </w:r>
      <w:r w:rsidR="00293694" w:rsidRPr="00125AAA">
        <w:rPr>
          <w:szCs w:val="22"/>
        </w:rPr>
        <w:t xml:space="preserve">ve znění Dodatku č. 1, </w:t>
      </w:r>
      <w:r w:rsidRPr="00125AAA">
        <w:rPr>
          <w:szCs w:val="22"/>
        </w:rPr>
        <w:t xml:space="preserve">Dodatku č. </w:t>
      </w:r>
      <w:r w:rsidR="001D5C32" w:rsidRPr="00125AAA">
        <w:rPr>
          <w:szCs w:val="22"/>
        </w:rPr>
        <w:t>2</w:t>
      </w:r>
      <w:r w:rsidRPr="00125AAA">
        <w:rPr>
          <w:szCs w:val="22"/>
        </w:rPr>
        <w:t xml:space="preserve"> </w:t>
      </w:r>
      <w:r w:rsidR="0004410C" w:rsidRPr="00125AAA">
        <w:rPr>
          <w:szCs w:val="22"/>
        </w:rPr>
        <w:t xml:space="preserve">a </w:t>
      </w:r>
      <w:r w:rsidRPr="00125AAA">
        <w:rPr>
          <w:szCs w:val="22"/>
        </w:rPr>
        <w:t xml:space="preserve">v důsledku </w:t>
      </w:r>
      <w:r w:rsidRPr="00125AAA">
        <w:rPr>
          <w:b/>
          <w:szCs w:val="22"/>
        </w:rPr>
        <w:t xml:space="preserve">této změny díla </w:t>
      </w:r>
      <w:r w:rsidR="00766A69" w:rsidRPr="00125AAA">
        <w:rPr>
          <w:b/>
          <w:szCs w:val="22"/>
        </w:rPr>
        <w:t>na</w:t>
      </w:r>
      <w:r w:rsidRPr="00125AAA">
        <w:rPr>
          <w:b/>
          <w:szCs w:val="22"/>
        </w:rPr>
        <w:t xml:space="preserve"> stavební práce, dodávky a služby specifikované ve </w:t>
      </w:r>
      <w:r w:rsidR="0004410C" w:rsidRPr="00125AAA">
        <w:rPr>
          <w:b/>
          <w:szCs w:val="22"/>
        </w:rPr>
        <w:t>Z</w:t>
      </w:r>
      <w:r w:rsidRPr="00125AAA">
        <w:rPr>
          <w:b/>
          <w:szCs w:val="22"/>
        </w:rPr>
        <w:t>měnov</w:t>
      </w:r>
      <w:r w:rsidR="0004410C" w:rsidRPr="00125AAA">
        <w:rPr>
          <w:b/>
          <w:szCs w:val="22"/>
        </w:rPr>
        <w:t xml:space="preserve">ých </w:t>
      </w:r>
      <w:r w:rsidRPr="00125AAA">
        <w:rPr>
          <w:b/>
          <w:szCs w:val="22"/>
        </w:rPr>
        <w:t>list</w:t>
      </w:r>
      <w:r w:rsidR="0004410C" w:rsidRPr="00125AAA">
        <w:rPr>
          <w:b/>
          <w:szCs w:val="22"/>
        </w:rPr>
        <w:t>ech</w:t>
      </w:r>
      <w:r w:rsidRPr="00125AAA">
        <w:rPr>
          <w:b/>
          <w:szCs w:val="22"/>
        </w:rPr>
        <w:t xml:space="preserve"> č. 7</w:t>
      </w:r>
      <w:r w:rsidR="00293694" w:rsidRPr="00125AAA">
        <w:rPr>
          <w:b/>
          <w:szCs w:val="22"/>
        </w:rPr>
        <w:t xml:space="preserve"> a č. 8</w:t>
      </w:r>
      <w:r w:rsidR="0004410C" w:rsidRPr="00125AAA">
        <w:rPr>
          <w:b/>
          <w:szCs w:val="22"/>
        </w:rPr>
        <w:t xml:space="preserve"> z</w:t>
      </w:r>
      <w:r w:rsidRPr="00125AAA">
        <w:rPr>
          <w:b/>
          <w:szCs w:val="22"/>
        </w:rPr>
        <w:t>měn</w:t>
      </w:r>
      <w:r w:rsidR="0004410C" w:rsidRPr="00125AAA">
        <w:rPr>
          <w:b/>
          <w:szCs w:val="22"/>
        </w:rPr>
        <w:t>ila</w:t>
      </w:r>
      <w:r w:rsidRPr="00125AAA">
        <w:rPr>
          <w:b/>
          <w:szCs w:val="22"/>
        </w:rPr>
        <w:t xml:space="preserve"> a činí </w:t>
      </w:r>
      <w:r w:rsidR="00293694" w:rsidRPr="00125AAA">
        <w:rPr>
          <w:b/>
          <w:szCs w:val="22"/>
        </w:rPr>
        <w:t>23 201 970,98</w:t>
      </w:r>
      <w:r w:rsidR="005132E5">
        <w:rPr>
          <w:b/>
          <w:szCs w:val="22"/>
        </w:rPr>
        <w:t xml:space="preserve"> Kč bez DPH, </w:t>
      </w:r>
      <w:r w:rsidR="009E29FF">
        <w:rPr>
          <w:b/>
          <w:szCs w:val="22"/>
        </w:rPr>
        <w:t>tzn., že</w:t>
      </w:r>
      <w:r w:rsidRPr="00125AAA">
        <w:rPr>
          <w:b/>
          <w:szCs w:val="22"/>
        </w:rPr>
        <w:t xml:space="preserve"> při započtení </w:t>
      </w:r>
      <w:r w:rsidR="00293694" w:rsidRPr="00125AAA">
        <w:rPr>
          <w:b/>
          <w:szCs w:val="22"/>
        </w:rPr>
        <w:t>15</w:t>
      </w:r>
      <w:r w:rsidRPr="00125AAA">
        <w:rPr>
          <w:b/>
          <w:szCs w:val="22"/>
        </w:rPr>
        <w:t xml:space="preserve"> % DPH celková cena díla činí </w:t>
      </w:r>
      <w:r w:rsidR="00293694" w:rsidRPr="00125AAA">
        <w:rPr>
          <w:b/>
          <w:szCs w:val="22"/>
        </w:rPr>
        <w:t>26 682 266,63</w:t>
      </w:r>
      <w:r w:rsidRPr="00125AAA">
        <w:rPr>
          <w:b/>
          <w:szCs w:val="22"/>
        </w:rPr>
        <w:t xml:space="preserve"> Kč s DPH.</w:t>
      </w:r>
      <w:r w:rsidRPr="00125AAA">
        <w:rPr>
          <w:szCs w:val="22"/>
        </w:rPr>
        <w:t xml:space="preserve"> </w:t>
      </w:r>
      <w:r w:rsidR="001A13CB" w:rsidRPr="00125AAA">
        <w:rPr>
          <w:szCs w:val="22"/>
        </w:rPr>
        <w:t>Ke z</w:t>
      </w:r>
      <w:r w:rsidRPr="00125AAA">
        <w:rPr>
          <w:szCs w:val="22"/>
        </w:rPr>
        <w:t>měn</w:t>
      </w:r>
      <w:r w:rsidR="001A13CB" w:rsidRPr="00125AAA">
        <w:rPr>
          <w:szCs w:val="22"/>
        </w:rPr>
        <w:t>ě</w:t>
      </w:r>
      <w:r w:rsidRPr="00125AAA">
        <w:rPr>
          <w:szCs w:val="22"/>
        </w:rPr>
        <w:t xml:space="preserve"> ceny Díla sjednané ve Smlouvě </w:t>
      </w:r>
      <w:r w:rsidR="001A13CB" w:rsidRPr="00125AAA">
        <w:rPr>
          <w:szCs w:val="22"/>
        </w:rPr>
        <w:t xml:space="preserve">došlo </w:t>
      </w:r>
      <w:r w:rsidRPr="00125AAA">
        <w:rPr>
          <w:szCs w:val="22"/>
        </w:rPr>
        <w:t>způsobem, který je v souladu s ustanovením § 222 zákona č. 134/2016 Sb., o zadávání veřejných zakázek, v platném znění.</w:t>
      </w:r>
    </w:p>
    <w:p w14:paraId="50D0B992" w14:textId="77777777" w:rsidR="000A1D1E" w:rsidRPr="005132E5" w:rsidRDefault="000A1D1E" w:rsidP="005132E5">
      <w:pPr>
        <w:pStyle w:val="Odstavecseseznamem"/>
        <w:numPr>
          <w:ilvl w:val="1"/>
          <w:numId w:val="18"/>
        </w:numPr>
        <w:suppressAutoHyphens w:val="0"/>
        <w:spacing w:after="240"/>
        <w:ind w:left="426" w:right="141" w:hanging="426"/>
        <w:jc w:val="both"/>
        <w:rPr>
          <w:szCs w:val="22"/>
        </w:rPr>
      </w:pPr>
      <w:r w:rsidRPr="005132E5">
        <w:rPr>
          <w:szCs w:val="22"/>
        </w:rPr>
        <w:t>S ohledem na výše uvedené se strany dohod</w:t>
      </w:r>
      <w:r w:rsidR="00766A69" w:rsidRPr="005132E5">
        <w:rPr>
          <w:szCs w:val="22"/>
        </w:rPr>
        <w:t>ly</w:t>
      </w:r>
      <w:r w:rsidRPr="005132E5">
        <w:rPr>
          <w:szCs w:val="22"/>
        </w:rPr>
        <w:t xml:space="preserve"> na následujícím:</w:t>
      </w:r>
    </w:p>
    <w:p w14:paraId="726C00F5" w14:textId="77777777" w:rsidR="001A13CB" w:rsidRPr="005132E5" w:rsidRDefault="00270A3E" w:rsidP="005132E5">
      <w:pPr>
        <w:pStyle w:val="Odstavecseseznamem"/>
        <w:numPr>
          <w:ilvl w:val="0"/>
          <w:numId w:val="16"/>
        </w:numPr>
        <w:spacing w:after="240"/>
        <w:ind w:left="709" w:hanging="283"/>
        <w:contextualSpacing w:val="0"/>
        <w:jc w:val="both"/>
        <w:rPr>
          <w:szCs w:val="22"/>
        </w:rPr>
      </w:pPr>
      <w:r w:rsidRPr="005132E5">
        <w:rPr>
          <w:szCs w:val="22"/>
        </w:rPr>
        <w:t xml:space="preserve">konečná cena za dílo bude </w:t>
      </w:r>
      <w:bookmarkStart w:id="2" w:name="_Hlk24559513"/>
      <w:r w:rsidRPr="005132E5">
        <w:rPr>
          <w:szCs w:val="22"/>
        </w:rPr>
        <w:t xml:space="preserve">Zhotovitelem </w:t>
      </w:r>
      <w:r w:rsidR="00F42871" w:rsidRPr="005132E5">
        <w:rPr>
          <w:szCs w:val="22"/>
        </w:rPr>
        <w:t xml:space="preserve">vyúčtována / </w:t>
      </w:r>
      <w:r w:rsidRPr="005132E5">
        <w:rPr>
          <w:szCs w:val="22"/>
        </w:rPr>
        <w:t xml:space="preserve">vystavena </w:t>
      </w:r>
      <w:r w:rsidR="00766A69" w:rsidRPr="005132E5">
        <w:rPr>
          <w:szCs w:val="22"/>
        </w:rPr>
        <w:t>faktura</w:t>
      </w:r>
      <w:r w:rsidR="001A13CB" w:rsidRPr="005132E5">
        <w:rPr>
          <w:szCs w:val="22"/>
        </w:rPr>
        <w:t xml:space="preserve"> /</w:t>
      </w:r>
      <w:r w:rsidR="002314FA" w:rsidRPr="005132E5">
        <w:rPr>
          <w:szCs w:val="22"/>
        </w:rPr>
        <w:t xml:space="preserve"> </w:t>
      </w:r>
      <w:r w:rsidRPr="005132E5">
        <w:rPr>
          <w:szCs w:val="22"/>
        </w:rPr>
        <w:t>do 10 dnů od uzavření této Dohody dle skuteč</w:t>
      </w:r>
      <w:bookmarkEnd w:id="2"/>
      <w:r w:rsidRPr="005132E5">
        <w:rPr>
          <w:szCs w:val="22"/>
        </w:rPr>
        <w:t>ně provedených prací ke dni předání a převzetí díla</w:t>
      </w:r>
      <w:r w:rsidR="005132E5">
        <w:rPr>
          <w:szCs w:val="22"/>
        </w:rPr>
        <w:t>,</w:t>
      </w:r>
      <w:r w:rsidRPr="005132E5">
        <w:rPr>
          <w:szCs w:val="22"/>
        </w:rPr>
        <w:t xml:space="preserve"> </w:t>
      </w:r>
    </w:p>
    <w:p w14:paraId="346DBEED" w14:textId="77777777" w:rsidR="00270A3E" w:rsidRPr="005132E5" w:rsidRDefault="001A13CB" w:rsidP="005132E5">
      <w:pPr>
        <w:pStyle w:val="Odstavecseseznamem"/>
        <w:numPr>
          <w:ilvl w:val="0"/>
          <w:numId w:val="16"/>
        </w:numPr>
        <w:spacing w:after="240"/>
        <w:ind w:left="709" w:hanging="283"/>
        <w:contextualSpacing w:val="0"/>
        <w:jc w:val="both"/>
        <w:rPr>
          <w:szCs w:val="22"/>
        </w:rPr>
      </w:pPr>
      <w:r w:rsidRPr="005132E5">
        <w:rPr>
          <w:szCs w:val="22"/>
        </w:rPr>
        <w:t>k</w:t>
      </w:r>
      <w:r w:rsidR="00270A3E" w:rsidRPr="005132E5">
        <w:rPr>
          <w:szCs w:val="22"/>
        </w:rPr>
        <w:t>onečná faktura</w:t>
      </w:r>
      <w:r w:rsidR="00125AAA">
        <w:rPr>
          <w:szCs w:val="22"/>
        </w:rPr>
        <w:t xml:space="preserve"> </w:t>
      </w:r>
      <w:r w:rsidR="007A18A9">
        <w:rPr>
          <w:szCs w:val="22"/>
        </w:rPr>
        <w:t xml:space="preserve">bude </w:t>
      </w:r>
      <w:r w:rsidR="00270A3E" w:rsidRPr="005132E5">
        <w:rPr>
          <w:szCs w:val="22"/>
        </w:rPr>
        <w:t>zohledňovat doposud uhrazenou část dohodnuté ceny díla</w:t>
      </w:r>
      <w:r w:rsidR="007A18A9">
        <w:rPr>
          <w:szCs w:val="22"/>
        </w:rPr>
        <w:t xml:space="preserve"> dle Smlouvy ve znění Dodatku č.</w:t>
      </w:r>
      <w:r w:rsidR="005132E5">
        <w:rPr>
          <w:szCs w:val="22"/>
        </w:rPr>
        <w:t xml:space="preserve"> </w:t>
      </w:r>
      <w:r w:rsidR="007A18A9">
        <w:rPr>
          <w:szCs w:val="22"/>
        </w:rPr>
        <w:t>1 a č.</w:t>
      </w:r>
      <w:r w:rsidR="005132E5">
        <w:rPr>
          <w:szCs w:val="22"/>
        </w:rPr>
        <w:t xml:space="preserve"> </w:t>
      </w:r>
      <w:r w:rsidR="007A18A9">
        <w:rPr>
          <w:szCs w:val="22"/>
        </w:rPr>
        <w:t>2.</w:t>
      </w:r>
      <w:r w:rsidR="00270A3E" w:rsidRPr="005132E5">
        <w:rPr>
          <w:szCs w:val="22"/>
        </w:rPr>
        <w:t xml:space="preserve"> Daňový doklad / faktura musí obsahovat náležitosti stanovené platnými právními předpisy a dle čl. 5 odst. 5.3. Smlouvy ve znění Dodatku č. 1</w:t>
      </w:r>
      <w:r w:rsidR="00912B3A">
        <w:rPr>
          <w:szCs w:val="22"/>
        </w:rPr>
        <w:t>,</w:t>
      </w:r>
      <w:r w:rsidRPr="005132E5">
        <w:rPr>
          <w:szCs w:val="22"/>
        </w:rPr>
        <w:t xml:space="preserve"> č. 2</w:t>
      </w:r>
      <w:r w:rsidR="00912B3A">
        <w:rPr>
          <w:szCs w:val="22"/>
        </w:rPr>
        <w:t xml:space="preserve"> a této Dohody</w:t>
      </w:r>
      <w:r w:rsidR="005132E5">
        <w:rPr>
          <w:szCs w:val="22"/>
        </w:rPr>
        <w:t>,</w:t>
      </w:r>
    </w:p>
    <w:p w14:paraId="714250C1" w14:textId="2C8E0F73" w:rsidR="000A1D1E" w:rsidRPr="007A18A9" w:rsidRDefault="000A1D1E" w:rsidP="005132E5">
      <w:pPr>
        <w:pStyle w:val="Odstavecseseznamem"/>
        <w:numPr>
          <w:ilvl w:val="0"/>
          <w:numId w:val="16"/>
        </w:numPr>
        <w:spacing w:after="240"/>
        <w:ind w:left="709" w:hanging="283"/>
        <w:contextualSpacing w:val="0"/>
        <w:jc w:val="both"/>
        <w:rPr>
          <w:szCs w:val="22"/>
        </w:rPr>
      </w:pPr>
      <w:r w:rsidRPr="00125AAA">
        <w:rPr>
          <w:szCs w:val="22"/>
        </w:rPr>
        <w:t>za prodlení s dokončením díla dle Smlouvy ve znění Dodatku č. 1</w:t>
      </w:r>
      <w:r w:rsidR="00293694" w:rsidRPr="00125AAA">
        <w:rPr>
          <w:szCs w:val="22"/>
        </w:rPr>
        <w:t xml:space="preserve"> a Dodatku č. 2</w:t>
      </w:r>
      <w:r w:rsidRPr="00125AAA">
        <w:rPr>
          <w:szCs w:val="22"/>
        </w:rPr>
        <w:t xml:space="preserve"> v délce </w:t>
      </w:r>
      <w:r w:rsidR="000C0E5D" w:rsidRPr="00125AAA">
        <w:rPr>
          <w:szCs w:val="22"/>
        </w:rPr>
        <w:t>3</w:t>
      </w:r>
      <w:r w:rsidR="00293694" w:rsidRPr="00125AAA">
        <w:rPr>
          <w:szCs w:val="22"/>
        </w:rPr>
        <w:t>1</w:t>
      </w:r>
      <w:r w:rsidR="000C0E5D" w:rsidRPr="00125AAA">
        <w:rPr>
          <w:szCs w:val="22"/>
        </w:rPr>
        <w:t xml:space="preserve"> </w:t>
      </w:r>
      <w:r w:rsidRPr="00125AAA">
        <w:rPr>
          <w:szCs w:val="22"/>
        </w:rPr>
        <w:t xml:space="preserve">dnů </w:t>
      </w:r>
      <w:r w:rsidR="00766A69" w:rsidRPr="00125AAA">
        <w:rPr>
          <w:szCs w:val="22"/>
        </w:rPr>
        <w:t>je</w:t>
      </w:r>
      <w:r w:rsidRPr="00125AAA">
        <w:rPr>
          <w:szCs w:val="22"/>
        </w:rPr>
        <w:t xml:space="preserve"> Zhotovitel povinen Objednateli zaplatit v souladu s čl. 12. odst. 12.1 Smlouvy ve znění Dodatku č. 1</w:t>
      </w:r>
      <w:r w:rsidR="00293694" w:rsidRPr="00125AAA">
        <w:rPr>
          <w:szCs w:val="22"/>
        </w:rPr>
        <w:t xml:space="preserve"> a Dodatku č. 2</w:t>
      </w:r>
      <w:r w:rsidRPr="00125AAA">
        <w:rPr>
          <w:szCs w:val="22"/>
        </w:rPr>
        <w:t xml:space="preserve"> smluvní</w:t>
      </w:r>
      <w:r w:rsidRPr="00125AAA">
        <w:rPr>
          <w:bCs/>
          <w:szCs w:val="22"/>
        </w:rPr>
        <w:t xml:space="preserve"> pokutu </w:t>
      </w:r>
      <w:r w:rsidRPr="00125AAA">
        <w:rPr>
          <w:szCs w:val="22"/>
        </w:rPr>
        <w:t xml:space="preserve">ve výši </w:t>
      </w:r>
      <w:r w:rsidR="00375890" w:rsidRPr="00125AAA">
        <w:rPr>
          <w:szCs w:val="22"/>
        </w:rPr>
        <w:t>186 000</w:t>
      </w:r>
      <w:r w:rsidR="000E304A" w:rsidRPr="00125AAA">
        <w:rPr>
          <w:szCs w:val="22"/>
        </w:rPr>
        <w:t xml:space="preserve"> Kč, slovy: </w:t>
      </w:r>
      <w:r w:rsidR="00375890" w:rsidRPr="00125AAA">
        <w:rPr>
          <w:szCs w:val="22"/>
        </w:rPr>
        <w:t>jednostoosmdesátšest</w:t>
      </w:r>
      <w:r w:rsidR="00293694" w:rsidRPr="00125AAA">
        <w:rPr>
          <w:szCs w:val="22"/>
        </w:rPr>
        <w:t>.</w:t>
      </w:r>
      <w:r w:rsidR="000E304A" w:rsidRPr="00125AAA">
        <w:rPr>
          <w:szCs w:val="22"/>
        </w:rPr>
        <w:t>tisíc</w:t>
      </w:r>
      <w:r w:rsidRPr="00125AAA">
        <w:rPr>
          <w:szCs w:val="22"/>
        </w:rPr>
        <w:t xml:space="preserve"> korun česk</w:t>
      </w:r>
      <w:r w:rsidR="000E304A" w:rsidRPr="00125AAA">
        <w:rPr>
          <w:szCs w:val="22"/>
        </w:rPr>
        <w:t>ých</w:t>
      </w:r>
      <w:r w:rsidR="005279E8">
        <w:rPr>
          <w:szCs w:val="22"/>
        </w:rPr>
        <w:t>.</w:t>
      </w:r>
      <w:r w:rsidR="00590D67" w:rsidRPr="00125AAA">
        <w:rPr>
          <w:szCs w:val="22"/>
        </w:rPr>
        <w:t xml:space="preserve">, </w:t>
      </w:r>
      <w:r w:rsidR="005279E8">
        <w:rPr>
          <w:szCs w:val="22"/>
        </w:rPr>
        <w:t xml:space="preserve">tj. </w:t>
      </w:r>
      <w:r w:rsidRPr="00125AAA">
        <w:rPr>
          <w:szCs w:val="22"/>
        </w:rPr>
        <w:t xml:space="preserve">za každý i započatý den tohoto prodlení </w:t>
      </w:r>
      <w:r w:rsidR="001A13CB" w:rsidRPr="00125AAA">
        <w:rPr>
          <w:szCs w:val="22"/>
        </w:rPr>
        <w:t xml:space="preserve">ve výši </w:t>
      </w:r>
      <w:r w:rsidR="00293694" w:rsidRPr="00125AAA">
        <w:rPr>
          <w:szCs w:val="22"/>
        </w:rPr>
        <w:t>6</w:t>
      </w:r>
      <w:r w:rsidRPr="00125AAA">
        <w:rPr>
          <w:szCs w:val="22"/>
        </w:rPr>
        <w:t> 000 Kč</w:t>
      </w:r>
      <w:r w:rsidR="000C0E5D" w:rsidRPr="00125AAA">
        <w:rPr>
          <w:szCs w:val="22"/>
        </w:rPr>
        <w:t xml:space="preserve">, </w:t>
      </w:r>
    </w:p>
    <w:p w14:paraId="1820E0F8" w14:textId="77777777" w:rsidR="000A1D1E" w:rsidRPr="005132E5" w:rsidRDefault="005132E5" w:rsidP="005132E5">
      <w:pPr>
        <w:pStyle w:val="Odstavecseseznamem"/>
        <w:numPr>
          <w:ilvl w:val="0"/>
          <w:numId w:val="16"/>
        </w:numPr>
        <w:spacing w:after="240"/>
        <w:ind w:left="709" w:hanging="283"/>
        <w:contextualSpacing w:val="0"/>
        <w:jc w:val="both"/>
        <w:rPr>
          <w:szCs w:val="22"/>
        </w:rPr>
      </w:pPr>
      <w:r>
        <w:rPr>
          <w:szCs w:val="22"/>
        </w:rPr>
        <w:t>s</w:t>
      </w:r>
      <w:r w:rsidR="000A1D1E" w:rsidRPr="005132E5" w:rsidDel="006B1E44">
        <w:rPr>
          <w:szCs w:val="22"/>
        </w:rPr>
        <w:t xml:space="preserve">mluvní strany se dohodly, že vyúčtovaná a splatná smluvní pokuta </w:t>
      </w:r>
      <w:r w:rsidR="001A13CB" w:rsidRPr="005132E5">
        <w:rPr>
          <w:szCs w:val="22"/>
        </w:rPr>
        <w:t xml:space="preserve">bude </w:t>
      </w:r>
      <w:r w:rsidR="000A1D1E" w:rsidRPr="005132E5">
        <w:rPr>
          <w:szCs w:val="22"/>
        </w:rPr>
        <w:t xml:space="preserve">v plné výši </w:t>
      </w:r>
      <w:r w:rsidR="000A1D1E" w:rsidRPr="005132E5" w:rsidDel="006B1E44">
        <w:rPr>
          <w:szCs w:val="22"/>
        </w:rPr>
        <w:t>započtena v souladu s ust</w:t>
      </w:r>
      <w:r w:rsidR="000A1D1E" w:rsidRPr="005132E5">
        <w:rPr>
          <w:szCs w:val="22"/>
        </w:rPr>
        <w:t xml:space="preserve">anovením </w:t>
      </w:r>
      <w:r w:rsidR="000A1D1E" w:rsidRPr="005132E5" w:rsidDel="006B1E44">
        <w:rPr>
          <w:szCs w:val="22"/>
        </w:rPr>
        <w:t>čl.</w:t>
      </w:r>
      <w:r w:rsidR="000A1D1E" w:rsidRPr="005132E5">
        <w:rPr>
          <w:szCs w:val="22"/>
        </w:rPr>
        <w:t xml:space="preserve"> 12.</w:t>
      </w:r>
      <w:r w:rsidR="000A1D1E" w:rsidRPr="005132E5" w:rsidDel="006B1E44">
        <w:rPr>
          <w:szCs w:val="22"/>
        </w:rPr>
        <w:t xml:space="preserve"> odst.</w:t>
      </w:r>
      <w:r w:rsidR="000A1D1E" w:rsidRPr="005132E5">
        <w:rPr>
          <w:szCs w:val="22"/>
        </w:rPr>
        <w:t xml:space="preserve"> 12.7</w:t>
      </w:r>
      <w:r w:rsidR="000A1D1E" w:rsidRPr="005132E5" w:rsidDel="006B1E44">
        <w:rPr>
          <w:szCs w:val="22"/>
        </w:rPr>
        <w:t xml:space="preserve"> Smlouvy</w:t>
      </w:r>
      <w:r w:rsidR="000A1D1E" w:rsidRPr="005132E5">
        <w:rPr>
          <w:szCs w:val="22"/>
        </w:rPr>
        <w:t xml:space="preserve"> ve znění Dodatku č. 1</w:t>
      </w:r>
      <w:r w:rsidR="00293694" w:rsidRPr="005132E5">
        <w:rPr>
          <w:szCs w:val="22"/>
        </w:rPr>
        <w:t xml:space="preserve"> a Dodatku č. 2</w:t>
      </w:r>
      <w:r w:rsidR="000A1D1E" w:rsidRPr="005132E5" w:rsidDel="006B1E44">
        <w:rPr>
          <w:szCs w:val="22"/>
        </w:rPr>
        <w:t xml:space="preserve"> proti </w:t>
      </w:r>
      <w:r w:rsidR="001A13CB" w:rsidRPr="005132E5">
        <w:rPr>
          <w:szCs w:val="22"/>
        </w:rPr>
        <w:t xml:space="preserve">konečné </w:t>
      </w:r>
      <w:r w:rsidR="00816277" w:rsidRPr="005132E5">
        <w:rPr>
          <w:szCs w:val="22"/>
        </w:rPr>
        <w:t>faktu</w:t>
      </w:r>
      <w:r w:rsidR="001A13CB" w:rsidRPr="005132E5">
        <w:rPr>
          <w:szCs w:val="22"/>
        </w:rPr>
        <w:t>ře</w:t>
      </w:r>
      <w:r w:rsidR="000A1D1E" w:rsidRPr="005132E5" w:rsidDel="006B1E44">
        <w:rPr>
          <w:szCs w:val="22"/>
        </w:rPr>
        <w:t xml:space="preserve"> </w:t>
      </w:r>
      <w:r w:rsidR="000A1D1E" w:rsidRPr="005132E5">
        <w:rPr>
          <w:szCs w:val="22"/>
        </w:rPr>
        <w:t xml:space="preserve">/ </w:t>
      </w:r>
      <w:r w:rsidR="000A1D1E" w:rsidRPr="005132E5" w:rsidDel="006B1E44">
        <w:rPr>
          <w:szCs w:val="22"/>
        </w:rPr>
        <w:t>daňovému doklad</w:t>
      </w:r>
      <w:r w:rsidR="000A1D1E" w:rsidRPr="005132E5">
        <w:rPr>
          <w:szCs w:val="22"/>
        </w:rPr>
        <w:t>u za dílo dle Smlouvy ve zn</w:t>
      </w:r>
      <w:r w:rsidR="00816277" w:rsidRPr="005132E5">
        <w:rPr>
          <w:szCs w:val="22"/>
        </w:rPr>
        <w:t>ění Dodatku č. 1</w:t>
      </w:r>
      <w:r w:rsidR="00293694" w:rsidRPr="005132E5">
        <w:rPr>
          <w:szCs w:val="22"/>
        </w:rPr>
        <w:t>, Dodatku č. 2</w:t>
      </w:r>
      <w:r w:rsidR="00816277" w:rsidRPr="005132E5">
        <w:rPr>
          <w:szCs w:val="22"/>
        </w:rPr>
        <w:t xml:space="preserve"> a této Dohody</w:t>
      </w:r>
      <w:r>
        <w:rPr>
          <w:szCs w:val="22"/>
        </w:rPr>
        <w:t>.</w:t>
      </w:r>
    </w:p>
    <w:p w14:paraId="40635074" w14:textId="77777777" w:rsidR="000A1D1E" w:rsidRDefault="002314FA" w:rsidP="005132E5">
      <w:pPr>
        <w:pStyle w:val="Odstavecseseznamem"/>
        <w:numPr>
          <w:ilvl w:val="1"/>
          <w:numId w:val="18"/>
        </w:numPr>
        <w:suppressAutoHyphens w:val="0"/>
        <w:spacing w:after="240"/>
        <w:ind w:left="426" w:right="141" w:hanging="426"/>
        <w:jc w:val="both"/>
        <w:rPr>
          <w:szCs w:val="22"/>
        </w:rPr>
      </w:pPr>
      <w:r w:rsidRPr="005132E5">
        <w:rPr>
          <w:szCs w:val="22"/>
        </w:rPr>
        <w:t xml:space="preserve">Zhotovitel se zavazuje vystavit </w:t>
      </w:r>
      <w:r w:rsidR="004C4DB2" w:rsidRPr="005132E5">
        <w:rPr>
          <w:szCs w:val="22"/>
        </w:rPr>
        <w:t xml:space="preserve">a doručit </w:t>
      </w:r>
      <w:r w:rsidR="00DF17D6" w:rsidRPr="005132E5">
        <w:rPr>
          <w:szCs w:val="22"/>
        </w:rPr>
        <w:t xml:space="preserve">Objednateli </w:t>
      </w:r>
      <w:r w:rsidRPr="005132E5">
        <w:rPr>
          <w:szCs w:val="22"/>
        </w:rPr>
        <w:t xml:space="preserve">konečnou fakturu za dílo </w:t>
      </w:r>
      <w:r w:rsidR="00DF17D6" w:rsidRPr="005132E5">
        <w:rPr>
          <w:szCs w:val="22"/>
        </w:rPr>
        <w:t xml:space="preserve">dle Smlouvy ve znění Dodatku č. 1 a č. 2 do 10 dnů od uzavření této Dohody. </w:t>
      </w:r>
      <w:r w:rsidRPr="005132E5">
        <w:rPr>
          <w:szCs w:val="22"/>
        </w:rPr>
        <w:t>S</w:t>
      </w:r>
      <w:r w:rsidR="000A1D1E" w:rsidRPr="005132E5">
        <w:rPr>
          <w:szCs w:val="22"/>
        </w:rPr>
        <w:t xml:space="preserve">platnost konečné faktury bude činit </w:t>
      </w:r>
      <w:r w:rsidR="004C4DB2" w:rsidRPr="005132E5">
        <w:rPr>
          <w:szCs w:val="22"/>
        </w:rPr>
        <w:t>21</w:t>
      </w:r>
      <w:r w:rsidR="000A1D1E" w:rsidRPr="005132E5">
        <w:rPr>
          <w:szCs w:val="22"/>
        </w:rPr>
        <w:t xml:space="preserve"> dnů a počíná běžet ode dne jejího doručení Objednateli.</w:t>
      </w:r>
    </w:p>
    <w:p w14:paraId="3D123B1F" w14:textId="77777777" w:rsidR="007A18A9" w:rsidRDefault="007A18A9" w:rsidP="005132E5">
      <w:pPr>
        <w:pStyle w:val="Odstavecseseznamem"/>
        <w:suppressAutoHyphens w:val="0"/>
        <w:spacing w:after="240"/>
        <w:ind w:left="360" w:right="141"/>
        <w:contextualSpacing w:val="0"/>
        <w:jc w:val="both"/>
        <w:rPr>
          <w:szCs w:val="22"/>
        </w:rPr>
      </w:pPr>
    </w:p>
    <w:p w14:paraId="2467CF93" w14:textId="77777777" w:rsidR="004405E8" w:rsidRDefault="004405E8" w:rsidP="005132E5">
      <w:pPr>
        <w:pStyle w:val="Odstavecseseznamem"/>
        <w:suppressAutoHyphens w:val="0"/>
        <w:spacing w:after="240"/>
        <w:ind w:left="360" w:right="141"/>
        <w:contextualSpacing w:val="0"/>
        <w:jc w:val="both"/>
        <w:rPr>
          <w:szCs w:val="22"/>
        </w:rPr>
      </w:pPr>
    </w:p>
    <w:p w14:paraId="76AC728C" w14:textId="77777777" w:rsidR="00F64B74" w:rsidRPr="00125AAA" w:rsidRDefault="00F64B74" w:rsidP="00F64B74">
      <w:pPr>
        <w:suppressAutoHyphens w:val="0"/>
        <w:autoSpaceDE w:val="0"/>
        <w:autoSpaceDN w:val="0"/>
        <w:adjustRightInd w:val="0"/>
        <w:jc w:val="center"/>
        <w:rPr>
          <w:b/>
          <w:szCs w:val="22"/>
        </w:rPr>
      </w:pPr>
      <w:r w:rsidRPr="00125AAA">
        <w:rPr>
          <w:b/>
          <w:szCs w:val="22"/>
        </w:rPr>
        <w:lastRenderedPageBreak/>
        <w:t>Článek III</w:t>
      </w:r>
      <w:r w:rsidR="00120923" w:rsidRPr="00125AAA">
        <w:rPr>
          <w:b/>
          <w:szCs w:val="22"/>
        </w:rPr>
        <w:t>.</w:t>
      </w:r>
    </w:p>
    <w:p w14:paraId="50B351E1" w14:textId="77777777" w:rsidR="00E806C8" w:rsidRPr="00125AAA" w:rsidRDefault="00F64B74" w:rsidP="00E806C8">
      <w:pPr>
        <w:suppressAutoHyphens w:val="0"/>
        <w:autoSpaceDE w:val="0"/>
        <w:autoSpaceDN w:val="0"/>
        <w:adjustRightInd w:val="0"/>
        <w:spacing w:after="240"/>
        <w:jc w:val="center"/>
        <w:rPr>
          <w:b/>
          <w:szCs w:val="22"/>
        </w:rPr>
      </w:pPr>
      <w:r w:rsidRPr="007A18A9">
        <w:rPr>
          <w:b/>
          <w:szCs w:val="22"/>
        </w:rPr>
        <w:t>Prohlášení smluvních stran</w:t>
      </w:r>
    </w:p>
    <w:p w14:paraId="0A5909AC" w14:textId="7A345F82" w:rsidR="00F64B74" w:rsidRPr="00125AAA" w:rsidRDefault="00F64B74" w:rsidP="005132E5">
      <w:pPr>
        <w:pStyle w:val="Odstavecseseznamem"/>
        <w:numPr>
          <w:ilvl w:val="1"/>
          <w:numId w:val="8"/>
        </w:numPr>
        <w:ind w:left="426" w:hanging="426"/>
        <w:jc w:val="both"/>
        <w:rPr>
          <w:szCs w:val="22"/>
        </w:rPr>
      </w:pPr>
      <w:r w:rsidRPr="00125AAA">
        <w:rPr>
          <w:szCs w:val="22"/>
        </w:rPr>
        <w:t>Smluvní strany prohlašují, že splněním všech povinností stanovených v čl. II. této Dohody</w:t>
      </w:r>
      <w:r w:rsidR="00B307BD" w:rsidRPr="00125AAA">
        <w:rPr>
          <w:szCs w:val="22"/>
        </w:rPr>
        <w:t xml:space="preserve"> </w:t>
      </w:r>
      <w:r w:rsidRPr="00125AAA">
        <w:rPr>
          <w:szCs w:val="22"/>
        </w:rPr>
        <w:t>budou mezi Smluvními stranami vypořádána všechna sporná práva a povinnosti. Tím</w:t>
      </w:r>
      <w:r w:rsidR="00D32262" w:rsidRPr="00125AAA">
        <w:rPr>
          <w:szCs w:val="22"/>
        </w:rPr>
        <w:t xml:space="preserve"> </w:t>
      </w:r>
      <w:r w:rsidRPr="00125AAA">
        <w:rPr>
          <w:szCs w:val="22"/>
        </w:rPr>
        <w:t>nejsou dotčena žádná práva a povinnosti, které mohou vzniknout v budoucnu,</w:t>
      </w:r>
      <w:r w:rsidR="00C43DA3" w:rsidRPr="00125AAA">
        <w:rPr>
          <w:szCs w:val="22"/>
        </w:rPr>
        <w:t xml:space="preserve"> </w:t>
      </w:r>
      <w:r w:rsidRPr="00125AAA">
        <w:rPr>
          <w:szCs w:val="22"/>
        </w:rPr>
        <w:t>ani právo Objednatele na uplatnění případných nároků vyplývajících ze Smlouvy ve</w:t>
      </w:r>
      <w:r w:rsidR="00C43DA3" w:rsidRPr="00125AAA">
        <w:rPr>
          <w:szCs w:val="22"/>
        </w:rPr>
        <w:t xml:space="preserve"> </w:t>
      </w:r>
      <w:r w:rsidRPr="00125AAA">
        <w:rPr>
          <w:szCs w:val="22"/>
        </w:rPr>
        <w:t>znění Dodatku č. 1</w:t>
      </w:r>
      <w:r w:rsidR="00912B3A">
        <w:rPr>
          <w:szCs w:val="22"/>
        </w:rPr>
        <w:t>, č.</w:t>
      </w:r>
      <w:r w:rsidR="005132E5">
        <w:rPr>
          <w:szCs w:val="22"/>
        </w:rPr>
        <w:t xml:space="preserve"> </w:t>
      </w:r>
      <w:r w:rsidR="00912B3A">
        <w:rPr>
          <w:szCs w:val="22"/>
        </w:rPr>
        <w:t>2 a této Dohody</w:t>
      </w:r>
      <w:r w:rsidR="004405E8">
        <w:rPr>
          <w:szCs w:val="22"/>
        </w:rPr>
        <w:t>.</w:t>
      </w:r>
    </w:p>
    <w:p w14:paraId="14D4B24D" w14:textId="77777777" w:rsidR="00233085" w:rsidRPr="00125AAA" w:rsidRDefault="00233085" w:rsidP="00C43DA3">
      <w:pPr>
        <w:suppressAutoHyphens w:val="0"/>
        <w:autoSpaceDE w:val="0"/>
        <w:autoSpaceDN w:val="0"/>
        <w:adjustRightInd w:val="0"/>
        <w:ind w:left="357" w:firstLine="60"/>
        <w:jc w:val="both"/>
        <w:rPr>
          <w:b/>
          <w:szCs w:val="22"/>
        </w:rPr>
      </w:pPr>
    </w:p>
    <w:p w14:paraId="3EC8EAE5" w14:textId="77777777" w:rsidR="006D238E" w:rsidRPr="00125AAA" w:rsidRDefault="00F64B74" w:rsidP="005132E5">
      <w:pPr>
        <w:pStyle w:val="Odstavecseseznamem"/>
        <w:numPr>
          <w:ilvl w:val="1"/>
          <w:numId w:val="8"/>
        </w:numPr>
        <w:ind w:left="426" w:hanging="426"/>
        <w:jc w:val="both"/>
        <w:rPr>
          <w:szCs w:val="22"/>
        </w:rPr>
      </w:pPr>
      <w:r w:rsidRPr="00125AAA">
        <w:rPr>
          <w:szCs w:val="22"/>
        </w:rPr>
        <w:t xml:space="preserve">Účastníci Dohody se zavazují ode dne účinnosti této </w:t>
      </w:r>
      <w:r w:rsidR="00B307BD" w:rsidRPr="00125AAA">
        <w:rPr>
          <w:szCs w:val="22"/>
        </w:rPr>
        <w:t xml:space="preserve">Dohody dále neuplatňovat sporná </w:t>
      </w:r>
      <w:r w:rsidR="00233085" w:rsidRPr="00125AAA">
        <w:rPr>
          <w:szCs w:val="22"/>
        </w:rPr>
        <w:t>p</w:t>
      </w:r>
      <w:r w:rsidRPr="00125AAA">
        <w:rPr>
          <w:szCs w:val="22"/>
        </w:rPr>
        <w:t>ráva ani jakékoliv skutečné či domnělé nároky v so</w:t>
      </w:r>
      <w:r w:rsidR="00B307BD" w:rsidRPr="00125AAA">
        <w:rPr>
          <w:szCs w:val="22"/>
        </w:rPr>
        <w:t xml:space="preserve">uvislosti se spornými právy, či </w:t>
      </w:r>
      <w:r w:rsidRPr="00125AAA">
        <w:rPr>
          <w:szCs w:val="22"/>
        </w:rPr>
        <w:t>j</w:t>
      </w:r>
      <w:r w:rsidR="00E806C8" w:rsidRPr="00125AAA">
        <w:rPr>
          <w:szCs w:val="22"/>
        </w:rPr>
        <w:t xml:space="preserve">akákoliv </w:t>
      </w:r>
      <w:r w:rsidRPr="00125AAA">
        <w:rPr>
          <w:szCs w:val="22"/>
        </w:rPr>
        <w:t xml:space="preserve">práva ze </w:t>
      </w:r>
      <w:r w:rsidR="00E806C8" w:rsidRPr="00125AAA">
        <w:rPr>
          <w:szCs w:val="22"/>
        </w:rPr>
        <w:t>s</w:t>
      </w:r>
      <w:r w:rsidRPr="00125AAA">
        <w:rPr>
          <w:szCs w:val="22"/>
        </w:rPr>
        <w:t>porných práv vyplývající či s nimi související. Smluvní strany se</w:t>
      </w:r>
      <w:r w:rsidR="00B307BD" w:rsidRPr="00125AAA">
        <w:rPr>
          <w:szCs w:val="22"/>
        </w:rPr>
        <w:t xml:space="preserve"> </w:t>
      </w:r>
      <w:r w:rsidRPr="00125AAA">
        <w:rPr>
          <w:szCs w:val="22"/>
        </w:rPr>
        <w:t>dohodly, že dnem účinnosti této Dohody zanikají</w:t>
      </w:r>
      <w:r w:rsidR="009D2BFB" w:rsidRPr="00125AAA">
        <w:rPr>
          <w:szCs w:val="22"/>
        </w:rPr>
        <w:t xml:space="preserve"> </w:t>
      </w:r>
      <w:r w:rsidRPr="00125AAA">
        <w:rPr>
          <w:szCs w:val="22"/>
        </w:rPr>
        <w:t>veškerá sporná práva a jsou na</w:t>
      </w:r>
      <w:r w:rsidR="00586334" w:rsidRPr="00125AAA">
        <w:rPr>
          <w:szCs w:val="22"/>
        </w:rPr>
        <w:t>hrazena právy a povinnostmi uved</w:t>
      </w:r>
      <w:r w:rsidRPr="00125AAA">
        <w:rPr>
          <w:szCs w:val="22"/>
        </w:rPr>
        <w:t>enými v této Dohodě.</w:t>
      </w:r>
    </w:p>
    <w:p w14:paraId="3CE83280" w14:textId="77777777" w:rsidR="00233085" w:rsidRPr="00125AAA" w:rsidRDefault="00233085" w:rsidP="00233085">
      <w:pPr>
        <w:pStyle w:val="Odstavecseseznamem"/>
        <w:ind w:left="357"/>
        <w:contextualSpacing w:val="0"/>
        <w:jc w:val="both"/>
        <w:rPr>
          <w:szCs w:val="22"/>
        </w:rPr>
      </w:pPr>
    </w:p>
    <w:p w14:paraId="32E63423" w14:textId="77777777" w:rsidR="00586334" w:rsidRPr="00125AAA" w:rsidRDefault="006D238E" w:rsidP="005132E5">
      <w:pPr>
        <w:pStyle w:val="Odstavecseseznamem"/>
        <w:numPr>
          <w:ilvl w:val="1"/>
          <w:numId w:val="8"/>
        </w:numPr>
        <w:ind w:left="426" w:hanging="426"/>
        <w:jc w:val="both"/>
        <w:rPr>
          <w:szCs w:val="22"/>
        </w:rPr>
      </w:pPr>
      <w:r w:rsidRPr="00125AAA">
        <w:rPr>
          <w:szCs w:val="22"/>
        </w:rPr>
        <w:t>Smluvní strany prohlašují, že splněním všech povinností stanovených v čl. II této Dohody</w:t>
      </w:r>
      <w:r w:rsidR="00B307BD" w:rsidRPr="00125AAA">
        <w:rPr>
          <w:szCs w:val="22"/>
        </w:rPr>
        <w:t xml:space="preserve"> </w:t>
      </w:r>
      <w:r w:rsidRPr="00125AAA">
        <w:rPr>
          <w:szCs w:val="22"/>
        </w:rPr>
        <w:t>jsou mezi smluvními stranami vypořádána sporná práva a povinnosti vzniklé v důsledku uzavření Smlouvy</w:t>
      </w:r>
      <w:r w:rsidR="00DF17D6" w:rsidRPr="00125AAA">
        <w:rPr>
          <w:szCs w:val="22"/>
        </w:rPr>
        <w:t xml:space="preserve"> ve znění Dodatku č.</w:t>
      </w:r>
      <w:r w:rsidR="00EA4955">
        <w:rPr>
          <w:szCs w:val="22"/>
        </w:rPr>
        <w:t xml:space="preserve"> </w:t>
      </w:r>
      <w:r w:rsidR="00DF17D6" w:rsidRPr="00125AAA">
        <w:rPr>
          <w:szCs w:val="22"/>
        </w:rPr>
        <w:t>1</w:t>
      </w:r>
      <w:r w:rsidR="00EA4955">
        <w:rPr>
          <w:szCs w:val="22"/>
        </w:rPr>
        <w:t xml:space="preserve"> </w:t>
      </w:r>
      <w:r w:rsidR="00DF17D6" w:rsidRPr="00125AAA">
        <w:rPr>
          <w:szCs w:val="22"/>
        </w:rPr>
        <w:t xml:space="preserve">a č. 2. </w:t>
      </w:r>
      <w:r w:rsidRPr="00125AAA">
        <w:rPr>
          <w:szCs w:val="22"/>
        </w:rPr>
        <w:t xml:space="preserve">Tímto ujednáním není nijak dotčeno právo Objednatele na uplatnění případných </w:t>
      </w:r>
      <w:r w:rsidR="00DF17D6" w:rsidRPr="00125AAA">
        <w:rPr>
          <w:szCs w:val="22"/>
        </w:rPr>
        <w:t xml:space="preserve">dalších </w:t>
      </w:r>
      <w:r w:rsidRPr="00125AAA">
        <w:rPr>
          <w:szCs w:val="22"/>
        </w:rPr>
        <w:t>nároků vyplývajících ze Smlouvy</w:t>
      </w:r>
      <w:r w:rsidR="005132E5">
        <w:rPr>
          <w:szCs w:val="22"/>
        </w:rPr>
        <w:t xml:space="preserve"> ve znění Dodatku č. </w:t>
      </w:r>
      <w:r w:rsidR="00DF17D6" w:rsidRPr="00125AAA">
        <w:rPr>
          <w:szCs w:val="22"/>
        </w:rPr>
        <w:t>1</w:t>
      </w:r>
      <w:r w:rsidR="00912B3A">
        <w:rPr>
          <w:szCs w:val="22"/>
        </w:rPr>
        <w:t>,</w:t>
      </w:r>
      <w:r w:rsidR="005132E5">
        <w:rPr>
          <w:szCs w:val="22"/>
        </w:rPr>
        <w:t xml:space="preserve"> </w:t>
      </w:r>
      <w:r w:rsidR="00DF17D6" w:rsidRPr="00125AAA">
        <w:rPr>
          <w:szCs w:val="22"/>
        </w:rPr>
        <w:t>č. 2</w:t>
      </w:r>
      <w:r w:rsidR="00912B3A">
        <w:rPr>
          <w:szCs w:val="22"/>
        </w:rPr>
        <w:t xml:space="preserve"> a této Dohody</w:t>
      </w:r>
      <w:r w:rsidRPr="00125AAA">
        <w:rPr>
          <w:szCs w:val="22"/>
        </w:rPr>
        <w:t xml:space="preserve">. </w:t>
      </w:r>
    </w:p>
    <w:p w14:paraId="446B022C" w14:textId="77777777" w:rsidR="007A6DA7" w:rsidRPr="00125AAA" w:rsidRDefault="007A6DA7" w:rsidP="007A6DA7">
      <w:pPr>
        <w:spacing w:after="240"/>
        <w:jc w:val="both"/>
        <w:rPr>
          <w:szCs w:val="22"/>
        </w:rPr>
      </w:pPr>
    </w:p>
    <w:p w14:paraId="583F3B8F" w14:textId="77777777" w:rsidR="00F64B74" w:rsidRPr="00125AAA" w:rsidRDefault="00F64B74" w:rsidP="00F64B74">
      <w:pPr>
        <w:suppressAutoHyphens w:val="0"/>
        <w:autoSpaceDE w:val="0"/>
        <w:autoSpaceDN w:val="0"/>
        <w:adjustRightInd w:val="0"/>
        <w:jc w:val="center"/>
        <w:rPr>
          <w:b/>
          <w:szCs w:val="22"/>
        </w:rPr>
      </w:pPr>
      <w:r w:rsidRPr="00125AAA">
        <w:rPr>
          <w:b/>
          <w:szCs w:val="22"/>
        </w:rPr>
        <w:t>Článek IV</w:t>
      </w:r>
      <w:r w:rsidR="00120923" w:rsidRPr="00125AAA">
        <w:rPr>
          <w:b/>
          <w:szCs w:val="22"/>
        </w:rPr>
        <w:t>.</w:t>
      </w:r>
    </w:p>
    <w:p w14:paraId="0CDCB42B" w14:textId="77777777" w:rsidR="00586334" w:rsidRPr="00125AAA" w:rsidRDefault="00F64B74" w:rsidP="00586334">
      <w:pPr>
        <w:suppressAutoHyphens w:val="0"/>
        <w:autoSpaceDE w:val="0"/>
        <w:autoSpaceDN w:val="0"/>
        <w:adjustRightInd w:val="0"/>
        <w:spacing w:after="240"/>
        <w:jc w:val="center"/>
        <w:rPr>
          <w:b/>
          <w:szCs w:val="22"/>
        </w:rPr>
      </w:pPr>
      <w:r w:rsidRPr="00125AAA">
        <w:rPr>
          <w:b/>
          <w:szCs w:val="22"/>
        </w:rPr>
        <w:t>Závěrečná ujednání</w:t>
      </w:r>
    </w:p>
    <w:p w14:paraId="09F89996" w14:textId="77777777" w:rsidR="00F64B74" w:rsidRPr="00125AAA" w:rsidRDefault="00F64B74" w:rsidP="005132E5">
      <w:pPr>
        <w:pStyle w:val="Odstavecseseznamem"/>
        <w:numPr>
          <w:ilvl w:val="1"/>
          <w:numId w:val="19"/>
        </w:numPr>
        <w:ind w:left="426" w:hanging="426"/>
        <w:jc w:val="both"/>
        <w:rPr>
          <w:szCs w:val="22"/>
        </w:rPr>
      </w:pPr>
      <w:r w:rsidRPr="00125AAA">
        <w:rPr>
          <w:szCs w:val="22"/>
        </w:rPr>
        <w:t xml:space="preserve">Ostatní ustanovení Smlouvy ve znění Dodatku č. </w:t>
      </w:r>
      <w:r w:rsidR="00BA6B7D" w:rsidRPr="00125AAA">
        <w:rPr>
          <w:szCs w:val="22"/>
        </w:rPr>
        <w:t>1 a č.</w:t>
      </w:r>
      <w:r w:rsidR="00E82630" w:rsidRPr="00125AAA">
        <w:rPr>
          <w:szCs w:val="22"/>
        </w:rPr>
        <w:t xml:space="preserve"> </w:t>
      </w:r>
      <w:r w:rsidR="00957C23" w:rsidRPr="00125AAA">
        <w:rPr>
          <w:szCs w:val="22"/>
        </w:rPr>
        <w:t>2</w:t>
      </w:r>
      <w:r w:rsidRPr="00125AAA">
        <w:rPr>
          <w:szCs w:val="22"/>
        </w:rPr>
        <w:t>, která nejsou dotčena touto Dohodou,</w:t>
      </w:r>
      <w:r w:rsidR="00323033" w:rsidRPr="00125AAA">
        <w:rPr>
          <w:szCs w:val="22"/>
        </w:rPr>
        <w:t xml:space="preserve"> </w:t>
      </w:r>
      <w:r w:rsidRPr="00125AAA">
        <w:rPr>
          <w:szCs w:val="22"/>
        </w:rPr>
        <w:t>se nemění.</w:t>
      </w:r>
    </w:p>
    <w:p w14:paraId="2128B94E" w14:textId="77777777" w:rsidR="00233085" w:rsidRPr="00125AAA" w:rsidRDefault="00233085" w:rsidP="00233085">
      <w:pPr>
        <w:suppressAutoHyphens w:val="0"/>
        <w:autoSpaceDE w:val="0"/>
        <w:autoSpaceDN w:val="0"/>
        <w:adjustRightInd w:val="0"/>
        <w:jc w:val="both"/>
        <w:rPr>
          <w:szCs w:val="22"/>
        </w:rPr>
      </w:pPr>
    </w:p>
    <w:p w14:paraId="3259A673" w14:textId="77777777" w:rsidR="007A18A9" w:rsidRPr="00BF7229" w:rsidRDefault="007A18A9" w:rsidP="005132E5">
      <w:pPr>
        <w:pStyle w:val="Odstavecseseznamem"/>
        <w:numPr>
          <w:ilvl w:val="1"/>
          <w:numId w:val="19"/>
        </w:numPr>
        <w:spacing w:after="240"/>
        <w:ind w:left="425" w:hanging="425"/>
        <w:contextualSpacing w:val="0"/>
        <w:jc w:val="both"/>
        <w:rPr>
          <w:szCs w:val="22"/>
        </w:rPr>
      </w:pPr>
      <w:r w:rsidRPr="00BF7229">
        <w:rPr>
          <w:szCs w:val="22"/>
        </w:rPr>
        <w:t>Dohoda</w:t>
      </w:r>
      <w:r w:rsidRPr="005132E5">
        <w:rPr>
          <w:szCs w:val="22"/>
        </w:rPr>
        <w:t xml:space="preserve"> </w:t>
      </w:r>
      <w:r w:rsidRPr="00BF7229">
        <w:rPr>
          <w:szCs w:val="22"/>
        </w:rPr>
        <w:t>nabývá platnosti dnem jejího podpisu oběma Smluvními stranami a účinnosti dnem jejího uveřejnění v registru smluv dle zákona č. 340/2015 Sb</w:t>
      </w:r>
      <w:r w:rsidRPr="005132E5">
        <w:rPr>
          <w:i/>
          <w:iCs/>
          <w:vanish/>
        </w:rPr>
        <w:t>registru smluv</w:t>
      </w:r>
      <w:r w:rsidRPr="00BF7229">
        <w:rPr>
          <w:szCs w:val="22"/>
        </w:rPr>
        <w:t>., o zvláštních podmínkách účinnosti některých smluv, uveřejňování těchto smluv a o registru smluv (zákon o registru smluv), ve znění pozdějších předpisů.</w:t>
      </w:r>
    </w:p>
    <w:p w14:paraId="34535DB3" w14:textId="77777777" w:rsidR="00233085" w:rsidRPr="005132E5" w:rsidRDefault="00F64B74" w:rsidP="005132E5">
      <w:pPr>
        <w:pStyle w:val="Odstavecseseznamem"/>
        <w:numPr>
          <w:ilvl w:val="1"/>
          <w:numId w:val="19"/>
        </w:numPr>
        <w:spacing w:after="240"/>
        <w:ind w:left="425" w:hanging="425"/>
        <w:contextualSpacing w:val="0"/>
        <w:jc w:val="both"/>
        <w:rPr>
          <w:szCs w:val="22"/>
        </w:rPr>
      </w:pPr>
      <w:r w:rsidRPr="007A18A9">
        <w:rPr>
          <w:szCs w:val="22"/>
        </w:rPr>
        <w:t>Jakákoliv změna Dohody může být provedena pouze formou písemného dodatku</w:t>
      </w:r>
      <w:r w:rsidR="00323033" w:rsidRPr="00125AAA">
        <w:rPr>
          <w:szCs w:val="22"/>
        </w:rPr>
        <w:t xml:space="preserve"> </w:t>
      </w:r>
      <w:r w:rsidRPr="00125AAA">
        <w:rPr>
          <w:szCs w:val="22"/>
        </w:rPr>
        <w:t>odsouhlaseného oběma Smluvními stranami s podpisy zástupců smluvních stran na</w:t>
      </w:r>
      <w:r w:rsidR="00323033" w:rsidRPr="00125AAA">
        <w:rPr>
          <w:szCs w:val="22"/>
        </w:rPr>
        <w:t xml:space="preserve"> </w:t>
      </w:r>
      <w:r w:rsidRPr="00125AAA">
        <w:rPr>
          <w:szCs w:val="22"/>
        </w:rPr>
        <w:t>jedné listině.</w:t>
      </w:r>
    </w:p>
    <w:p w14:paraId="7D3E6049" w14:textId="77777777" w:rsidR="00233085" w:rsidRPr="005132E5" w:rsidRDefault="00F64B74" w:rsidP="005132E5">
      <w:pPr>
        <w:pStyle w:val="Odstavecseseznamem"/>
        <w:numPr>
          <w:ilvl w:val="1"/>
          <w:numId w:val="19"/>
        </w:numPr>
        <w:spacing w:after="240"/>
        <w:ind w:left="425" w:hanging="425"/>
        <w:contextualSpacing w:val="0"/>
        <w:jc w:val="both"/>
        <w:rPr>
          <w:szCs w:val="22"/>
        </w:rPr>
      </w:pPr>
      <w:r w:rsidRPr="00125AAA">
        <w:rPr>
          <w:szCs w:val="22"/>
        </w:rPr>
        <w:t>Dohoda se vyhotovuje v pěti vyhotoveních s platností originálu, z nichž Objednatel obdrží</w:t>
      </w:r>
      <w:r w:rsidR="00323033" w:rsidRPr="00125AAA">
        <w:rPr>
          <w:szCs w:val="22"/>
        </w:rPr>
        <w:t xml:space="preserve"> </w:t>
      </w:r>
      <w:r w:rsidRPr="00125AAA">
        <w:rPr>
          <w:szCs w:val="22"/>
        </w:rPr>
        <w:t>tři stejnopisy a Zhotovitel dva stejnopisy.</w:t>
      </w:r>
    </w:p>
    <w:p w14:paraId="004EDDD2" w14:textId="7A99D2AE" w:rsidR="00233085" w:rsidRPr="004405E8" w:rsidRDefault="00233085" w:rsidP="004405E8">
      <w:pPr>
        <w:pStyle w:val="Odstavecseseznamem"/>
        <w:numPr>
          <w:ilvl w:val="1"/>
          <w:numId w:val="19"/>
        </w:numPr>
        <w:spacing w:after="240"/>
        <w:ind w:left="425" w:hanging="425"/>
        <w:contextualSpacing w:val="0"/>
        <w:jc w:val="both"/>
        <w:rPr>
          <w:szCs w:val="22"/>
        </w:rPr>
      </w:pPr>
      <w:r w:rsidRPr="00125AAA">
        <w:rPr>
          <w:szCs w:val="22"/>
        </w:rPr>
        <w:t>S</w:t>
      </w:r>
      <w:r w:rsidR="00F64B74" w:rsidRPr="00125AAA">
        <w:rPr>
          <w:szCs w:val="22"/>
        </w:rPr>
        <w:t>mluvní strany vylučují možnost ukončení této Do</w:t>
      </w:r>
      <w:r w:rsidR="00957C23" w:rsidRPr="00125AAA">
        <w:rPr>
          <w:szCs w:val="22"/>
        </w:rPr>
        <w:t>hody výpovědí, nebo odstoupením</w:t>
      </w:r>
      <w:r w:rsidRPr="00125AAA">
        <w:rPr>
          <w:szCs w:val="22"/>
        </w:rPr>
        <w:t xml:space="preserve"> </w:t>
      </w:r>
      <w:r w:rsidR="00F64B74" w:rsidRPr="00125AAA">
        <w:rPr>
          <w:szCs w:val="22"/>
        </w:rPr>
        <w:t>od</w:t>
      </w:r>
      <w:r w:rsidR="004405E8">
        <w:rPr>
          <w:szCs w:val="22"/>
        </w:rPr>
        <w:t xml:space="preserve"> </w:t>
      </w:r>
      <w:r w:rsidR="00F64B74" w:rsidRPr="004405E8">
        <w:rPr>
          <w:szCs w:val="22"/>
        </w:rPr>
        <w:t xml:space="preserve">této Dohody </w:t>
      </w:r>
      <w:r w:rsidR="00DF17D6" w:rsidRPr="004405E8">
        <w:rPr>
          <w:szCs w:val="22"/>
        </w:rPr>
        <w:t>ke</w:t>
      </w:r>
      <w:r w:rsidR="00F64B74" w:rsidRPr="004405E8">
        <w:rPr>
          <w:szCs w:val="22"/>
        </w:rPr>
        <w:t xml:space="preserve"> Smlouv</w:t>
      </w:r>
      <w:r w:rsidR="00DF17D6" w:rsidRPr="004405E8">
        <w:rPr>
          <w:szCs w:val="22"/>
        </w:rPr>
        <w:t>ě</w:t>
      </w:r>
      <w:r w:rsidR="00F64B74" w:rsidRPr="004405E8">
        <w:rPr>
          <w:szCs w:val="22"/>
        </w:rPr>
        <w:t xml:space="preserve"> ve znění Dodatku č. 1</w:t>
      </w:r>
      <w:r w:rsidR="00E82630" w:rsidRPr="004405E8">
        <w:rPr>
          <w:szCs w:val="22"/>
        </w:rPr>
        <w:t xml:space="preserve"> a č. 2</w:t>
      </w:r>
      <w:r w:rsidR="00DF17D6" w:rsidRPr="004405E8">
        <w:rPr>
          <w:szCs w:val="22"/>
        </w:rPr>
        <w:t>.</w:t>
      </w:r>
      <w:r w:rsidR="00F64B74" w:rsidRPr="004405E8">
        <w:rPr>
          <w:szCs w:val="22"/>
        </w:rPr>
        <w:t xml:space="preserve"> Dohoda bude ukončena splněním všech závazků Smluvních stran</w:t>
      </w:r>
      <w:r w:rsidR="00DF17D6" w:rsidRPr="004405E8">
        <w:rPr>
          <w:szCs w:val="22"/>
        </w:rPr>
        <w:t xml:space="preserve"> vyplývajících ze Smlouvy ve znění Dodatku č. 1 a č. 2</w:t>
      </w:r>
      <w:r w:rsidR="005132E5" w:rsidRPr="004405E8">
        <w:rPr>
          <w:szCs w:val="22"/>
        </w:rPr>
        <w:t>.</w:t>
      </w:r>
    </w:p>
    <w:p w14:paraId="6CA07E47" w14:textId="77777777" w:rsidR="00F64B74" w:rsidRPr="00125AAA" w:rsidRDefault="00233085" w:rsidP="007562B0">
      <w:pPr>
        <w:pStyle w:val="Odstavecseseznamem"/>
        <w:numPr>
          <w:ilvl w:val="1"/>
          <w:numId w:val="19"/>
        </w:numPr>
        <w:spacing w:after="240"/>
        <w:ind w:left="425" w:hanging="425"/>
        <w:contextualSpacing w:val="0"/>
        <w:jc w:val="both"/>
        <w:rPr>
          <w:szCs w:val="22"/>
        </w:rPr>
      </w:pPr>
      <w:r w:rsidRPr="00125AAA">
        <w:rPr>
          <w:szCs w:val="22"/>
        </w:rPr>
        <w:t>S</w:t>
      </w:r>
      <w:r w:rsidR="00F64B74" w:rsidRPr="00125AAA">
        <w:rPr>
          <w:szCs w:val="22"/>
        </w:rPr>
        <w:t>mluvní strany na sebe přebírají nebezpečí změny okolností dle § 1765 odst. 2 OZ.</w:t>
      </w:r>
      <w:r w:rsidR="00B307BD" w:rsidRPr="00125AAA">
        <w:rPr>
          <w:szCs w:val="22"/>
        </w:rPr>
        <w:t xml:space="preserve"> </w:t>
      </w:r>
      <w:r w:rsidR="00906A22" w:rsidRPr="00125AAA">
        <w:rPr>
          <w:szCs w:val="22"/>
        </w:rPr>
        <w:t>Z</w:t>
      </w:r>
      <w:r w:rsidR="00F64B74" w:rsidRPr="00125AAA">
        <w:rPr>
          <w:szCs w:val="22"/>
        </w:rPr>
        <w:t>hotovitel není oprávněn započíst jakoukoliv svoji případnou pohledávku za</w:t>
      </w:r>
      <w:r w:rsidR="00B307BD" w:rsidRPr="00125AAA">
        <w:rPr>
          <w:szCs w:val="22"/>
        </w:rPr>
        <w:t xml:space="preserve"> </w:t>
      </w:r>
      <w:r w:rsidR="00F64B74" w:rsidRPr="00125AAA">
        <w:rPr>
          <w:szCs w:val="22"/>
        </w:rPr>
        <w:t>Objednatelem vůči jakýmkoliv vzájemným pohledávkám Objednatele bez předchozího</w:t>
      </w:r>
      <w:r w:rsidR="00B307BD" w:rsidRPr="00125AAA">
        <w:rPr>
          <w:szCs w:val="22"/>
        </w:rPr>
        <w:t xml:space="preserve"> </w:t>
      </w:r>
      <w:r w:rsidR="00F64B74" w:rsidRPr="00125AAA">
        <w:rPr>
          <w:szCs w:val="22"/>
        </w:rPr>
        <w:t>písemného souhlasu Objednatele.</w:t>
      </w:r>
      <w:r w:rsidR="00B307BD" w:rsidRPr="00125AAA">
        <w:rPr>
          <w:szCs w:val="22"/>
        </w:rPr>
        <w:t xml:space="preserve"> T</w:t>
      </w:r>
      <w:r w:rsidR="00F64B74" w:rsidRPr="00125AAA">
        <w:rPr>
          <w:szCs w:val="22"/>
        </w:rPr>
        <w:t xml:space="preserve">ato Dohoda se řídí českým právním řádem. Není-li v této Dohodě sjednáno jinak, řídí se vzájemná práva a povinnosti obou smluvních stran příslušnými ustanoveními OZ. </w:t>
      </w:r>
    </w:p>
    <w:p w14:paraId="64196473" w14:textId="77777777" w:rsidR="00F64B74" w:rsidRPr="00125AAA" w:rsidRDefault="00957C23" w:rsidP="007562B0">
      <w:pPr>
        <w:pStyle w:val="Odstavecseseznamem"/>
        <w:numPr>
          <w:ilvl w:val="1"/>
          <w:numId w:val="19"/>
        </w:numPr>
        <w:spacing w:after="240"/>
        <w:ind w:left="425" w:hanging="425"/>
        <w:contextualSpacing w:val="0"/>
        <w:jc w:val="both"/>
        <w:rPr>
          <w:szCs w:val="22"/>
        </w:rPr>
      </w:pPr>
      <w:r w:rsidRPr="00125AAA">
        <w:rPr>
          <w:szCs w:val="22"/>
        </w:rPr>
        <w:t xml:space="preserve">V </w:t>
      </w:r>
      <w:r w:rsidR="00F64B74" w:rsidRPr="00125AAA">
        <w:rPr>
          <w:szCs w:val="22"/>
        </w:rPr>
        <w:t xml:space="preserve">případě, že některé ustanovení této Dohody je nebo se stane neúčinným či nevymahatelným, zůstávají ostatní ustanovení této Dohody účinná. Strany této Dohody se zavazují nahradit neúčinné ustanovení této Dohody ustanovením jiným, účinným, které </w:t>
      </w:r>
      <w:r w:rsidR="00F64B74" w:rsidRPr="00125AAA">
        <w:rPr>
          <w:szCs w:val="22"/>
        </w:rPr>
        <w:lastRenderedPageBreak/>
        <w:t xml:space="preserve">svým obsahem a smyslem odpovídá nejlépe obsahu a smyslu ustanovení </w:t>
      </w:r>
      <w:r w:rsidR="00EC221B" w:rsidRPr="00125AAA">
        <w:rPr>
          <w:szCs w:val="22"/>
        </w:rPr>
        <w:tab/>
      </w:r>
      <w:r w:rsidR="00F64B74" w:rsidRPr="00125AAA">
        <w:rPr>
          <w:szCs w:val="22"/>
        </w:rPr>
        <w:t>původního, neúčinného, a úmyslu obou smluvních stran v den uzavření této Dohody.</w:t>
      </w:r>
    </w:p>
    <w:p w14:paraId="3D2F8557" w14:textId="77777777" w:rsidR="00F64B74" w:rsidRPr="00125AAA" w:rsidRDefault="00F64B74" w:rsidP="00F56F48">
      <w:pPr>
        <w:pStyle w:val="Odstavecseseznamem"/>
        <w:numPr>
          <w:ilvl w:val="1"/>
          <w:numId w:val="19"/>
        </w:numPr>
        <w:spacing w:after="240"/>
        <w:ind w:left="425" w:hanging="425"/>
        <w:contextualSpacing w:val="0"/>
        <w:jc w:val="both"/>
        <w:rPr>
          <w:szCs w:val="22"/>
        </w:rPr>
      </w:pPr>
      <w:r w:rsidRPr="00125AAA">
        <w:rPr>
          <w:szCs w:val="22"/>
        </w:rPr>
        <w:t>Smluvní strany souhlasí s uveřejněním této Dohody a konstatují, že v Dohodě nejsou</w:t>
      </w:r>
      <w:r w:rsidR="00906A22" w:rsidRPr="00125AAA">
        <w:rPr>
          <w:szCs w:val="22"/>
        </w:rPr>
        <w:t xml:space="preserve"> </w:t>
      </w:r>
      <w:r w:rsidRPr="00125AAA">
        <w:rPr>
          <w:szCs w:val="22"/>
        </w:rPr>
        <w:t xml:space="preserve">informace, které nemohou být poskytnuty podle zákona č. 340/2015 Sb., o zvláštních podmínkách účinnosti některých smluv, uveřejňování těchto smluv a o registru smluv (zákon o registru smluv), ve znění pozdějších předpisů </w:t>
      </w:r>
      <w:r w:rsidRPr="005132E5">
        <w:rPr>
          <w:i/>
          <w:iCs/>
          <w:vanish/>
        </w:rPr>
        <w:t>(zákon o registru smluv), v platném znění (dále jen „zákon o registru smluv“)</w:t>
      </w:r>
      <w:r w:rsidRPr="00125AAA">
        <w:rPr>
          <w:szCs w:val="22"/>
        </w:rPr>
        <w:t xml:space="preserve"> a zákona č. 106/1999 Sb., o svobodném přístupu k informacím, ve znění pozdějších předpisů.</w:t>
      </w:r>
    </w:p>
    <w:p w14:paraId="631B3438" w14:textId="77777777" w:rsidR="00F56F48" w:rsidRDefault="00F64B74" w:rsidP="00F56F48">
      <w:pPr>
        <w:pStyle w:val="Odstavecseseznamem"/>
        <w:numPr>
          <w:ilvl w:val="1"/>
          <w:numId w:val="19"/>
        </w:numPr>
        <w:spacing w:after="240"/>
        <w:ind w:left="567" w:hanging="567"/>
        <w:contextualSpacing w:val="0"/>
        <w:jc w:val="both"/>
        <w:rPr>
          <w:szCs w:val="22"/>
        </w:rPr>
      </w:pPr>
      <w:r w:rsidRPr="00125AAA">
        <w:rPr>
          <w:szCs w:val="22"/>
        </w:rPr>
        <w:t>Smluvní strany výslovně sjednávají, že uveřejnění této Dohody v registru smluv dle</w:t>
      </w:r>
      <w:r w:rsidR="00B307BD" w:rsidRPr="00125AAA">
        <w:rPr>
          <w:szCs w:val="22"/>
        </w:rPr>
        <w:t xml:space="preserve"> </w:t>
      </w:r>
      <w:r w:rsidRPr="00125AAA">
        <w:rPr>
          <w:szCs w:val="22"/>
        </w:rPr>
        <w:t>zákona o registru smluv zajistí Objednatel neprodleně po podpisu této Dohody a bude</w:t>
      </w:r>
      <w:r w:rsidR="00B307BD" w:rsidRPr="00125AAA">
        <w:rPr>
          <w:szCs w:val="22"/>
        </w:rPr>
        <w:t xml:space="preserve"> </w:t>
      </w:r>
      <w:r w:rsidRPr="00125AAA">
        <w:rPr>
          <w:szCs w:val="22"/>
        </w:rPr>
        <w:t>druhou smluvní stranu o provedeném uveřejnění v registru smluv informovat.</w:t>
      </w:r>
    </w:p>
    <w:p w14:paraId="25AF2B7A" w14:textId="77777777" w:rsidR="00906A22" w:rsidRPr="00F56F48" w:rsidRDefault="00F64B74" w:rsidP="00F56F48">
      <w:pPr>
        <w:pStyle w:val="Odstavecseseznamem"/>
        <w:numPr>
          <w:ilvl w:val="1"/>
          <w:numId w:val="19"/>
        </w:numPr>
        <w:spacing w:after="240"/>
        <w:ind w:left="567" w:hanging="567"/>
        <w:contextualSpacing w:val="0"/>
        <w:jc w:val="both"/>
        <w:rPr>
          <w:szCs w:val="22"/>
        </w:rPr>
      </w:pPr>
      <w:r w:rsidRPr="00F56F48">
        <w:rPr>
          <w:szCs w:val="22"/>
        </w:rPr>
        <w:t>Smluvní strany souhlasí se zveřejněním Dohody na internetových stránkách</w:t>
      </w:r>
      <w:r w:rsidR="00906A22" w:rsidRPr="00F56F48">
        <w:rPr>
          <w:szCs w:val="22"/>
        </w:rPr>
        <w:t xml:space="preserve"> </w:t>
      </w:r>
      <w:r w:rsidR="00125AAA" w:rsidRPr="00F56F48">
        <w:rPr>
          <w:szCs w:val="22"/>
        </w:rPr>
        <w:t>O</w:t>
      </w:r>
      <w:r w:rsidRPr="00F56F48">
        <w:rPr>
          <w:szCs w:val="22"/>
        </w:rPr>
        <w:t>bjednatele a na profilu zadavatele.</w:t>
      </w:r>
    </w:p>
    <w:p w14:paraId="4C23A6B6" w14:textId="77777777" w:rsidR="00F64B74" w:rsidRPr="00F56F48" w:rsidRDefault="00F64B74" w:rsidP="00F56F48">
      <w:pPr>
        <w:pStyle w:val="Odstavecseseznamem"/>
        <w:numPr>
          <w:ilvl w:val="1"/>
          <w:numId w:val="19"/>
        </w:numPr>
        <w:ind w:left="426" w:hanging="426"/>
        <w:jc w:val="both"/>
        <w:rPr>
          <w:szCs w:val="22"/>
        </w:rPr>
      </w:pPr>
      <w:r w:rsidRPr="00F56F48">
        <w:rPr>
          <w:szCs w:val="22"/>
        </w:rPr>
        <w:t>Nedílnou součástí této Dohody jsou přílohy:</w:t>
      </w:r>
    </w:p>
    <w:p w14:paraId="0EBF6139" w14:textId="5500C6A3" w:rsidR="00F56F48" w:rsidRDefault="00F64B74" w:rsidP="00F56F48">
      <w:pPr>
        <w:ind w:firstLine="708"/>
        <w:jc w:val="both"/>
        <w:rPr>
          <w:szCs w:val="22"/>
        </w:rPr>
      </w:pPr>
      <w:r w:rsidRPr="00F56F48">
        <w:rPr>
          <w:szCs w:val="22"/>
        </w:rPr>
        <w:t xml:space="preserve">Příloha č. 1 </w:t>
      </w:r>
      <w:r w:rsidR="00EC221B" w:rsidRPr="00F56F48">
        <w:rPr>
          <w:szCs w:val="22"/>
        </w:rPr>
        <w:t>–</w:t>
      </w:r>
      <w:r w:rsidRPr="00F56F48">
        <w:rPr>
          <w:szCs w:val="22"/>
        </w:rPr>
        <w:t xml:space="preserve"> Změnov</w:t>
      </w:r>
      <w:r w:rsidR="005B0902" w:rsidRPr="00F56F48">
        <w:rPr>
          <w:szCs w:val="22"/>
        </w:rPr>
        <w:t>é</w:t>
      </w:r>
      <w:r w:rsidRPr="00F56F48">
        <w:rPr>
          <w:szCs w:val="22"/>
        </w:rPr>
        <w:t xml:space="preserve"> list</w:t>
      </w:r>
      <w:r w:rsidR="005B0902" w:rsidRPr="00F56F48">
        <w:rPr>
          <w:szCs w:val="22"/>
        </w:rPr>
        <w:t>y</w:t>
      </w:r>
      <w:r w:rsidRPr="00F56F48">
        <w:rPr>
          <w:szCs w:val="22"/>
        </w:rPr>
        <w:t xml:space="preserve"> č. </w:t>
      </w:r>
      <w:r w:rsidR="005B0902" w:rsidRPr="00F56F48">
        <w:rPr>
          <w:szCs w:val="22"/>
        </w:rPr>
        <w:t>7</w:t>
      </w:r>
      <w:r w:rsidR="004405E8">
        <w:rPr>
          <w:szCs w:val="22"/>
        </w:rPr>
        <w:t>.1, 7.2, 7.3, 8.1, 8.2 a 8.3</w:t>
      </w:r>
    </w:p>
    <w:p w14:paraId="565871D3" w14:textId="5254118A" w:rsidR="00F56F48" w:rsidRDefault="00E11970" w:rsidP="00F56F48">
      <w:pPr>
        <w:ind w:firstLine="708"/>
        <w:jc w:val="both"/>
        <w:rPr>
          <w:szCs w:val="22"/>
        </w:rPr>
      </w:pPr>
      <w:r w:rsidRPr="00F56F48">
        <w:rPr>
          <w:szCs w:val="22"/>
        </w:rPr>
        <w:t xml:space="preserve">Příloha č. </w:t>
      </w:r>
      <w:r w:rsidR="009E29FF">
        <w:rPr>
          <w:szCs w:val="22"/>
        </w:rPr>
        <w:t>2</w:t>
      </w:r>
      <w:r w:rsidRPr="00F56F48">
        <w:rPr>
          <w:szCs w:val="22"/>
        </w:rPr>
        <w:t xml:space="preserve"> – </w:t>
      </w:r>
      <w:r w:rsidR="005B0902" w:rsidRPr="00F56F48">
        <w:rPr>
          <w:szCs w:val="22"/>
        </w:rPr>
        <w:t xml:space="preserve">Zápis o </w:t>
      </w:r>
      <w:r w:rsidR="00202A0D" w:rsidRPr="00F56F48">
        <w:rPr>
          <w:szCs w:val="22"/>
        </w:rPr>
        <w:t xml:space="preserve">odevzdání a převzetí </w:t>
      </w:r>
      <w:r w:rsidR="005B0902" w:rsidRPr="00F56F48">
        <w:rPr>
          <w:szCs w:val="22"/>
        </w:rPr>
        <w:t>díla</w:t>
      </w:r>
      <w:r w:rsidR="002314FA" w:rsidRPr="00F56F48">
        <w:rPr>
          <w:szCs w:val="22"/>
        </w:rPr>
        <w:t xml:space="preserve"> ze dne </w:t>
      </w:r>
      <w:r w:rsidR="00271F0C" w:rsidRPr="00F56F48">
        <w:rPr>
          <w:szCs w:val="22"/>
        </w:rPr>
        <w:t>20. 6</w:t>
      </w:r>
      <w:r w:rsidR="002314FA" w:rsidRPr="00F56F48">
        <w:rPr>
          <w:szCs w:val="22"/>
        </w:rPr>
        <w:t xml:space="preserve">. </w:t>
      </w:r>
      <w:r w:rsidR="001A786E" w:rsidRPr="009E29FF">
        <w:rPr>
          <w:szCs w:val="22"/>
        </w:rPr>
        <w:t>2023</w:t>
      </w:r>
    </w:p>
    <w:p w14:paraId="1A1386EB" w14:textId="5055EA54" w:rsidR="00C07A7A" w:rsidRPr="00F56F48" w:rsidRDefault="00C07A7A" w:rsidP="00F56F48">
      <w:pPr>
        <w:ind w:firstLine="708"/>
        <w:jc w:val="both"/>
        <w:rPr>
          <w:szCs w:val="22"/>
        </w:rPr>
      </w:pPr>
      <w:r w:rsidRPr="00F56F48">
        <w:rPr>
          <w:szCs w:val="22"/>
        </w:rPr>
        <w:t xml:space="preserve">Příloha č. </w:t>
      </w:r>
      <w:r w:rsidR="009E29FF">
        <w:rPr>
          <w:szCs w:val="22"/>
        </w:rPr>
        <w:t>3</w:t>
      </w:r>
      <w:r w:rsidRPr="00F56F48">
        <w:rPr>
          <w:szCs w:val="22"/>
        </w:rPr>
        <w:t xml:space="preserve"> –</w:t>
      </w:r>
      <w:r w:rsidR="00355877" w:rsidRPr="00F56F48">
        <w:rPr>
          <w:szCs w:val="22"/>
        </w:rPr>
        <w:t xml:space="preserve"> </w:t>
      </w:r>
      <w:r w:rsidR="004E203C" w:rsidRPr="00F56F48">
        <w:rPr>
          <w:szCs w:val="22"/>
        </w:rPr>
        <w:t>Dopis k uplatnění smluvní pokuty zhotoviteli</w:t>
      </w:r>
    </w:p>
    <w:p w14:paraId="7A2BA1FC" w14:textId="77777777" w:rsidR="00E030A7" w:rsidRPr="00125AAA" w:rsidRDefault="00E030A7" w:rsidP="0065547C">
      <w:pPr>
        <w:ind w:left="2124" w:hanging="1416"/>
        <w:jc w:val="both"/>
        <w:rPr>
          <w:szCs w:val="22"/>
        </w:rPr>
      </w:pPr>
    </w:p>
    <w:p w14:paraId="76F23EB9" w14:textId="77777777" w:rsidR="00E030A7" w:rsidRPr="00125AAA" w:rsidRDefault="00E030A7" w:rsidP="0065547C">
      <w:pPr>
        <w:ind w:left="2124" w:hanging="1416"/>
        <w:jc w:val="both"/>
        <w:rPr>
          <w:szCs w:val="22"/>
        </w:rPr>
      </w:pPr>
    </w:p>
    <w:p w14:paraId="465D3AEA" w14:textId="77777777" w:rsidR="00F64B74" w:rsidRPr="00125AAA" w:rsidRDefault="00F64B74" w:rsidP="00F64B74">
      <w:pPr>
        <w:spacing w:line="240" w:lineRule="atLeast"/>
        <w:jc w:val="both"/>
        <w:rPr>
          <w:color w:val="000000"/>
          <w:szCs w:val="22"/>
          <w:lang w:eastAsia="cs-CZ"/>
        </w:rPr>
      </w:pPr>
    </w:p>
    <w:p w14:paraId="01A9F8A8" w14:textId="095D76F1" w:rsidR="00F64B74" w:rsidRPr="00125AAA" w:rsidRDefault="00F64B74" w:rsidP="003103AA">
      <w:pPr>
        <w:spacing w:after="240"/>
        <w:ind w:left="-426" w:firstLine="426"/>
        <w:jc w:val="both"/>
        <w:rPr>
          <w:szCs w:val="22"/>
        </w:rPr>
      </w:pPr>
      <w:r w:rsidRPr="00125AAA">
        <w:rPr>
          <w:szCs w:val="22"/>
        </w:rPr>
        <w:t>V Praze dne</w:t>
      </w:r>
      <w:r w:rsidR="00670FBD">
        <w:rPr>
          <w:szCs w:val="22"/>
        </w:rPr>
        <w:t xml:space="preserve">19. 10. </w:t>
      </w:r>
      <w:r w:rsidRPr="00125AAA">
        <w:rPr>
          <w:szCs w:val="22"/>
        </w:rPr>
        <w:t>202</w:t>
      </w:r>
      <w:r w:rsidR="00957C23" w:rsidRPr="00125AAA">
        <w:rPr>
          <w:szCs w:val="22"/>
        </w:rPr>
        <w:t>3</w:t>
      </w:r>
      <w:r w:rsidRPr="00125AAA">
        <w:rPr>
          <w:szCs w:val="22"/>
        </w:rPr>
        <w:tab/>
      </w:r>
      <w:r w:rsidRPr="00125AAA">
        <w:rPr>
          <w:szCs w:val="22"/>
        </w:rPr>
        <w:tab/>
      </w:r>
      <w:r w:rsidRPr="00125AAA">
        <w:rPr>
          <w:szCs w:val="22"/>
        </w:rPr>
        <w:tab/>
        <w:t xml:space="preserve">           </w:t>
      </w:r>
      <w:r w:rsidRPr="00125AAA">
        <w:rPr>
          <w:szCs w:val="22"/>
        </w:rPr>
        <w:tab/>
      </w:r>
      <w:r w:rsidRPr="00125AAA">
        <w:rPr>
          <w:szCs w:val="22"/>
        </w:rPr>
        <w:tab/>
        <w:t xml:space="preserve">V Praze dne </w:t>
      </w:r>
      <w:r w:rsidR="00670FBD">
        <w:rPr>
          <w:szCs w:val="22"/>
        </w:rPr>
        <w:t xml:space="preserve">18. 10. </w:t>
      </w:r>
      <w:r w:rsidRPr="00125AAA">
        <w:rPr>
          <w:szCs w:val="22"/>
        </w:rPr>
        <w:t>202</w:t>
      </w:r>
      <w:bookmarkStart w:id="3" w:name="_PictureBullets"/>
      <w:bookmarkEnd w:id="3"/>
      <w:r w:rsidR="00957C23" w:rsidRPr="00125AAA">
        <w:rPr>
          <w:szCs w:val="22"/>
        </w:rPr>
        <w:t>3</w:t>
      </w:r>
    </w:p>
    <w:p w14:paraId="70B4E9BE" w14:textId="77777777" w:rsidR="001167B7" w:rsidRPr="00125AAA" w:rsidRDefault="00F64B74" w:rsidP="003103AA">
      <w:pPr>
        <w:spacing w:after="240"/>
        <w:ind w:left="-426" w:firstLine="426"/>
        <w:jc w:val="both"/>
        <w:rPr>
          <w:szCs w:val="22"/>
        </w:rPr>
      </w:pPr>
      <w:r w:rsidRPr="00125AAA">
        <w:rPr>
          <w:szCs w:val="22"/>
        </w:rPr>
        <w:t xml:space="preserve">Objednatel                                            </w:t>
      </w:r>
      <w:r w:rsidRPr="00125AAA">
        <w:rPr>
          <w:szCs w:val="22"/>
        </w:rPr>
        <w:tab/>
      </w:r>
      <w:r w:rsidRPr="00125AAA">
        <w:rPr>
          <w:szCs w:val="22"/>
        </w:rPr>
        <w:tab/>
      </w:r>
      <w:r w:rsidRPr="00125AAA">
        <w:rPr>
          <w:szCs w:val="22"/>
        </w:rPr>
        <w:tab/>
        <w:t>Zhotovitel</w:t>
      </w:r>
    </w:p>
    <w:p w14:paraId="67781E60" w14:textId="77777777" w:rsidR="003103AA" w:rsidRPr="00125AAA" w:rsidRDefault="003103AA" w:rsidP="003103AA">
      <w:pPr>
        <w:shd w:val="clear" w:color="auto" w:fill="FFFFFF"/>
        <w:tabs>
          <w:tab w:val="center" w:pos="-1985"/>
        </w:tabs>
        <w:spacing w:after="120" w:line="280" w:lineRule="exact"/>
        <w:rPr>
          <w:szCs w:val="22"/>
        </w:rPr>
      </w:pPr>
    </w:p>
    <w:p w14:paraId="0632341A" w14:textId="77777777" w:rsidR="00E0322D" w:rsidRPr="00125AAA" w:rsidRDefault="00E0322D" w:rsidP="003103AA">
      <w:pPr>
        <w:shd w:val="clear" w:color="auto" w:fill="FFFFFF"/>
        <w:tabs>
          <w:tab w:val="center" w:pos="-1985"/>
        </w:tabs>
        <w:spacing w:after="120" w:line="280" w:lineRule="exact"/>
        <w:rPr>
          <w:szCs w:val="22"/>
        </w:rPr>
      </w:pPr>
    </w:p>
    <w:p w14:paraId="4F057A26" w14:textId="77777777" w:rsidR="003103AA" w:rsidRPr="00125AAA" w:rsidRDefault="003103AA" w:rsidP="003103AA">
      <w:pPr>
        <w:shd w:val="clear" w:color="auto" w:fill="FFFFFF"/>
        <w:tabs>
          <w:tab w:val="center" w:pos="-1985"/>
        </w:tabs>
        <w:spacing w:after="120" w:line="280" w:lineRule="exact"/>
        <w:rPr>
          <w:szCs w:val="22"/>
        </w:rPr>
      </w:pPr>
    </w:p>
    <w:p w14:paraId="202BE032" w14:textId="77777777" w:rsidR="00F64B74" w:rsidRPr="00125AAA" w:rsidRDefault="00F64B74" w:rsidP="00F64B74">
      <w:pPr>
        <w:jc w:val="both"/>
        <w:rPr>
          <w:szCs w:val="22"/>
        </w:rPr>
      </w:pPr>
      <w:r w:rsidRPr="00125AAA">
        <w:rPr>
          <w:szCs w:val="22"/>
        </w:rPr>
        <w:t>…………………………..</w:t>
      </w:r>
      <w:r w:rsidRPr="00125AAA">
        <w:rPr>
          <w:szCs w:val="22"/>
        </w:rPr>
        <w:tab/>
      </w:r>
      <w:r w:rsidRPr="00125AAA">
        <w:rPr>
          <w:szCs w:val="22"/>
        </w:rPr>
        <w:tab/>
      </w:r>
      <w:r w:rsidRPr="00125AAA">
        <w:rPr>
          <w:szCs w:val="22"/>
        </w:rPr>
        <w:tab/>
        <w:t xml:space="preserve">         </w:t>
      </w:r>
      <w:r w:rsidRPr="00125AAA">
        <w:rPr>
          <w:szCs w:val="22"/>
        </w:rPr>
        <w:tab/>
      </w:r>
      <w:r w:rsidRPr="00125AAA">
        <w:rPr>
          <w:szCs w:val="22"/>
        </w:rPr>
        <w:tab/>
        <w:t>….…..……………………</w:t>
      </w:r>
    </w:p>
    <w:p w14:paraId="4E449037" w14:textId="77777777" w:rsidR="00541E4E" w:rsidRPr="00125AAA" w:rsidRDefault="00F64B74" w:rsidP="00EC221B">
      <w:pPr>
        <w:rPr>
          <w:b/>
          <w:szCs w:val="22"/>
        </w:rPr>
      </w:pPr>
      <w:r w:rsidRPr="00125AAA">
        <w:rPr>
          <w:b/>
          <w:szCs w:val="22"/>
        </w:rPr>
        <w:t>Městská část Praha 7</w:t>
      </w:r>
      <w:r w:rsidRPr="00125AAA">
        <w:rPr>
          <w:b/>
          <w:szCs w:val="22"/>
        </w:rPr>
        <w:tab/>
      </w:r>
      <w:r w:rsidRPr="00125AAA">
        <w:rPr>
          <w:b/>
          <w:szCs w:val="22"/>
        </w:rPr>
        <w:tab/>
      </w:r>
      <w:r w:rsidRPr="00125AAA">
        <w:rPr>
          <w:b/>
          <w:szCs w:val="22"/>
        </w:rPr>
        <w:tab/>
        <w:t xml:space="preserve">   </w:t>
      </w:r>
      <w:r w:rsidRPr="00125AAA">
        <w:rPr>
          <w:b/>
          <w:szCs w:val="22"/>
        </w:rPr>
        <w:tab/>
      </w:r>
      <w:r w:rsidRPr="00125AAA">
        <w:rPr>
          <w:b/>
          <w:szCs w:val="22"/>
        </w:rPr>
        <w:tab/>
      </w:r>
      <w:r w:rsidR="00957C23" w:rsidRPr="00125AAA">
        <w:rPr>
          <w:b/>
          <w:szCs w:val="22"/>
        </w:rPr>
        <w:t>JK stav – realizace staveb s.r.o.</w:t>
      </w:r>
      <w:r w:rsidR="00EC221B" w:rsidRPr="00125AAA">
        <w:rPr>
          <w:b/>
          <w:szCs w:val="22"/>
        </w:rPr>
        <w:t xml:space="preserve"> </w:t>
      </w:r>
    </w:p>
    <w:p w14:paraId="375D74B5" w14:textId="77777777" w:rsidR="00EC221B" w:rsidRPr="00125AAA" w:rsidRDefault="00EC221B" w:rsidP="00EC221B">
      <w:pPr>
        <w:rPr>
          <w:szCs w:val="22"/>
        </w:rPr>
      </w:pPr>
      <w:r w:rsidRPr="00125AAA">
        <w:rPr>
          <w:szCs w:val="22"/>
        </w:rPr>
        <w:t>Mgr. Jan Čižinský</w:t>
      </w:r>
      <w:r w:rsidR="00541E4E" w:rsidRPr="00125AAA">
        <w:rPr>
          <w:b/>
          <w:szCs w:val="22"/>
        </w:rPr>
        <w:tab/>
      </w:r>
      <w:r w:rsidR="00541E4E" w:rsidRPr="00125AAA">
        <w:rPr>
          <w:b/>
          <w:szCs w:val="22"/>
        </w:rPr>
        <w:tab/>
        <w:t xml:space="preserve">                                              </w:t>
      </w:r>
      <w:r w:rsidR="00957C23" w:rsidRPr="00125AAA">
        <w:rPr>
          <w:szCs w:val="22"/>
        </w:rPr>
        <w:t>Pavel Falis</w:t>
      </w:r>
    </w:p>
    <w:p w14:paraId="17531EB8" w14:textId="77777777" w:rsidR="00F64B74" w:rsidRPr="00125AAA" w:rsidRDefault="00EC221B" w:rsidP="00F64B74">
      <w:pPr>
        <w:jc w:val="both"/>
        <w:rPr>
          <w:szCs w:val="22"/>
        </w:rPr>
      </w:pPr>
      <w:r w:rsidRPr="00125AAA">
        <w:rPr>
          <w:szCs w:val="22"/>
        </w:rPr>
        <w:t>starosta</w:t>
      </w:r>
      <w:r w:rsidR="00F64B74" w:rsidRPr="00125AAA">
        <w:rPr>
          <w:szCs w:val="22"/>
        </w:rPr>
        <w:tab/>
      </w:r>
      <w:r w:rsidR="00F64B74" w:rsidRPr="00125AAA">
        <w:rPr>
          <w:szCs w:val="22"/>
        </w:rPr>
        <w:tab/>
      </w:r>
      <w:r w:rsidR="00F64B74" w:rsidRPr="00125AAA">
        <w:rPr>
          <w:szCs w:val="22"/>
        </w:rPr>
        <w:tab/>
      </w:r>
      <w:r w:rsidR="00F64B74" w:rsidRPr="00125AAA">
        <w:rPr>
          <w:szCs w:val="22"/>
        </w:rPr>
        <w:tab/>
      </w:r>
      <w:r w:rsidR="00F64B74" w:rsidRPr="00125AAA">
        <w:rPr>
          <w:szCs w:val="22"/>
        </w:rPr>
        <w:tab/>
      </w:r>
      <w:r w:rsidR="00F64B74" w:rsidRPr="00125AAA">
        <w:rPr>
          <w:szCs w:val="22"/>
        </w:rPr>
        <w:tab/>
      </w:r>
      <w:r w:rsidR="00B634E0" w:rsidRPr="00125AAA">
        <w:rPr>
          <w:szCs w:val="22"/>
        </w:rPr>
        <w:tab/>
      </w:r>
      <w:r w:rsidR="00541E4E" w:rsidRPr="00125AAA">
        <w:rPr>
          <w:szCs w:val="22"/>
        </w:rPr>
        <w:t>jednatel</w:t>
      </w:r>
      <w:r w:rsidR="00B634E0" w:rsidRPr="00125AAA">
        <w:rPr>
          <w:szCs w:val="22"/>
        </w:rPr>
        <w:t xml:space="preserve">                     </w:t>
      </w:r>
    </w:p>
    <w:sectPr w:rsidR="00F64B74" w:rsidRPr="00125AAA" w:rsidSect="007E6EB9">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AD6BC" w14:textId="77777777" w:rsidR="004D60F2" w:rsidRDefault="004D60F2" w:rsidP="007E6EB9">
      <w:r>
        <w:separator/>
      </w:r>
    </w:p>
  </w:endnote>
  <w:endnote w:type="continuationSeparator" w:id="0">
    <w:p w14:paraId="5BD049C4" w14:textId="77777777" w:rsidR="004D60F2" w:rsidRDefault="004D60F2" w:rsidP="007E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463734"/>
      <w:docPartObj>
        <w:docPartGallery w:val="Page Numbers (Bottom of Page)"/>
        <w:docPartUnique/>
      </w:docPartObj>
    </w:sdtPr>
    <w:sdtEndPr/>
    <w:sdtContent>
      <w:p w14:paraId="11F5F5E9" w14:textId="77777777" w:rsidR="007E6EB9" w:rsidRDefault="007E6EB9">
        <w:pPr>
          <w:pStyle w:val="Zpat"/>
          <w:jc w:val="center"/>
        </w:pPr>
        <w:r>
          <w:fldChar w:fldCharType="begin"/>
        </w:r>
        <w:r>
          <w:instrText>PAGE   \* MERGEFORMAT</w:instrText>
        </w:r>
        <w:r>
          <w:fldChar w:fldCharType="separate"/>
        </w:r>
        <w:r w:rsidR="00E710A3">
          <w:rPr>
            <w:noProof/>
          </w:rPr>
          <w:t>4</w:t>
        </w:r>
        <w:r>
          <w:fldChar w:fldCharType="end"/>
        </w:r>
      </w:p>
    </w:sdtContent>
  </w:sdt>
  <w:p w14:paraId="23E7B3F4" w14:textId="77777777" w:rsidR="007E6EB9" w:rsidRDefault="007E6EB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3C316" w14:textId="77777777" w:rsidR="004D60F2" w:rsidRDefault="004D60F2" w:rsidP="007E6EB9">
      <w:r>
        <w:separator/>
      </w:r>
    </w:p>
  </w:footnote>
  <w:footnote w:type="continuationSeparator" w:id="0">
    <w:p w14:paraId="2E890EF2" w14:textId="77777777" w:rsidR="004D60F2" w:rsidRDefault="004D60F2" w:rsidP="007E6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03A2"/>
    <w:multiLevelType w:val="multilevel"/>
    <w:tmpl w:val="4A2615D2"/>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877BCE"/>
    <w:multiLevelType w:val="multilevel"/>
    <w:tmpl w:val="E58E2F2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9B6BF5"/>
    <w:multiLevelType w:val="hybridMultilevel"/>
    <w:tmpl w:val="5AB67876"/>
    <w:lvl w:ilvl="0" w:tplc="ACD4CF8A">
      <w:start w:val="2"/>
      <w:numFmt w:val="bullet"/>
      <w:lvlText w:val="-"/>
      <w:lvlJc w:val="left"/>
      <w:pPr>
        <w:ind w:left="700" w:hanging="360"/>
      </w:pPr>
      <w:rPr>
        <w:rFonts w:ascii="Arial" w:eastAsia="Times New Roman" w:hAnsi="Arial" w:cs="Arial" w:hint="default"/>
        <w:b w:val="0"/>
      </w:rPr>
    </w:lvl>
    <w:lvl w:ilvl="1" w:tplc="04050003" w:tentative="1">
      <w:start w:val="1"/>
      <w:numFmt w:val="bullet"/>
      <w:lvlText w:val="o"/>
      <w:lvlJc w:val="left"/>
      <w:pPr>
        <w:ind w:left="1420" w:hanging="360"/>
      </w:pPr>
      <w:rPr>
        <w:rFonts w:ascii="Courier New" w:hAnsi="Courier New" w:cs="Courier New" w:hint="default"/>
      </w:rPr>
    </w:lvl>
    <w:lvl w:ilvl="2" w:tplc="04050005" w:tentative="1">
      <w:start w:val="1"/>
      <w:numFmt w:val="bullet"/>
      <w:lvlText w:val=""/>
      <w:lvlJc w:val="left"/>
      <w:pPr>
        <w:ind w:left="2140" w:hanging="360"/>
      </w:pPr>
      <w:rPr>
        <w:rFonts w:ascii="Wingdings" w:hAnsi="Wingdings" w:hint="default"/>
      </w:rPr>
    </w:lvl>
    <w:lvl w:ilvl="3" w:tplc="04050001" w:tentative="1">
      <w:start w:val="1"/>
      <w:numFmt w:val="bullet"/>
      <w:lvlText w:val=""/>
      <w:lvlJc w:val="left"/>
      <w:pPr>
        <w:ind w:left="2860" w:hanging="360"/>
      </w:pPr>
      <w:rPr>
        <w:rFonts w:ascii="Symbol" w:hAnsi="Symbol" w:hint="default"/>
      </w:rPr>
    </w:lvl>
    <w:lvl w:ilvl="4" w:tplc="04050003" w:tentative="1">
      <w:start w:val="1"/>
      <w:numFmt w:val="bullet"/>
      <w:lvlText w:val="o"/>
      <w:lvlJc w:val="left"/>
      <w:pPr>
        <w:ind w:left="3580" w:hanging="360"/>
      </w:pPr>
      <w:rPr>
        <w:rFonts w:ascii="Courier New" w:hAnsi="Courier New" w:cs="Courier New" w:hint="default"/>
      </w:rPr>
    </w:lvl>
    <w:lvl w:ilvl="5" w:tplc="04050005" w:tentative="1">
      <w:start w:val="1"/>
      <w:numFmt w:val="bullet"/>
      <w:lvlText w:val=""/>
      <w:lvlJc w:val="left"/>
      <w:pPr>
        <w:ind w:left="4300" w:hanging="360"/>
      </w:pPr>
      <w:rPr>
        <w:rFonts w:ascii="Wingdings" w:hAnsi="Wingdings" w:hint="default"/>
      </w:rPr>
    </w:lvl>
    <w:lvl w:ilvl="6" w:tplc="04050001" w:tentative="1">
      <w:start w:val="1"/>
      <w:numFmt w:val="bullet"/>
      <w:lvlText w:val=""/>
      <w:lvlJc w:val="left"/>
      <w:pPr>
        <w:ind w:left="5020" w:hanging="360"/>
      </w:pPr>
      <w:rPr>
        <w:rFonts w:ascii="Symbol" w:hAnsi="Symbol" w:hint="default"/>
      </w:rPr>
    </w:lvl>
    <w:lvl w:ilvl="7" w:tplc="04050003" w:tentative="1">
      <w:start w:val="1"/>
      <w:numFmt w:val="bullet"/>
      <w:lvlText w:val="o"/>
      <w:lvlJc w:val="left"/>
      <w:pPr>
        <w:ind w:left="5740" w:hanging="360"/>
      </w:pPr>
      <w:rPr>
        <w:rFonts w:ascii="Courier New" w:hAnsi="Courier New" w:cs="Courier New" w:hint="default"/>
      </w:rPr>
    </w:lvl>
    <w:lvl w:ilvl="8" w:tplc="04050005" w:tentative="1">
      <w:start w:val="1"/>
      <w:numFmt w:val="bullet"/>
      <w:lvlText w:val=""/>
      <w:lvlJc w:val="left"/>
      <w:pPr>
        <w:ind w:left="6460" w:hanging="360"/>
      </w:pPr>
      <w:rPr>
        <w:rFonts w:ascii="Wingdings" w:hAnsi="Wingdings" w:hint="default"/>
      </w:rPr>
    </w:lvl>
  </w:abstractNum>
  <w:abstractNum w:abstractNumId="3" w15:restartNumberingAfterBreak="0">
    <w:nsid w:val="2E250302"/>
    <w:multiLevelType w:val="multilevel"/>
    <w:tmpl w:val="2130B192"/>
    <w:lvl w:ilvl="0">
      <w:start w:val="1"/>
      <w:numFmt w:val="decimal"/>
      <w:lvlText w:val="%1."/>
      <w:lvlJc w:val="left"/>
      <w:pPr>
        <w:tabs>
          <w:tab w:val="num" w:pos="340"/>
        </w:tabs>
        <w:ind w:left="340" w:hanging="340"/>
      </w:pPr>
      <w:rPr>
        <w:rFonts w:ascii="Arial" w:hAnsi="Arial" w:cs="Arial" w:hint="default"/>
        <w:b w:val="0"/>
        <w:sz w:val="20"/>
        <w:szCs w:val="20"/>
      </w:rPr>
    </w:lvl>
    <w:lvl w:ilvl="1">
      <w:start w:val="1"/>
      <w:numFmt w:val="bullet"/>
      <w:lvlText w:val=""/>
      <w:lvlJc w:val="left"/>
      <w:pPr>
        <w:ind w:left="700" w:hanging="360"/>
      </w:pPr>
      <w:rPr>
        <w:rFonts w:ascii="Symbol" w:hAnsi="Symbol" w:hint="default"/>
        <w:b w:val="0"/>
      </w:rPr>
    </w:lvl>
    <w:lvl w:ilvl="2">
      <w:start w:val="1"/>
      <w:numFmt w:val="decimal"/>
      <w:isLgl/>
      <w:lvlText w:val="%1.%2.%3"/>
      <w:lvlJc w:val="left"/>
      <w:pPr>
        <w:ind w:left="140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440" w:hanging="1080"/>
      </w:pPr>
      <w:rPr>
        <w:rFonts w:hint="default"/>
      </w:rPr>
    </w:lvl>
    <w:lvl w:ilvl="5">
      <w:start w:val="1"/>
      <w:numFmt w:val="decimal"/>
      <w:isLgl/>
      <w:lvlText w:val="%1.%2.%3.%4.%5.%6"/>
      <w:lvlJc w:val="left"/>
      <w:pPr>
        <w:ind w:left="2780" w:hanging="1080"/>
      </w:pPr>
      <w:rPr>
        <w:rFonts w:hint="default"/>
      </w:rPr>
    </w:lvl>
    <w:lvl w:ilvl="6">
      <w:start w:val="1"/>
      <w:numFmt w:val="decimal"/>
      <w:isLgl/>
      <w:lvlText w:val="%1.%2.%3.%4.%5.%6.%7"/>
      <w:lvlJc w:val="left"/>
      <w:pPr>
        <w:ind w:left="3480" w:hanging="1440"/>
      </w:pPr>
      <w:rPr>
        <w:rFonts w:hint="default"/>
      </w:rPr>
    </w:lvl>
    <w:lvl w:ilvl="7">
      <w:start w:val="1"/>
      <w:numFmt w:val="decimal"/>
      <w:isLgl/>
      <w:lvlText w:val="%1.%2.%3.%4.%5.%6.%7.%8"/>
      <w:lvlJc w:val="left"/>
      <w:pPr>
        <w:ind w:left="3820" w:hanging="1440"/>
      </w:pPr>
      <w:rPr>
        <w:rFonts w:hint="default"/>
      </w:rPr>
    </w:lvl>
    <w:lvl w:ilvl="8">
      <w:start w:val="1"/>
      <w:numFmt w:val="decimal"/>
      <w:isLgl/>
      <w:lvlText w:val="%1.%2.%3.%4.%5.%6.%7.%8.%9"/>
      <w:lvlJc w:val="left"/>
      <w:pPr>
        <w:ind w:left="4520" w:hanging="1800"/>
      </w:pPr>
      <w:rPr>
        <w:rFonts w:hint="default"/>
      </w:rPr>
    </w:lvl>
  </w:abstractNum>
  <w:abstractNum w:abstractNumId="4" w15:restartNumberingAfterBreak="0">
    <w:nsid w:val="2EA8279B"/>
    <w:multiLevelType w:val="multilevel"/>
    <w:tmpl w:val="215E69B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E35D86"/>
    <w:multiLevelType w:val="multilevel"/>
    <w:tmpl w:val="3158508E"/>
    <w:lvl w:ilvl="0">
      <w:start w:val="1"/>
      <w:numFmt w:val="upperRoman"/>
      <w:lvlText w:val="%1."/>
      <w:lvlJc w:val="right"/>
      <w:pPr>
        <w:ind w:left="5053" w:hanging="360"/>
      </w:pPr>
      <w:rPr>
        <w:b/>
      </w:rPr>
    </w:lvl>
    <w:lvl w:ilvl="1">
      <w:start w:val="1"/>
      <w:numFmt w:val="decimal"/>
      <w:isLgl/>
      <w:lvlText w:val="%1.%2."/>
      <w:lvlJc w:val="left"/>
      <w:pPr>
        <w:ind w:left="720" w:hanging="720"/>
      </w:pPr>
      <w:rPr>
        <w:rFonts w:hint="default"/>
        <w:b w:val="0"/>
      </w:rPr>
    </w:lvl>
    <w:lvl w:ilvl="2">
      <w:start w:val="1"/>
      <w:numFmt w:val="decimal"/>
      <w:isLgl/>
      <w:lvlText w:val="%1.%2.%3."/>
      <w:lvlJc w:val="left"/>
      <w:pPr>
        <w:ind w:left="5413" w:hanging="720"/>
      </w:pPr>
      <w:rPr>
        <w:rFonts w:hint="default"/>
      </w:rPr>
    </w:lvl>
    <w:lvl w:ilvl="3">
      <w:start w:val="1"/>
      <w:numFmt w:val="decimal"/>
      <w:isLgl/>
      <w:lvlText w:val="%1.%2.%3.%4."/>
      <w:lvlJc w:val="left"/>
      <w:pPr>
        <w:ind w:left="5773" w:hanging="1080"/>
      </w:pPr>
      <w:rPr>
        <w:rFonts w:hint="default"/>
      </w:rPr>
    </w:lvl>
    <w:lvl w:ilvl="4">
      <w:start w:val="1"/>
      <w:numFmt w:val="decimal"/>
      <w:isLgl/>
      <w:lvlText w:val="%1.%2.%3.%4.%5."/>
      <w:lvlJc w:val="left"/>
      <w:pPr>
        <w:ind w:left="5773" w:hanging="1080"/>
      </w:pPr>
      <w:rPr>
        <w:rFonts w:hint="default"/>
      </w:rPr>
    </w:lvl>
    <w:lvl w:ilvl="5">
      <w:start w:val="1"/>
      <w:numFmt w:val="decimal"/>
      <w:isLgl/>
      <w:lvlText w:val="%1.%2.%3.%4.%5.%6."/>
      <w:lvlJc w:val="left"/>
      <w:pPr>
        <w:ind w:left="6133" w:hanging="1440"/>
      </w:pPr>
      <w:rPr>
        <w:rFonts w:hint="default"/>
      </w:rPr>
    </w:lvl>
    <w:lvl w:ilvl="6">
      <w:start w:val="1"/>
      <w:numFmt w:val="decimal"/>
      <w:isLgl/>
      <w:lvlText w:val="%1.%2.%3.%4.%5.%6.%7."/>
      <w:lvlJc w:val="left"/>
      <w:pPr>
        <w:ind w:left="6133" w:hanging="1440"/>
      </w:pPr>
      <w:rPr>
        <w:rFonts w:hint="default"/>
      </w:rPr>
    </w:lvl>
    <w:lvl w:ilvl="7">
      <w:start w:val="1"/>
      <w:numFmt w:val="decimal"/>
      <w:isLgl/>
      <w:lvlText w:val="%1.%2.%3.%4.%5.%6.%7.%8."/>
      <w:lvlJc w:val="left"/>
      <w:pPr>
        <w:ind w:left="6493" w:hanging="1800"/>
      </w:pPr>
      <w:rPr>
        <w:rFonts w:hint="default"/>
      </w:rPr>
    </w:lvl>
    <w:lvl w:ilvl="8">
      <w:start w:val="1"/>
      <w:numFmt w:val="decimal"/>
      <w:isLgl/>
      <w:lvlText w:val="%1.%2.%3.%4.%5.%6.%7.%8.%9."/>
      <w:lvlJc w:val="left"/>
      <w:pPr>
        <w:ind w:left="6493" w:hanging="1800"/>
      </w:pPr>
      <w:rPr>
        <w:rFonts w:hint="default"/>
      </w:rPr>
    </w:lvl>
  </w:abstractNum>
  <w:abstractNum w:abstractNumId="6" w15:restartNumberingAfterBreak="0">
    <w:nsid w:val="35746D68"/>
    <w:multiLevelType w:val="hybridMultilevel"/>
    <w:tmpl w:val="75C8F692"/>
    <w:lvl w:ilvl="0" w:tplc="D7EC0C5C">
      <w:start w:val="1"/>
      <w:numFmt w:val="decimal"/>
      <w:lvlText w:val="%1."/>
      <w:lvlJc w:val="left"/>
      <w:pPr>
        <w:ind w:left="502" w:hanging="360"/>
      </w:pPr>
      <w:rPr>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17F766A"/>
    <w:multiLevelType w:val="multilevel"/>
    <w:tmpl w:val="073CCBD4"/>
    <w:lvl w:ilvl="0">
      <w:start w:val="2"/>
      <w:numFmt w:val="decimal"/>
      <w:lvlText w:val="%1"/>
      <w:lvlJc w:val="left"/>
      <w:pPr>
        <w:ind w:left="6172"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42A20D8E"/>
    <w:multiLevelType w:val="multilevel"/>
    <w:tmpl w:val="7E10C340"/>
    <w:lvl w:ilvl="0">
      <w:start w:val="4"/>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042B17"/>
    <w:multiLevelType w:val="multilevel"/>
    <w:tmpl w:val="B13CD5C2"/>
    <w:lvl w:ilvl="0">
      <w:start w:val="3"/>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9230EE"/>
    <w:multiLevelType w:val="multilevel"/>
    <w:tmpl w:val="F22E9330"/>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A7617BC"/>
    <w:multiLevelType w:val="hybridMultilevel"/>
    <w:tmpl w:val="96408576"/>
    <w:name w:val="WW8Num9222"/>
    <w:lvl w:ilvl="0" w:tplc="8EF038EA">
      <w:start w:val="1"/>
      <w:numFmt w:val="decimal"/>
      <w:lvlText w:val="%1."/>
      <w:lvlJc w:val="left"/>
      <w:pPr>
        <w:tabs>
          <w:tab w:val="num" w:pos="340"/>
        </w:tabs>
        <w:ind w:left="340" w:hanging="340"/>
      </w:pPr>
      <w:rPr>
        <w:rFonts w:ascii="Arial" w:hAnsi="Arial" w:cs="Arial" w:hint="default"/>
        <w:b w:val="0"/>
        <w:sz w:val="22"/>
        <w:szCs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AF5227E"/>
    <w:multiLevelType w:val="multilevel"/>
    <w:tmpl w:val="68284BE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D8489F"/>
    <w:multiLevelType w:val="multilevel"/>
    <w:tmpl w:val="15B4F65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72420DF"/>
    <w:multiLevelType w:val="hybridMultilevel"/>
    <w:tmpl w:val="9B6E6108"/>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8B8264A"/>
    <w:multiLevelType w:val="multilevel"/>
    <w:tmpl w:val="AA96E952"/>
    <w:lvl w:ilvl="0">
      <w:start w:val="1"/>
      <w:numFmt w:val="decimal"/>
      <w:lvlText w:val="%1."/>
      <w:lvlJc w:val="left"/>
      <w:pPr>
        <w:tabs>
          <w:tab w:val="num" w:pos="340"/>
        </w:tabs>
        <w:ind w:left="340" w:hanging="340"/>
      </w:pPr>
      <w:rPr>
        <w:rFonts w:ascii="Arial" w:hAnsi="Arial" w:cs="Arial" w:hint="default"/>
        <w:b w:val="0"/>
        <w:sz w:val="22"/>
        <w:szCs w:val="22"/>
      </w:rPr>
    </w:lvl>
    <w:lvl w:ilvl="1">
      <w:start w:val="1"/>
      <w:numFmt w:val="decimal"/>
      <w:isLgl/>
      <w:lvlText w:val="%1.%2"/>
      <w:lvlJc w:val="left"/>
      <w:pPr>
        <w:ind w:left="700" w:hanging="360"/>
      </w:pPr>
      <w:rPr>
        <w:b w:val="0"/>
      </w:rPr>
    </w:lvl>
    <w:lvl w:ilvl="2">
      <w:start w:val="1"/>
      <w:numFmt w:val="decimal"/>
      <w:isLgl/>
      <w:lvlText w:val="%1.%2.%3"/>
      <w:lvlJc w:val="left"/>
      <w:pPr>
        <w:ind w:left="1400" w:hanging="720"/>
      </w:pPr>
    </w:lvl>
    <w:lvl w:ilvl="3">
      <w:start w:val="1"/>
      <w:numFmt w:val="decimal"/>
      <w:isLgl/>
      <w:lvlText w:val="%1.%2.%3.%4"/>
      <w:lvlJc w:val="left"/>
      <w:pPr>
        <w:ind w:left="1740" w:hanging="720"/>
      </w:pPr>
    </w:lvl>
    <w:lvl w:ilvl="4">
      <w:start w:val="1"/>
      <w:numFmt w:val="decimal"/>
      <w:isLgl/>
      <w:lvlText w:val="%1.%2.%3.%4.%5"/>
      <w:lvlJc w:val="left"/>
      <w:pPr>
        <w:ind w:left="2440" w:hanging="1080"/>
      </w:pPr>
    </w:lvl>
    <w:lvl w:ilvl="5">
      <w:start w:val="1"/>
      <w:numFmt w:val="decimal"/>
      <w:isLgl/>
      <w:lvlText w:val="%1.%2.%3.%4.%5.%6"/>
      <w:lvlJc w:val="left"/>
      <w:pPr>
        <w:ind w:left="2780" w:hanging="1080"/>
      </w:pPr>
    </w:lvl>
    <w:lvl w:ilvl="6">
      <w:start w:val="1"/>
      <w:numFmt w:val="decimal"/>
      <w:isLgl/>
      <w:lvlText w:val="%1.%2.%3.%4.%5.%6.%7"/>
      <w:lvlJc w:val="left"/>
      <w:pPr>
        <w:ind w:left="3480" w:hanging="1440"/>
      </w:pPr>
    </w:lvl>
    <w:lvl w:ilvl="7">
      <w:start w:val="1"/>
      <w:numFmt w:val="decimal"/>
      <w:isLgl/>
      <w:lvlText w:val="%1.%2.%3.%4.%5.%6.%7.%8"/>
      <w:lvlJc w:val="left"/>
      <w:pPr>
        <w:ind w:left="3820" w:hanging="1440"/>
      </w:pPr>
    </w:lvl>
    <w:lvl w:ilvl="8">
      <w:start w:val="1"/>
      <w:numFmt w:val="decimal"/>
      <w:isLgl/>
      <w:lvlText w:val="%1.%2.%3.%4.%5.%6.%7.%8.%9"/>
      <w:lvlJc w:val="left"/>
      <w:pPr>
        <w:ind w:left="4520" w:hanging="1800"/>
      </w:pPr>
    </w:lvl>
  </w:abstractNum>
  <w:abstractNum w:abstractNumId="16" w15:restartNumberingAfterBreak="0">
    <w:nsid w:val="6A964020"/>
    <w:multiLevelType w:val="multilevel"/>
    <w:tmpl w:val="A68E3476"/>
    <w:lvl w:ilvl="0">
      <w:start w:val="4"/>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7516D4"/>
    <w:multiLevelType w:val="multilevel"/>
    <w:tmpl w:val="C7DA95B2"/>
    <w:lvl w:ilvl="0">
      <w:start w:val="1"/>
      <w:numFmt w:val="decimal"/>
      <w:lvlText w:val="%1."/>
      <w:lvlJc w:val="left"/>
      <w:pPr>
        <w:ind w:left="501" w:hanging="360"/>
      </w:pPr>
      <w:rPr>
        <w:rFonts w:ascii="Arial" w:eastAsia="Times New Roman" w:hAnsi="Arial" w:cs="Arial"/>
      </w:rPr>
    </w:lvl>
    <w:lvl w:ilvl="1">
      <w:start w:val="1"/>
      <w:numFmt w:val="decimal"/>
      <w:lvlText w:val="%1.%2."/>
      <w:lvlJc w:val="left"/>
      <w:pPr>
        <w:ind w:left="432" w:hanging="432"/>
      </w:pPr>
      <w:rPr>
        <w:rFonts w:ascii="Arial" w:hAnsi="Arial" w:cs="Arial" w:hint="default"/>
        <w:b w:val="0"/>
        <w:color w:val="auto"/>
        <w:sz w:val="22"/>
        <w:szCs w:val="22"/>
      </w:rPr>
    </w:lvl>
    <w:lvl w:ilvl="2">
      <w:start w:val="1"/>
      <w:numFmt w:val="bullet"/>
      <w:lvlText w:val=""/>
      <w:lvlJc w:val="left"/>
      <w:pPr>
        <w:ind w:left="1082" w:hanging="504"/>
      </w:pPr>
      <w:rPr>
        <w:rFonts w:ascii="Symbol" w:hAnsi="Symbol" w:hint="default"/>
      </w:r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18" w15:restartNumberingAfterBreak="0">
    <w:nsid w:val="78EF38A4"/>
    <w:multiLevelType w:val="hybridMultilevel"/>
    <w:tmpl w:val="9C340A52"/>
    <w:lvl w:ilvl="0" w:tplc="7110DBFA">
      <w:numFmt w:val="bullet"/>
      <w:lvlText w:val="-"/>
      <w:lvlJc w:val="left"/>
      <w:pPr>
        <w:ind w:left="720"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94F2AD9"/>
    <w:multiLevelType w:val="multilevel"/>
    <w:tmpl w:val="53E287B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D160F17"/>
    <w:multiLevelType w:val="multilevel"/>
    <w:tmpl w:val="48C6483E"/>
    <w:lvl w:ilvl="0">
      <w:start w:val="1"/>
      <w:numFmt w:val="decimal"/>
      <w:lvlText w:val="%1."/>
      <w:lvlJc w:val="left"/>
      <w:pPr>
        <w:ind w:left="360" w:hanging="360"/>
      </w:pPr>
      <w:rPr>
        <w:rFonts w:hint="default"/>
        <w:sz w:val="22"/>
        <w:szCs w:val="22"/>
      </w:rPr>
    </w:lvl>
    <w:lvl w:ilvl="1">
      <w:start w:val="1"/>
      <w:numFmt w:val="decimal"/>
      <w:lvlText w:val="2.%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num>
  <w:num w:numId="6">
    <w:abstractNumId w:val="7"/>
  </w:num>
  <w:num w:numId="7">
    <w:abstractNumId w:val="14"/>
  </w:num>
  <w:num w:numId="8">
    <w:abstractNumId w:val="9"/>
  </w:num>
  <w:num w:numId="9">
    <w:abstractNumId w:val="4"/>
  </w:num>
  <w:num w:numId="10">
    <w:abstractNumId w:val="13"/>
  </w:num>
  <w:num w:numId="11">
    <w:abstractNumId w:val="5"/>
  </w:num>
  <w:num w:numId="12">
    <w:abstractNumId w:val="18"/>
  </w:num>
  <w:num w:numId="13">
    <w:abstractNumId w:val="15"/>
  </w:num>
  <w:num w:numId="14">
    <w:abstractNumId w:val="17"/>
  </w:num>
  <w:num w:numId="15">
    <w:abstractNumId w:val="3"/>
  </w:num>
  <w:num w:numId="16">
    <w:abstractNumId w:val="2"/>
  </w:num>
  <w:num w:numId="17">
    <w:abstractNumId w:val="12"/>
  </w:num>
  <w:num w:numId="18">
    <w:abstractNumId w:val="10"/>
  </w:num>
  <w:num w:numId="19">
    <w:abstractNumId w:val="0"/>
  </w:num>
  <w:num w:numId="20">
    <w:abstractNumId w:val="20"/>
  </w:num>
  <w:num w:numId="21">
    <w:abstractNumId w:val="16"/>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859"/>
    <w:rsid w:val="00012DDE"/>
    <w:rsid w:val="0004410C"/>
    <w:rsid w:val="000544BF"/>
    <w:rsid w:val="0005607B"/>
    <w:rsid w:val="00064457"/>
    <w:rsid w:val="000703E1"/>
    <w:rsid w:val="00074436"/>
    <w:rsid w:val="000762EB"/>
    <w:rsid w:val="00077EB2"/>
    <w:rsid w:val="0008228C"/>
    <w:rsid w:val="00095253"/>
    <w:rsid w:val="000A1D1E"/>
    <w:rsid w:val="000B7045"/>
    <w:rsid w:val="000C0E5D"/>
    <w:rsid w:val="000E2382"/>
    <w:rsid w:val="000E304A"/>
    <w:rsid w:val="000E5AA3"/>
    <w:rsid w:val="001167B7"/>
    <w:rsid w:val="00120923"/>
    <w:rsid w:val="00125AAA"/>
    <w:rsid w:val="00126097"/>
    <w:rsid w:val="00130B4D"/>
    <w:rsid w:val="001349E9"/>
    <w:rsid w:val="0018647B"/>
    <w:rsid w:val="00191C22"/>
    <w:rsid w:val="00194E21"/>
    <w:rsid w:val="001A13CB"/>
    <w:rsid w:val="001A3395"/>
    <w:rsid w:val="001A72E0"/>
    <w:rsid w:val="001A786E"/>
    <w:rsid w:val="001A7F56"/>
    <w:rsid w:val="001D5C32"/>
    <w:rsid w:val="001F2425"/>
    <w:rsid w:val="001F2B31"/>
    <w:rsid w:val="00201A41"/>
    <w:rsid w:val="002029ED"/>
    <w:rsid w:val="00202A0D"/>
    <w:rsid w:val="00224C90"/>
    <w:rsid w:val="002314FA"/>
    <w:rsid w:val="00233085"/>
    <w:rsid w:val="00241D23"/>
    <w:rsid w:val="00252FA1"/>
    <w:rsid w:val="00261022"/>
    <w:rsid w:val="00270A3E"/>
    <w:rsid w:val="00271F0C"/>
    <w:rsid w:val="0027653C"/>
    <w:rsid w:val="002920A6"/>
    <w:rsid w:val="00293694"/>
    <w:rsid w:val="00297BD5"/>
    <w:rsid w:val="002A4566"/>
    <w:rsid w:val="002B7EEF"/>
    <w:rsid w:val="002F21F5"/>
    <w:rsid w:val="003103AA"/>
    <w:rsid w:val="00312C6F"/>
    <w:rsid w:val="00313820"/>
    <w:rsid w:val="00322BB4"/>
    <w:rsid w:val="00323033"/>
    <w:rsid w:val="00337D51"/>
    <w:rsid w:val="00340509"/>
    <w:rsid w:val="00344EA5"/>
    <w:rsid w:val="00346646"/>
    <w:rsid w:val="00355877"/>
    <w:rsid w:val="0035786E"/>
    <w:rsid w:val="00370D6A"/>
    <w:rsid w:val="00375890"/>
    <w:rsid w:val="00387AC9"/>
    <w:rsid w:val="003A1748"/>
    <w:rsid w:val="003B0149"/>
    <w:rsid w:val="003B38C6"/>
    <w:rsid w:val="003B71A6"/>
    <w:rsid w:val="003C08E0"/>
    <w:rsid w:val="003D2517"/>
    <w:rsid w:val="003E0895"/>
    <w:rsid w:val="003E216F"/>
    <w:rsid w:val="003E6931"/>
    <w:rsid w:val="003F32F8"/>
    <w:rsid w:val="003F4CC7"/>
    <w:rsid w:val="00407BC5"/>
    <w:rsid w:val="0043177F"/>
    <w:rsid w:val="00433986"/>
    <w:rsid w:val="00437F0D"/>
    <w:rsid w:val="004405E8"/>
    <w:rsid w:val="00447DBB"/>
    <w:rsid w:val="004625C5"/>
    <w:rsid w:val="004705FB"/>
    <w:rsid w:val="004856AF"/>
    <w:rsid w:val="004C4DB2"/>
    <w:rsid w:val="004D60F2"/>
    <w:rsid w:val="004E203C"/>
    <w:rsid w:val="005132E5"/>
    <w:rsid w:val="005246E0"/>
    <w:rsid w:val="005279E8"/>
    <w:rsid w:val="00540F9A"/>
    <w:rsid w:val="00541E4E"/>
    <w:rsid w:val="00543797"/>
    <w:rsid w:val="00586334"/>
    <w:rsid w:val="00590D67"/>
    <w:rsid w:val="0059715F"/>
    <w:rsid w:val="005A10EB"/>
    <w:rsid w:val="005A72C5"/>
    <w:rsid w:val="005B0902"/>
    <w:rsid w:val="005B6C36"/>
    <w:rsid w:val="005C4A34"/>
    <w:rsid w:val="005C5B7D"/>
    <w:rsid w:val="005D4A73"/>
    <w:rsid w:val="005F2164"/>
    <w:rsid w:val="00602D3E"/>
    <w:rsid w:val="006503BA"/>
    <w:rsid w:val="0065547C"/>
    <w:rsid w:val="00670FBD"/>
    <w:rsid w:val="00692589"/>
    <w:rsid w:val="00695662"/>
    <w:rsid w:val="006A38F7"/>
    <w:rsid w:val="006B3424"/>
    <w:rsid w:val="006B5421"/>
    <w:rsid w:val="006D238E"/>
    <w:rsid w:val="006D63E7"/>
    <w:rsid w:val="006E0568"/>
    <w:rsid w:val="006E530F"/>
    <w:rsid w:val="006F0CFE"/>
    <w:rsid w:val="007025EC"/>
    <w:rsid w:val="007065A9"/>
    <w:rsid w:val="00717D4A"/>
    <w:rsid w:val="00720572"/>
    <w:rsid w:val="007562B0"/>
    <w:rsid w:val="00765A90"/>
    <w:rsid w:val="00766A69"/>
    <w:rsid w:val="00783738"/>
    <w:rsid w:val="00783EA2"/>
    <w:rsid w:val="007930E6"/>
    <w:rsid w:val="007A18A9"/>
    <w:rsid w:val="007A54AE"/>
    <w:rsid w:val="007A6DA7"/>
    <w:rsid w:val="007B0A63"/>
    <w:rsid w:val="007C1E8B"/>
    <w:rsid w:val="007D2260"/>
    <w:rsid w:val="007D6145"/>
    <w:rsid w:val="007E6EB9"/>
    <w:rsid w:val="007F3F20"/>
    <w:rsid w:val="00800EC8"/>
    <w:rsid w:val="00816277"/>
    <w:rsid w:val="00827E1C"/>
    <w:rsid w:val="00876CE9"/>
    <w:rsid w:val="00891027"/>
    <w:rsid w:val="008A33D2"/>
    <w:rsid w:val="008A4E53"/>
    <w:rsid w:val="008B6C39"/>
    <w:rsid w:val="008C2260"/>
    <w:rsid w:val="008C701E"/>
    <w:rsid w:val="008E4457"/>
    <w:rsid w:val="008F40AB"/>
    <w:rsid w:val="00906A22"/>
    <w:rsid w:val="00912B3A"/>
    <w:rsid w:val="00913D9E"/>
    <w:rsid w:val="00914388"/>
    <w:rsid w:val="009313CA"/>
    <w:rsid w:val="00944010"/>
    <w:rsid w:val="0094623F"/>
    <w:rsid w:val="00953293"/>
    <w:rsid w:val="00957C23"/>
    <w:rsid w:val="00974586"/>
    <w:rsid w:val="00986DAE"/>
    <w:rsid w:val="009A3241"/>
    <w:rsid w:val="009A62C5"/>
    <w:rsid w:val="009B1CC7"/>
    <w:rsid w:val="009B4DB9"/>
    <w:rsid w:val="009D2BFB"/>
    <w:rsid w:val="009E29FF"/>
    <w:rsid w:val="009E768E"/>
    <w:rsid w:val="009F1145"/>
    <w:rsid w:val="009F6FDF"/>
    <w:rsid w:val="00A12D78"/>
    <w:rsid w:val="00A423E6"/>
    <w:rsid w:val="00A514B8"/>
    <w:rsid w:val="00A52B52"/>
    <w:rsid w:val="00A52BAD"/>
    <w:rsid w:val="00A635B2"/>
    <w:rsid w:val="00A63DE9"/>
    <w:rsid w:val="00A9111F"/>
    <w:rsid w:val="00A96B32"/>
    <w:rsid w:val="00AA64E1"/>
    <w:rsid w:val="00AC3D20"/>
    <w:rsid w:val="00AD0190"/>
    <w:rsid w:val="00B303C5"/>
    <w:rsid w:val="00B307BD"/>
    <w:rsid w:val="00B4236A"/>
    <w:rsid w:val="00B55E8A"/>
    <w:rsid w:val="00B634E0"/>
    <w:rsid w:val="00B705E5"/>
    <w:rsid w:val="00B720F7"/>
    <w:rsid w:val="00B90CC2"/>
    <w:rsid w:val="00BA6B7D"/>
    <w:rsid w:val="00BB2779"/>
    <w:rsid w:val="00BD0661"/>
    <w:rsid w:val="00BE4CBF"/>
    <w:rsid w:val="00BF7E5F"/>
    <w:rsid w:val="00C011AC"/>
    <w:rsid w:val="00C01BF6"/>
    <w:rsid w:val="00C0219E"/>
    <w:rsid w:val="00C07868"/>
    <w:rsid w:val="00C07A7A"/>
    <w:rsid w:val="00C20139"/>
    <w:rsid w:val="00C224EA"/>
    <w:rsid w:val="00C274EF"/>
    <w:rsid w:val="00C33E36"/>
    <w:rsid w:val="00C43DA3"/>
    <w:rsid w:val="00C45715"/>
    <w:rsid w:val="00C560F6"/>
    <w:rsid w:val="00C61622"/>
    <w:rsid w:val="00C849CA"/>
    <w:rsid w:val="00C86451"/>
    <w:rsid w:val="00C87A32"/>
    <w:rsid w:val="00CA7335"/>
    <w:rsid w:val="00CC5A7B"/>
    <w:rsid w:val="00CC5EB9"/>
    <w:rsid w:val="00CD020E"/>
    <w:rsid w:val="00CF2846"/>
    <w:rsid w:val="00CF68A2"/>
    <w:rsid w:val="00D0743D"/>
    <w:rsid w:val="00D1045C"/>
    <w:rsid w:val="00D2511E"/>
    <w:rsid w:val="00D27034"/>
    <w:rsid w:val="00D32262"/>
    <w:rsid w:val="00D55696"/>
    <w:rsid w:val="00D63D4C"/>
    <w:rsid w:val="00D747A6"/>
    <w:rsid w:val="00DE6859"/>
    <w:rsid w:val="00DF17D6"/>
    <w:rsid w:val="00DF5CEB"/>
    <w:rsid w:val="00E030A7"/>
    <w:rsid w:val="00E0322D"/>
    <w:rsid w:val="00E11970"/>
    <w:rsid w:val="00E21680"/>
    <w:rsid w:val="00E647A5"/>
    <w:rsid w:val="00E707FE"/>
    <w:rsid w:val="00E710A3"/>
    <w:rsid w:val="00E72A59"/>
    <w:rsid w:val="00E77309"/>
    <w:rsid w:val="00E806C8"/>
    <w:rsid w:val="00E82630"/>
    <w:rsid w:val="00E8583F"/>
    <w:rsid w:val="00E85F7E"/>
    <w:rsid w:val="00E92796"/>
    <w:rsid w:val="00EA1476"/>
    <w:rsid w:val="00EA4955"/>
    <w:rsid w:val="00EC221B"/>
    <w:rsid w:val="00EC3E8F"/>
    <w:rsid w:val="00ED1DDA"/>
    <w:rsid w:val="00EE26B4"/>
    <w:rsid w:val="00EE59F8"/>
    <w:rsid w:val="00EE5DDB"/>
    <w:rsid w:val="00EF5A1F"/>
    <w:rsid w:val="00EF757F"/>
    <w:rsid w:val="00F001B4"/>
    <w:rsid w:val="00F0252B"/>
    <w:rsid w:val="00F17F28"/>
    <w:rsid w:val="00F3458A"/>
    <w:rsid w:val="00F34A0C"/>
    <w:rsid w:val="00F42871"/>
    <w:rsid w:val="00F56F48"/>
    <w:rsid w:val="00F64B74"/>
    <w:rsid w:val="00F66056"/>
    <w:rsid w:val="00FA2D92"/>
    <w:rsid w:val="00FA6DEF"/>
    <w:rsid w:val="00FB72F7"/>
    <w:rsid w:val="00FD589B"/>
    <w:rsid w:val="00FF3EAE"/>
    <w:rsid w:val="00FF6576"/>
    <w:rsid w:val="00FF67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C9097"/>
  <w15:chartTrackingRefBased/>
  <w15:docId w15:val="{5785F9D6-E1D7-4210-AC96-0DD305E7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E6859"/>
    <w:pPr>
      <w:suppressAutoHyphens/>
    </w:pPr>
    <w:rPr>
      <w:rFonts w:ascii="Arial" w:hAnsi="Arial" w:cs="Arial"/>
      <w:sz w:val="22"/>
      <w:szCs w:val="24"/>
      <w:lang w:eastAsia="zh-CN"/>
    </w:rPr>
  </w:style>
  <w:style w:type="paragraph" w:styleId="Nadpis1">
    <w:name w:val="heading 1"/>
    <w:basedOn w:val="Normln"/>
    <w:next w:val="Normln"/>
    <w:link w:val="Nadpis1Char"/>
    <w:qFormat/>
    <w:rsid w:val="00A52BAD"/>
    <w:pPr>
      <w:spacing w:before="240" w:after="60"/>
      <w:outlineLvl w:val="0"/>
    </w:pPr>
    <w:rPr>
      <w:bCs/>
      <w:kern w:val="32"/>
      <w:szCs w:val="32"/>
    </w:rPr>
  </w:style>
  <w:style w:type="paragraph" w:styleId="Nadpis2">
    <w:name w:val="heading 2"/>
    <w:basedOn w:val="Normln"/>
    <w:next w:val="Normln"/>
    <w:link w:val="Nadpis2Char"/>
    <w:qFormat/>
    <w:rsid w:val="00A52BAD"/>
    <w:pPr>
      <w:keepNext/>
      <w:spacing w:before="240" w:after="60"/>
      <w:outlineLvl w:val="1"/>
    </w:pPr>
    <w:rPr>
      <w:bCs/>
      <w:iCs/>
      <w:szCs w:val="28"/>
    </w:rPr>
  </w:style>
  <w:style w:type="paragraph" w:styleId="Nadpis3">
    <w:name w:val="heading 3"/>
    <w:basedOn w:val="Normln"/>
    <w:next w:val="Normln"/>
    <w:link w:val="Nadpis3Char"/>
    <w:qFormat/>
    <w:rsid w:val="00A52BAD"/>
    <w:pPr>
      <w:keepNext/>
      <w:spacing w:before="240" w:after="60"/>
      <w:outlineLvl w:val="2"/>
    </w:pPr>
    <w:rPr>
      <w:b/>
      <w:bCs/>
      <w:szCs w:val="26"/>
    </w:rPr>
  </w:style>
  <w:style w:type="paragraph" w:styleId="Nadpis4">
    <w:name w:val="heading 4"/>
    <w:basedOn w:val="Normln"/>
    <w:next w:val="Normln"/>
    <w:link w:val="Nadpis4Char"/>
    <w:qFormat/>
    <w:rsid w:val="00A52BAD"/>
    <w:pPr>
      <w:keepNext/>
      <w:spacing w:before="240" w:after="60"/>
      <w:outlineLvl w:val="3"/>
    </w:pPr>
    <w:rPr>
      <w:bCs/>
      <w:szCs w:val="28"/>
    </w:rPr>
  </w:style>
  <w:style w:type="paragraph" w:styleId="Nadpis5">
    <w:name w:val="heading 5"/>
    <w:basedOn w:val="Normln"/>
    <w:next w:val="Normln"/>
    <w:link w:val="Nadpis5Char"/>
    <w:qFormat/>
    <w:rsid w:val="00A52BAD"/>
    <w:pPr>
      <w:spacing w:before="240" w:after="60"/>
      <w:outlineLvl w:val="4"/>
    </w:pPr>
    <w:rPr>
      <w:b/>
      <w:bCs/>
      <w:i/>
      <w:iCs/>
      <w:sz w:val="26"/>
      <w:szCs w:val="26"/>
    </w:rPr>
  </w:style>
  <w:style w:type="paragraph" w:styleId="Nadpis6">
    <w:name w:val="heading 6"/>
    <w:basedOn w:val="Normln"/>
    <w:next w:val="Normln"/>
    <w:link w:val="Nadpis6Char"/>
    <w:qFormat/>
    <w:rsid w:val="00A52BAD"/>
    <w:pPr>
      <w:spacing w:before="240" w:after="60"/>
      <w:outlineLvl w:val="5"/>
    </w:pPr>
    <w:rPr>
      <w:b/>
      <w:bCs/>
      <w:szCs w:val="22"/>
    </w:rPr>
  </w:style>
  <w:style w:type="paragraph" w:styleId="Nadpis7">
    <w:name w:val="heading 7"/>
    <w:basedOn w:val="Normln"/>
    <w:next w:val="Normln"/>
    <w:link w:val="Nadpis7Char"/>
    <w:qFormat/>
    <w:rsid w:val="00A52BAD"/>
    <w:pPr>
      <w:spacing w:before="240" w:after="60"/>
      <w:outlineLvl w:val="6"/>
    </w:pPr>
  </w:style>
  <w:style w:type="paragraph" w:styleId="Nadpis8">
    <w:name w:val="heading 8"/>
    <w:basedOn w:val="Normln"/>
    <w:next w:val="Normln"/>
    <w:link w:val="Nadpis8Char"/>
    <w:qFormat/>
    <w:rsid w:val="00A52BAD"/>
    <w:pPr>
      <w:spacing w:before="240" w:after="60"/>
      <w:outlineLvl w:val="7"/>
    </w:pPr>
    <w:rPr>
      <w:i/>
      <w:iCs/>
    </w:rPr>
  </w:style>
  <w:style w:type="paragraph" w:styleId="Nadpis9">
    <w:name w:val="heading 9"/>
    <w:basedOn w:val="Normln"/>
    <w:next w:val="Normln"/>
    <w:link w:val="Nadpis9Char"/>
    <w:qFormat/>
    <w:rsid w:val="00A52BAD"/>
    <w:pPr>
      <w:spacing w:before="240" w:after="60"/>
      <w:outlineLvl w:val="8"/>
    </w:pPr>
    <w:rPr>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dtitul1">
    <w:name w:val="Podtitul1"/>
    <w:basedOn w:val="Normln"/>
    <w:qFormat/>
    <w:rsid w:val="00A52BAD"/>
    <w:pPr>
      <w:jc w:val="center"/>
    </w:pPr>
    <w:rPr>
      <w:b/>
      <w:bCs/>
      <w:sz w:val="40"/>
    </w:rPr>
  </w:style>
  <w:style w:type="character" w:customStyle="1" w:styleId="Nadpis1Char">
    <w:name w:val="Nadpis 1 Char"/>
    <w:basedOn w:val="Standardnpsmoodstavce"/>
    <w:link w:val="Nadpis1"/>
    <w:rsid w:val="00A52BAD"/>
    <w:rPr>
      <w:rFonts w:cs="Arial"/>
      <w:bCs/>
      <w:kern w:val="32"/>
      <w:sz w:val="24"/>
      <w:szCs w:val="32"/>
    </w:rPr>
  </w:style>
  <w:style w:type="character" w:customStyle="1" w:styleId="Nadpis2Char">
    <w:name w:val="Nadpis 2 Char"/>
    <w:basedOn w:val="Standardnpsmoodstavce"/>
    <w:link w:val="Nadpis2"/>
    <w:rsid w:val="00A52BAD"/>
    <w:rPr>
      <w:rFonts w:cs="Arial"/>
      <w:bCs/>
      <w:iCs/>
      <w:sz w:val="24"/>
      <w:szCs w:val="28"/>
    </w:rPr>
  </w:style>
  <w:style w:type="character" w:customStyle="1" w:styleId="Nadpis3Char">
    <w:name w:val="Nadpis 3 Char"/>
    <w:basedOn w:val="Standardnpsmoodstavce"/>
    <w:link w:val="Nadpis3"/>
    <w:rsid w:val="00A52BAD"/>
    <w:rPr>
      <w:rFonts w:cs="Arial"/>
      <w:b/>
      <w:bCs/>
      <w:sz w:val="24"/>
      <w:szCs w:val="26"/>
    </w:rPr>
  </w:style>
  <w:style w:type="character" w:customStyle="1" w:styleId="Nadpis4Char">
    <w:name w:val="Nadpis 4 Char"/>
    <w:basedOn w:val="Standardnpsmoodstavce"/>
    <w:link w:val="Nadpis4"/>
    <w:rsid w:val="00A52BAD"/>
    <w:rPr>
      <w:bCs/>
      <w:sz w:val="24"/>
      <w:szCs w:val="28"/>
    </w:rPr>
  </w:style>
  <w:style w:type="character" w:customStyle="1" w:styleId="Nadpis5Char">
    <w:name w:val="Nadpis 5 Char"/>
    <w:basedOn w:val="Standardnpsmoodstavce"/>
    <w:link w:val="Nadpis5"/>
    <w:rsid w:val="00A52BAD"/>
    <w:rPr>
      <w:b/>
      <w:bCs/>
      <w:i/>
      <w:iCs/>
      <w:sz w:val="26"/>
      <w:szCs w:val="26"/>
    </w:rPr>
  </w:style>
  <w:style w:type="character" w:customStyle="1" w:styleId="Nadpis6Char">
    <w:name w:val="Nadpis 6 Char"/>
    <w:basedOn w:val="Standardnpsmoodstavce"/>
    <w:link w:val="Nadpis6"/>
    <w:rsid w:val="00A52BAD"/>
    <w:rPr>
      <w:b/>
      <w:bCs/>
      <w:sz w:val="22"/>
      <w:szCs w:val="22"/>
    </w:rPr>
  </w:style>
  <w:style w:type="character" w:customStyle="1" w:styleId="Nadpis7Char">
    <w:name w:val="Nadpis 7 Char"/>
    <w:basedOn w:val="Standardnpsmoodstavce"/>
    <w:link w:val="Nadpis7"/>
    <w:rsid w:val="00A52BAD"/>
    <w:rPr>
      <w:sz w:val="24"/>
      <w:szCs w:val="24"/>
    </w:rPr>
  </w:style>
  <w:style w:type="character" w:customStyle="1" w:styleId="Nadpis8Char">
    <w:name w:val="Nadpis 8 Char"/>
    <w:basedOn w:val="Standardnpsmoodstavce"/>
    <w:link w:val="Nadpis8"/>
    <w:rsid w:val="00A52BAD"/>
    <w:rPr>
      <w:i/>
      <w:iCs/>
      <w:sz w:val="24"/>
      <w:szCs w:val="24"/>
    </w:rPr>
  </w:style>
  <w:style w:type="character" w:customStyle="1" w:styleId="Nadpis9Char">
    <w:name w:val="Nadpis 9 Char"/>
    <w:basedOn w:val="Standardnpsmoodstavce"/>
    <w:link w:val="Nadpis9"/>
    <w:rsid w:val="00A52BAD"/>
    <w:rPr>
      <w:rFonts w:cs="Arial"/>
      <w:sz w:val="22"/>
      <w:szCs w:val="22"/>
    </w:rPr>
  </w:style>
  <w:style w:type="paragraph" w:styleId="Titulek">
    <w:name w:val="caption"/>
    <w:basedOn w:val="Normln"/>
    <w:next w:val="Normln"/>
    <w:qFormat/>
    <w:rsid w:val="00A52BAD"/>
    <w:pPr>
      <w:spacing w:after="120"/>
      <w:jc w:val="center"/>
    </w:pPr>
    <w:rPr>
      <w:b/>
      <w:bCs/>
      <w:sz w:val="20"/>
      <w:szCs w:val="20"/>
    </w:rPr>
  </w:style>
  <w:style w:type="paragraph" w:styleId="Nzev">
    <w:name w:val="Title"/>
    <w:basedOn w:val="Normln"/>
    <w:link w:val="NzevChar"/>
    <w:qFormat/>
    <w:rsid w:val="00A52BAD"/>
    <w:pPr>
      <w:spacing w:after="240"/>
      <w:jc w:val="center"/>
      <w:outlineLvl w:val="0"/>
    </w:pPr>
    <w:rPr>
      <w:b/>
      <w:bCs/>
      <w:caps/>
      <w:spacing w:val="20"/>
      <w:kern w:val="28"/>
      <w:sz w:val="48"/>
      <w:szCs w:val="32"/>
    </w:rPr>
  </w:style>
  <w:style w:type="character" w:customStyle="1" w:styleId="NzevChar">
    <w:name w:val="Název Char"/>
    <w:basedOn w:val="Standardnpsmoodstavce"/>
    <w:link w:val="Nzev"/>
    <w:rsid w:val="00A52BAD"/>
    <w:rPr>
      <w:rFonts w:cs="Arial"/>
      <w:b/>
      <w:bCs/>
      <w:caps/>
      <w:spacing w:val="20"/>
      <w:kern w:val="28"/>
      <w:sz w:val="48"/>
      <w:szCs w:val="32"/>
    </w:rPr>
  </w:style>
  <w:style w:type="paragraph" w:styleId="Odstavecseseznamem">
    <w:name w:val="List Paragraph"/>
    <w:basedOn w:val="Normln"/>
    <w:uiPriority w:val="34"/>
    <w:qFormat/>
    <w:rsid w:val="00A52BAD"/>
    <w:pPr>
      <w:ind w:left="720"/>
      <w:contextualSpacing/>
    </w:pPr>
  </w:style>
  <w:style w:type="paragraph" w:styleId="Zkladntext">
    <w:name w:val="Body Text"/>
    <w:basedOn w:val="Normln"/>
    <w:link w:val="ZkladntextChar"/>
    <w:unhideWhenUsed/>
    <w:rsid w:val="00DE6859"/>
    <w:pPr>
      <w:widowControl w:val="0"/>
    </w:pPr>
    <w:rPr>
      <w:rFonts w:ascii="Times New Roman" w:hAnsi="Times New Roman" w:cs="Times New Roman"/>
      <w:color w:val="000000"/>
      <w:sz w:val="24"/>
      <w:szCs w:val="20"/>
    </w:rPr>
  </w:style>
  <w:style w:type="character" w:customStyle="1" w:styleId="ZkladntextChar">
    <w:name w:val="Základní text Char"/>
    <w:basedOn w:val="Standardnpsmoodstavce"/>
    <w:link w:val="Zkladntext"/>
    <w:rsid w:val="00DE6859"/>
    <w:rPr>
      <w:color w:val="000000"/>
      <w:sz w:val="24"/>
      <w:lang w:eastAsia="zh-CN"/>
    </w:rPr>
  </w:style>
  <w:style w:type="paragraph" w:customStyle="1" w:styleId="Default">
    <w:name w:val="Default"/>
    <w:rsid w:val="00DE6859"/>
    <w:pPr>
      <w:autoSpaceDE w:val="0"/>
      <w:autoSpaceDN w:val="0"/>
      <w:adjustRightInd w:val="0"/>
    </w:pPr>
    <w:rPr>
      <w:color w:val="000000"/>
      <w:sz w:val="24"/>
      <w:szCs w:val="24"/>
      <w:lang w:eastAsia="cs-CZ"/>
    </w:rPr>
  </w:style>
  <w:style w:type="paragraph" w:customStyle="1" w:styleId="Bezmezer2">
    <w:name w:val="Bez mezer2"/>
    <w:rsid w:val="00DE6859"/>
    <w:rPr>
      <w:rFonts w:ascii="Calibri" w:hAnsi="Calibri"/>
      <w:sz w:val="22"/>
      <w:szCs w:val="22"/>
    </w:rPr>
  </w:style>
  <w:style w:type="character" w:styleId="Hypertextovodkaz">
    <w:name w:val="Hyperlink"/>
    <w:unhideWhenUsed/>
    <w:rsid w:val="00DE6859"/>
    <w:rPr>
      <w:color w:val="0000FF"/>
      <w:u w:val="single"/>
    </w:rPr>
  </w:style>
  <w:style w:type="paragraph" w:styleId="Textkomente">
    <w:name w:val="annotation text"/>
    <w:basedOn w:val="Normln"/>
    <w:link w:val="TextkomenteChar1"/>
    <w:uiPriority w:val="99"/>
    <w:semiHidden/>
    <w:unhideWhenUsed/>
    <w:rsid w:val="00F64B74"/>
    <w:rPr>
      <w:sz w:val="20"/>
      <w:szCs w:val="20"/>
    </w:rPr>
  </w:style>
  <w:style w:type="character" w:customStyle="1" w:styleId="TextkomenteChar">
    <w:name w:val="Text komentáře Char"/>
    <w:basedOn w:val="Standardnpsmoodstavce"/>
    <w:uiPriority w:val="99"/>
    <w:semiHidden/>
    <w:rsid w:val="00F64B74"/>
    <w:rPr>
      <w:rFonts w:ascii="Arial" w:hAnsi="Arial" w:cs="Arial"/>
      <w:lang w:eastAsia="zh-CN"/>
    </w:rPr>
  </w:style>
  <w:style w:type="character" w:styleId="Odkaznakoment">
    <w:name w:val="annotation reference"/>
    <w:uiPriority w:val="99"/>
    <w:semiHidden/>
    <w:unhideWhenUsed/>
    <w:rsid w:val="00F64B74"/>
    <w:rPr>
      <w:sz w:val="16"/>
      <w:szCs w:val="16"/>
    </w:rPr>
  </w:style>
  <w:style w:type="character" w:customStyle="1" w:styleId="TextkomenteChar1">
    <w:name w:val="Text komentáře Char1"/>
    <w:link w:val="Textkomente"/>
    <w:uiPriority w:val="99"/>
    <w:semiHidden/>
    <w:locked/>
    <w:rsid w:val="00F64B74"/>
    <w:rPr>
      <w:rFonts w:ascii="Arial" w:hAnsi="Arial" w:cs="Arial"/>
      <w:lang w:eastAsia="zh-CN"/>
    </w:rPr>
  </w:style>
  <w:style w:type="character" w:customStyle="1" w:styleId="h1a6">
    <w:name w:val="h1a6"/>
    <w:rsid w:val="00F64B74"/>
    <w:rPr>
      <w:rFonts w:ascii="Arial" w:hAnsi="Arial" w:cs="Arial" w:hint="default"/>
      <w:i/>
      <w:iCs/>
      <w:vanish/>
      <w:webHidden w:val="0"/>
      <w:sz w:val="26"/>
      <w:szCs w:val="26"/>
      <w:specVanish/>
    </w:rPr>
  </w:style>
  <w:style w:type="paragraph" w:styleId="Textbubliny">
    <w:name w:val="Balloon Text"/>
    <w:basedOn w:val="Normln"/>
    <w:link w:val="TextbublinyChar"/>
    <w:uiPriority w:val="99"/>
    <w:semiHidden/>
    <w:unhideWhenUsed/>
    <w:rsid w:val="00F64B7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64B74"/>
    <w:rPr>
      <w:rFonts w:ascii="Segoe UI" w:hAnsi="Segoe UI" w:cs="Segoe UI"/>
      <w:sz w:val="18"/>
      <w:szCs w:val="18"/>
      <w:lang w:eastAsia="zh-CN"/>
    </w:rPr>
  </w:style>
  <w:style w:type="paragraph" w:styleId="Pedmtkomente">
    <w:name w:val="annotation subject"/>
    <w:basedOn w:val="Textkomente"/>
    <w:next w:val="Textkomente"/>
    <w:link w:val="PedmtkomenteChar"/>
    <w:uiPriority w:val="99"/>
    <w:semiHidden/>
    <w:unhideWhenUsed/>
    <w:rsid w:val="00077EB2"/>
    <w:rPr>
      <w:b/>
      <w:bCs/>
    </w:rPr>
  </w:style>
  <w:style w:type="character" w:customStyle="1" w:styleId="PedmtkomenteChar">
    <w:name w:val="Předmět komentáře Char"/>
    <w:basedOn w:val="TextkomenteChar1"/>
    <w:link w:val="Pedmtkomente"/>
    <w:uiPriority w:val="99"/>
    <w:semiHidden/>
    <w:rsid w:val="00077EB2"/>
    <w:rPr>
      <w:rFonts w:ascii="Arial" w:hAnsi="Arial" w:cs="Arial"/>
      <w:b/>
      <w:bCs/>
      <w:lang w:eastAsia="zh-CN"/>
    </w:rPr>
  </w:style>
  <w:style w:type="paragraph" w:styleId="Zhlav">
    <w:name w:val="header"/>
    <w:basedOn w:val="Normln"/>
    <w:link w:val="ZhlavChar"/>
    <w:uiPriority w:val="99"/>
    <w:unhideWhenUsed/>
    <w:rsid w:val="007E6EB9"/>
    <w:pPr>
      <w:tabs>
        <w:tab w:val="center" w:pos="4536"/>
        <w:tab w:val="right" w:pos="9072"/>
      </w:tabs>
    </w:pPr>
  </w:style>
  <w:style w:type="character" w:customStyle="1" w:styleId="ZhlavChar">
    <w:name w:val="Záhlaví Char"/>
    <w:basedOn w:val="Standardnpsmoodstavce"/>
    <w:link w:val="Zhlav"/>
    <w:uiPriority w:val="99"/>
    <w:rsid w:val="007E6EB9"/>
    <w:rPr>
      <w:rFonts w:ascii="Arial" w:hAnsi="Arial" w:cs="Arial"/>
      <w:sz w:val="22"/>
      <w:szCs w:val="24"/>
      <w:lang w:eastAsia="zh-CN"/>
    </w:rPr>
  </w:style>
  <w:style w:type="paragraph" w:styleId="Zpat">
    <w:name w:val="footer"/>
    <w:basedOn w:val="Normln"/>
    <w:link w:val="ZpatChar"/>
    <w:uiPriority w:val="99"/>
    <w:unhideWhenUsed/>
    <w:rsid w:val="007E6EB9"/>
    <w:pPr>
      <w:tabs>
        <w:tab w:val="center" w:pos="4536"/>
        <w:tab w:val="right" w:pos="9072"/>
      </w:tabs>
    </w:pPr>
  </w:style>
  <w:style w:type="character" w:customStyle="1" w:styleId="ZpatChar">
    <w:name w:val="Zápatí Char"/>
    <w:basedOn w:val="Standardnpsmoodstavce"/>
    <w:link w:val="Zpat"/>
    <w:uiPriority w:val="99"/>
    <w:rsid w:val="007E6EB9"/>
    <w:rPr>
      <w:rFonts w:ascii="Arial" w:hAnsi="Arial" w:cs="Arial"/>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593270">
      <w:bodyDiv w:val="1"/>
      <w:marLeft w:val="0"/>
      <w:marRight w:val="0"/>
      <w:marTop w:val="0"/>
      <w:marBottom w:val="0"/>
      <w:divBdr>
        <w:top w:val="none" w:sz="0" w:space="0" w:color="auto"/>
        <w:left w:val="none" w:sz="0" w:space="0" w:color="auto"/>
        <w:bottom w:val="none" w:sz="0" w:space="0" w:color="auto"/>
        <w:right w:val="none" w:sz="0" w:space="0" w:color="auto"/>
      </w:divBdr>
    </w:div>
    <w:div w:id="86606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1905</Words>
  <Characters>11245</Characters>
  <Application>Microsoft Office Word</Application>
  <DocSecurity>4</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UMCP7</Company>
  <LinksUpToDate>false</LinksUpToDate>
  <CharactersWithSpaces>13124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Lutovská Marie</dc:creator>
  <cp:keywords/>
  <dc:description/>
  <cp:lastModifiedBy>Šišková Jana</cp:lastModifiedBy>
  <cp:revision>2</cp:revision>
  <cp:lastPrinted>2023-10-17T11:40:00Z</cp:lastPrinted>
  <dcterms:created xsi:type="dcterms:W3CDTF">2023-10-23T11:39:00Z</dcterms:created>
  <dcterms:modified xsi:type="dcterms:W3CDTF">2023-10-23T11:39:00Z</dcterms:modified>
</cp:coreProperties>
</file>