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31" w:rsidRDefault="001C1031">
      <w:pPr>
        <w:pStyle w:val="Zkladntext"/>
        <w:rPr>
          <w:rFonts w:ascii="Times New Roman"/>
          <w:sz w:val="20"/>
        </w:rPr>
      </w:pPr>
    </w:p>
    <w:p w:rsidR="001C1031" w:rsidRDefault="001C1031">
      <w:pPr>
        <w:pStyle w:val="Zkladntext"/>
        <w:rPr>
          <w:rFonts w:ascii="Times New Roman"/>
          <w:sz w:val="20"/>
        </w:rPr>
      </w:pPr>
    </w:p>
    <w:p w:rsidR="001C1031" w:rsidRDefault="00F061F8">
      <w:pPr>
        <w:spacing w:before="233"/>
        <w:ind w:left="546" w:right="567"/>
        <w:jc w:val="center"/>
        <w:rPr>
          <w:b/>
          <w:sz w:val="38"/>
        </w:rPr>
      </w:pPr>
      <w:r>
        <w:rPr>
          <w:b/>
          <w:color w:val="242424"/>
          <w:w w:val="105"/>
          <w:sz w:val="38"/>
        </w:rPr>
        <w:t>Smlouva o dodávce a zpřístupnění licencí v rámci licenčního programu MS EES</w:t>
      </w:r>
    </w:p>
    <w:p w:rsidR="001C1031" w:rsidRDefault="00F061F8">
      <w:pPr>
        <w:spacing w:before="193"/>
        <w:ind w:left="546" w:right="547"/>
        <w:jc w:val="center"/>
        <w:rPr>
          <w:b/>
          <w:sz w:val="18"/>
        </w:rPr>
      </w:pPr>
      <w:r>
        <w:rPr>
          <w:color w:val="242424"/>
          <w:sz w:val="19"/>
        </w:rPr>
        <w:t xml:space="preserve">(dále jen </w:t>
      </w:r>
      <w:r>
        <w:rPr>
          <w:b/>
          <w:color w:val="3D3D3D"/>
          <w:sz w:val="18"/>
        </w:rPr>
        <w:t>„</w:t>
      </w:r>
      <w:r>
        <w:rPr>
          <w:b/>
          <w:color w:val="242424"/>
          <w:sz w:val="18"/>
        </w:rPr>
        <w:t>Smlou</w:t>
      </w:r>
      <w:r>
        <w:rPr>
          <w:b/>
          <w:color w:val="242424"/>
          <w:spacing w:val="-20"/>
          <w:sz w:val="18"/>
        </w:rPr>
        <w:t xml:space="preserve"> </w:t>
      </w:r>
      <w:r>
        <w:rPr>
          <w:b/>
          <w:color w:val="242424"/>
          <w:spacing w:val="-4"/>
          <w:sz w:val="18"/>
        </w:rPr>
        <w:t>va")</w:t>
      </w:r>
    </w:p>
    <w:p w:rsidR="001C1031" w:rsidRDefault="001C1031">
      <w:pPr>
        <w:pStyle w:val="Zkladntext"/>
        <w:rPr>
          <w:b/>
          <w:sz w:val="20"/>
        </w:rPr>
      </w:pPr>
    </w:p>
    <w:p w:rsidR="001C1031" w:rsidRDefault="00F061F8">
      <w:pPr>
        <w:pStyle w:val="Zkladntext"/>
        <w:spacing w:before="176" w:line="280" w:lineRule="auto"/>
        <w:ind w:left="149" w:firstLine="3"/>
      </w:pPr>
      <w:r>
        <w:rPr>
          <w:color w:val="242424"/>
        </w:rPr>
        <w:t>uzavřená níže uvedeného dne, měsíce a roku v souladu s ust. § 1746 odst. 2 zákona č. 89/2012 Sb.</w:t>
      </w:r>
      <w:r>
        <w:rPr>
          <w:color w:val="3D3D3D"/>
        </w:rPr>
        <w:t xml:space="preserve">, </w:t>
      </w:r>
      <w:r>
        <w:rPr>
          <w:color w:val="242424"/>
        </w:rPr>
        <w:t xml:space="preserve">občanský zákoník, v platném </w:t>
      </w:r>
      <w:r>
        <w:rPr>
          <w:color w:val="242424"/>
          <w:spacing w:val="-5"/>
        </w:rPr>
        <w:t>znění</w:t>
      </w:r>
      <w:r>
        <w:rPr>
          <w:color w:val="3D3D3D"/>
          <w:spacing w:val="-5"/>
        </w:rPr>
        <w:t xml:space="preserve">, </w:t>
      </w:r>
      <w:r>
        <w:rPr>
          <w:color w:val="242424"/>
        </w:rPr>
        <w:t>mezi smluvními</w:t>
      </w:r>
      <w:r>
        <w:rPr>
          <w:color w:val="242424"/>
          <w:spacing w:val="47"/>
        </w:rPr>
        <w:t xml:space="preserve"> </w:t>
      </w:r>
      <w:r>
        <w:rPr>
          <w:color w:val="242424"/>
          <w:spacing w:val="-3"/>
        </w:rPr>
        <w:t>stranami</w:t>
      </w:r>
      <w:r>
        <w:rPr>
          <w:color w:val="3D3D3D"/>
          <w:spacing w:val="-3"/>
        </w:rPr>
        <w:t>:</w:t>
      </w: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spacing w:before="10"/>
        <w:rPr>
          <w:sz w:val="22"/>
        </w:rPr>
      </w:pPr>
    </w:p>
    <w:p w:rsidR="001C1031" w:rsidRDefault="00F061F8">
      <w:pPr>
        <w:pStyle w:val="Odstavecseseznamem"/>
        <w:numPr>
          <w:ilvl w:val="0"/>
          <w:numId w:val="2"/>
        </w:numPr>
        <w:tabs>
          <w:tab w:val="left" w:pos="848"/>
          <w:tab w:val="left" w:pos="849"/>
        </w:tabs>
        <w:rPr>
          <w:b/>
          <w:sz w:val="18"/>
        </w:rPr>
      </w:pPr>
      <w:r>
        <w:rPr>
          <w:b/>
          <w:color w:val="242424"/>
          <w:w w:val="105"/>
          <w:sz w:val="18"/>
        </w:rPr>
        <w:t>DATRON</w:t>
      </w:r>
      <w:r>
        <w:rPr>
          <w:b/>
          <w:color w:val="242424"/>
          <w:spacing w:val="14"/>
          <w:w w:val="105"/>
          <w:sz w:val="18"/>
        </w:rPr>
        <w:t xml:space="preserve"> </w:t>
      </w:r>
      <w:r>
        <w:rPr>
          <w:b/>
          <w:color w:val="242424"/>
          <w:w w:val="105"/>
          <w:sz w:val="18"/>
        </w:rPr>
        <w:t>a.s.</w:t>
      </w:r>
    </w:p>
    <w:p w:rsidR="001C1031" w:rsidRDefault="00F061F8">
      <w:pPr>
        <w:pStyle w:val="Zkladntext"/>
        <w:spacing w:before="34" w:line="280" w:lineRule="auto"/>
        <w:ind w:left="839" w:right="4168" w:firstLine="2"/>
      </w:pPr>
      <w:r>
        <w:rPr>
          <w:color w:val="242424"/>
          <w:w w:val="105"/>
        </w:rPr>
        <w:t xml:space="preserve">se sídlem Vachkova </w:t>
      </w:r>
      <w:r>
        <w:rPr>
          <w:color w:val="242424"/>
          <w:spacing w:val="-5"/>
          <w:w w:val="105"/>
        </w:rPr>
        <w:t>3008</w:t>
      </w:r>
      <w:r>
        <w:rPr>
          <w:color w:val="3D3D3D"/>
          <w:spacing w:val="-5"/>
          <w:w w:val="105"/>
        </w:rPr>
        <w:t xml:space="preserve">, </w:t>
      </w:r>
      <w:r>
        <w:rPr>
          <w:color w:val="242424"/>
          <w:w w:val="105"/>
        </w:rPr>
        <w:t>470 01 Česká Lípa IČ:43227520</w:t>
      </w:r>
    </w:p>
    <w:p w:rsidR="001C1031" w:rsidRDefault="00F061F8">
      <w:pPr>
        <w:pStyle w:val="Zkladntext"/>
        <w:spacing w:line="212" w:lineRule="exact"/>
        <w:ind w:left="837"/>
      </w:pPr>
      <w:r>
        <w:rPr>
          <w:color w:val="242424"/>
          <w:w w:val="105"/>
        </w:rPr>
        <w:t>DIČ</w:t>
      </w:r>
      <w:r>
        <w:rPr>
          <w:color w:val="3D3D3D"/>
          <w:w w:val="105"/>
        </w:rPr>
        <w:t xml:space="preserve">: </w:t>
      </w:r>
      <w:r>
        <w:rPr>
          <w:color w:val="242424"/>
          <w:w w:val="105"/>
        </w:rPr>
        <w:t>CZ43227520</w:t>
      </w:r>
    </w:p>
    <w:p w:rsidR="001C1031" w:rsidRDefault="00F061F8">
      <w:pPr>
        <w:pStyle w:val="Zkladntext"/>
        <w:tabs>
          <w:tab w:val="left" w:pos="2039"/>
        </w:tabs>
        <w:spacing w:before="31" w:line="254" w:lineRule="auto"/>
        <w:ind w:left="844" w:right="5401" w:hanging="5"/>
      </w:pPr>
      <w:r>
        <w:rPr>
          <w:color w:val="242424"/>
        </w:rPr>
        <w:t xml:space="preserve">bankovní </w:t>
      </w:r>
      <w:r>
        <w:rPr>
          <w:color w:val="242424"/>
          <w:spacing w:val="-3"/>
        </w:rPr>
        <w:t>spojení</w:t>
      </w:r>
      <w:r>
        <w:rPr>
          <w:color w:val="3D3D3D"/>
          <w:spacing w:val="-3"/>
        </w:rPr>
        <w:t xml:space="preserve">: </w:t>
      </w:r>
      <w:r>
        <w:rPr>
          <w:color w:val="242424"/>
        </w:rPr>
        <w:t xml:space="preserve">UnicreditBank </w:t>
      </w:r>
      <w:r>
        <w:rPr>
          <w:color w:val="242424"/>
          <w:position w:val="1"/>
        </w:rPr>
        <w:t>číslo</w:t>
      </w:r>
      <w:r>
        <w:rPr>
          <w:color w:val="242424"/>
          <w:spacing w:val="2"/>
          <w:position w:val="1"/>
        </w:rPr>
        <w:t xml:space="preserve"> </w:t>
      </w:r>
      <w:r>
        <w:rPr>
          <w:color w:val="242424"/>
          <w:position w:val="1"/>
        </w:rPr>
        <w:t>účtu</w:t>
      </w:r>
      <w:r>
        <w:rPr>
          <w:color w:val="3D3D3D"/>
          <w:position w:val="1"/>
        </w:rPr>
        <w:t>:</w:t>
      </w:r>
      <w:r>
        <w:rPr>
          <w:color w:val="3D3D3D"/>
          <w:position w:val="1"/>
        </w:rPr>
        <w:tab/>
      </w:r>
      <w:r>
        <w:rPr>
          <w:noProof/>
          <w:color w:val="3D3D3D"/>
          <w:spacing w:val="-17"/>
        </w:rPr>
        <w:drawing>
          <wp:inline distT="0" distB="0" distL="0" distR="0">
            <wp:extent cx="1028832" cy="1342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32" cy="13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31" w:rsidRDefault="00F061F8">
      <w:pPr>
        <w:pStyle w:val="Zkladntext"/>
        <w:spacing w:before="18" w:line="264" w:lineRule="auto"/>
        <w:ind w:left="865" w:firstLine="2"/>
      </w:pPr>
      <w:r>
        <w:rPr>
          <w:color w:val="242424"/>
        </w:rPr>
        <w:t>zapsaná v obchodním rejstříku vedeném u Krajského soudu v Ústí nad Labem, oddíl B, vložka 1680</w:t>
      </w:r>
    </w:p>
    <w:p w:rsidR="001C1031" w:rsidRDefault="00F061F8">
      <w:pPr>
        <w:pStyle w:val="Zkladntext"/>
        <w:tabs>
          <w:tab w:val="left" w:pos="2747"/>
          <w:tab w:val="left" w:pos="3602"/>
          <w:tab w:val="left" w:pos="4484"/>
          <w:tab w:val="left" w:pos="5493"/>
          <w:tab w:val="left" w:pos="7065"/>
          <w:tab w:val="left" w:pos="7597"/>
          <w:tab w:val="left" w:pos="8454"/>
        </w:tabs>
        <w:spacing w:line="268" w:lineRule="auto"/>
        <w:ind w:left="873" w:right="137" w:hanging="1"/>
      </w:pPr>
      <w:r>
        <w:rPr>
          <w:color w:val="242424"/>
        </w:rPr>
        <w:t>za něhož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jedná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Ing</w:t>
      </w:r>
      <w:r>
        <w:rPr>
          <w:color w:val="3D3D3D"/>
        </w:rPr>
        <w:t>.</w:t>
      </w:r>
      <w:r>
        <w:rPr>
          <w:color w:val="3D3D3D"/>
        </w:rPr>
        <w:tab/>
      </w:r>
      <w:r>
        <w:rPr>
          <w:color w:val="242424"/>
        </w:rPr>
        <w:t>Zdeněk</w:t>
      </w:r>
      <w:r>
        <w:rPr>
          <w:color w:val="242424"/>
        </w:rPr>
        <w:tab/>
        <w:t>Jiráček,</w:t>
      </w:r>
      <w:r>
        <w:rPr>
          <w:color w:val="242424"/>
        </w:rPr>
        <w:tab/>
        <w:t>předseda</w:t>
      </w:r>
      <w:r>
        <w:rPr>
          <w:color w:val="242424"/>
        </w:rPr>
        <w:tab/>
      </w:r>
      <w:r>
        <w:rPr>
          <w:color w:val="242424"/>
          <w:spacing w:val="-4"/>
        </w:rPr>
        <w:t>představenstva</w:t>
      </w:r>
      <w:r>
        <w:rPr>
          <w:color w:val="3D3D3D"/>
          <w:spacing w:val="-4"/>
        </w:rPr>
        <w:t>,</w:t>
      </w:r>
      <w:r>
        <w:rPr>
          <w:color w:val="3D3D3D"/>
          <w:spacing w:val="-4"/>
        </w:rPr>
        <w:tab/>
      </w:r>
      <w:r>
        <w:rPr>
          <w:color w:val="242424"/>
        </w:rPr>
        <w:t>Ing</w:t>
      </w:r>
      <w:r>
        <w:rPr>
          <w:color w:val="3D3D3D"/>
        </w:rPr>
        <w:t>.</w:t>
      </w:r>
      <w:r>
        <w:rPr>
          <w:color w:val="3D3D3D"/>
        </w:rPr>
        <w:tab/>
      </w:r>
      <w:r>
        <w:rPr>
          <w:color w:val="242424"/>
        </w:rPr>
        <w:t>Jarom</w:t>
      </w:r>
      <w:r>
        <w:rPr>
          <w:color w:val="3D3D3D"/>
        </w:rPr>
        <w:t>í</w:t>
      </w:r>
      <w:r>
        <w:rPr>
          <w:color w:val="242424"/>
        </w:rPr>
        <w:t>r</w:t>
      </w:r>
      <w:r>
        <w:rPr>
          <w:color w:val="242424"/>
        </w:rPr>
        <w:tab/>
      </w:r>
      <w:r>
        <w:rPr>
          <w:color w:val="242424"/>
          <w:spacing w:val="-3"/>
        </w:rPr>
        <w:t xml:space="preserve">Látal, </w:t>
      </w:r>
      <w:r>
        <w:rPr>
          <w:color w:val="242424"/>
        </w:rPr>
        <w:t>místopředseda představenstva, Tomáš Tampier, místopředseda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představenstva</w:t>
      </w:r>
    </w:p>
    <w:p w:rsidR="001C1031" w:rsidRDefault="00F061F8">
      <w:pPr>
        <w:pStyle w:val="Zkladntext"/>
        <w:spacing w:line="214" w:lineRule="exact"/>
        <w:ind w:left="842"/>
      </w:pPr>
      <w:r>
        <w:pict>
          <v:shape id="_x0000_s1046" style="position:absolute;left:0;text-align:left;margin-left:224.05pt;margin-top:1.75pt;width:144.25pt;height:11.1pt;z-index:251658240;mso-position-horizontal-relative:page" coordorigin="4481,35" coordsize="2885,222" o:spt="100" adj="0,,0" path="m6596,44r-2115,l4481,256r2115,l6596,44t769,-9l6635,35r,211l7365,246r,-211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42424"/>
        </w:rPr>
        <w:t>jejíž kontaktní osobou je:</w:t>
      </w:r>
    </w:p>
    <w:p w:rsidR="001C1031" w:rsidRDefault="001C1031">
      <w:pPr>
        <w:pStyle w:val="Zkladntext"/>
        <w:spacing w:before="10"/>
        <w:rPr>
          <w:sz w:val="24"/>
        </w:rPr>
      </w:pPr>
    </w:p>
    <w:p w:rsidR="001C1031" w:rsidRDefault="00F061F8">
      <w:pPr>
        <w:ind w:left="854"/>
        <w:rPr>
          <w:b/>
          <w:sz w:val="18"/>
        </w:rPr>
      </w:pPr>
      <w:r>
        <w:rPr>
          <w:color w:val="242424"/>
          <w:sz w:val="19"/>
        </w:rPr>
        <w:t xml:space="preserve">na straně jedné (dále jen </w:t>
      </w:r>
      <w:r>
        <w:rPr>
          <w:b/>
          <w:color w:val="3D3D3D"/>
          <w:sz w:val="18"/>
        </w:rPr>
        <w:t>„</w:t>
      </w:r>
      <w:r>
        <w:rPr>
          <w:b/>
          <w:color w:val="242424"/>
          <w:sz w:val="18"/>
        </w:rPr>
        <w:t>Dod avatel"),</w:t>
      </w:r>
    </w:p>
    <w:p w:rsidR="001C1031" w:rsidRDefault="001C1031">
      <w:pPr>
        <w:pStyle w:val="Zkladntext"/>
        <w:spacing w:before="6"/>
        <w:rPr>
          <w:b/>
          <w:sz w:val="22"/>
        </w:rPr>
      </w:pPr>
    </w:p>
    <w:p w:rsidR="001C1031" w:rsidRDefault="00F061F8">
      <w:pPr>
        <w:ind w:left="162"/>
        <w:rPr>
          <w:rFonts w:ascii="Times New Roman"/>
        </w:rPr>
      </w:pPr>
      <w:r>
        <w:rPr>
          <w:rFonts w:ascii="Times New Roman"/>
          <w:color w:val="242424"/>
          <w:w w:val="105"/>
        </w:rPr>
        <w:t>a</w:t>
      </w:r>
    </w:p>
    <w:p w:rsidR="001C1031" w:rsidRDefault="00F061F8">
      <w:pPr>
        <w:pStyle w:val="Odstavecseseznamem"/>
        <w:numPr>
          <w:ilvl w:val="0"/>
          <w:numId w:val="2"/>
        </w:numPr>
        <w:tabs>
          <w:tab w:val="left" w:pos="865"/>
          <w:tab w:val="left" w:pos="866"/>
        </w:tabs>
        <w:spacing w:before="149"/>
        <w:ind w:left="865" w:hanging="701"/>
        <w:rPr>
          <w:b/>
          <w:sz w:val="18"/>
        </w:rPr>
      </w:pPr>
      <w:r>
        <w:rPr>
          <w:b/>
          <w:color w:val="242424"/>
          <w:w w:val="105"/>
          <w:sz w:val="18"/>
        </w:rPr>
        <w:t>Základní škola Generála Fajtla,</w:t>
      </w:r>
      <w:r>
        <w:rPr>
          <w:b/>
          <w:color w:val="242424"/>
          <w:spacing w:val="-15"/>
          <w:w w:val="105"/>
          <w:sz w:val="18"/>
        </w:rPr>
        <w:t xml:space="preserve"> </w:t>
      </w:r>
      <w:r>
        <w:rPr>
          <w:b/>
          <w:color w:val="242424"/>
          <w:w w:val="105"/>
          <w:sz w:val="18"/>
        </w:rPr>
        <w:t>DFC</w:t>
      </w:r>
    </w:p>
    <w:p w:rsidR="001C1031" w:rsidRDefault="00F061F8">
      <w:pPr>
        <w:pStyle w:val="Zkladntext"/>
        <w:spacing w:before="149"/>
        <w:ind w:left="856"/>
      </w:pPr>
      <w:r>
        <w:rPr>
          <w:color w:val="242424"/>
        </w:rPr>
        <w:t>se sídlem: Rychnovská 350</w:t>
      </w:r>
      <w:r>
        <w:rPr>
          <w:color w:val="3D3D3D"/>
        </w:rPr>
        <w:t xml:space="preserve">, </w:t>
      </w:r>
      <w:r>
        <w:rPr>
          <w:color w:val="242424"/>
        </w:rPr>
        <w:t>199 00</w:t>
      </w:r>
      <w:r>
        <w:rPr>
          <w:color w:val="3D3D3D"/>
        </w:rPr>
        <w:t xml:space="preserve">, </w:t>
      </w:r>
      <w:r>
        <w:rPr>
          <w:color w:val="242424"/>
        </w:rPr>
        <w:t>Praha 9 - Letňany</w:t>
      </w:r>
    </w:p>
    <w:p w:rsidR="001C1031" w:rsidRDefault="00F061F8">
      <w:pPr>
        <w:pStyle w:val="Zkladntext"/>
        <w:spacing w:before="36"/>
        <w:ind w:left="854"/>
      </w:pPr>
      <w:r>
        <w:rPr>
          <w:color w:val="242424"/>
          <w:w w:val="105"/>
        </w:rPr>
        <w:t>IČ: 60 44 60 05</w:t>
      </w:r>
    </w:p>
    <w:p w:rsidR="001C1031" w:rsidRDefault="00F061F8">
      <w:pPr>
        <w:pStyle w:val="Zkladntext"/>
        <w:spacing w:before="36" w:line="276" w:lineRule="auto"/>
        <w:ind w:left="854" w:right="4766" w:hanging="1"/>
      </w:pPr>
      <w:r>
        <w:rPr>
          <w:color w:val="242424"/>
          <w:w w:val="105"/>
        </w:rPr>
        <w:t xml:space="preserve">zastoupená: </w:t>
      </w:r>
      <w:r>
        <w:rPr>
          <w:color w:val="242424"/>
          <w:spacing w:val="-4"/>
          <w:w w:val="105"/>
        </w:rPr>
        <w:t>Mgr</w:t>
      </w:r>
      <w:r>
        <w:rPr>
          <w:color w:val="3D3D3D"/>
          <w:spacing w:val="-4"/>
          <w:w w:val="105"/>
        </w:rPr>
        <w:t xml:space="preserve">. </w:t>
      </w:r>
      <w:r>
        <w:rPr>
          <w:color w:val="242424"/>
          <w:w w:val="105"/>
        </w:rPr>
        <w:t>Evou Duchkovou bankovní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spojení: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česká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spořitelna</w:t>
      </w:r>
      <w:r>
        <w:rPr>
          <w:color w:val="3D3D3D"/>
          <w:w w:val="105"/>
        </w:rPr>
        <w:t>,</w:t>
      </w:r>
      <w:r>
        <w:rPr>
          <w:color w:val="3D3D3D"/>
          <w:spacing w:val="-16"/>
          <w:w w:val="105"/>
        </w:rPr>
        <w:t xml:space="preserve"> </w:t>
      </w:r>
      <w:r>
        <w:rPr>
          <w:color w:val="242424"/>
          <w:spacing w:val="-4"/>
          <w:w w:val="105"/>
        </w:rPr>
        <w:t>a</w:t>
      </w:r>
      <w:r>
        <w:rPr>
          <w:color w:val="3D3D3D"/>
          <w:spacing w:val="-4"/>
          <w:w w:val="105"/>
        </w:rPr>
        <w:t>.</w:t>
      </w:r>
      <w:r>
        <w:rPr>
          <w:color w:val="242424"/>
          <w:spacing w:val="-4"/>
          <w:w w:val="105"/>
        </w:rPr>
        <w:t xml:space="preserve">s. </w:t>
      </w:r>
      <w:r>
        <w:rPr>
          <w:color w:val="242424"/>
        </w:rPr>
        <w:t xml:space="preserve">číslo účtu: </w:t>
      </w:r>
      <w:r>
        <w:rPr>
          <w:noProof/>
          <w:color w:val="242424"/>
          <w:spacing w:val="-21"/>
          <w:position w:val="-2"/>
        </w:rPr>
        <w:drawing>
          <wp:inline distT="0" distB="0" distL="0" distR="0">
            <wp:extent cx="1297489" cy="12511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89" cy="12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31" w:rsidRDefault="00F061F8">
      <w:pPr>
        <w:spacing w:before="116"/>
        <w:ind w:left="859"/>
        <w:rPr>
          <w:b/>
          <w:sz w:val="18"/>
        </w:rPr>
      </w:pPr>
      <w:r>
        <w:rPr>
          <w:color w:val="242424"/>
          <w:sz w:val="19"/>
        </w:rPr>
        <w:t xml:space="preserve">na straně druhé (dále jen </w:t>
      </w:r>
      <w:r>
        <w:rPr>
          <w:b/>
          <w:color w:val="3D3D3D"/>
          <w:sz w:val="18"/>
        </w:rPr>
        <w:t>„</w:t>
      </w:r>
      <w:r>
        <w:rPr>
          <w:b/>
          <w:color w:val="242424"/>
          <w:sz w:val="18"/>
        </w:rPr>
        <w:t>Odběratel"),</w:t>
      </w:r>
    </w:p>
    <w:p w:rsidR="001C1031" w:rsidRDefault="001C1031">
      <w:pPr>
        <w:pStyle w:val="Zkladntext"/>
        <w:spacing w:before="4"/>
        <w:rPr>
          <w:b/>
          <w:sz w:val="25"/>
        </w:rPr>
      </w:pPr>
    </w:p>
    <w:p w:rsidR="001C1031" w:rsidRDefault="00F061F8">
      <w:pPr>
        <w:ind w:left="173"/>
        <w:rPr>
          <w:b/>
          <w:sz w:val="18"/>
        </w:rPr>
      </w:pPr>
      <w:r>
        <w:rPr>
          <w:color w:val="242424"/>
          <w:sz w:val="19"/>
        </w:rPr>
        <w:t>společně označovaným</w:t>
      </w:r>
      <w:r>
        <w:rPr>
          <w:color w:val="3D3D3D"/>
          <w:sz w:val="19"/>
        </w:rPr>
        <w:t xml:space="preserve">i </w:t>
      </w:r>
      <w:r>
        <w:rPr>
          <w:color w:val="242424"/>
          <w:sz w:val="19"/>
        </w:rPr>
        <w:t xml:space="preserve">jako </w:t>
      </w:r>
      <w:r>
        <w:rPr>
          <w:b/>
          <w:color w:val="3D3D3D"/>
          <w:sz w:val="18"/>
        </w:rPr>
        <w:t>„</w:t>
      </w:r>
      <w:r>
        <w:rPr>
          <w:b/>
          <w:color w:val="242424"/>
          <w:sz w:val="18"/>
        </w:rPr>
        <w:t>Smlu vní strany</w:t>
      </w:r>
      <w:r>
        <w:rPr>
          <w:b/>
          <w:color w:val="3D3D3D"/>
          <w:sz w:val="18"/>
        </w:rPr>
        <w:t xml:space="preserve">" </w:t>
      </w:r>
      <w:r>
        <w:rPr>
          <w:color w:val="242424"/>
          <w:sz w:val="19"/>
        </w:rPr>
        <w:t xml:space="preserve">anebo jen </w:t>
      </w:r>
      <w:r>
        <w:rPr>
          <w:b/>
          <w:color w:val="3D3D3D"/>
          <w:sz w:val="18"/>
        </w:rPr>
        <w:t>„</w:t>
      </w:r>
      <w:r>
        <w:rPr>
          <w:b/>
          <w:color w:val="242424"/>
          <w:sz w:val="18"/>
        </w:rPr>
        <w:t>Strany</w:t>
      </w:r>
      <w:r>
        <w:rPr>
          <w:b/>
          <w:color w:val="545454"/>
          <w:sz w:val="18"/>
        </w:rPr>
        <w:t>"</w:t>
      </w:r>
      <w:r>
        <w:rPr>
          <w:b/>
          <w:color w:val="242424"/>
          <w:sz w:val="18"/>
        </w:rPr>
        <w:t xml:space="preserve">, </w:t>
      </w:r>
      <w:r>
        <w:rPr>
          <w:color w:val="242424"/>
          <w:sz w:val="19"/>
        </w:rPr>
        <w:t xml:space="preserve">jednotlivě též </w:t>
      </w:r>
      <w:r>
        <w:rPr>
          <w:b/>
          <w:color w:val="3D3D3D"/>
          <w:sz w:val="18"/>
        </w:rPr>
        <w:t>„</w:t>
      </w:r>
      <w:r>
        <w:rPr>
          <w:b/>
          <w:color w:val="242424"/>
          <w:sz w:val="18"/>
        </w:rPr>
        <w:t>Smluvní strana</w:t>
      </w:r>
      <w:r>
        <w:rPr>
          <w:b/>
          <w:color w:val="545454"/>
          <w:sz w:val="18"/>
        </w:rPr>
        <w:t>",</w:t>
      </w:r>
    </w:p>
    <w:p w:rsidR="001C1031" w:rsidRDefault="00F061F8">
      <w:pPr>
        <w:pStyle w:val="Zkladntext"/>
        <w:spacing w:before="26"/>
        <w:ind w:left="172"/>
      </w:pPr>
      <w:r>
        <w:rPr>
          <w:color w:val="242424"/>
        </w:rPr>
        <w:t xml:space="preserve">a to v následujícím 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6"/>
        </w:rPr>
        <w:t>znění</w:t>
      </w:r>
      <w:r>
        <w:rPr>
          <w:color w:val="3D3D3D"/>
          <w:spacing w:val="-6"/>
        </w:rPr>
        <w:t>:</w:t>
      </w: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spacing w:before="1"/>
        <w:rPr>
          <w:sz w:val="24"/>
        </w:rPr>
      </w:pPr>
    </w:p>
    <w:p w:rsidR="001C1031" w:rsidRDefault="00F061F8">
      <w:pPr>
        <w:pStyle w:val="Odstavecseseznamem"/>
        <w:numPr>
          <w:ilvl w:val="0"/>
          <w:numId w:val="1"/>
        </w:numPr>
        <w:tabs>
          <w:tab w:val="left" w:pos="863"/>
          <w:tab w:val="left" w:pos="864"/>
        </w:tabs>
        <w:ind w:hanging="690"/>
        <w:jc w:val="left"/>
        <w:rPr>
          <w:b/>
          <w:color w:val="242424"/>
          <w:sz w:val="18"/>
        </w:rPr>
      </w:pPr>
      <w:r>
        <w:rPr>
          <w:b/>
          <w:color w:val="242424"/>
          <w:w w:val="110"/>
          <w:sz w:val="18"/>
        </w:rPr>
        <w:t>Pojmy</w:t>
      </w:r>
    </w:p>
    <w:p w:rsidR="001C1031" w:rsidRDefault="001C1031">
      <w:pPr>
        <w:pStyle w:val="Zkladntext"/>
        <w:rPr>
          <w:b/>
          <w:sz w:val="23"/>
        </w:rPr>
      </w:pP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91"/>
        </w:tabs>
        <w:spacing w:line="280" w:lineRule="auto"/>
        <w:ind w:left="892" w:right="117"/>
        <w:jc w:val="both"/>
        <w:rPr>
          <w:color w:val="242424"/>
          <w:sz w:val="19"/>
        </w:rPr>
      </w:pPr>
      <w:r>
        <w:rPr>
          <w:color w:val="242424"/>
          <w:sz w:val="19"/>
        </w:rPr>
        <w:t xml:space="preserve">Pro účely této Smlouvy se mimo výše uvedených smluvních definic pod následujícími </w:t>
      </w:r>
      <w:r>
        <w:rPr>
          <w:color w:val="242424"/>
          <w:spacing w:val="-7"/>
          <w:sz w:val="19"/>
        </w:rPr>
        <w:t>pojmy</w:t>
      </w:r>
      <w:r>
        <w:rPr>
          <w:color w:val="3D3D3D"/>
          <w:spacing w:val="-7"/>
          <w:sz w:val="19"/>
        </w:rPr>
        <w:t>,</w:t>
      </w:r>
      <w:r>
        <w:rPr>
          <w:color w:val="242424"/>
          <w:spacing w:val="-7"/>
          <w:sz w:val="19"/>
        </w:rPr>
        <w:t xml:space="preserve"> </w:t>
      </w:r>
      <w:r>
        <w:rPr>
          <w:color w:val="242424"/>
          <w:sz w:val="19"/>
        </w:rPr>
        <w:t xml:space="preserve">pokud jsou dále ve Smlouvě uváděny s velkým počátečním </w:t>
      </w:r>
      <w:r>
        <w:rPr>
          <w:color w:val="242424"/>
          <w:spacing w:val="-9"/>
          <w:sz w:val="19"/>
        </w:rPr>
        <w:t>písmenem</w:t>
      </w:r>
      <w:r>
        <w:rPr>
          <w:color w:val="3D3D3D"/>
          <w:spacing w:val="-9"/>
          <w:sz w:val="19"/>
        </w:rPr>
        <w:t>,</w:t>
      </w:r>
      <w:r>
        <w:rPr>
          <w:color w:val="3D3D3D"/>
          <w:spacing w:val="-29"/>
          <w:sz w:val="19"/>
        </w:rPr>
        <w:t xml:space="preserve"> </w:t>
      </w:r>
      <w:r>
        <w:rPr>
          <w:color w:val="242424"/>
          <w:sz w:val="19"/>
        </w:rPr>
        <w:t>rozumějí:</w:t>
      </w:r>
    </w:p>
    <w:p w:rsidR="001C1031" w:rsidRDefault="00F061F8">
      <w:pPr>
        <w:pStyle w:val="Odstavecseseznamem"/>
        <w:numPr>
          <w:ilvl w:val="2"/>
          <w:numId w:val="1"/>
        </w:numPr>
        <w:tabs>
          <w:tab w:val="left" w:pos="1698"/>
        </w:tabs>
        <w:spacing w:before="113" w:line="276" w:lineRule="auto"/>
        <w:ind w:left="1690" w:right="109" w:hanging="691"/>
        <w:jc w:val="both"/>
        <w:rPr>
          <w:color w:val="242424"/>
          <w:sz w:val="19"/>
        </w:rPr>
      </w:pPr>
      <w:r>
        <w:rPr>
          <w:b/>
          <w:color w:val="242424"/>
          <w:w w:val="105"/>
          <w:sz w:val="18"/>
        </w:rPr>
        <w:t xml:space="preserve">Software </w:t>
      </w:r>
      <w:r>
        <w:rPr>
          <w:color w:val="242424"/>
          <w:w w:val="105"/>
          <w:sz w:val="18"/>
        </w:rPr>
        <w:t xml:space="preserve">- </w:t>
      </w:r>
      <w:r>
        <w:rPr>
          <w:color w:val="242424"/>
          <w:w w:val="105"/>
          <w:sz w:val="19"/>
        </w:rPr>
        <w:t>Počítačový program anebo vzájemně integrovaný soubor počítačových programů se společným účelem a tomu odpovídajícími funkcemi (např</w:t>
      </w:r>
      <w:r>
        <w:rPr>
          <w:color w:val="676767"/>
          <w:w w:val="105"/>
          <w:sz w:val="19"/>
        </w:rPr>
        <w:t xml:space="preserve">. </w:t>
      </w:r>
      <w:r>
        <w:rPr>
          <w:color w:val="242424"/>
          <w:w w:val="105"/>
          <w:sz w:val="19"/>
        </w:rPr>
        <w:t>operační systém, podnikový informační systém anebo systém spisové služby a správy dokumentů),</w:t>
      </w:r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uložený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na</w:t>
      </w:r>
      <w:r>
        <w:rPr>
          <w:color w:val="242424"/>
          <w:spacing w:val="-1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vhodném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přenosovém</w:t>
      </w:r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1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instalačním</w:t>
      </w:r>
      <w:r>
        <w:rPr>
          <w:color w:val="242424"/>
          <w:spacing w:val="-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datovém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médiu</w:t>
      </w:r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(CD­ ROM,</w:t>
      </w:r>
      <w:r>
        <w:rPr>
          <w:color w:val="242424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DVD-ROM,</w:t>
      </w:r>
      <w:r>
        <w:rPr>
          <w:color w:val="242424"/>
          <w:spacing w:val="-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flashdisk</w:t>
      </w:r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spacing w:val="-8"/>
          <w:w w:val="105"/>
          <w:sz w:val="19"/>
        </w:rPr>
        <w:t>apod</w:t>
      </w:r>
      <w:r>
        <w:rPr>
          <w:color w:val="3D3D3D"/>
          <w:spacing w:val="-8"/>
          <w:w w:val="105"/>
          <w:sz w:val="19"/>
        </w:rPr>
        <w:t>.</w:t>
      </w:r>
      <w:r>
        <w:rPr>
          <w:color w:val="242424"/>
          <w:spacing w:val="-8"/>
          <w:w w:val="105"/>
          <w:sz w:val="19"/>
        </w:rPr>
        <w:t>)</w:t>
      </w:r>
      <w:r>
        <w:rPr>
          <w:color w:val="242424"/>
          <w:spacing w:val="-1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anebo</w:t>
      </w:r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dostupný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ke</w:t>
      </w:r>
      <w:r>
        <w:rPr>
          <w:color w:val="242424"/>
          <w:spacing w:val="-1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stažení</w:t>
      </w:r>
      <w:r>
        <w:rPr>
          <w:color w:val="242424"/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</w:t>
      </w:r>
      <w:r>
        <w:rPr>
          <w:color w:val="242424"/>
          <w:spacing w:val="-2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veřejné</w:t>
      </w:r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počítačové</w:t>
      </w:r>
    </w:p>
    <w:p w:rsidR="001C1031" w:rsidRDefault="001C1031">
      <w:pPr>
        <w:spacing w:line="276" w:lineRule="auto"/>
        <w:jc w:val="both"/>
        <w:rPr>
          <w:sz w:val="19"/>
        </w:rPr>
        <w:sectPr w:rsidR="001C1031">
          <w:type w:val="continuous"/>
          <w:pgSz w:w="11910" w:h="16840"/>
          <w:pgMar w:top="1580" w:right="1380" w:bottom="280" w:left="1460" w:header="708" w:footer="708" w:gutter="0"/>
          <w:cols w:space="708"/>
        </w:sectPr>
      </w:pPr>
    </w:p>
    <w:p w:rsidR="001C1031" w:rsidRDefault="00F061F8">
      <w:pPr>
        <w:spacing w:before="64"/>
        <w:ind w:left="126"/>
        <w:rPr>
          <w:b/>
          <w:sz w:val="27"/>
        </w:rPr>
      </w:pPr>
      <w:r>
        <w:rPr>
          <w:b/>
          <w:color w:val="494949"/>
          <w:sz w:val="27"/>
        </w:rPr>
        <w:lastRenderedPageBreak/>
        <w:t xml:space="preserve">D </w:t>
      </w:r>
      <w:r>
        <w:rPr>
          <w:b/>
          <w:color w:val="494949"/>
          <w:spacing w:val="16"/>
          <w:sz w:val="27"/>
        </w:rPr>
        <w:t>RT</w:t>
      </w:r>
      <w:r>
        <w:rPr>
          <w:b/>
          <w:color w:val="494949"/>
          <w:spacing w:val="-56"/>
          <w:sz w:val="27"/>
        </w:rPr>
        <w:t xml:space="preserve"> </w:t>
      </w:r>
      <w:r>
        <w:rPr>
          <w:b/>
          <w:color w:val="494949"/>
          <w:sz w:val="27"/>
        </w:rPr>
        <w:t xml:space="preserve">R </w:t>
      </w:r>
      <w:r>
        <w:rPr>
          <w:b/>
          <w:color w:val="626262"/>
          <w:spacing w:val="9"/>
          <w:sz w:val="27"/>
        </w:rPr>
        <w:t>O</w:t>
      </w:r>
      <w:r>
        <w:rPr>
          <w:b/>
          <w:color w:val="939393"/>
          <w:spacing w:val="9"/>
          <w:sz w:val="27"/>
        </w:rPr>
        <w:t xml:space="preserve">N </w:t>
      </w:r>
      <w:r>
        <w:rPr>
          <w:b/>
          <w:color w:val="D1D1D1"/>
          <w:sz w:val="27"/>
        </w:rPr>
        <w:t>-</w:t>
      </w:r>
    </w:p>
    <w:p w:rsidR="001C1031" w:rsidRDefault="001C1031">
      <w:pPr>
        <w:pStyle w:val="Zkladntext"/>
        <w:spacing w:before="5"/>
        <w:rPr>
          <w:b/>
          <w:sz w:val="38"/>
        </w:rPr>
      </w:pPr>
    </w:p>
    <w:p w:rsidR="001C1031" w:rsidRDefault="00F061F8">
      <w:pPr>
        <w:pStyle w:val="Zkladntext"/>
        <w:spacing w:before="1" w:line="273" w:lineRule="auto"/>
        <w:ind w:left="1619" w:right="216" w:firstLine="1"/>
        <w:jc w:val="both"/>
      </w:pPr>
      <w:r>
        <w:rPr>
          <w:color w:val="262626"/>
        </w:rPr>
        <w:t>sítě (Internet) a zpravidla spojený s příslušnou podkladovou a doplňující dokumentací (instalační a administrační  manuál,  uživatelská  příručka  apod.),  dostupný  na trhu v podobě a za Licenčních podmínek určených Odběrateli Výrobcem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software</w:t>
      </w:r>
    </w:p>
    <w:p w:rsidR="001C1031" w:rsidRDefault="00F061F8">
      <w:pPr>
        <w:pStyle w:val="Odstavecseseznamem"/>
        <w:numPr>
          <w:ilvl w:val="2"/>
          <w:numId w:val="1"/>
        </w:numPr>
        <w:tabs>
          <w:tab w:val="left" w:pos="1618"/>
        </w:tabs>
        <w:spacing w:before="113" w:line="276" w:lineRule="auto"/>
        <w:ind w:left="1614" w:right="219" w:hanging="696"/>
        <w:jc w:val="both"/>
        <w:rPr>
          <w:color w:val="262626"/>
          <w:sz w:val="19"/>
        </w:rPr>
      </w:pPr>
      <w:r>
        <w:rPr>
          <w:color w:val="262626"/>
          <w:sz w:val="19"/>
        </w:rPr>
        <w:t xml:space="preserve">Licenční podmínky- Licenčními podmínkami se bez ohledu na obsah a formu jejich vyjádření (individuální licenční smlouva, generická licence - EULA </w:t>
      </w:r>
      <w:r>
        <w:rPr>
          <w:color w:val="262626"/>
          <w:spacing w:val="-7"/>
          <w:sz w:val="19"/>
        </w:rPr>
        <w:t>apod</w:t>
      </w:r>
      <w:r>
        <w:rPr>
          <w:color w:val="494949"/>
          <w:spacing w:val="-7"/>
          <w:sz w:val="19"/>
        </w:rPr>
        <w:t>.</w:t>
      </w:r>
      <w:r>
        <w:rPr>
          <w:color w:val="262626"/>
          <w:spacing w:val="-7"/>
          <w:sz w:val="19"/>
        </w:rPr>
        <w:t xml:space="preserve">, </w:t>
      </w:r>
      <w:r>
        <w:rPr>
          <w:color w:val="262626"/>
          <w:sz w:val="19"/>
        </w:rPr>
        <w:t>Creative Commons) rozumí Výrobcem software poskytovaný a garantovaný soubor užívacích práv, uložených p</w:t>
      </w:r>
      <w:r>
        <w:rPr>
          <w:color w:val="262626"/>
          <w:sz w:val="19"/>
        </w:rPr>
        <w:t>ovinností a uplatněných omezení k Software, které je každý uživatel software povinen v souladu s platnými právními předpisy na ochranu práv duševního vlastnictví přijmout a jednat podle nich ve vztahu k Software a Výrobci</w:t>
      </w:r>
      <w:r>
        <w:rPr>
          <w:color w:val="262626"/>
          <w:spacing w:val="52"/>
          <w:sz w:val="19"/>
        </w:rPr>
        <w:t xml:space="preserve"> </w:t>
      </w:r>
      <w:r>
        <w:rPr>
          <w:color w:val="262626"/>
          <w:spacing w:val="-3"/>
          <w:sz w:val="19"/>
        </w:rPr>
        <w:t>software</w:t>
      </w:r>
      <w:r>
        <w:rPr>
          <w:color w:val="494949"/>
          <w:spacing w:val="-3"/>
          <w:sz w:val="19"/>
        </w:rPr>
        <w:t>.</w:t>
      </w:r>
    </w:p>
    <w:p w:rsidR="001C1031" w:rsidRDefault="00F061F8">
      <w:pPr>
        <w:pStyle w:val="Odstavecseseznamem"/>
        <w:numPr>
          <w:ilvl w:val="2"/>
          <w:numId w:val="1"/>
        </w:numPr>
        <w:tabs>
          <w:tab w:val="left" w:pos="1622"/>
        </w:tabs>
        <w:spacing w:before="111"/>
        <w:ind w:left="1621" w:hanging="704"/>
        <w:jc w:val="both"/>
        <w:rPr>
          <w:color w:val="262626"/>
          <w:sz w:val="19"/>
        </w:rPr>
      </w:pPr>
      <w:r>
        <w:rPr>
          <w:b/>
          <w:color w:val="262626"/>
          <w:sz w:val="19"/>
        </w:rPr>
        <w:t xml:space="preserve">Výrobce software </w:t>
      </w:r>
      <w:r>
        <w:rPr>
          <w:color w:val="262626"/>
          <w:sz w:val="19"/>
        </w:rPr>
        <w:t>- spole</w:t>
      </w:r>
      <w:r>
        <w:rPr>
          <w:color w:val="262626"/>
          <w:sz w:val="19"/>
        </w:rPr>
        <w:t>čnost Microsoft Ireland Operations</w:t>
      </w:r>
      <w:r>
        <w:rPr>
          <w:color w:val="262626"/>
          <w:spacing w:val="-11"/>
          <w:sz w:val="19"/>
        </w:rPr>
        <w:t xml:space="preserve"> </w:t>
      </w:r>
      <w:r>
        <w:rPr>
          <w:color w:val="262626"/>
          <w:sz w:val="19"/>
        </w:rPr>
        <w:t>Limited</w:t>
      </w:r>
    </w:p>
    <w:p w:rsidR="001C1031" w:rsidRDefault="00F061F8">
      <w:pPr>
        <w:pStyle w:val="Odstavecseseznamem"/>
        <w:numPr>
          <w:ilvl w:val="2"/>
          <w:numId w:val="1"/>
        </w:numPr>
        <w:tabs>
          <w:tab w:val="left" w:pos="1617"/>
        </w:tabs>
        <w:spacing w:before="147" w:line="273" w:lineRule="auto"/>
        <w:ind w:left="1614" w:right="225" w:hanging="696"/>
        <w:jc w:val="both"/>
        <w:rPr>
          <w:color w:val="262626"/>
          <w:sz w:val="19"/>
        </w:rPr>
      </w:pPr>
      <w:r>
        <w:rPr>
          <w:b/>
          <w:color w:val="262626"/>
          <w:sz w:val="19"/>
        </w:rPr>
        <w:t xml:space="preserve">Licenční program Microsoft EES </w:t>
      </w:r>
      <w:r>
        <w:rPr>
          <w:color w:val="262626"/>
          <w:sz w:val="19"/>
        </w:rPr>
        <w:t>- je program k zajištění licencí Výrobce software pro celou instituci a je určen výhradně vzdělávacím institucím a správním úřadům pro vzdělávací</w:t>
      </w:r>
      <w:r>
        <w:rPr>
          <w:color w:val="262626"/>
          <w:spacing w:val="16"/>
          <w:sz w:val="19"/>
        </w:rPr>
        <w:t xml:space="preserve"> </w:t>
      </w:r>
      <w:r>
        <w:rPr>
          <w:color w:val="262626"/>
          <w:sz w:val="19"/>
        </w:rPr>
        <w:t>instituce</w:t>
      </w:r>
      <w:r>
        <w:rPr>
          <w:color w:val="494949"/>
          <w:sz w:val="19"/>
        </w:rPr>
        <w:t>.</w:t>
      </w: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spacing w:before="4"/>
        <w:rPr>
          <w:sz w:val="20"/>
        </w:rPr>
      </w:pPr>
    </w:p>
    <w:p w:rsidR="001C1031" w:rsidRDefault="00F061F8">
      <w:pPr>
        <w:pStyle w:val="Nadpis1"/>
        <w:numPr>
          <w:ilvl w:val="0"/>
          <w:numId w:val="1"/>
        </w:numPr>
        <w:tabs>
          <w:tab w:val="left" w:pos="785"/>
          <w:tab w:val="left" w:pos="786"/>
        </w:tabs>
        <w:ind w:left="785" w:hanging="684"/>
        <w:jc w:val="left"/>
        <w:rPr>
          <w:color w:val="262626"/>
        </w:rPr>
      </w:pPr>
      <w:r>
        <w:rPr>
          <w:color w:val="262626"/>
          <w:w w:val="110"/>
        </w:rPr>
        <w:t>Vymezení účelu Smlouvy,</w:t>
      </w:r>
      <w:r>
        <w:rPr>
          <w:color w:val="262626"/>
          <w:w w:val="110"/>
        </w:rPr>
        <w:t xml:space="preserve"> prohlášení Smluvních</w:t>
      </w:r>
      <w:r>
        <w:rPr>
          <w:color w:val="262626"/>
          <w:spacing w:val="-2"/>
          <w:w w:val="110"/>
        </w:rPr>
        <w:t xml:space="preserve"> </w:t>
      </w:r>
      <w:r>
        <w:rPr>
          <w:color w:val="262626"/>
          <w:w w:val="110"/>
        </w:rPr>
        <w:t>stran</w:t>
      </w:r>
    </w:p>
    <w:p w:rsidR="001C1031" w:rsidRDefault="001C1031">
      <w:pPr>
        <w:pStyle w:val="Zkladntext"/>
        <w:spacing w:before="2"/>
        <w:rPr>
          <w:b/>
          <w:sz w:val="23"/>
        </w:rPr>
      </w:pP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09"/>
        </w:tabs>
        <w:spacing w:line="271" w:lineRule="auto"/>
        <w:ind w:left="808" w:right="220" w:hanging="707"/>
        <w:jc w:val="both"/>
        <w:rPr>
          <w:b/>
          <w:color w:val="262626"/>
          <w:sz w:val="19"/>
        </w:rPr>
      </w:pPr>
      <w:r>
        <w:rPr>
          <w:color w:val="262626"/>
          <w:sz w:val="19"/>
        </w:rPr>
        <w:t xml:space="preserve">Účelem této smlouvy je zajištění zpřístupnění Microsoft licencí v rámci Licenčního programu Microsoft EES ve stanovené specifikaci a v daných počtech dle objednávky Odběratele ze dne </w:t>
      </w:r>
      <w:r>
        <w:rPr>
          <w:b/>
          <w:color w:val="262626"/>
          <w:sz w:val="19"/>
        </w:rPr>
        <w:t>13.7.2023</w:t>
      </w: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14"/>
        </w:tabs>
        <w:spacing w:before="130" w:line="273" w:lineRule="auto"/>
        <w:ind w:left="812" w:right="213" w:hanging="711"/>
        <w:jc w:val="both"/>
        <w:rPr>
          <w:color w:val="262626"/>
          <w:sz w:val="19"/>
        </w:rPr>
      </w:pPr>
      <w:r>
        <w:rPr>
          <w:color w:val="262626"/>
          <w:sz w:val="19"/>
        </w:rPr>
        <w:t xml:space="preserve">Dodavatel prohlašuje, že jím zpřístupňovaný Software získal přímo od Výrobce software a je </w:t>
      </w:r>
      <w:r>
        <w:rPr>
          <w:color w:val="262626"/>
          <w:spacing w:val="-1"/>
          <w:sz w:val="19"/>
        </w:rPr>
        <w:t>oprávně</w:t>
      </w:r>
      <w:r>
        <w:rPr>
          <w:color w:val="262626"/>
          <w:sz w:val="19"/>
        </w:rPr>
        <w:t>n</w:t>
      </w:r>
      <w:r>
        <w:rPr>
          <w:color w:val="262626"/>
          <w:spacing w:val="2"/>
          <w:sz w:val="19"/>
        </w:rPr>
        <w:t xml:space="preserve"> </w:t>
      </w:r>
      <w:r>
        <w:rPr>
          <w:color w:val="262626"/>
          <w:spacing w:val="-1"/>
          <w:w w:val="101"/>
          <w:sz w:val="19"/>
        </w:rPr>
        <w:t>Softwar</w:t>
      </w:r>
      <w:r>
        <w:rPr>
          <w:color w:val="262626"/>
          <w:w w:val="101"/>
          <w:sz w:val="19"/>
        </w:rPr>
        <w:t>e</w:t>
      </w:r>
      <w:r>
        <w:rPr>
          <w:color w:val="262626"/>
          <w:spacing w:val="-2"/>
          <w:sz w:val="19"/>
        </w:rPr>
        <w:t xml:space="preserve"> </w:t>
      </w:r>
      <w:r>
        <w:rPr>
          <w:color w:val="262626"/>
          <w:spacing w:val="-1"/>
          <w:sz w:val="19"/>
        </w:rPr>
        <w:t>poskytnou</w:t>
      </w:r>
      <w:r>
        <w:rPr>
          <w:color w:val="262626"/>
          <w:sz w:val="19"/>
        </w:rPr>
        <w:t>t</w:t>
      </w:r>
      <w:r>
        <w:rPr>
          <w:color w:val="262626"/>
          <w:spacing w:val="1"/>
          <w:sz w:val="19"/>
        </w:rPr>
        <w:t xml:space="preserve"> </w:t>
      </w:r>
      <w:r>
        <w:rPr>
          <w:color w:val="262626"/>
          <w:spacing w:val="-1"/>
          <w:sz w:val="19"/>
        </w:rPr>
        <w:t>Odběrateli</w:t>
      </w:r>
      <w:r>
        <w:rPr>
          <w:color w:val="262626"/>
          <w:sz w:val="19"/>
        </w:rPr>
        <w:t>,</w:t>
      </w:r>
      <w:r>
        <w:rPr>
          <w:color w:val="262626"/>
          <w:spacing w:val="15"/>
          <w:sz w:val="19"/>
        </w:rPr>
        <w:t xml:space="preserve"> </w:t>
      </w:r>
      <w:r>
        <w:rPr>
          <w:color w:val="262626"/>
          <w:w w:val="109"/>
          <w:sz w:val="19"/>
        </w:rPr>
        <w:t>a</w:t>
      </w:r>
      <w:r>
        <w:rPr>
          <w:color w:val="262626"/>
          <w:spacing w:val="-16"/>
          <w:sz w:val="19"/>
        </w:rPr>
        <w:t xml:space="preserve"> </w:t>
      </w:r>
      <w:r>
        <w:rPr>
          <w:color w:val="262626"/>
          <w:spacing w:val="-1"/>
          <w:w w:val="102"/>
          <w:sz w:val="19"/>
        </w:rPr>
        <w:t>t</w:t>
      </w:r>
      <w:r>
        <w:rPr>
          <w:color w:val="262626"/>
          <w:w w:val="102"/>
          <w:sz w:val="19"/>
        </w:rPr>
        <w:t>o</w:t>
      </w:r>
      <w:r>
        <w:rPr>
          <w:color w:val="262626"/>
          <w:spacing w:val="-9"/>
          <w:sz w:val="19"/>
        </w:rPr>
        <w:t xml:space="preserve"> </w:t>
      </w:r>
      <w:r>
        <w:rPr>
          <w:color w:val="262626"/>
          <w:w w:val="105"/>
          <w:sz w:val="19"/>
        </w:rPr>
        <w:t>za</w:t>
      </w:r>
      <w:r>
        <w:rPr>
          <w:color w:val="262626"/>
          <w:spacing w:val="-18"/>
          <w:sz w:val="19"/>
        </w:rPr>
        <w:t xml:space="preserve"> </w:t>
      </w:r>
      <w:r>
        <w:rPr>
          <w:color w:val="262626"/>
          <w:spacing w:val="-1"/>
          <w:w w:val="102"/>
          <w:sz w:val="19"/>
        </w:rPr>
        <w:t>níž</w:t>
      </w:r>
      <w:r>
        <w:rPr>
          <w:color w:val="262626"/>
          <w:w w:val="102"/>
          <w:sz w:val="19"/>
        </w:rPr>
        <w:t>e</w:t>
      </w:r>
      <w:r>
        <w:rPr>
          <w:color w:val="262626"/>
          <w:spacing w:val="-1"/>
          <w:sz w:val="19"/>
        </w:rPr>
        <w:t xml:space="preserve"> </w:t>
      </w:r>
      <w:r>
        <w:rPr>
          <w:color w:val="262626"/>
          <w:spacing w:val="-1"/>
          <w:sz w:val="19"/>
        </w:rPr>
        <w:t>uvedenýc</w:t>
      </w:r>
      <w:r>
        <w:rPr>
          <w:color w:val="262626"/>
          <w:sz w:val="19"/>
        </w:rPr>
        <w:t>h</w:t>
      </w:r>
      <w:r>
        <w:rPr>
          <w:color w:val="262626"/>
          <w:spacing w:val="-3"/>
          <w:sz w:val="19"/>
        </w:rPr>
        <w:t xml:space="preserve"> </w:t>
      </w:r>
      <w:r>
        <w:rPr>
          <w:color w:val="262626"/>
          <w:spacing w:val="-1"/>
          <w:sz w:val="19"/>
        </w:rPr>
        <w:t>podmíne</w:t>
      </w:r>
      <w:r>
        <w:rPr>
          <w:color w:val="262626"/>
          <w:sz w:val="19"/>
        </w:rPr>
        <w:t>k</w:t>
      </w:r>
      <w:r>
        <w:rPr>
          <w:color w:val="262626"/>
          <w:spacing w:val="-3"/>
          <w:sz w:val="19"/>
        </w:rPr>
        <w:t xml:space="preserve"> </w:t>
      </w:r>
      <w:r>
        <w:rPr>
          <w:color w:val="262626"/>
          <w:sz w:val="19"/>
        </w:rPr>
        <w:t>a</w:t>
      </w:r>
      <w:r>
        <w:rPr>
          <w:color w:val="262626"/>
          <w:spacing w:val="-1"/>
          <w:sz w:val="19"/>
        </w:rPr>
        <w:t xml:space="preserve"> </w:t>
      </w:r>
      <w:r>
        <w:rPr>
          <w:color w:val="262626"/>
          <w:spacing w:val="-1"/>
          <w:w w:val="110"/>
          <w:sz w:val="19"/>
        </w:rPr>
        <w:t>předpoklad</w:t>
      </w:r>
      <w:r>
        <w:rPr>
          <w:color w:val="262626"/>
          <w:spacing w:val="-93"/>
          <w:w w:val="110"/>
          <w:sz w:val="19"/>
        </w:rPr>
        <w:t>u</w:t>
      </w:r>
      <w:r>
        <w:rPr>
          <w:color w:val="494949"/>
          <w:w w:val="106"/>
          <w:sz w:val="19"/>
        </w:rPr>
        <w:t>,</w:t>
      </w:r>
      <w:r>
        <w:rPr>
          <w:color w:val="494949"/>
          <w:spacing w:val="-11"/>
          <w:sz w:val="19"/>
        </w:rPr>
        <w:t xml:space="preserve"> </w:t>
      </w:r>
      <w:r>
        <w:rPr>
          <w:color w:val="262626"/>
          <w:w w:val="105"/>
          <w:sz w:val="19"/>
        </w:rPr>
        <w:t xml:space="preserve">že </w:t>
      </w:r>
      <w:r>
        <w:rPr>
          <w:color w:val="262626"/>
          <w:sz w:val="19"/>
        </w:rPr>
        <w:t>Odběratel přijme Licenční podmínky stanovené pro užívání Software Výrobcem</w:t>
      </w:r>
      <w:r>
        <w:rPr>
          <w:color w:val="262626"/>
          <w:spacing w:val="46"/>
          <w:sz w:val="19"/>
        </w:rPr>
        <w:t xml:space="preserve"> </w:t>
      </w:r>
      <w:r>
        <w:rPr>
          <w:color w:val="262626"/>
          <w:sz w:val="19"/>
        </w:rPr>
        <w:t>software.</w:t>
      </w: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19"/>
        </w:tabs>
        <w:spacing w:before="117" w:line="278" w:lineRule="auto"/>
        <w:ind w:left="815" w:right="212" w:hanging="709"/>
        <w:jc w:val="both"/>
        <w:rPr>
          <w:color w:val="262626"/>
          <w:sz w:val="19"/>
        </w:rPr>
      </w:pPr>
      <w:r>
        <w:rPr>
          <w:color w:val="262626"/>
          <w:sz w:val="19"/>
        </w:rPr>
        <w:t xml:space="preserve">Dodavatel dále prohlašuje, že je oprávněn tuto Smlouvu uzavřít a je způsobilý řádně plnit závazky v ní </w:t>
      </w:r>
      <w:r>
        <w:rPr>
          <w:color w:val="262626"/>
          <w:spacing w:val="-3"/>
          <w:sz w:val="19"/>
        </w:rPr>
        <w:t>obsažené</w:t>
      </w:r>
      <w:r>
        <w:rPr>
          <w:color w:val="626262"/>
          <w:spacing w:val="-3"/>
          <w:sz w:val="19"/>
        </w:rPr>
        <w:t xml:space="preserve">. </w:t>
      </w:r>
      <w:r>
        <w:rPr>
          <w:color w:val="262626"/>
          <w:sz w:val="19"/>
        </w:rPr>
        <w:t>Dodavatel dále prohlašuje, že není Výrobcem software tj</w:t>
      </w:r>
      <w:r>
        <w:rPr>
          <w:color w:val="494949"/>
          <w:sz w:val="19"/>
        </w:rPr>
        <w:t xml:space="preserve">. </w:t>
      </w:r>
      <w:r>
        <w:rPr>
          <w:color w:val="262626"/>
          <w:sz w:val="19"/>
        </w:rPr>
        <w:t xml:space="preserve">výhradním licenciátem   </w:t>
      </w:r>
      <w:r>
        <w:rPr>
          <w:color w:val="262626"/>
          <w:spacing w:val="-4"/>
          <w:sz w:val="19"/>
        </w:rPr>
        <w:t>Software</w:t>
      </w:r>
      <w:r>
        <w:rPr>
          <w:color w:val="494949"/>
          <w:spacing w:val="-4"/>
          <w:sz w:val="19"/>
        </w:rPr>
        <w:t xml:space="preserve">,  </w:t>
      </w:r>
      <w:r>
        <w:rPr>
          <w:color w:val="262626"/>
          <w:sz w:val="19"/>
        </w:rPr>
        <w:t>ani  jinak  způsobilou   osobou  k uzavření   jakékoliv  licenční  smlouvy s Odběratelem; v tomto smyslu také neposkytuje žádné záruky za funkční a nefunkční parametry Software. Stejně tak veškeré servisní podmínky, reklamace, řešení vad a záruční podmínky</w:t>
      </w:r>
      <w:r>
        <w:rPr>
          <w:color w:val="262626"/>
          <w:sz w:val="19"/>
        </w:rPr>
        <w:t xml:space="preserve"> se řídí podmínkami Microsoft a jsou uplatňovány v souladu s licenčním programem Microsoft. Sjednání řádné licenční smlouvy je povinností Odběratele a zpravidla se děje přistoupením k Licenčním podmínkám Výrobce</w:t>
      </w:r>
      <w:r>
        <w:rPr>
          <w:color w:val="262626"/>
          <w:spacing w:val="-2"/>
          <w:sz w:val="19"/>
        </w:rPr>
        <w:t xml:space="preserve"> </w:t>
      </w:r>
      <w:r>
        <w:rPr>
          <w:color w:val="262626"/>
          <w:sz w:val="19"/>
        </w:rPr>
        <w:t>software</w:t>
      </w:r>
      <w:r>
        <w:rPr>
          <w:color w:val="494949"/>
          <w:sz w:val="19"/>
        </w:rPr>
        <w:t>.</w:t>
      </w: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29"/>
        </w:tabs>
        <w:spacing w:before="106" w:line="273" w:lineRule="auto"/>
        <w:ind w:left="826" w:right="205" w:hanging="706"/>
        <w:jc w:val="both"/>
        <w:rPr>
          <w:color w:val="262626"/>
          <w:sz w:val="19"/>
        </w:rPr>
      </w:pPr>
      <w:r>
        <w:rPr>
          <w:color w:val="262626"/>
          <w:sz w:val="19"/>
        </w:rPr>
        <w:t>Odběratel prohlašuje, že je oprávněn tuto Smlouvu uzavřít a řádně plnit závazky z ní pro něj vyplývající. Odběratel dále bere na vědomí původ Software a povinnost Odběratele užívat Software dle Licenčních podmínek Výrobce software a tyto skutečnosti v plné</w:t>
      </w:r>
      <w:r>
        <w:rPr>
          <w:color w:val="262626"/>
          <w:sz w:val="19"/>
        </w:rPr>
        <w:t>m rozsahu přijímá a zavazuje se přistoupit k Licenčním podmínkám a užívání Software dle Licenčních</w:t>
      </w:r>
      <w:r>
        <w:rPr>
          <w:color w:val="262626"/>
          <w:spacing w:val="1"/>
          <w:sz w:val="19"/>
        </w:rPr>
        <w:t xml:space="preserve"> </w:t>
      </w:r>
      <w:r>
        <w:rPr>
          <w:color w:val="262626"/>
          <w:spacing w:val="-8"/>
          <w:sz w:val="19"/>
        </w:rPr>
        <w:t>podmínek</w:t>
      </w:r>
      <w:r>
        <w:rPr>
          <w:color w:val="494949"/>
          <w:spacing w:val="-8"/>
          <w:sz w:val="19"/>
        </w:rPr>
        <w:t>.</w:t>
      </w: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spacing w:before="3"/>
        <w:rPr>
          <w:sz w:val="21"/>
        </w:rPr>
      </w:pPr>
    </w:p>
    <w:p w:rsidR="001C1031" w:rsidRDefault="00F061F8">
      <w:pPr>
        <w:pStyle w:val="Nadpis1"/>
        <w:numPr>
          <w:ilvl w:val="0"/>
          <w:numId w:val="1"/>
        </w:numPr>
        <w:tabs>
          <w:tab w:val="left" w:pos="809"/>
          <w:tab w:val="left" w:pos="810"/>
        </w:tabs>
        <w:ind w:left="809" w:hanging="686"/>
        <w:jc w:val="left"/>
        <w:rPr>
          <w:color w:val="262626"/>
        </w:rPr>
      </w:pPr>
      <w:r>
        <w:rPr>
          <w:color w:val="262626"/>
          <w:w w:val="110"/>
        </w:rPr>
        <w:t>Předmět</w:t>
      </w:r>
      <w:r>
        <w:rPr>
          <w:color w:val="262626"/>
          <w:spacing w:val="18"/>
          <w:w w:val="110"/>
        </w:rPr>
        <w:t xml:space="preserve"> </w:t>
      </w:r>
      <w:r>
        <w:rPr>
          <w:color w:val="262626"/>
          <w:w w:val="110"/>
        </w:rPr>
        <w:t>smlouvy</w:t>
      </w:r>
    </w:p>
    <w:p w:rsidR="001C1031" w:rsidRDefault="001C1031">
      <w:pPr>
        <w:pStyle w:val="Zkladntext"/>
        <w:spacing w:before="4"/>
        <w:rPr>
          <w:b/>
          <w:sz w:val="22"/>
        </w:rPr>
      </w:pP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39"/>
        </w:tabs>
        <w:spacing w:line="278" w:lineRule="auto"/>
        <w:ind w:left="834" w:right="191" w:hanging="707"/>
        <w:jc w:val="both"/>
        <w:rPr>
          <w:color w:val="262626"/>
          <w:sz w:val="19"/>
        </w:rPr>
      </w:pPr>
      <w:r>
        <w:rPr>
          <w:color w:val="262626"/>
          <w:sz w:val="19"/>
        </w:rPr>
        <w:t>Smluvní strany se rozhodly uzavřít mezi sebou tuto Smlouvu, jejímž předmětem je dodávka a zpřístupnění Software dle objednávky O</w:t>
      </w:r>
      <w:r>
        <w:rPr>
          <w:color w:val="262626"/>
          <w:sz w:val="19"/>
        </w:rPr>
        <w:t xml:space="preserve">dběratele ze dne </w:t>
      </w:r>
      <w:r>
        <w:rPr>
          <w:b/>
          <w:color w:val="262626"/>
          <w:sz w:val="19"/>
        </w:rPr>
        <w:t xml:space="preserve">13.7.2023, </w:t>
      </w:r>
      <w:r>
        <w:rPr>
          <w:color w:val="262626"/>
          <w:sz w:val="19"/>
        </w:rPr>
        <w:t>který tvoří součást Přílohy č. 1 této Smlouvy a představuje plnění za první rok trvání této Smlouvy. Odběratel je povinen poskytnout Dodavateli potřebnou součinnost, zejména potvrdit elektronickou registraci u společnosti</w:t>
      </w:r>
      <w:r>
        <w:rPr>
          <w:color w:val="262626"/>
          <w:spacing w:val="15"/>
          <w:sz w:val="19"/>
        </w:rPr>
        <w:t xml:space="preserve"> </w:t>
      </w:r>
      <w:r>
        <w:rPr>
          <w:color w:val="262626"/>
          <w:spacing w:val="-3"/>
          <w:sz w:val="19"/>
        </w:rPr>
        <w:t>Micros</w:t>
      </w:r>
      <w:r>
        <w:rPr>
          <w:color w:val="262626"/>
          <w:spacing w:val="-3"/>
          <w:sz w:val="19"/>
        </w:rPr>
        <w:t>oft</w:t>
      </w:r>
      <w:r>
        <w:rPr>
          <w:color w:val="494949"/>
          <w:spacing w:val="-3"/>
          <w:sz w:val="19"/>
        </w:rPr>
        <w:t>.</w:t>
      </w:r>
    </w:p>
    <w:p w:rsidR="001C1031" w:rsidRDefault="001C1031">
      <w:pPr>
        <w:spacing w:line="278" w:lineRule="auto"/>
        <w:jc w:val="both"/>
        <w:rPr>
          <w:sz w:val="19"/>
        </w:rPr>
        <w:sectPr w:rsidR="001C1031">
          <w:footerReference w:type="default" r:id="rId9"/>
          <w:pgSz w:w="11910" w:h="16840"/>
          <w:pgMar w:top="1360" w:right="1380" w:bottom="1540" w:left="1460" w:header="0" w:footer="1352" w:gutter="0"/>
          <w:pgNumType w:start="2"/>
          <w:cols w:space="708"/>
        </w:sectPr>
      </w:pPr>
    </w:p>
    <w:p w:rsidR="001C1031" w:rsidRDefault="00F061F8">
      <w:pPr>
        <w:spacing w:before="63"/>
        <w:ind w:left="190"/>
        <w:rPr>
          <w:rFonts w:ascii="Times New Roman"/>
          <w:b/>
          <w:sz w:val="28"/>
        </w:rPr>
      </w:pPr>
      <w:r>
        <w:rPr>
          <w:rFonts w:ascii="Times New Roman"/>
          <w:b/>
          <w:color w:val="A3A3A3"/>
          <w:sz w:val="28"/>
        </w:rPr>
        <w:lastRenderedPageBreak/>
        <w:t xml:space="preserve">D </w:t>
      </w:r>
      <w:r>
        <w:rPr>
          <w:rFonts w:ascii="Times New Roman"/>
          <w:b/>
          <w:color w:val="5B5B5B"/>
          <w:sz w:val="28"/>
        </w:rPr>
        <w:t>.</w:t>
      </w:r>
      <w:r>
        <w:rPr>
          <w:rFonts w:ascii="Times New Roman"/>
          <w:b/>
          <w:color w:val="909090"/>
          <w:sz w:val="28"/>
        </w:rPr>
        <w:t>TRO</w:t>
      </w:r>
    </w:p>
    <w:p w:rsidR="001C1031" w:rsidRDefault="001C1031">
      <w:pPr>
        <w:pStyle w:val="Zkladntext"/>
        <w:spacing w:before="10"/>
        <w:rPr>
          <w:rFonts w:ascii="Times New Roman"/>
          <w:b/>
          <w:sz w:val="36"/>
        </w:rPr>
      </w:pP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67"/>
        </w:tabs>
        <w:spacing w:line="280" w:lineRule="auto"/>
        <w:ind w:left="859" w:right="153" w:hanging="712"/>
        <w:jc w:val="both"/>
        <w:rPr>
          <w:color w:val="242424"/>
          <w:sz w:val="19"/>
        </w:rPr>
      </w:pPr>
      <w:r>
        <w:rPr>
          <w:color w:val="242424"/>
          <w:sz w:val="19"/>
        </w:rPr>
        <w:t>Dodavatel ke splnění svých povinností dle této Smlouvy dodá za úplatu Odběrateli Software  tak jak je, tzn. v podobě dodané Výrobcem software. Odběratel se zavazuje poskytnout Dodavateli potřebnou součinnost k naplnění této Smlouvy a zaplatit sjednanou cen</w:t>
      </w:r>
      <w:r>
        <w:rPr>
          <w:color w:val="242424"/>
          <w:sz w:val="19"/>
        </w:rPr>
        <w:t>u za výše uvedený předmět</w:t>
      </w:r>
      <w:r>
        <w:rPr>
          <w:color w:val="242424"/>
          <w:spacing w:val="13"/>
          <w:sz w:val="19"/>
        </w:rPr>
        <w:t xml:space="preserve"> </w:t>
      </w:r>
      <w:r>
        <w:rPr>
          <w:color w:val="242424"/>
          <w:spacing w:val="-4"/>
          <w:sz w:val="19"/>
        </w:rPr>
        <w:t>Smlouvy</w:t>
      </w:r>
      <w:r>
        <w:rPr>
          <w:color w:val="5B5B5B"/>
          <w:spacing w:val="-4"/>
          <w:sz w:val="19"/>
        </w:rPr>
        <w:t>.</w:t>
      </w: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68"/>
        </w:tabs>
        <w:spacing w:before="102"/>
        <w:ind w:left="867" w:hanging="716"/>
        <w:jc w:val="both"/>
        <w:rPr>
          <w:color w:val="242424"/>
          <w:sz w:val="19"/>
        </w:rPr>
      </w:pPr>
      <w:r>
        <w:rPr>
          <w:color w:val="242424"/>
          <w:sz w:val="19"/>
        </w:rPr>
        <w:t>Odběratel je povinen poskytnout Dodavateli potřebnou</w:t>
      </w:r>
      <w:r>
        <w:rPr>
          <w:color w:val="242424"/>
          <w:spacing w:val="32"/>
          <w:sz w:val="19"/>
        </w:rPr>
        <w:t xml:space="preserve"> </w:t>
      </w:r>
      <w:r>
        <w:rPr>
          <w:color w:val="242424"/>
          <w:sz w:val="19"/>
        </w:rPr>
        <w:t>součinnost.</w:t>
      </w: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spacing w:before="10"/>
        <w:rPr>
          <w:sz w:val="22"/>
        </w:rPr>
      </w:pPr>
    </w:p>
    <w:p w:rsidR="001C1031" w:rsidRDefault="00F061F8">
      <w:pPr>
        <w:pStyle w:val="Nadpis1"/>
        <w:numPr>
          <w:ilvl w:val="0"/>
          <w:numId w:val="1"/>
        </w:numPr>
        <w:tabs>
          <w:tab w:val="left" w:pos="849"/>
        </w:tabs>
        <w:ind w:left="848" w:hanging="703"/>
        <w:jc w:val="both"/>
        <w:rPr>
          <w:color w:val="242424"/>
        </w:rPr>
      </w:pPr>
      <w:r>
        <w:rPr>
          <w:color w:val="242424"/>
          <w:w w:val="110"/>
        </w:rPr>
        <w:t>Cena za</w:t>
      </w:r>
      <w:r>
        <w:rPr>
          <w:color w:val="242424"/>
          <w:spacing w:val="33"/>
          <w:w w:val="110"/>
        </w:rPr>
        <w:t xml:space="preserve"> </w:t>
      </w:r>
      <w:r>
        <w:rPr>
          <w:color w:val="242424"/>
          <w:w w:val="110"/>
        </w:rPr>
        <w:t>Software</w:t>
      </w:r>
    </w:p>
    <w:p w:rsidR="001C1031" w:rsidRDefault="001C1031">
      <w:pPr>
        <w:pStyle w:val="Zkladntext"/>
        <w:spacing w:before="2"/>
        <w:rPr>
          <w:b/>
          <w:sz w:val="23"/>
        </w:rPr>
      </w:pP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68"/>
        </w:tabs>
        <w:spacing w:line="276" w:lineRule="auto"/>
        <w:ind w:left="866" w:right="140" w:hanging="719"/>
        <w:jc w:val="both"/>
        <w:rPr>
          <w:color w:val="242424"/>
          <w:sz w:val="19"/>
        </w:rPr>
      </w:pPr>
      <w:r>
        <w:rPr>
          <w:color w:val="242424"/>
          <w:sz w:val="19"/>
        </w:rPr>
        <w:t xml:space="preserve">Odběratel se zavazuje zaplatit Dodavateli za zpřístupnění Software dohodnutou cenu ve výši </w:t>
      </w:r>
      <w:r>
        <w:rPr>
          <w:b/>
          <w:color w:val="242424"/>
          <w:sz w:val="19"/>
        </w:rPr>
        <w:t xml:space="preserve">99 424,78 Kč bez </w:t>
      </w:r>
      <w:r>
        <w:rPr>
          <w:b/>
          <w:color w:val="242424"/>
          <w:spacing w:val="2"/>
          <w:sz w:val="19"/>
        </w:rPr>
        <w:t>DPH</w:t>
      </w:r>
      <w:r>
        <w:rPr>
          <w:b/>
          <w:color w:val="464646"/>
          <w:spacing w:val="2"/>
          <w:sz w:val="19"/>
        </w:rPr>
        <w:t xml:space="preserve">. </w:t>
      </w:r>
      <w:r>
        <w:rPr>
          <w:b/>
          <w:color w:val="242424"/>
          <w:sz w:val="19"/>
        </w:rPr>
        <w:t xml:space="preserve">K </w:t>
      </w:r>
      <w:r>
        <w:rPr>
          <w:color w:val="242424"/>
          <w:sz w:val="19"/>
        </w:rPr>
        <w:t>ceně bude připočteno DPH ve výši 21</w:t>
      </w:r>
      <w:r>
        <w:rPr>
          <w:rFonts w:ascii="Times New Roman" w:hAnsi="Times New Roman"/>
          <w:color w:val="242424"/>
          <w:sz w:val="19"/>
        </w:rPr>
        <w:t xml:space="preserve">% - </w:t>
      </w:r>
      <w:r>
        <w:rPr>
          <w:b/>
          <w:color w:val="242424"/>
          <w:sz w:val="19"/>
        </w:rPr>
        <w:t xml:space="preserve">20 879,20 </w:t>
      </w:r>
      <w:r>
        <w:rPr>
          <w:b/>
          <w:color w:val="242424"/>
          <w:spacing w:val="-3"/>
          <w:sz w:val="19"/>
        </w:rPr>
        <w:t>Kč</w:t>
      </w:r>
      <w:r>
        <w:rPr>
          <w:b/>
          <w:color w:val="464646"/>
          <w:spacing w:val="-3"/>
          <w:sz w:val="19"/>
        </w:rPr>
        <w:t xml:space="preserve">. </w:t>
      </w:r>
      <w:r>
        <w:rPr>
          <w:color w:val="242424"/>
          <w:sz w:val="19"/>
        </w:rPr>
        <w:t xml:space="preserve">Celková cena včetně DPH činí </w:t>
      </w:r>
      <w:r>
        <w:rPr>
          <w:b/>
          <w:color w:val="242424"/>
          <w:sz w:val="19"/>
        </w:rPr>
        <w:t xml:space="preserve">120 303,98 Kč, </w:t>
      </w:r>
      <w:r>
        <w:rPr>
          <w:color w:val="242424"/>
          <w:sz w:val="19"/>
        </w:rPr>
        <w:t>když se jedná cenu za plnění za první rok trvání smlouvy. Dodavatel se zavazuje vystavit fakturu - daňový doklad za cenu za plnění na první rok trvání této sml</w:t>
      </w:r>
      <w:r>
        <w:rPr>
          <w:color w:val="242424"/>
          <w:sz w:val="19"/>
        </w:rPr>
        <w:t>ouvy neprodleně po uzavření této</w:t>
      </w:r>
      <w:r>
        <w:rPr>
          <w:color w:val="242424"/>
          <w:spacing w:val="-29"/>
          <w:sz w:val="19"/>
        </w:rPr>
        <w:t xml:space="preserve"> </w:t>
      </w:r>
      <w:r>
        <w:rPr>
          <w:color w:val="242424"/>
          <w:sz w:val="19"/>
        </w:rPr>
        <w:t>Smlouvy.</w:t>
      </w: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72"/>
        </w:tabs>
        <w:spacing w:before="113" w:line="278" w:lineRule="auto"/>
        <w:ind w:left="868" w:right="137" w:hanging="711"/>
        <w:jc w:val="both"/>
        <w:rPr>
          <w:color w:val="242424"/>
          <w:sz w:val="19"/>
        </w:rPr>
      </w:pPr>
      <w:r>
        <w:rPr>
          <w:color w:val="242424"/>
          <w:sz w:val="19"/>
        </w:rPr>
        <w:t xml:space="preserve">Cena za plněni pro další roky trvání smlouvy bude vypočtena z ceny uvedené v Příloze </w:t>
      </w:r>
      <w:r>
        <w:rPr>
          <w:color w:val="242424"/>
          <w:spacing w:val="-5"/>
          <w:sz w:val="19"/>
        </w:rPr>
        <w:t>č</w:t>
      </w:r>
      <w:r>
        <w:rPr>
          <w:color w:val="5B5B5B"/>
          <w:spacing w:val="-5"/>
          <w:sz w:val="19"/>
        </w:rPr>
        <w:t xml:space="preserve">. </w:t>
      </w:r>
      <w:r>
        <w:rPr>
          <w:color w:val="242424"/>
          <w:sz w:val="19"/>
        </w:rPr>
        <w:t xml:space="preserve">1 vynásobenou počtem nahlášených uživatelů licencí a skladby požadovaných základních produktů vždy při změně počtu. Odběratel </w:t>
      </w:r>
      <w:r>
        <w:rPr>
          <w:color w:val="242424"/>
          <w:sz w:val="19"/>
        </w:rPr>
        <w:t>se zavazuje nahlásit dodavateli počet a skladbu produktů instalovaných v rámci licenčního programu Microsoft EES vždy k ročnímu  výročí trvání  smlouvy</w:t>
      </w:r>
      <w:r>
        <w:rPr>
          <w:color w:val="6E6E6E"/>
          <w:sz w:val="19"/>
        </w:rPr>
        <w:t xml:space="preserve">.  </w:t>
      </w:r>
      <w:r>
        <w:rPr>
          <w:color w:val="242424"/>
          <w:sz w:val="19"/>
        </w:rPr>
        <w:t>Faktura  -  daňový   doklad  bude   dodavatelem   vystaven   s roční  periodou v souladu s licenční po</w:t>
      </w:r>
      <w:r>
        <w:rPr>
          <w:color w:val="242424"/>
          <w:sz w:val="19"/>
        </w:rPr>
        <w:t>litikou Výrobce</w:t>
      </w:r>
      <w:r>
        <w:rPr>
          <w:color w:val="242424"/>
          <w:spacing w:val="13"/>
          <w:sz w:val="19"/>
        </w:rPr>
        <w:t xml:space="preserve"> </w:t>
      </w:r>
      <w:r>
        <w:rPr>
          <w:color w:val="242424"/>
          <w:spacing w:val="-4"/>
          <w:sz w:val="19"/>
        </w:rPr>
        <w:t>software</w:t>
      </w:r>
      <w:r>
        <w:rPr>
          <w:color w:val="464646"/>
          <w:spacing w:val="-4"/>
          <w:sz w:val="19"/>
        </w:rPr>
        <w:t>.</w:t>
      </w: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82"/>
        </w:tabs>
        <w:spacing w:before="113" w:line="280" w:lineRule="auto"/>
        <w:ind w:left="878" w:right="146" w:hanging="721"/>
        <w:jc w:val="both"/>
        <w:rPr>
          <w:color w:val="242424"/>
          <w:sz w:val="19"/>
        </w:rPr>
      </w:pPr>
      <w:r>
        <w:rPr>
          <w:color w:val="242424"/>
          <w:sz w:val="19"/>
        </w:rPr>
        <w:t>Odběratel je oprávněn v průběhu roku na základě samostatných objednávek rozšiřovat počet licencí za stejných cenových podmínek dle této</w:t>
      </w:r>
      <w:r>
        <w:rPr>
          <w:color w:val="242424"/>
          <w:spacing w:val="-26"/>
          <w:sz w:val="19"/>
        </w:rPr>
        <w:t xml:space="preserve"> </w:t>
      </w:r>
      <w:r>
        <w:rPr>
          <w:color w:val="242424"/>
          <w:sz w:val="19"/>
        </w:rPr>
        <w:t>Smlouvy.</w:t>
      </w: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49"/>
        </w:tabs>
        <w:spacing w:before="104" w:line="266" w:lineRule="auto"/>
        <w:ind w:left="852" w:right="137" w:hanging="690"/>
        <w:jc w:val="both"/>
        <w:rPr>
          <w:color w:val="242424"/>
          <w:sz w:val="19"/>
        </w:rPr>
      </w:pPr>
      <w:r>
        <w:rPr>
          <w:color w:val="242424"/>
          <w:sz w:val="19"/>
        </w:rPr>
        <w:t>Odběratel je povinen uhradit vystavené faktury bankovním převodem na bankovní účet Do</w:t>
      </w:r>
      <w:r>
        <w:rPr>
          <w:color w:val="242424"/>
          <w:sz w:val="19"/>
        </w:rPr>
        <w:t xml:space="preserve">davatele uvedený na daňovém dokladu, a to do 14 dnů ode dne doručení faktury Odběrateli. Platba se považuje za zaplacenou ke </w:t>
      </w:r>
      <w:r>
        <w:rPr>
          <w:color w:val="242424"/>
          <w:spacing w:val="-5"/>
          <w:sz w:val="19"/>
        </w:rPr>
        <w:t>dni</w:t>
      </w:r>
      <w:r>
        <w:rPr>
          <w:color w:val="464646"/>
          <w:spacing w:val="-5"/>
          <w:sz w:val="19"/>
        </w:rPr>
        <w:t xml:space="preserve">, </w:t>
      </w:r>
      <w:r>
        <w:rPr>
          <w:color w:val="242424"/>
          <w:sz w:val="19"/>
        </w:rPr>
        <w:t>kdy je příslušná částka připsána na bankovní účet Dodavatele.</w:t>
      </w: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spacing w:before="2"/>
        <w:rPr>
          <w:sz w:val="20"/>
        </w:rPr>
      </w:pPr>
    </w:p>
    <w:p w:rsidR="001C1031" w:rsidRDefault="00F061F8">
      <w:pPr>
        <w:pStyle w:val="Nadpis1"/>
        <w:numPr>
          <w:ilvl w:val="0"/>
          <w:numId w:val="1"/>
        </w:numPr>
        <w:tabs>
          <w:tab w:val="left" w:pos="858"/>
        </w:tabs>
        <w:ind w:left="857" w:hanging="687"/>
        <w:jc w:val="both"/>
        <w:rPr>
          <w:color w:val="242424"/>
        </w:rPr>
      </w:pPr>
      <w:r>
        <w:rPr>
          <w:color w:val="242424"/>
          <w:w w:val="110"/>
        </w:rPr>
        <w:t>Doba trvání platnosti Smlouvy a způsoby jejího</w:t>
      </w:r>
      <w:r>
        <w:rPr>
          <w:color w:val="242424"/>
          <w:spacing w:val="-35"/>
          <w:w w:val="110"/>
        </w:rPr>
        <w:t xml:space="preserve"> </w:t>
      </w:r>
      <w:r>
        <w:rPr>
          <w:color w:val="242424"/>
          <w:w w:val="110"/>
        </w:rPr>
        <w:t>ukončení</w:t>
      </w:r>
    </w:p>
    <w:p w:rsidR="001C1031" w:rsidRDefault="001C1031">
      <w:pPr>
        <w:pStyle w:val="Zkladntext"/>
        <w:spacing w:before="9"/>
        <w:rPr>
          <w:b/>
          <w:sz w:val="22"/>
        </w:rPr>
      </w:pP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87"/>
        </w:tabs>
        <w:spacing w:line="264" w:lineRule="auto"/>
        <w:ind w:left="883" w:right="127" w:hanging="712"/>
        <w:jc w:val="both"/>
        <w:rPr>
          <w:b/>
          <w:color w:val="242424"/>
          <w:sz w:val="19"/>
        </w:rPr>
      </w:pPr>
      <w:r>
        <w:rPr>
          <w:color w:val="242424"/>
          <w:sz w:val="19"/>
        </w:rPr>
        <w:t xml:space="preserve">Tato smlouva nabývá platnosti a účinnosti dnem jejího podpisu a je uzavírána na dobu 36 měsíců počínaje </w:t>
      </w:r>
      <w:r>
        <w:rPr>
          <w:b/>
          <w:color w:val="242424"/>
          <w:sz w:val="19"/>
        </w:rPr>
        <w:t xml:space="preserve">31.7.2023. </w:t>
      </w:r>
      <w:r>
        <w:rPr>
          <w:color w:val="242424"/>
          <w:sz w:val="19"/>
        </w:rPr>
        <w:t>Číslo smlouvy Microsoft</w:t>
      </w:r>
      <w:r>
        <w:rPr>
          <w:color w:val="242424"/>
          <w:spacing w:val="-17"/>
          <w:sz w:val="19"/>
        </w:rPr>
        <w:t xml:space="preserve"> </w:t>
      </w:r>
      <w:r>
        <w:rPr>
          <w:b/>
          <w:color w:val="242424"/>
          <w:sz w:val="19"/>
        </w:rPr>
        <w:t>7639232</w:t>
      </w:r>
    </w:p>
    <w:p w:rsidR="001C1031" w:rsidRDefault="00F061F8">
      <w:pPr>
        <w:pStyle w:val="Odstavecseseznamem"/>
        <w:numPr>
          <w:ilvl w:val="2"/>
          <w:numId w:val="1"/>
        </w:numPr>
        <w:tabs>
          <w:tab w:val="left" w:pos="873"/>
        </w:tabs>
        <w:spacing w:before="120" w:line="268" w:lineRule="auto"/>
        <w:ind w:left="873" w:right="130" w:hanging="698"/>
        <w:jc w:val="both"/>
        <w:rPr>
          <w:color w:val="242424"/>
          <w:sz w:val="19"/>
        </w:rPr>
      </w:pPr>
      <w:r>
        <w:rPr>
          <w:color w:val="242424"/>
          <w:sz w:val="19"/>
        </w:rPr>
        <w:t>Trvání této Smlouvy lze vedle zákonných důvodů před splněním Smlouvy zcela nebo zčásti ukončit dohodou Smluvních stran této Smlouvy nebo</w:t>
      </w:r>
      <w:r>
        <w:rPr>
          <w:color w:val="242424"/>
          <w:spacing w:val="-10"/>
          <w:sz w:val="19"/>
        </w:rPr>
        <w:t xml:space="preserve"> </w:t>
      </w:r>
      <w:r>
        <w:rPr>
          <w:color w:val="242424"/>
          <w:sz w:val="19"/>
        </w:rPr>
        <w:t>odstoupením.</w:t>
      </w: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spacing w:before="7"/>
        <w:rPr>
          <w:sz w:val="20"/>
        </w:rPr>
      </w:pPr>
    </w:p>
    <w:p w:rsidR="001C1031" w:rsidRDefault="00F061F8">
      <w:pPr>
        <w:pStyle w:val="Nadpis1"/>
        <w:numPr>
          <w:ilvl w:val="0"/>
          <w:numId w:val="1"/>
        </w:numPr>
        <w:tabs>
          <w:tab w:val="left" w:pos="999"/>
          <w:tab w:val="left" w:pos="1000"/>
        </w:tabs>
        <w:ind w:left="999" w:hanging="829"/>
        <w:jc w:val="both"/>
        <w:rPr>
          <w:color w:val="242424"/>
        </w:rPr>
      </w:pPr>
      <w:r>
        <w:rPr>
          <w:color w:val="242424"/>
          <w:w w:val="110"/>
        </w:rPr>
        <w:t>Závěrečná</w:t>
      </w:r>
      <w:r>
        <w:rPr>
          <w:color w:val="242424"/>
          <w:spacing w:val="28"/>
          <w:w w:val="110"/>
        </w:rPr>
        <w:t xml:space="preserve"> </w:t>
      </w:r>
      <w:r>
        <w:rPr>
          <w:color w:val="242424"/>
          <w:w w:val="110"/>
        </w:rPr>
        <w:t>ustanovení</w:t>
      </w:r>
    </w:p>
    <w:p w:rsidR="001C1031" w:rsidRDefault="001C1031">
      <w:pPr>
        <w:pStyle w:val="Zkladntext"/>
        <w:spacing w:before="9"/>
        <w:rPr>
          <w:b/>
          <w:sz w:val="22"/>
        </w:rPr>
      </w:pP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97"/>
        </w:tabs>
        <w:jc w:val="both"/>
        <w:rPr>
          <w:color w:val="242424"/>
          <w:sz w:val="19"/>
        </w:rPr>
      </w:pPr>
      <w:r>
        <w:rPr>
          <w:color w:val="242424"/>
          <w:sz w:val="19"/>
        </w:rPr>
        <w:t>Smlouva řídí českým</w:t>
      </w:r>
      <w:r>
        <w:rPr>
          <w:color w:val="242424"/>
          <w:spacing w:val="17"/>
          <w:sz w:val="19"/>
        </w:rPr>
        <w:t xml:space="preserve"> </w:t>
      </w:r>
      <w:r>
        <w:rPr>
          <w:color w:val="242424"/>
          <w:sz w:val="19"/>
        </w:rPr>
        <w:t>právem.</w:t>
      </w: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97"/>
        </w:tabs>
        <w:spacing w:before="156" w:line="276" w:lineRule="auto"/>
        <w:ind w:left="894" w:right="117" w:hanging="718"/>
        <w:jc w:val="both"/>
        <w:rPr>
          <w:color w:val="242424"/>
          <w:sz w:val="19"/>
        </w:rPr>
      </w:pPr>
      <w:r>
        <w:rPr>
          <w:color w:val="242424"/>
          <w:sz w:val="19"/>
        </w:rPr>
        <w:t xml:space="preserve">Strany se dohodly na </w:t>
      </w:r>
      <w:r>
        <w:rPr>
          <w:color w:val="242424"/>
          <w:spacing w:val="-6"/>
          <w:sz w:val="19"/>
        </w:rPr>
        <w:t>tom</w:t>
      </w:r>
      <w:r>
        <w:rPr>
          <w:color w:val="464646"/>
          <w:spacing w:val="-6"/>
          <w:sz w:val="19"/>
        </w:rPr>
        <w:t xml:space="preserve">, </w:t>
      </w:r>
      <w:r>
        <w:rPr>
          <w:color w:val="242424"/>
          <w:sz w:val="19"/>
        </w:rPr>
        <w:t>že pokud by se v budoucnu uk</w:t>
      </w:r>
      <w:r>
        <w:rPr>
          <w:color w:val="242424"/>
          <w:sz w:val="19"/>
        </w:rPr>
        <w:t>ázalo</w:t>
      </w:r>
      <w:r>
        <w:rPr>
          <w:color w:val="464646"/>
          <w:sz w:val="19"/>
        </w:rPr>
        <w:t xml:space="preserve">, </w:t>
      </w:r>
      <w:r>
        <w:rPr>
          <w:color w:val="242424"/>
          <w:sz w:val="19"/>
        </w:rPr>
        <w:t>že některé z ustanovení této Smlouvy   je  neplatné,   nemá  toto  za   následek   neplatnost   celé   smlouvy,   pokud  nejde  o skutečnost, se kterou spojuje takové účinky zákon. Strany se v takovém případě zavazují nahradit neplatné ustanovení Sm</w:t>
      </w:r>
      <w:r>
        <w:rPr>
          <w:color w:val="242424"/>
          <w:sz w:val="19"/>
        </w:rPr>
        <w:t>louvy jiným</w:t>
      </w:r>
      <w:r>
        <w:rPr>
          <w:color w:val="5B5B5B"/>
          <w:sz w:val="19"/>
        </w:rPr>
        <w:t xml:space="preserve">, </w:t>
      </w:r>
      <w:r>
        <w:rPr>
          <w:color w:val="242424"/>
          <w:sz w:val="19"/>
        </w:rPr>
        <w:t>které svým obsahem a smyslem odpovídá nejlépe obsahu a smyslu původního neplatného ustanovení. Všechna ostatní ustanovení  Smlouvy, jichž se neplatnost nebude týkat, zůstávají nadále platné se všemi právními</w:t>
      </w:r>
      <w:r>
        <w:rPr>
          <w:color w:val="242424"/>
          <w:spacing w:val="1"/>
          <w:sz w:val="19"/>
        </w:rPr>
        <w:t xml:space="preserve"> </w:t>
      </w:r>
      <w:r>
        <w:rPr>
          <w:color w:val="242424"/>
          <w:spacing w:val="-4"/>
          <w:sz w:val="19"/>
        </w:rPr>
        <w:t>účinky</w:t>
      </w:r>
      <w:r>
        <w:rPr>
          <w:color w:val="A3A3A3"/>
          <w:spacing w:val="-4"/>
          <w:sz w:val="19"/>
        </w:rPr>
        <w:t>.</w:t>
      </w:r>
    </w:p>
    <w:p w:rsidR="001C1031" w:rsidRDefault="001C1031">
      <w:pPr>
        <w:spacing w:line="276" w:lineRule="auto"/>
        <w:jc w:val="both"/>
        <w:rPr>
          <w:sz w:val="19"/>
        </w:rPr>
        <w:sectPr w:rsidR="001C1031">
          <w:pgSz w:w="11910" w:h="16840"/>
          <w:pgMar w:top="1320" w:right="1380" w:bottom="1600" w:left="1460" w:header="0" w:footer="1352" w:gutter="0"/>
          <w:cols w:space="708"/>
        </w:sectPr>
      </w:pPr>
    </w:p>
    <w:p w:rsidR="001C1031" w:rsidRDefault="00F061F8">
      <w:pPr>
        <w:tabs>
          <w:tab w:val="left" w:pos="661"/>
        </w:tabs>
        <w:spacing w:before="81"/>
        <w:ind w:left="202"/>
        <w:rPr>
          <w:rFonts w:ascii="Courier New"/>
          <w:sz w:val="33"/>
        </w:rPr>
      </w:pPr>
      <w:r>
        <w:rPr>
          <w:rFonts w:ascii="Times New Roman"/>
          <w:b/>
          <w:color w:val="979797"/>
          <w:sz w:val="28"/>
        </w:rPr>
        <w:lastRenderedPageBreak/>
        <w:t>O</w:t>
      </w:r>
      <w:r>
        <w:rPr>
          <w:rFonts w:ascii="Times New Roman"/>
          <w:b/>
          <w:color w:val="979797"/>
          <w:sz w:val="28"/>
        </w:rPr>
        <w:tab/>
      </w:r>
      <w:r>
        <w:rPr>
          <w:rFonts w:ascii="Courier New"/>
          <w:color w:val="979797"/>
          <w:sz w:val="33"/>
        </w:rPr>
        <w:t>T</w:t>
      </w:r>
      <w:r>
        <w:rPr>
          <w:rFonts w:ascii="Courier New"/>
          <w:color w:val="979797"/>
          <w:spacing w:val="-165"/>
          <w:sz w:val="33"/>
        </w:rPr>
        <w:t xml:space="preserve"> </w:t>
      </w:r>
      <w:r>
        <w:rPr>
          <w:rFonts w:ascii="Courier New"/>
          <w:color w:val="696967"/>
          <w:sz w:val="33"/>
        </w:rPr>
        <w:t>RO</w:t>
      </w:r>
      <w:r>
        <w:rPr>
          <w:rFonts w:ascii="Courier New"/>
          <w:color w:val="696967"/>
          <w:spacing w:val="-118"/>
          <w:sz w:val="33"/>
        </w:rPr>
        <w:t xml:space="preserve"> </w:t>
      </w:r>
      <w:r>
        <w:rPr>
          <w:rFonts w:ascii="Courier New"/>
          <w:color w:val="858585"/>
          <w:sz w:val="33"/>
        </w:rPr>
        <w:t>N</w:t>
      </w:r>
    </w:p>
    <w:p w:rsidR="001C1031" w:rsidRDefault="001C1031">
      <w:pPr>
        <w:pStyle w:val="Zkladntext"/>
        <w:spacing w:before="4"/>
        <w:rPr>
          <w:rFonts w:ascii="Courier New"/>
          <w:sz w:val="35"/>
        </w:rPr>
      </w:pP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49"/>
        </w:tabs>
        <w:spacing w:line="261" w:lineRule="auto"/>
        <w:ind w:left="844" w:right="163" w:hanging="687"/>
        <w:jc w:val="both"/>
        <w:rPr>
          <w:color w:val="242424"/>
          <w:sz w:val="19"/>
        </w:rPr>
      </w:pPr>
      <w:r>
        <w:rPr>
          <w:color w:val="242424"/>
          <w:sz w:val="19"/>
        </w:rPr>
        <w:t xml:space="preserve">Strany </w:t>
      </w:r>
      <w:r>
        <w:rPr>
          <w:color w:val="242424"/>
          <w:spacing w:val="-8"/>
          <w:sz w:val="19"/>
        </w:rPr>
        <w:t>prohlašu</w:t>
      </w:r>
      <w:r>
        <w:rPr>
          <w:color w:val="3F3F3F"/>
          <w:spacing w:val="-8"/>
          <w:sz w:val="19"/>
        </w:rPr>
        <w:t>í</w:t>
      </w:r>
      <w:r>
        <w:rPr>
          <w:color w:val="242424"/>
          <w:spacing w:val="-8"/>
          <w:sz w:val="19"/>
        </w:rPr>
        <w:t xml:space="preserve">j, </w:t>
      </w:r>
      <w:r>
        <w:rPr>
          <w:color w:val="242424"/>
          <w:sz w:val="19"/>
        </w:rPr>
        <w:t>že veškeré případné spory z této Smlouvy vyplývající budou mít snahu vyřešit smírně a případné spory vyplývající ze Smlouvy nebo s ní související budou řešeny s konečnou platností příslušnými obecnými soudy české</w:t>
      </w:r>
      <w:r>
        <w:rPr>
          <w:color w:val="242424"/>
          <w:spacing w:val="27"/>
          <w:sz w:val="19"/>
        </w:rPr>
        <w:t xml:space="preserve"> </w:t>
      </w:r>
      <w:r>
        <w:rPr>
          <w:color w:val="242424"/>
          <w:sz w:val="19"/>
        </w:rPr>
        <w:t>republiky.</w:t>
      </w:r>
    </w:p>
    <w:p w:rsidR="001C1031" w:rsidRDefault="001C1031">
      <w:pPr>
        <w:pStyle w:val="Zkladntext"/>
        <w:rPr>
          <w:sz w:val="20"/>
        </w:rPr>
      </w:pP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78"/>
        </w:tabs>
        <w:spacing w:before="137" w:line="273" w:lineRule="auto"/>
        <w:ind w:left="868" w:right="163" w:hanging="712"/>
        <w:jc w:val="both"/>
        <w:rPr>
          <w:color w:val="242424"/>
          <w:sz w:val="19"/>
        </w:rPr>
      </w:pPr>
      <w:r>
        <w:rPr>
          <w:color w:val="242424"/>
          <w:sz w:val="19"/>
        </w:rPr>
        <w:t xml:space="preserve">Strany se dohodly na tom, že žádná z </w:t>
      </w:r>
      <w:r>
        <w:rPr>
          <w:color w:val="242424"/>
          <w:spacing w:val="-4"/>
          <w:sz w:val="19"/>
        </w:rPr>
        <w:t>n</w:t>
      </w:r>
      <w:r>
        <w:rPr>
          <w:color w:val="3F3F3F"/>
          <w:spacing w:val="-4"/>
          <w:sz w:val="19"/>
        </w:rPr>
        <w:t>i</w:t>
      </w:r>
      <w:r>
        <w:rPr>
          <w:color w:val="242424"/>
          <w:spacing w:val="-4"/>
          <w:sz w:val="19"/>
        </w:rPr>
        <w:t xml:space="preserve">ch </w:t>
      </w:r>
      <w:r>
        <w:rPr>
          <w:color w:val="242424"/>
          <w:sz w:val="19"/>
        </w:rPr>
        <w:t>není oprávněna k postoupení Smlouvy bez předcházejícího písemného souhlasu druhé</w:t>
      </w:r>
      <w:r>
        <w:rPr>
          <w:color w:val="242424"/>
          <w:spacing w:val="22"/>
          <w:sz w:val="19"/>
        </w:rPr>
        <w:t xml:space="preserve"> </w:t>
      </w:r>
      <w:r>
        <w:rPr>
          <w:color w:val="242424"/>
          <w:spacing w:val="-3"/>
          <w:sz w:val="19"/>
        </w:rPr>
        <w:t>strany</w:t>
      </w:r>
      <w:r>
        <w:rPr>
          <w:color w:val="525252"/>
          <w:spacing w:val="-3"/>
          <w:sz w:val="19"/>
        </w:rPr>
        <w:t>.</w:t>
      </w: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43"/>
        </w:tabs>
        <w:spacing w:before="122" w:line="264" w:lineRule="auto"/>
        <w:ind w:left="844" w:right="162" w:hanging="687"/>
        <w:jc w:val="both"/>
        <w:rPr>
          <w:color w:val="242424"/>
          <w:sz w:val="19"/>
        </w:rPr>
      </w:pPr>
      <w:r>
        <w:rPr>
          <w:color w:val="242424"/>
          <w:sz w:val="19"/>
        </w:rPr>
        <w:t xml:space="preserve">Veškeré změny nebo doplňky Smlouvy mohou být učiněny pouze </w:t>
      </w:r>
      <w:r>
        <w:rPr>
          <w:color w:val="242424"/>
          <w:spacing w:val="-5"/>
          <w:sz w:val="19"/>
        </w:rPr>
        <w:t>písemně</w:t>
      </w:r>
      <w:r>
        <w:rPr>
          <w:color w:val="525252"/>
          <w:spacing w:val="-5"/>
          <w:sz w:val="19"/>
        </w:rPr>
        <w:t xml:space="preserve">. </w:t>
      </w:r>
      <w:r>
        <w:rPr>
          <w:color w:val="242424"/>
          <w:sz w:val="19"/>
        </w:rPr>
        <w:t>Za písemnou formu nebude pro tento účel považována výměna e-mailových či jiných elektronických</w:t>
      </w:r>
      <w:r>
        <w:rPr>
          <w:color w:val="242424"/>
          <w:spacing w:val="28"/>
          <w:sz w:val="19"/>
        </w:rPr>
        <w:t xml:space="preserve"> </w:t>
      </w:r>
      <w:r>
        <w:rPr>
          <w:color w:val="242424"/>
          <w:spacing w:val="-6"/>
          <w:sz w:val="19"/>
        </w:rPr>
        <w:t>zpráv</w:t>
      </w:r>
      <w:r>
        <w:rPr>
          <w:color w:val="3F3F3F"/>
          <w:spacing w:val="-6"/>
          <w:sz w:val="19"/>
        </w:rPr>
        <w:t>.</w:t>
      </w:r>
    </w:p>
    <w:p w:rsidR="001C1031" w:rsidRDefault="001C1031">
      <w:pPr>
        <w:pStyle w:val="Zkladntext"/>
        <w:spacing w:before="10"/>
        <w:rPr>
          <w:sz w:val="20"/>
        </w:rPr>
      </w:pP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73"/>
        </w:tabs>
        <w:spacing w:line="273" w:lineRule="auto"/>
        <w:ind w:left="875" w:right="163" w:hanging="718"/>
        <w:jc w:val="both"/>
        <w:rPr>
          <w:color w:val="242424"/>
          <w:sz w:val="19"/>
        </w:rPr>
      </w:pPr>
      <w:r>
        <w:rPr>
          <w:color w:val="242424"/>
          <w:sz w:val="19"/>
        </w:rPr>
        <w:t>Tato Smlouva spolu se všemi přílohami je sepsána a uzavřena ve 2 vyhotoveních v českém jazyce; každé z těchto vyhotovení má platnost originálu</w:t>
      </w:r>
      <w:r>
        <w:rPr>
          <w:color w:val="3F3F3F"/>
          <w:sz w:val="19"/>
        </w:rPr>
        <w:t xml:space="preserve">. </w:t>
      </w:r>
      <w:r>
        <w:rPr>
          <w:color w:val="242424"/>
          <w:sz w:val="19"/>
        </w:rPr>
        <w:t>Odběratel</w:t>
      </w:r>
      <w:r>
        <w:rPr>
          <w:color w:val="242424"/>
          <w:sz w:val="19"/>
        </w:rPr>
        <w:t xml:space="preserve"> </w:t>
      </w:r>
      <w:r>
        <w:rPr>
          <w:color w:val="242424"/>
          <w:spacing w:val="-6"/>
          <w:sz w:val="19"/>
        </w:rPr>
        <w:t>obdrž</w:t>
      </w:r>
      <w:r>
        <w:rPr>
          <w:color w:val="3F3F3F"/>
          <w:spacing w:val="-6"/>
          <w:sz w:val="19"/>
        </w:rPr>
        <w:t xml:space="preserve">í </w:t>
      </w:r>
      <w:r>
        <w:rPr>
          <w:color w:val="242424"/>
          <w:sz w:val="19"/>
        </w:rPr>
        <w:t>při uzavření smlouvy jedno vyhotovení a Dodavatel jedno vyhotovení</w:t>
      </w:r>
      <w:r>
        <w:rPr>
          <w:color w:val="242424"/>
          <w:spacing w:val="31"/>
          <w:sz w:val="19"/>
        </w:rPr>
        <w:t xml:space="preserve"> </w:t>
      </w:r>
      <w:r>
        <w:rPr>
          <w:color w:val="242424"/>
          <w:spacing w:val="-5"/>
          <w:sz w:val="19"/>
        </w:rPr>
        <w:t>Smlouvy</w:t>
      </w:r>
      <w:r>
        <w:rPr>
          <w:color w:val="3F3F3F"/>
          <w:spacing w:val="-5"/>
          <w:sz w:val="19"/>
        </w:rPr>
        <w:t>.</w:t>
      </w:r>
    </w:p>
    <w:p w:rsidR="001C1031" w:rsidRDefault="00F061F8">
      <w:pPr>
        <w:pStyle w:val="Odstavecseseznamem"/>
        <w:numPr>
          <w:ilvl w:val="1"/>
          <w:numId w:val="1"/>
        </w:numPr>
        <w:tabs>
          <w:tab w:val="left" w:pos="878"/>
        </w:tabs>
        <w:spacing w:before="118" w:line="273" w:lineRule="auto"/>
        <w:ind w:left="875" w:right="155" w:hanging="718"/>
        <w:jc w:val="both"/>
        <w:rPr>
          <w:color w:val="242424"/>
          <w:sz w:val="19"/>
        </w:rPr>
      </w:pPr>
      <w:r>
        <w:rPr>
          <w:color w:val="242424"/>
          <w:sz w:val="19"/>
        </w:rPr>
        <w:t xml:space="preserve">Smluvní strany </w:t>
      </w:r>
      <w:r>
        <w:rPr>
          <w:color w:val="242424"/>
          <w:spacing w:val="-5"/>
          <w:sz w:val="19"/>
        </w:rPr>
        <w:t>potvrzují</w:t>
      </w:r>
      <w:r>
        <w:rPr>
          <w:color w:val="525252"/>
          <w:spacing w:val="-5"/>
          <w:sz w:val="19"/>
        </w:rPr>
        <w:t xml:space="preserve">, </w:t>
      </w:r>
      <w:r>
        <w:rPr>
          <w:color w:val="242424"/>
          <w:sz w:val="19"/>
        </w:rPr>
        <w:t xml:space="preserve">že Smlouva nebyla vyhotovena v tísni ani za jiných jednostranně nevýhodných podmínek a že tuto Smlouvu uzavírají svobodně a s jejím obsahem jsou </w:t>
      </w:r>
      <w:r>
        <w:rPr>
          <w:color w:val="242424"/>
          <w:spacing w:val="-7"/>
          <w:sz w:val="19"/>
        </w:rPr>
        <w:t>o</w:t>
      </w:r>
      <w:r>
        <w:rPr>
          <w:color w:val="242424"/>
          <w:spacing w:val="-7"/>
          <w:sz w:val="19"/>
        </w:rPr>
        <w:t>beznámeny</w:t>
      </w:r>
      <w:r>
        <w:rPr>
          <w:color w:val="3F3F3F"/>
          <w:spacing w:val="-7"/>
          <w:sz w:val="19"/>
        </w:rPr>
        <w:t>.</w:t>
      </w:r>
    </w:p>
    <w:p w:rsidR="001C1031" w:rsidRDefault="001C1031">
      <w:pPr>
        <w:spacing w:line="273" w:lineRule="auto"/>
        <w:jc w:val="both"/>
        <w:rPr>
          <w:sz w:val="19"/>
        </w:rPr>
        <w:sectPr w:rsidR="001C1031">
          <w:pgSz w:w="11910" w:h="16840"/>
          <w:pgMar w:top="1360" w:right="1380" w:bottom="1540" w:left="1460" w:header="0" w:footer="1352" w:gutter="0"/>
          <w:cols w:space="708"/>
        </w:sectPr>
      </w:pPr>
    </w:p>
    <w:p w:rsidR="001C1031" w:rsidRDefault="00F061F8">
      <w:pPr>
        <w:pStyle w:val="Zkladntext"/>
        <w:spacing w:before="122"/>
        <w:ind w:left="983"/>
      </w:pPr>
      <w:r>
        <w:rPr>
          <w:color w:val="242424"/>
        </w:rPr>
        <w:t>Za Odběratele</w:t>
      </w:r>
    </w:p>
    <w:p w:rsidR="001C1031" w:rsidRDefault="001C1031">
      <w:pPr>
        <w:pStyle w:val="Zkladntext"/>
        <w:spacing w:before="8"/>
        <w:rPr>
          <w:sz w:val="23"/>
        </w:rPr>
      </w:pPr>
    </w:p>
    <w:p w:rsidR="001C1031" w:rsidRDefault="00F061F8">
      <w:pPr>
        <w:ind w:left="986"/>
        <w:rPr>
          <w:b/>
          <w:sz w:val="21"/>
        </w:rPr>
      </w:pPr>
      <w:r>
        <w:rPr>
          <w:color w:val="242424"/>
          <w:sz w:val="19"/>
        </w:rPr>
        <w:t>V Praze</w:t>
      </w:r>
      <w:r>
        <w:rPr>
          <w:color w:val="3F3F3F"/>
          <w:sz w:val="19"/>
        </w:rPr>
        <w:t xml:space="preserve">. </w:t>
      </w:r>
      <w:r>
        <w:rPr>
          <w:color w:val="242424"/>
          <w:sz w:val="19"/>
        </w:rPr>
        <w:t>dne</w:t>
      </w:r>
      <w:r>
        <w:rPr>
          <w:color w:val="030303"/>
          <w:sz w:val="19"/>
        </w:rPr>
        <w:t xml:space="preserve"> </w:t>
      </w:r>
      <w:bookmarkStart w:id="0" w:name="_GoBack"/>
      <w:bookmarkEnd w:id="0"/>
    </w:p>
    <w:p w:rsidR="001C1031" w:rsidRDefault="00F061F8">
      <w:pPr>
        <w:pStyle w:val="Zkladntext"/>
        <w:spacing w:before="9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1550880</wp:posOffset>
            </wp:positionH>
            <wp:positionV relativeFrom="paragraph">
              <wp:posOffset>154959</wp:posOffset>
            </wp:positionV>
            <wp:extent cx="2043123" cy="41452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123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031" w:rsidRDefault="00F061F8">
      <w:pPr>
        <w:ind w:left="1659" w:right="800"/>
        <w:jc w:val="center"/>
        <w:rPr>
          <w:b/>
          <w:sz w:val="18"/>
        </w:rPr>
      </w:pPr>
      <w:r>
        <w:rPr>
          <w:b/>
          <w:color w:val="242424"/>
          <w:w w:val="105"/>
          <w:sz w:val="18"/>
        </w:rPr>
        <w:t>Mgr. Eva Duchková</w:t>
      </w:r>
    </w:p>
    <w:p w:rsidR="001C1031" w:rsidRDefault="00F061F8">
      <w:pPr>
        <w:pStyle w:val="Zkladntext"/>
        <w:spacing w:before="33"/>
        <w:ind w:left="1659" w:right="781"/>
        <w:jc w:val="center"/>
      </w:pPr>
      <w:r>
        <w:rPr>
          <w:color w:val="242424"/>
        </w:rPr>
        <w:t>Ředitel školy</w:t>
      </w:r>
    </w:p>
    <w:p w:rsidR="001C1031" w:rsidRDefault="001C1031">
      <w:pPr>
        <w:pStyle w:val="Zkladntext"/>
        <w:spacing w:before="10"/>
        <w:rPr>
          <w:sz w:val="4"/>
        </w:rPr>
      </w:pPr>
    </w:p>
    <w:p w:rsidR="001C1031" w:rsidRDefault="00F061F8">
      <w:pPr>
        <w:pStyle w:val="Zkladntext"/>
        <w:ind w:left="82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844910" cy="6736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910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31" w:rsidRDefault="00F061F8">
      <w:pPr>
        <w:pStyle w:val="Zkladntext"/>
        <w:spacing w:before="127"/>
        <w:ind w:left="828"/>
      </w:pPr>
      <w:r>
        <w:br w:type="column"/>
      </w:r>
      <w:r>
        <w:rPr>
          <w:color w:val="242424"/>
          <w:spacing w:val="-1"/>
          <w:w w:val="103"/>
        </w:rPr>
        <w:t>Z</w:t>
      </w:r>
      <w:r>
        <w:rPr>
          <w:color w:val="242424"/>
          <w:w w:val="103"/>
        </w:rPr>
        <w:t>a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  <w:w w:val="109"/>
        </w:rPr>
        <w:t>Dodavatel</w:t>
      </w:r>
      <w:r>
        <w:rPr>
          <w:color w:val="242424"/>
          <w:spacing w:val="-81"/>
          <w:w w:val="109"/>
        </w:rPr>
        <w:t>e</w:t>
      </w:r>
      <w:r>
        <w:rPr>
          <w:color w:val="3F3F3F"/>
          <w:w w:val="109"/>
        </w:rPr>
        <w:t>:</w:t>
      </w:r>
    </w:p>
    <w:p w:rsidR="001C1031" w:rsidRDefault="001C1031">
      <w:pPr>
        <w:pStyle w:val="Zkladntext"/>
        <w:spacing w:before="10"/>
        <w:rPr>
          <w:sz w:val="24"/>
        </w:rPr>
      </w:pPr>
    </w:p>
    <w:p w:rsidR="001C1031" w:rsidRDefault="00F061F8">
      <w:pPr>
        <w:pStyle w:val="Zkladntext"/>
        <w:ind w:left="831"/>
      </w:pPr>
      <w:r>
        <w:rPr>
          <w:color w:val="242424"/>
        </w:rPr>
        <w:t>V Praze dne</w:t>
      </w: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spacing w:before="4"/>
        <w:rPr>
          <w:sz w:val="18"/>
        </w:rPr>
      </w:pPr>
    </w:p>
    <w:p w:rsidR="001C1031" w:rsidRDefault="00F061F8">
      <w:pPr>
        <w:ind w:left="1133" w:right="334"/>
        <w:jc w:val="center"/>
        <w:rPr>
          <w:b/>
          <w:sz w:val="18"/>
        </w:rPr>
      </w:pPr>
      <w:r>
        <w:pict>
          <v:line id="_x0000_s1045" style="position:absolute;left:0;text-align:left;z-index:251666432;mso-position-horizontal-relative:page" from="359.6pt,-2.15pt" to="527.15pt,-2.15pt" strokeweight=".25428mm">
            <w10:wrap anchorx="page"/>
          </v:line>
        </w:pict>
      </w:r>
      <w:r>
        <w:rPr>
          <w:b/>
          <w:color w:val="242424"/>
          <w:w w:val="110"/>
          <w:sz w:val="18"/>
        </w:rPr>
        <w:t>Ing. Zdeněk Jiráček</w:t>
      </w:r>
    </w:p>
    <w:p w:rsidR="001C1031" w:rsidRDefault="00F061F8">
      <w:pPr>
        <w:pStyle w:val="Zkladntext"/>
        <w:spacing w:before="34"/>
        <w:ind w:left="1144" w:right="334"/>
        <w:jc w:val="center"/>
      </w:pPr>
      <w:r>
        <w:rPr>
          <w:color w:val="242424"/>
        </w:rPr>
        <w:t>předseda představenstva</w:t>
      </w: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rPr>
          <w:sz w:val="20"/>
        </w:rPr>
      </w:pPr>
    </w:p>
    <w:p w:rsidR="001C1031" w:rsidRDefault="00F061F8">
      <w:pPr>
        <w:spacing w:before="139"/>
        <w:ind w:left="1139" w:right="334"/>
        <w:jc w:val="center"/>
        <w:rPr>
          <w:b/>
          <w:sz w:val="18"/>
        </w:rPr>
      </w:pPr>
      <w:r>
        <w:pict>
          <v:line id="_x0000_s1044" style="position:absolute;left:0;text-align:left;z-index:251667456;mso-position-horizontal-relative:page" from="360.6pt,4.8pt" to="527.15pt,4.8pt" strokeweight=".25428mm">
            <w10:wrap anchorx="page"/>
          </v:line>
        </w:pict>
      </w:r>
      <w:r>
        <w:rPr>
          <w:b/>
          <w:color w:val="242424"/>
          <w:w w:val="105"/>
          <w:sz w:val="18"/>
        </w:rPr>
        <w:t>Tomáš Tampier</w:t>
      </w:r>
    </w:p>
    <w:p w:rsidR="001C1031" w:rsidRDefault="00F061F8">
      <w:pPr>
        <w:pStyle w:val="Zkladntext"/>
        <w:spacing w:before="33"/>
        <w:ind w:left="1162" w:right="334"/>
        <w:jc w:val="center"/>
      </w:pPr>
      <w:r>
        <w:rPr>
          <w:color w:val="242424"/>
        </w:rPr>
        <w:t>místopředseda představenstva</w:t>
      </w:r>
    </w:p>
    <w:p w:rsidR="001C1031" w:rsidRDefault="001C1031">
      <w:pPr>
        <w:jc w:val="center"/>
        <w:sectPr w:rsidR="001C1031">
          <w:type w:val="continuous"/>
          <w:pgSz w:w="11910" w:h="16840"/>
          <w:pgMar w:top="1580" w:right="1380" w:bottom="280" w:left="1460" w:header="708" w:footer="708" w:gutter="0"/>
          <w:cols w:num="2" w:space="708" w:equalWidth="0">
            <w:col w:w="4244" w:space="690"/>
            <w:col w:w="4136"/>
          </w:cols>
        </w:sectPr>
      </w:pPr>
    </w:p>
    <w:p w:rsidR="001C1031" w:rsidRDefault="001C1031">
      <w:pPr>
        <w:pStyle w:val="Zkladntext"/>
        <w:rPr>
          <w:sz w:val="20"/>
        </w:rPr>
      </w:pPr>
    </w:p>
    <w:p w:rsidR="001C1031" w:rsidRDefault="001C1031">
      <w:pPr>
        <w:pStyle w:val="Zkladntext"/>
        <w:spacing w:before="5"/>
      </w:pPr>
    </w:p>
    <w:p w:rsidR="001C1031" w:rsidRDefault="00F061F8">
      <w:pPr>
        <w:spacing w:before="93"/>
        <w:ind w:left="239"/>
        <w:rPr>
          <w:b/>
          <w:sz w:val="23"/>
        </w:rPr>
      </w:pPr>
      <w:r>
        <w:rPr>
          <w:b/>
          <w:color w:val="242424"/>
          <w:sz w:val="23"/>
        </w:rPr>
        <w:t>PŘÍLOHA Č.1</w:t>
      </w:r>
    </w:p>
    <w:p w:rsidR="001C1031" w:rsidRDefault="001C1031">
      <w:pPr>
        <w:pStyle w:val="Zkladntext"/>
        <w:rPr>
          <w:b/>
          <w:sz w:val="20"/>
        </w:rPr>
      </w:pPr>
    </w:p>
    <w:p w:rsidR="001C1031" w:rsidRDefault="001C1031">
      <w:pPr>
        <w:pStyle w:val="Zkladntext"/>
        <w:rPr>
          <w:b/>
          <w:sz w:val="20"/>
        </w:rPr>
      </w:pPr>
    </w:p>
    <w:p w:rsidR="001C1031" w:rsidRDefault="001C1031">
      <w:pPr>
        <w:pStyle w:val="Zkladntext"/>
        <w:rPr>
          <w:b/>
          <w:sz w:val="20"/>
        </w:rPr>
      </w:pPr>
    </w:p>
    <w:p w:rsidR="001C1031" w:rsidRDefault="001C1031">
      <w:pPr>
        <w:pStyle w:val="Zkladntext"/>
        <w:spacing w:before="10"/>
        <w:rPr>
          <w:b/>
          <w:sz w:val="16"/>
        </w:rPr>
      </w:pPr>
    </w:p>
    <w:p w:rsidR="001C1031" w:rsidRDefault="00F061F8">
      <w:pPr>
        <w:pStyle w:val="Zkladntext"/>
        <w:ind w:left="-3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41.85pt;height:87.5pt;mso-position-horizontal-relative:char;mso-position-vertical-relative:line" coordsize="8837,1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top:216;width:3366;height:918">
              <v:imagedata r:id="rId12" o:title=""/>
            </v:shape>
            <v:shape id="_x0000_s1042" type="#_x0000_t75" style="position:absolute;left:4076;top:192;width:808;height:135">
              <v:imagedata r:id="rId13" o:title=""/>
            </v:shape>
            <v:line id="_x0000_s1041" style="position:absolute" from="4361,966" to="4361,332" strokeweight=".33922mm"/>
            <v:line id="_x0000_s1040" style="position:absolute" from="4942,966" to="4942,332" strokeweight=".25442mm"/>
            <v:shape id="_x0000_s1039" type="#_x0000_t75" style="position:absolute;left:5211;width:3626;height:1750">
              <v:imagedata r:id="rId14" o:title=""/>
            </v:shape>
            <v:line id="_x0000_s1038" style="position:absolute" from="19,111" to="5212,111" strokeweight="2.71242mm"/>
            <v:line id="_x0000_s1037" style="position:absolute" from="2558,332" to="5212,332" strokeweight=".25428mm"/>
            <v:line id="_x0000_s1036" style="position:absolute" from="2558,485" to="5212,485" strokeweight=".25428mm"/>
            <v:line id="_x0000_s1035" style="position:absolute" from="2558,639" to="5212,639" strokeweight=".25428mm"/>
            <v:line id="_x0000_s1034" style="position:absolute" from="2558,788" to="5212,788" strokeweight=".25428mm"/>
            <v:line id="_x0000_s1033" style="position:absolute" from="3365,937" to="5212,937" strokeweight=".25428mm"/>
            <v:line id="_x0000_s1032" style="position:absolute" from="3365,1091" to="5212,1091" strokeweight=".3390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1;top:510;width:1638;height:275" filled="f" stroked="f">
              <v:textbox inset="0,0,0,0">
                <w:txbxContent>
                  <w:p w:rsidR="001C1031" w:rsidRDefault="00F061F8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96967"/>
                        <w:w w:val="95"/>
                        <w:sz w:val="11"/>
                      </w:rPr>
                      <w:t>nS vr</w:t>
                    </w:r>
                    <w:r>
                      <w:rPr>
                        <w:color w:val="3F3F3F"/>
                        <w:w w:val="95"/>
                        <w:sz w:val="11"/>
                      </w:rPr>
                      <w:t xml:space="preserve">ExlConn </w:t>
                    </w:r>
                    <w:r>
                      <w:rPr>
                        <w:color w:val="525252"/>
                        <w:w w:val="95"/>
                        <w:sz w:val="11"/>
                      </w:rPr>
                      <w:t xml:space="preserve">ALNG </w:t>
                    </w:r>
                    <w:r>
                      <w:rPr>
                        <w:color w:val="3F3F3F"/>
                        <w:w w:val="95"/>
                        <w:sz w:val="11"/>
                      </w:rPr>
                      <w:t>LicSAPk MVL</w:t>
                    </w:r>
                  </w:p>
                  <w:p w:rsidR="001C1031" w:rsidRDefault="00F061F8">
                    <w:pPr>
                      <w:spacing w:before="13"/>
                      <w:ind w:left="10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25252"/>
                        <w:w w:val="95"/>
                        <w:sz w:val="12"/>
                      </w:rPr>
                      <w:t>Server</w:t>
                    </w:r>
                    <w:r>
                      <w:rPr>
                        <w:rFonts w:ascii="Times New Roman"/>
                        <w:color w:val="525252"/>
                        <w:spacing w:val="-1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525252"/>
                        <w:w w:val="95"/>
                        <w:sz w:val="12"/>
                      </w:rPr>
                      <w:t>Slaldaid</w:t>
                    </w:r>
                    <w:r>
                      <w:rPr>
                        <w:rFonts w:ascii="Times New Roman"/>
                        <w:color w:val="525252"/>
                        <w:spacing w:val="-13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525252"/>
                        <w:w w:val="95"/>
                        <w:sz w:val="12"/>
                      </w:rPr>
                      <w:t>CO!e</w:t>
                    </w:r>
                    <w:r>
                      <w:rPr>
                        <w:rFonts w:ascii="Times New Roman"/>
                        <w:color w:val="525252"/>
                        <w:spacing w:val="-1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525252"/>
                        <w:w w:val="95"/>
                        <w:sz w:val="12"/>
                      </w:rPr>
                      <w:t>Aln</w:t>
                    </w:r>
                    <w:r>
                      <w:rPr>
                        <w:rFonts w:ascii="Times New Roman"/>
                        <w:color w:val="525252"/>
                        <w:spacing w:val="10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242424"/>
                        <w:spacing w:val="-6"/>
                        <w:w w:val="95"/>
                        <w:sz w:val="12"/>
                      </w:rPr>
                      <w:t>L</w:t>
                    </w:r>
                    <w:r>
                      <w:rPr>
                        <w:rFonts w:ascii="Times New Roman"/>
                        <w:color w:val="525252"/>
                        <w:spacing w:val="-6"/>
                        <w:w w:val="95"/>
                        <w:sz w:val="12"/>
                      </w:rPr>
                      <w:t>SA</w:t>
                    </w:r>
                    <w:r>
                      <w:rPr>
                        <w:rFonts w:ascii="Times New Roman"/>
                        <w:color w:val="525252"/>
                        <w:spacing w:val="-2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525252"/>
                        <w:w w:val="95"/>
                        <w:sz w:val="12"/>
                      </w:rPr>
                      <w:t>16l</w:t>
                    </w:r>
                  </w:p>
                </w:txbxContent>
              </v:textbox>
            </v:shape>
            <v:shape id="_x0000_s1030" type="#_x0000_t202" style="position:absolute;left:4370;top:795;width:565;height:135" filled="f" stroked="f">
              <v:textbox inset="0,0,0,0">
                <w:txbxContent>
                  <w:p w:rsidR="001C1031" w:rsidRDefault="00F061F8">
                    <w:pPr>
                      <w:spacing w:before="9" w:line="125" w:lineRule="exact"/>
                      <w:ind w:left="187"/>
                      <w:rPr>
                        <w:sz w:val="11"/>
                      </w:rPr>
                    </w:pPr>
                    <w:r>
                      <w:rPr>
                        <w:color w:val="3F3F3F"/>
                        <w:sz w:val="11"/>
                      </w:rPr>
                      <w:t>ANO</w:t>
                    </w:r>
                  </w:p>
                </w:txbxContent>
              </v:textbox>
            </v:shape>
            <v:shape id="_x0000_s1029" type="#_x0000_t202" style="position:absolute;left:4370;top:646;width:565;height:135" filled="f" stroked="f">
              <v:textbox inset="0,0,0,0">
                <w:txbxContent>
                  <w:p w:rsidR="001C1031" w:rsidRDefault="00F061F8">
                    <w:pPr>
                      <w:spacing w:before="5"/>
                      <w:ind w:left="187"/>
                      <w:rPr>
                        <w:sz w:val="11"/>
                      </w:rPr>
                    </w:pPr>
                    <w:r>
                      <w:rPr>
                        <w:color w:val="3F3F3F"/>
                        <w:sz w:val="11"/>
                      </w:rPr>
                      <w:t>ANO</w:t>
                    </w:r>
                  </w:p>
                </w:txbxContent>
              </v:textbox>
            </v:shape>
            <v:shape id="_x0000_s1028" type="#_x0000_t202" style="position:absolute;left:4370;top:492;width:565;height:140" filled="f" stroked="f">
              <v:textbox inset="0,0,0,0">
                <w:txbxContent>
                  <w:p w:rsidR="001C1031" w:rsidRDefault="00F061F8">
                    <w:pPr>
                      <w:spacing w:before="14" w:line="125" w:lineRule="exact"/>
                      <w:ind w:left="187"/>
                      <w:rPr>
                        <w:sz w:val="11"/>
                      </w:rPr>
                    </w:pPr>
                    <w:r>
                      <w:rPr>
                        <w:color w:val="525252"/>
                        <w:sz w:val="11"/>
                      </w:rPr>
                      <w:t>ANO</w:t>
                    </w:r>
                  </w:p>
                </w:txbxContent>
              </v:textbox>
            </v:shape>
            <v:shape id="_x0000_s1027" type="#_x0000_t202" style="position:absolute;left:4370;top:338;width:565;height:140" filled="f" stroked="f">
              <v:textbox inset="0,0,0,0">
                <w:txbxContent>
                  <w:p w:rsidR="001C1031" w:rsidRDefault="00F061F8">
                    <w:pPr>
                      <w:spacing w:before="9"/>
                      <w:ind w:left="187"/>
                      <w:rPr>
                        <w:sz w:val="11"/>
                      </w:rPr>
                    </w:pPr>
                    <w:r>
                      <w:rPr>
                        <w:color w:val="3F3F3F"/>
                        <w:sz w:val="11"/>
                      </w:rPr>
                      <w:t>ANO</w:t>
                    </w:r>
                  </w:p>
                </w:txbxContent>
              </v:textbox>
            </v:shape>
            <w10:anchorlock/>
          </v:group>
        </w:pict>
      </w:r>
    </w:p>
    <w:sectPr w:rsidR="001C1031">
      <w:type w:val="continuous"/>
      <w:pgSz w:w="11910" w:h="16840"/>
      <w:pgMar w:top="1580" w:right="13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061F8">
      <w:r>
        <w:separator/>
      </w:r>
    </w:p>
  </w:endnote>
  <w:endnote w:type="continuationSeparator" w:id="0">
    <w:p w:rsidR="00000000" w:rsidRDefault="00F0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31" w:rsidRDefault="00F061F8">
    <w:pPr>
      <w:pStyle w:val="Zkladn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59.7pt;width:14.3pt;height:14.9pt;z-index:-251658752;mso-position-horizontal-relative:page;mso-position-vertical-relative:page" filled="f" stroked="f">
          <v:textbox inset="0,0,0,0">
            <w:txbxContent>
              <w:p w:rsidR="001C1031" w:rsidRDefault="00F061F8">
                <w:pPr>
                  <w:spacing w:before="82"/>
                  <w:ind w:left="125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color w:val="242424"/>
                    <w:w w:val="106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061F8">
      <w:r>
        <w:separator/>
      </w:r>
    </w:p>
  </w:footnote>
  <w:footnote w:type="continuationSeparator" w:id="0">
    <w:p w:rsidR="00000000" w:rsidRDefault="00F0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6F6F"/>
    <w:multiLevelType w:val="hybridMultilevel"/>
    <w:tmpl w:val="966E891C"/>
    <w:lvl w:ilvl="0" w:tplc="88C0D00C">
      <w:start w:val="1"/>
      <w:numFmt w:val="decimal"/>
      <w:lvlText w:val="%1)"/>
      <w:lvlJc w:val="left"/>
      <w:pPr>
        <w:ind w:left="848" w:hanging="699"/>
        <w:jc w:val="left"/>
      </w:pPr>
      <w:rPr>
        <w:rFonts w:ascii="Arial" w:eastAsia="Arial" w:hAnsi="Arial" w:cs="Arial" w:hint="default"/>
        <w:b/>
        <w:bCs/>
        <w:color w:val="242424"/>
        <w:spacing w:val="-1"/>
        <w:w w:val="106"/>
        <w:sz w:val="18"/>
        <w:szCs w:val="18"/>
      </w:rPr>
    </w:lvl>
    <w:lvl w:ilvl="1" w:tplc="D5908EB2">
      <w:numFmt w:val="bullet"/>
      <w:lvlText w:val="•"/>
      <w:lvlJc w:val="left"/>
      <w:pPr>
        <w:ind w:left="1662" w:hanging="699"/>
      </w:pPr>
      <w:rPr>
        <w:rFonts w:hint="default"/>
      </w:rPr>
    </w:lvl>
    <w:lvl w:ilvl="2" w:tplc="C0285906">
      <w:numFmt w:val="bullet"/>
      <w:lvlText w:val="•"/>
      <w:lvlJc w:val="left"/>
      <w:pPr>
        <w:ind w:left="2484" w:hanging="699"/>
      </w:pPr>
      <w:rPr>
        <w:rFonts w:hint="default"/>
      </w:rPr>
    </w:lvl>
    <w:lvl w:ilvl="3" w:tplc="BADE6FEA">
      <w:numFmt w:val="bullet"/>
      <w:lvlText w:val="•"/>
      <w:lvlJc w:val="left"/>
      <w:pPr>
        <w:ind w:left="3307" w:hanging="699"/>
      </w:pPr>
      <w:rPr>
        <w:rFonts w:hint="default"/>
      </w:rPr>
    </w:lvl>
    <w:lvl w:ilvl="4" w:tplc="D2466A24">
      <w:numFmt w:val="bullet"/>
      <w:lvlText w:val="•"/>
      <w:lvlJc w:val="left"/>
      <w:pPr>
        <w:ind w:left="4129" w:hanging="699"/>
      </w:pPr>
      <w:rPr>
        <w:rFonts w:hint="default"/>
      </w:rPr>
    </w:lvl>
    <w:lvl w:ilvl="5" w:tplc="7C40047C">
      <w:numFmt w:val="bullet"/>
      <w:lvlText w:val="•"/>
      <w:lvlJc w:val="left"/>
      <w:pPr>
        <w:ind w:left="4952" w:hanging="699"/>
      </w:pPr>
      <w:rPr>
        <w:rFonts w:hint="default"/>
      </w:rPr>
    </w:lvl>
    <w:lvl w:ilvl="6" w:tplc="8C483EA6">
      <w:numFmt w:val="bullet"/>
      <w:lvlText w:val="•"/>
      <w:lvlJc w:val="left"/>
      <w:pPr>
        <w:ind w:left="5774" w:hanging="699"/>
      </w:pPr>
      <w:rPr>
        <w:rFonts w:hint="default"/>
      </w:rPr>
    </w:lvl>
    <w:lvl w:ilvl="7" w:tplc="BAEA35A8">
      <w:numFmt w:val="bullet"/>
      <w:lvlText w:val="•"/>
      <w:lvlJc w:val="left"/>
      <w:pPr>
        <w:ind w:left="6596" w:hanging="699"/>
      </w:pPr>
      <w:rPr>
        <w:rFonts w:hint="default"/>
      </w:rPr>
    </w:lvl>
    <w:lvl w:ilvl="8" w:tplc="D58C0D86">
      <w:numFmt w:val="bullet"/>
      <w:lvlText w:val="•"/>
      <w:lvlJc w:val="left"/>
      <w:pPr>
        <w:ind w:left="7419" w:hanging="699"/>
      </w:pPr>
      <w:rPr>
        <w:rFonts w:hint="default"/>
      </w:rPr>
    </w:lvl>
  </w:abstractNum>
  <w:abstractNum w:abstractNumId="1" w15:restartNumberingAfterBreak="0">
    <w:nsid w:val="605C7A62"/>
    <w:multiLevelType w:val="multilevel"/>
    <w:tmpl w:val="A4FCD3EA"/>
    <w:lvl w:ilvl="0">
      <w:start w:val="1"/>
      <w:numFmt w:val="decimal"/>
      <w:lvlText w:val="%1."/>
      <w:lvlJc w:val="left"/>
      <w:pPr>
        <w:ind w:left="863" w:hanging="689"/>
        <w:jc w:val="right"/>
      </w:pPr>
      <w:rPr>
        <w:rFonts w:hint="default"/>
        <w:b/>
        <w:bCs/>
        <w:spacing w:val="-1"/>
        <w:w w:val="110"/>
      </w:rPr>
    </w:lvl>
    <w:lvl w:ilvl="1">
      <w:start w:val="1"/>
      <w:numFmt w:val="decimal"/>
      <w:lvlText w:val="%1.%2"/>
      <w:lvlJc w:val="left"/>
      <w:pPr>
        <w:ind w:left="896" w:hanging="720"/>
        <w:jc w:val="left"/>
      </w:pPr>
      <w:rPr>
        <w:rFonts w:hint="default"/>
        <w:spacing w:val="-1"/>
        <w:w w:val="104"/>
      </w:rPr>
    </w:lvl>
    <w:lvl w:ilvl="2">
      <w:start w:val="1"/>
      <w:numFmt w:val="decimal"/>
      <w:lvlText w:val="%1.%2.%3"/>
      <w:lvlJc w:val="left"/>
      <w:pPr>
        <w:ind w:left="874" w:hanging="720"/>
        <w:jc w:val="left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880" w:hanging="720"/>
      </w:pPr>
      <w:rPr>
        <w:rFonts w:hint="default"/>
      </w:rPr>
    </w:lvl>
    <w:lvl w:ilvl="4">
      <w:numFmt w:val="bullet"/>
      <w:lvlText w:val="•"/>
      <w:lvlJc w:val="left"/>
      <w:pPr>
        <w:ind w:left="900" w:hanging="720"/>
      </w:pPr>
      <w:rPr>
        <w:rFonts w:hint="default"/>
      </w:rPr>
    </w:lvl>
    <w:lvl w:ilvl="5">
      <w:numFmt w:val="bullet"/>
      <w:lvlText w:val="•"/>
      <w:lvlJc w:val="left"/>
      <w:pPr>
        <w:ind w:left="1700" w:hanging="720"/>
      </w:pPr>
      <w:rPr>
        <w:rFonts w:hint="default"/>
      </w:rPr>
    </w:lvl>
    <w:lvl w:ilvl="6">
      <w:numFmt w:val="bullet"/>
      <w:lvlText w:val="•"/>
      <w:lvlJc w:val="left"/>
      <w:pPr>
        <w:ind w:left="3172" w:hanging="720"/>
      </w:pPr>
      <w:rPr>
        <w:rFonts w:hint="default"/>
      </w:rPr>
    </w:lvl>
    <w:lvl w:ilvl="7">
      <w:numFmt w:val="bullet"/>
      <w:lvlText w:val="•"/>
      <w:lvlJc w:val="left"/>
      <w:pPr>
        <w:ind w:left="4645" w:hanging="720"/>
      </w:pPr>
      <w:rPr>
        <w:rFonts w:hint="default"/>
      </w:rPr>
    </w:lvl>
    <w:lvl w:ilvl="8">
      <w:numFmt w:val="bullet"/>
      <w:lvlText w:val="•"/>
      <w:lvlJc w:val="left"/>
      <w:pPr>
        <w:ind w:left="6118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031"/>
    <w:rsid w:val="001C1031"/>
    <w:rsid w:val="00F0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867DF3"/>
  <w15:docId w15:val="{5E28D68A-24ED-42BE-B96F-EBF59B17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785" w:hanging="829"/>
      <w:jc w:val="both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844" w:hanging="71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7249</Characters>
  <Application>Microsoft Office Word</Application>
  <DocSecurity>0</DocSecurity>
  <Lines>60</Lines>
  <Paragraphs>16</Paragraphs>
  <ScaleCrop>false</ScaleCrop>
  <Company>ZS a MS Gen. Fr. Fajtla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S230828071500</dc:title>
  <cp:lastModifiedBy>Michaela Demartini</cp:lastModifiedBy>
  <cp:revision>2</cp:revision>
  <dcterms:created xsi:type="dcterms:W3CDTF">2023-10-23T13:30:00Z</dcterms:created>
  <dcterms:modified xsi:type="dcterms:W3CDTF">2023-10-23T13:31:00Z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2023-10-23T00:00:00Z</vt:filetime>
  </property>
</Properties>
</file>