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2815" w14:textId="00FF4490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991858">
        <w:rPr>
          <w:rFonts w:asciiTheme="minorHAnsi" w:hAnsiTheme="minorHAnsi" w:cstheme="minorHAnsi"/>
          <w:sz w:val="20"/>
          <w:szCs w:val="20"/>
        </w:rPr>
        <w:t>34</w:t>
      </w:r>
    </w:p>
    <w:p w14:paraId="1B58A092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3214CD18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630CD33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7E0F68A6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302EA4B0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0870BB7F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67D5BC85" w14:textId="2AF4A52E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 </w:t>
      </w:r>
    </w:p>
    <w:p w14:paraId="0DAE1BCD" w14:textId="0671AA02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6B6D4702" w14:textId="5155F3C9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4B0BEC" w:rsidRPr="00964524">
        <w:rPr>
          <w:rFonts w:asciiTheme="minorHAnsi" w:hAnsiTheme="minorHAnsi" w:cstheme="minorHAnsi"/>
          <w:szCs w:val="20"/>
        </w:rPr>
        <w:t xml:space="preserve">Ing. </w:t>
      </w:r>
      <w:r w:rsidR="004B0BEC">
        <w:rPr>
          <w:rFonts w:asciiTheme="minorHAnsi" w:hAnsiTheme="minorHAnsi" w:cstheme="minorHAnsi"/>
          <w:szCs w:val="20"/>
        </w:rPr>
        <w:t>Karlem Trpkošem</w:t>
      </w:r>
      <w:r w:rsidR="004B0BEC" w:rsidRPr="00964524">
        <w:rPr>
          <w:rFonts w:asciiTheme="minorHAnsi" w:hAnsiTheme="minorHAnsi" w:cstheme="minorHAnsi"/>
          <w:szCs w:val="20"/>
        </w:rPr>
        <w:t xml:space="preserve">, </w:t>
      </w:r>
      <w:r w:rsidR="004B0BEC">
        <w:rPr>
          <w:rFonts w:asciiTheme="minorHAnsi" w:hAnsiTheme="minorHAnsi" w:cstheme="minorHAnsi"/>
          <w:szCs w:val="20"/>
        </w:rPr>
        <w:t xml:space="preserve">vrchním </w:t>
      </w:r>
      <w:r w:rsidR="004B0BEC" w:rsidRPr="00964524">
        <w:rPr>
          <w:rFonts w:asciiTheme="minorHAnsi" w:hAnsiTheme="minorHAnsi" w:cstheme="minorHAnsi"/>
          <w:szCs w:val="20"/>
        </w:rPr>
        <w:t xml:space="preserve">ředitelem </w:t>
      </w:r>
      <w:r w:rsidR="004B0BEC">
        <w:rPr>
          <w:rFonts w:asciiTheme="minorHAnsi" w:hAnsiTheme="minorHAnsi" w:cstheme="minorHAnsi"/>
          <w:szCs w:val="20"/>
        </w:rPr>
        <w:t>sek</w:t>
      </w:r>
      <w:r w:rsidR="005D39A5">
        <w:rPr>
          <w:rFonts w:asciiTheme="minorHAnsi" w:hAnsiTheme="minorHAnsi" w:cstheme="minorHAnsi"/>
          <w:szCs w:val="20"/>
        </w:rPr>
        <w:t>ce informačních technologií</w:t>
      </w:r>
    </w:p>
    <w:p w14:paraId="5A4A1920" w14:textId="5193CF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B2D52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2A78ADD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0871063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588C601C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1C4FEA37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40D90F54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22DF111" w14:textId="2E8ADFA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785F411" w14:textId="20B3A25A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58C21821" w14:textId="26681A82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29248866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99185CC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5EC6CDA8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0BCC8B43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1074C07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FFC7558" w14:textId="63083E95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991858">
        <w:rPr>
          <w:rFonts w:asciiTheme="minorHAnsi" w:hAnsiTheme="minorHAnsi" w:cstheme="minorHAnsi"/>
          <w:szCs w:val="20"/>
        </w:rPr>
        <w:t>34</w:t>
      </w:r>
      <w:r w:rsidR="00991858" w:rsidRPr="006214B3">
        <w:rPr>
          <w:rFonts w:asciiTheme="minorHAnsi" w:hAnsiTheme="minorHAnsi" w:cstheme="minorHAnsi"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 xml:space="preserve">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</w:t>
      </w:r>
      <w:r w:rsidR="005D39A5">
        <w:rPr>
          <w:rFonts w:asciiTheme="minorHAnsi" w:hAnsiTheme="minorHAnsi" w:cstheme="minorHAnsi"/>
          <w:szCs w:val="20"/>
        </w:rPr>
        <w:t> </w:t>
      </w:r>
      <w:r w:rsidRPr="006214B3">
        <w:rPr>
          <w:rFonts w:asciiTheme="minorHAnsi" w:hAnsiTheme="minorHAnsi" w:cstheme="minorHAnsi"/>
          <w:szCs w:val="20"/>
        </w:rPr>
        <w:t>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232E91C7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C9B4CD8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CDFD43B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31DDCC80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24FB2816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7053BC7C" w14:textId="7CFD9431" w:rsidR="007A1882" w:rsidRPr="000C2CD8" w:rsidRDefault="0073122A" w:rsidP="005D39A5">
      <w:pPr>
        <w:pStyle w:val="RLTextlnkuslovan"/>
        <w:tabs>
          <w:tab w:val="clear" w:pos="1474"/>
          <w:tab w:val="num" w:pos="1588"/>
        </w:tabs>
        <w:spacing w:after="0"/>
        <w:ind w:left="1588"/>
        <w:rPr>
          <w:rFonts w:asciiTheme="minorHAnsi" w:hAnsiTheme="minorHAnsi" w:cstheme="minorHAnsi"/>
          <w:iCs/>
          <w:szCs w:val="20"/>
        </w:rPr>
      </w:pPr>
      <w:r w:rsidRPr="000C2CD8">
        <w:rPr>
          <w:rFonts w:asciiTheme="minorHAnsi" w:hAnsiTheme="minorHAnsi" w:cstheme="minorHAnsi"/>
          <w:szCs w:val="20"/>
          <w:lang w:val="cs-CZ" w:eastAsia="en-US"/>
        </w:rPr>
        <w:t xml:space="preserve">Poskytovatel se zavazuje poskytnout Objednateli </w:t>
      </w:r>
      <w:r w:rsidR="005D39A5" w:rsidRPr="000C2CD8">
        <w:rPr>
          <w:rFonts w:asciiTheme="minorHAnsi" w:hAnsiTheme="minorHAnsi" w:cstheme="minorHAnsi"/>
          <w:szCs w:val="20"/>
          <w:lang w:val="cs-CZ" w:eastAsia="en-US"/>
        </w:rPr>
        <w:t xml:space="preserve">služby Rozvoje </w:t>
      </w:r>
      <w:r w:rsidR="000C2CD8">
        <w:rPr>
          <w:rFonts w:asciiTheme="minorHAnsi" w:hAnsiTheme="minorHAnsi" w:cstheme="minorHAnsi"/>
          <w:szCs w:val="20"/>
          <w:lang w:val="cs-CZ" w:eastAsia="en-US"/>
        </w:rPr>
        <w:t xml:space="preserve">(dále jen „Služby“) </w:t>
      </w:r>
      <w:r w:rsidR="005D39A5" w:rsidRPr="000C2CD8">
        <w:rPr>
          <w:rFonts w:asciiTheme="minorHAnsi" w:hAnsiTheme="minorHAnsi" w:cstheme="minorHAnsi"/>
          <w:szCs w:val="20"/>
          <w:lang w:val="cs-CZ" w:eastAsia="en-US"/>
        </w:rPr>
        <w:t xml:space="preserve">v následujících </w:t>
      </w:r>
      <w:r w:rsidR="007A1882" w:rsidRPr="000C2CD8">
        <w:rPr>
          <w:rFonts w:asciiTheme="minorHAnsi" w:hAnsiTheme="minorHAnsi" w:cstheme="minorHAnsi"/>
          <w:szCs w:val="20"/>
          <w:lang w:val="cs-CZ" w:eastAsia="en-US"/>
        </w:rPr>
        <w:t>oblastech:</w:t>
      </w:r>
    </w:p>
    <w:p w14:paraId="427A1672" w14:textId="1DF471B5" w:rsidR="007A1882" w:rsidRPr="00C144F4" w:rsidRDefault="005D39A5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="007A1882" w:rsidRPr="00C144F4">
        <w:rPr>
          <w:rFonts w:asciiTheme="minorHAnsi" w:hAnsiTheme="minorHAnsi" w:cstheme="minorHAnsi"/>
          <w:szCs w:val="20"/>
        </w:rPr>
        <w:t>alší rozvoj portálu JPŘ PSV a jeho technických komponent v návaznosti na rozvoj klientské zóny a digitalizaci agend včetně nových integračních vazeb</w:t>
      </w:r>
      <w:r w:rsidR="000C2CD8">
        <w:rPr>
          <w:rFonts w:asciiTheme="minorHAnsi" w:hAnsiTheme="minorHAnsi" w:cstheme="minorHAnsi"/>
          <w:szCs w:val="20"/>
        </w:rPr>
        <w:t>,</w:t>
      </w:r>
    </w:p>
    <w:p w14:paraId="60BBF173" w14:textId="54313D25" w:rsidR="007A1882" w:rsidRPr="00C144F4" w:rsidRDefault="000C2CD8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="007A1882" w:rsidRPr="00C144F4">
        <w:rPr>
          <w:rFonts w:asciiTheme="minorHAnsi" w:hAnsiTheme="minorHAnsi" w:cstheme="minorHAnsi"/>
          <w:szCs w:val="20"/>
        </w:rPr>
        <w:t>alší rozvoj v souvislosti s realizací mandátního registru</w:t>
      </w:r>
      <w:r>
        <w:rPr>
          <w:rFonts w:asciiTheme="minorHAnsi" w:hAnsiTheme="minorHAnsi" w:cstheme="minorHAnsi"/>
          <w:szCs w:val="20"/>
        </w:rPr>
        <w:t>,</w:t>
      </w:r>
    </w:p>
    <w:p w14:paraId="252AA10B" w14:textId="0430124C" w:rsidR="007A1882" w:rsidRPr="00C144F4" w:rsidRDefault="000C2CD8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="007A1882" w:rsidRPr="00C144F4">
        <w:rPr>
          <w:rFonts w:asciiTheme="minorHAnsi" w:hAnsiTheme="minorHAnsi" w:cstheme="minorHAnsi"/>
          <w:szCs w:val="20"/>
        </w:rPr>
        <w:t>alší rozvoj KDU v návaznosti na rozvoj klientské zóny</w:t>
      </w:r>
      <w:r>
        <w:rPr>
          <w:rFonts w:asciiTheme="minorHAnsi" w:hAnsiTheme="minorHAnsi" w:cstheme="minorHAnsi"/>
          <w:szCs w:val="20"/>
        </w:rPr>
        <w:t>,</w:t>
      </w:r>
    </w:p>
    <w:p w14:paraId="6F70FBC9" w14:textId="7FFD9625" w:rsidR="007A1882" w:rsidRPr="00C144F4" w:rsidRDefault="000C2CD8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="007A1882" w:rsidRPr="00C144F4">
        <w:rPr>
          <w:rFonts w:asciiTheme="minorHAnsi" w:hAnsiTheme="minorHAnsi" w:cstheme="minorHAnsi"/>
          <w:szCs w:val="20"/>
        </w:rPr>
        <w:t>alší rozvoj komponenty CX v návaznosti na rozvoj klientské zóny</w:t>
      </w:r>
      <w:r>
        <w:rPr>
          <w:rFonts w:asciiTheme="minorHAnsi" w:hAnsiTheme="minorHAnsi" w:cstheme="minorHAnsi"/>
          <w:szCs w:val="20"/>
        </w:rPr>
        <w:t>,</w:t>
      </w:r>
    </w:p>
    <w:p w14:paraId="5C783139" w14:textId="272B20CD" w:rsidR="007A1882" w:rsidRDefault="000C2CD8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="007A1882" w:rsidRPr="00C144F4">
        <w:rPr>
          <w:rFonts w:asciiTheme="minorHAnsi" w:hAnsiTheme="minorHAnsi" w:cstheme="minorHAnsi"/>
          <w:szCs w:val="20"/>
        </w:rPr>
        <w:t xml:space="preserve">alší rozvoj projektu NPO </w:t>
      </w:r>
      <w:proofErr w:type="spellStart"/>
      <w:r w:rsidR="007A1882" w:rsidRPr="00C144F4">
        <w:rPr>
          <w:rFonts w:asciiTheme="minorHAnsi" w:hAnsiTheme="minorHAnsi" w:cstheme="minorHAnsi"/>
          <w:szCs w:val="20"/>
        </w:rPr>
        <w:t>Digi</w:t>
      </w:r>
      <w:proofErr w:type="spellEnd"/>
      <w:r w:rsidR="007A1882" w:rsidRPr="00C144F4">
        <w:rPr>
          <w:rFonts w:asciiTheme="minorHAnsi" w:hAnsiTheme="minorHAnsi" w:cstheme="minorHAnsi"/>
          <w:szCs w:val="20"/>
        </w:rPr>
        <w:t xml:space="preserve"> </w:t>
      </w:r>
      <w:r w:rsidR="00F21C60">
        <w:rPr>
          <w:rFonts w:asciiTheme="minorHAnsi" w:hAnsiTheme="minorHAnsi" w:cstheme="minorHAnsi"/>
          <w:szCs w:val="20"/>
        </w:rPr>
        <w:t>a Rekvalifikace</w:t>
      </w:r>
      <w:r>
        <w:rPr>
          <w:rFonts w:asciiTheme="minorHAnsi" w:hAnsiTheme="minorHAnsi" w:cstheme="minorHAnsi"/>
          <w:szCs w:val="20"/>
        </w:rPr>
        <w:t>,</w:t>
      </w:r>
    </w:p>
    <w:p w14:paraId="705D9AE5" w14:textId="1F182170" w:rsidR="00764591" w:rsidRPr="00C144F4" w:rsidRDefault="000C2CD8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="00764591">
        <w:rPr>
          <w:rFonts w:asciiTheme="minorHAnsi" w:hAnsiTheme="minorHAnsi" w:cstheme="minorHAnsi"/>
          <w:szCs w:val="20"/>
        </w:rPr>
        <w:t>igitalizace informačních karet</w:t>
      </w:r>
      <w:r>
        <w:rPr>
          <w:rFonts w:asciiTheme="minorHAnsi" w:hAnsiTheme="minorHAnsi" w:cstheme="minorHAnsi"/>
          <w:szCs w:val="20"/>
        </w:rPr>
        <w:t>,</w:t>
      </w:r>
    </w:p>
    <w:p w14:paraId="0A05446E" w14:textId="5D5C2E7F" w:rsidR="007A1882" w:rsidRPr="00C144F4" w:rsidRDefault="000C2CD8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</w:t>
      </w:r>
      <w:r w:rsidR="007A1882" w:rsidRPr="00C144F4">
        <w:rPr>
          <w:rFonts w:asciiTheme="minorHAnsi" w:hAnsiTheme="minorHAnsi" w:cstheme="minorHAnsi"/>
          <w:szCs w:val="20"/>
        </w:rPr>
        <w:t>ntegrace JPŘ PSV na KRK</w:t>
      </w:r>
      <w:r>
        <w:rPr>
          <w:rFonts w:asciiTheme="minorHAnsi" w:hAnsiTheme="minorHAnsi" w:cstheme="minorHAnsi"/>
          <w:szCs w:val="20"/>
        </w:rPr>
        <w:t>,</w:t>
      </w:r>
    </w:p>
    <w:p w14:paraId="071EF8F2" w14:textId="05C3F8AB" w:rsidR="007A1882" w:rsidRDefault="000C2CD8" w:rsidP="005D39A5">
      <w:pPr>
        <w:pStyle w:val="RLdajeosmluvnstran"/>
        <w:numPr>
          <w:ilvl w:val="0"/>
          <w:numId w:val="26"/>
        </w:numPr>
        <w:spacing w:after="0"/>
        <w:ind w:left="1985" w:hanging="20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</w:t>
      </w:r>
      <w:r w:rsidR="007A1882" w:rsidRPr="00C144F4">
        <w:rPr>
          <w:rFonts w:asciiTheme="minorHAnsi" w:hAnsiTheme="minorHAnsi" w:cstheme="minorHAnsi"/>
          <w:szCs w:val="20"/>
        </w:rPr>
        <w:t>edesign portálu JPŘ PSV a migrace dalších dílčích webů do jednotného prostředí JPŘ PSV</w:t>
      </w:r>
      <w:r>
        <w:rPr>
          <w:rFonts w:asciiTheme="minorHAnsi" w:hAnsiTheme="minorHAnsi" w:cstheme="minorHAnsi"/>
          <w:szCs w:val="20"/>
        </w:rPr>
        <w:t>,</w:t>
      </w:r>
    </w:p>
    <w:p w14:paraId="082C2DCF" w14:textId="70D19A27" w:rsidR="005D39A5" w:rsidRPr="00C144F4" w:rsidRDefault="000C2CD8" w:rsidP="000C2CD8">
      <w:pPr>
        <w:pStyle w:val="RLdajeosmluvnstran"/>
        <w:spacing w:after="0"/>
        <w:ind w:left="15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 to způsobem popsaným v Rámcové dohodě a </w:t>
      </w:r>
      <w:r w:rsidR="005D39A5" w:rsidRPr="00C144F4">
        <w:rPr>
          <w:rFonts w:asciiTheme="minorHAnsi" w:hAnsiTheme="minorHAnsi" w:cstheme="minorHAnsi"/>
          <w:szCs w:val="20"/>
        </w:rPr>
        <w:t>na základě dílčích zadávacích listů</w:t>
      </w:r>
      <w:r>
        <w:rPr>
          <w:rFonts w:asciiTheme="minorHAnsi" w:hAnsiTheme="minorHAnsi" w:cstheme="minorHAnsi"/>
          <w:szCs w:val="20"/>
        </w:rPr>
        <w:t xml:space="preserve">, které budou zahrnovat konkrétní </w:t>
      </w:r>
      <w:r w:rsidR="005D39A5">
        <w:rPr>
          <w:rFonts w:asciiTheme="minorHAnsi" w:hAnsiTheme="minorHAnsi" w:cstheme="minorHAnsi"/>
          <w:szCs w:val="20"/>
        </w:rPr>
        <w:t>specifikaci plnění</w:t>
      </w:r>
      <w:r>
        <w:rPr>
          <w:rFonts w:asciiTheme="minorHAnsi" w:hAnsiTheme="minorHAnsi" w:cstheme="minorHAnsi"/>
          <w:szCs w:val="20"/>
        </w:rPr>
        <w:t xml:space="preserve"> s ohledem na potřeby Objednatele a vývoj </w:t>
      </w:r>
      <w:proofErr w:type="spellStart"/>
      <w:r>
        <w:rPr>
          <w:rFonts w:asciiTheme="minorHAnsi" w:hAnsiTheme="minorHAnsi" w:cstheme="minorHAnsi"/>
          <w:szCs w:val="20"/>
        </w:rPr>
        <w:t>jednolivých</w:t>
      </w:r>
      <w:proofErr w:type="spellEnd"/>
      <w:r>
        <w:rPr>
          <w:rFonts w:asciiTheme="minorHAnsi" w:hAnsiTheme="minorHAnsi" w:cstheme="minorHAnsi"/>
          <w:szCs w:val="20"/>
        </w:rPr>
        <w:t xml:space="preserve"> oblastí rozvoje JPŘ PSV.</w:t>
      </w:r>
    </w:p>
    <w:p w14:paraId="2281FEB8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7015936F" w14:textId="65B69F88" w:rsidR="0073122A" w:rsidRPr="006D38FE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0C2CD8">
        <w:rPr>
          <w:rFonts w:asciiTheme="minorHAnsi" w:hAnsiTheme="minorHAnsi" w:cstheme="minorHAnsi"/>
          <w:iCs/>
          <w:szCs w:val="20"/>
          <w:lang w:val="cs-CZ"/>
        </w:rPr>
        <w:t>Poskytovatel se zavazuje poskyt</w:t>
      </w:r>
      <w:r w:rsidR="000C2CD8">
        <w:rPr>
          <w:rFonts w:asciiTheme="minorHAnsi" w:hAnsiTheme="minorHAnsi" w:cstheme="minorHAnsi"/>
          <w:iCs/>
          <w:szCs w:val="20"/>
          <w:lang w:val="cs-CZ"/>
        </w:rPr>
        <w:t>ovat</w:t>
      </w:r>
      <w:r w:rsidRPr="000C2CD8">
        <w:rPr>
          <w:rFonts w:asciiTheme="minorHAnsi" w:hAnsiTheme="minorHAnsi" w:cstheme="minorHAnsi"/>
          <w:iCs/>
          <w:szCs w:val="20"/>
          <w:lang w:val="cs-CZ"/>
        </w:rPr>
        <w:t xml:space="preserve"> Objednateli Služby v termínech specifikovaných </w:t>
      </w:r>
      <w:r w:rsidR="000C2CD8">
        <w:rPr>
          <w:rFonts w:asciiTheme="minorHAnsi" w:hAnsiTheme="minorHAnsi" w:cstheme="minorHAnsi"/>
          <w:iCs/>
          <w:szCs w:val="20"/>
          <w:lang w:val="cs-CZ"/>
        </w:rPr>
        <w:t xml:space="preserve">jednotlivými </w:t>
      </w:r>
      <w:r w:rsidR="00B94929" w:rsidRPr="000C2CD8">
        <w:rPr>
          <w:rFonts w:asciiTheme="minorHAnsi" w:hAnsiTheme="minorHAnsi" w:cstheme="minorHAnsi"/>
          <w:iCs/>
          <w:szCs w:val="20"/>
          <w:lang w:val="cs-CZ"/>
        </w:rPr>
        <w:t>zadávacími listy</w:t>
      </w:r>
      <w:r w:rsidR="000C2CD8">
        <w:rPr>
          <w:rFonts w:asciiTheme="minorHAnsi" w:hAnsiTheme="minorHAnsi" w:cstheme="minorHAnsi"/>
          <w:iCs/>
          <w:szCs w:val="20"/>
          <w:lang w:val="cs-CZ"/>
        </w:rPr>
        <w:t xml:space="preserve">, nejdéle však do 31. 12. 2024, případně </w:t>
      </w:r>
      <w:r w:rsidR="006D38FE">
        <w:rPr>
          <w:rFonts w:ascii="CIDFont+F1" w:eastAsia="Calibri" w:hAnsi="CIDFont+F1" w:cs="CIDFont+F1"/>
          <w:szCs w:val="20"/>
        </w:rPr>
        <w:t xml:space="preserve">do vyčerpání maximální ceny za Služby dle čl. 10.5 </w:t>
      </w:r>
      <w:r w:rsidR="006D38FE">
        <w:rPr>
          <w:rFonts w:ascii="CIDFont+F1" w:eastAsia="Calibri" w:hAnsi="CIDFont+F1" w:cs="CIDFont+F1"/>
          <w:szCs w:val="20"/>
          <w:lang w:val="cs-CZ"/>
        </w:rPr>
        <w:t xml:space="preserve">Rámcové </w:t>
      </w:r>
      <w:r w:rsidR="00DC46DC">
        <w:rPr>
          <w:rFonts w:ascii="CIDFont+F1" w:eastAsia="Calibri" w:hAnsi="CIDFont+F1" w:cs="CIDFont+F1"/>
          <w:szCs w:val="20"/>
          <w:lang w:val="cs-CZ"/>
        </w:rPr>
        <w:t>dohody</w:t>
      </w:r>
      <w:r w:rsidR="006D38FE">
        <w:rPr>
          <w:rFonts w:ascii="CIDFont+F1" w:eastAsia="Calibri" w:hAnsi="CIDFont+F1" w:cs="CIDFont+F1"/>
          <w:szCs w:val="20"/>
          <w:lang w:val="cs-CZ"/>
        </w:rPr>
        <w:t>, dle toho, který z těchto okamžiků nastane dříve</w:t>
      </w:r>
      <w:r w:rsidRPr="000C2CD8">
        <w:rPr>
          <w:rFonts w:asciiTheme="minorHAnsi" w:hAnsiTheme="minorHAnsi" w:cstheme="minorHAnsi"/>
          <w:iCs/>
          <w:szCs w:val="20"/>
          <w:lang w:val="cs-CZ"/>
        </w:rPr>
        <w:t xml:space="preserve">. </w:t>
      </w:r>
    </w:p>
    <w:p w14:paraId="16E4238D" w14:textId="67C8968F" w:rsidR="00DA182D" w:rsidRDefault="00DA182D" w:rsidP="00DA182D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ZPŮSOB ZADÁVÁNÍ POŽADAVKŮ</w:t>
      </w:r>
    </w:p>
    <w:p w14:paraId="1544D706" w14:textId="32B52F50" w:rsidR="00DA182D" w:rsidRPr="00C144F4" w:rsidRDefault="006D38FE" w:rsidP="00C144F4">
      <w:pPr>
        <w:pStyle w:val="RLTextlnkuslovan"/>
        <w:rPr>
          <w:rFonts w:asciiTheme="minorHAnsi" w:hAnsiTheme="minorHAnsi" w:cstheme="minorHAnsi"/>
          <w:lang w:val="cs-CZ" w:eastAsia="en-US"/>
        </w:rPr>
      </w:pPr>
      <w:r>
        <w:rPr>
          <w:rFonts w:asciiTheme="minorHAnsi" w:hAnsiTheme="minorHAnsi" w:cstheme="minorHAnsi"/>
          <w:lang w:val="cs-CZ" w:eastAsia="en-US"/>
        </w:rPr>
        <w:t xml:space="preserve">Jednotlivé požadavky služeb Rozvoje v oblastech uvedených v čl. 2 této Smlouvy budou podrobně definovány Objednatelem vždy formou zadávacího listu dle vzoru uvedeného </w:t>
      </w:r>
      <w:r w:rsidR="00DA182D" w:rsidRPr="00C144F4">
        <w:rPr>
          <w:rFonts w:asciiTheme="minorHAnsi" w:hAnsiTheme="minorHAnsi" w:cstheme="minorHAnsi"/>
          <w:lang w:val="cs-CZ" w:eastAsia="en-US"/>
        </w:rPr>
        <w:t>v </w:t>
      </w:r>
      <w:r>
        <w:rPr>
          <w:rFonts w:asciiTheme="minorHAnsi" w:hAnsiTheme="minorHAnsi" w:cstheme="minorHAnsi"/>
          <w:lang w:val="cs-CZ" w:eastAsia="en-US"/>
        </w:rPr>
        <w:t>P</w:t>
      </w:r>
      <w:r w:rsidR="00DA182D" w:rsidRPr="00C144F4">
        <w:rPr>
          <w:rFonts w:asciiTheme="minorHAnsi" w:hAnsiTheme="minorHAnsi" w:cstheme="minorHAnsi"/>
          <w:lang w:val="cs-CZ" w:eastAsia="en-US"/>
        </w:rPr>
        <w:t xml:space="preserve">říloze </w:t>
      </w:r>
      <w:r w:rsidR="00300335" w:rsidRPr="00C144F4">
        <w:rPr>
          <w:rFonts w:asciiTheme="minorHAnsi" w:hAnsiTheme="minorHAnsi" w:cstheme="minorHAnsi"/>
          <w:lang w:val="cs-CZ" w:eastAsia="en-US"/>
        </w:rPr>
        <w:t>č.</w:t>
      </w:r>
      <w:r>
        <w:rPr>
          <w:rFonts w:asciiTheme="minorHAnsi" w:hAnsiTheme="minorHAnsi" w:cstheme="minorHAnsi"/>
          <w:lang w:val="cs-CZ" w:eastAsia="en-US"/>
        </w:rPr>
        <w:t xml:space="preserve"> </w:t>
      </w:r>
      <w:r w:rsidR="00300335" w:rsidRPr="00C144F4">
        <w:rPr>
          <w:rFonts w:asciiTheme="minorHAnsi" w:hAnsiTheme="minorHAnsi" w:cstheme="minorHAnsi"/>
          <w:lang w:val="cs-CZ" w:eastAsia="en-US"/>
        </w:rPr>
        <w:t>2</w:t>
      </w:r>
      <w:r>
        <w:rPr>
          <w:rFonts w:asciiTheme="minorHAnsi" w:hAnsiTheme="minorHAnsi" w:cstheme="minorHAnsi"/>
          <w:lang w:val="cs-CZ" w:eastAsia="en-US"/>
        </w:rPr>
        <w:t xml:space="preserve"> této Smlouvy.</w:t>
      </w:r>
    </w:p>
    <w:p w14:paraId="71103F4B" w14:textId="4C707B77" w:rsidR="00DA182D" w:rsidRPr="00C144F4" w:rsidRDefault="00DA182D" w:rsidP="00C144F4">
      <w:pPr>
        <w:pStyle w:val="RLTextlnkuslovan"/>
        <w:rPr>
          <w:rFonts w:asciiTheme="minorHAnsi" w:hAnsiTheme="minorHAnsi" w:cstheme="minorHAnsi"/>
          <w:lang w:val="cs-CZ" w:eastAsia="en-US"/>
        </w:rPr>
      </w:pPr>
      <w:r w:rsidRPr="00C144F4">
        <w:rPr>
          <w:rFonts w:asciiTheme="minorHAnsi" w:hAnsiTheme="minorHAnsi" w:cstheme="minorHAnsi"/>
          <w:lang w:val="cs-CZ" w:eastAsia="en-US"/>
        </w:rPr>
        <w:t xml:space="preserve">Zadávací list obsahuje </w:t>
      </w:r>
      <w:r w:rsidR="001F28CD" w:rsidRPr="00C144F4">
        <w:rPr>
          <w:rFonts w:asciiTheme="minorHAnsi" w:hAnsiTheme="minorHAnsi" w:cstheme="minorHAnsi"/>
          <w:lang w:val="cs-CZ" w:eastAsia="en-US"/>
        </w:rPr>
        <w:t>Popis zadání (</w:t>
      </w:r>
      <w:r w:rsidRPr="00C144F4">
        <w:rPr>
          <w:rFonts w:asciiTheme="minorHAnsi" w:hAnsiTheme="minorHAnsi" w:cstheme="minorHAnsi"/>
          <w:lang w:val="cs-CZ" w:eastAsia="en-US"/>
        </w:rPr>
        <w:t>Specifikace služeb</w:t>
      </w:r>
      <w:r w:rsidR="001F28CD" w:rsidRPr="00C144F4">
        <w:rPr>
          <w:rFonts w:asciiTheme="minorHAnsi" w:hAnsiTheme="minorHAnsi" w:cstheme="minorHAnsi"/>
          <w:lang w:val="cs-CZ" w:eastAsia="en-US"/>
        </w:rPr>
        <w:t>)</w:t>
      </w:r>
      <w:r w:rsidRPr="00C144F4">
        <w:rPr>
          <w:rFonts w:asciiTheme="minorHAnsi" w:hAnsiTheme="minorHAnsi" w:cstheme="minorHAnsi"/>
          <w:lang w:val="cs-CZ" w:eastAsia="en-US"/>
        </w:rPr>
        <w:t>, Akc</w:t>
      </w:r>
      <w:r w:rsidR="001F28CD" w:rsidRPr="00C144F4">
        <w:rPr>
          <w:rFonts w:asciiTheme="minorHAnsi" w:hAnsiTheme="minorHAnsi" w:cstheme="minorHAnsi"/>
          <w:lang w:val="cs-CZ" w:eastAsia="en-US"/>
        </w:rPr>
        <w:t>e</w:t>
      </w:r>
      <w:r w:rsidRPr="00C144F4">
        <w:rPr>
          <w:rFonts w:asciiTheme="minorHAnsi" w:hAnsiTheme="minorHAnsi" w:cstheme="minorHAnsi"/>
          <w:lang w:val="cs-CZ" w:eastAsia="en-US"/>
        </w:rPr>
        <w:t>ptační kritéria, Specifikace pracnosti a ceny</w:t>
      </w:r>
      <w:r w:rsidR="001F28CD" w:rsidRPr="00C144F4">
        <w:rPr>
          <w:rFonts w:asciiTheme="minorHAnsi" w:hAnsiTheme="minorHAnsi" w:cstheme="minorHAnsi"/>
          <w:lang w:val="cs-CZ" w:eastAsia="en-US"/>
        </w:rPr>
        <w:t xml:space="preserve"> a</w:t>
      </w:r>
      <w:r w:rsidRPr="00C144F4">
        <w:rPr>
          <w:rFonts w:asciiTheme="minorHAnsi" w:hAnsiTheme="minorHAnsi" w:cstheme="minorHAnsi"/>
          <w:lang w:val="cs-CZ" w:eastAsia="en-US"/>
        </w:rPr>
        <w:t xml:space="preserve"> Harmonogram plnění</w:t>
      </w:r>
      <w:r w:rsidR="001F28CD" w:rsidRPr="00C144F4">
        <w:rPr>
          <w:rFonts w:asciiTheme="minorHAnsi" w:hAnsiTheme="minorHAnsi" w:cstheme="minorHAnsi"/>
          <w:lang w:val="cs-CZ" w:eastAsia="en-US"/>
        </w:rPr>
        <w:t>.</w:t>
      </w:r>
    </w:p>
    <w:p w14:paraId="06C60B2E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76A78EF1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523AC57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CENA PLNĚNÍ</w:t>
      </w:r>
    </w:p>
    <w:p w14:paraId="14973197" w14:textId="63E97D42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</w:t>
      </w:r>
      <w:r w:rsidR="00696C2A">
        <w:rPr>
          <w:rFonts w:asciiTheme="minorHAnsi" w:hAnsiTheme="minorHAnsi" w:cstheme="minorHAnsi"/>
          <w:szCs w:val="20"/>
          <w:lang w:val="cs-CZ" w:eastAsia="en-US"/>
        </w:rPr>
        <w:t>s</w:t>
      </w:r>
      <w:proofErr w:type="spellStart"/>
      <w:r w:rsidRPr="006214B3">
        <w:rPr>
          <w:rFonts w:asciiTheme="minorHAnsi" w:hAnsiTheme="minorHAnsi" w:cstheme="minorHAnsi"/>
          <w:szCs w:val="20"/>
          <w:lang w:eastAsia="en-US"/>
        </w:rPr>
        <w:t>lužby</w:t>
      </w:r>
      <w:proofErr w:type="spellEnd"/>
      <w:r w:rsidRPr="006214B3">
        <w:rPr>
          <w:rFonts w:asciiTheme="minorHAnsi" w:hAnsiTheme="minorHAnsi" w:cstheme="minorHAnsi"/>
          <w:szCs w:val="20"/>
          <w:lang w:eastAsia="en-US"/>
        </w:rPr>
        <w:t xml:space="preserve"> </w:t>
      </w:r>
      <w:r w:rsidR="00696C2A">
        <w:rPr>
          <w:rFonts w:asciiTheme="minorHAnsi" w:hAnsiTheme="minorHAnsi" w:cstheme="minorHAnsi"/>
          <w:szCs w:val="20"/>
          <w:lang w:val="cs-CZ" w:eastAsia="en-US"/>
        </w:rPr>
        <w:t xml:space="preserve"> Rozvoje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určenou pro příslušné </w:t>
      </w:r>
      <w:r w:rsidR="00696C2A">
        <w:rPr>
          <w:rFonts w:asciiTheme="minorHAnsi" w:hAnsiTheme="minorHAnsi" w:cstheme="minorHAnsi"/>
          <w:szCs w:val="20"/>
          <w:lang w:val="cs-CZ" w:eastAsia="en-US"/>
        </w:rPr>
        <w:t>s</w:t>
      </w:r>
      <w:proofErr w:type="spellStart"/>
      <w:r w:rsidRPr="006214B3">
        <w:rPr>
          <w:rFonts w:asciiTheme="minorHAnsi" w:hAnsiTheme="minorHAnsi" w:cstheme="minorHAnsi"/>
          <w:szCs w:val="20"/>
          <w:lang w:eastAsia="en-US"/>
        </w:rPr>
        <w:t>lužby</w:t>
      </w:r>
      <w:proofErr w:type="spellEnd"/>
      <w:r w:rsidRPr="006214B3">
        <w:rPr>
          <w:rFonts w:asciiTheme="minorHAnsi" w:hAnsiTheme="minorHAnsi" w:cstheme="minorHAnsi"/>
          <w:szCs w:val="20"/>
          <w:lang w:eastAsia="en-US"/>
        </w:rPr>
        <w:t xml:space="preserve"> v souladu s podmínkami stanovenými </w:t>
      </w:r>
      <w:r w:rsidR="006D38FE">
        <w:rPr>
          <w:rFonts w:asciiTheme="minorHAnsi" w:hAnsiTheme="minorHAnsi" w:cstheme="minorHAnsi"/>
          <w:szCs w:val="20"/>
          <w:lang w:val="cs-CZ" w:eastAsia="en-US"/>
        </w:rPr>
        <w:t xml:space="preserve">v čl. 10.3 </w:t>
      </w:r>
      <w:r w:rsidRPr="006214B3">
        <w:rPr>
          <w:rFonts w:asciiTheme="minorHAnsi" w:hAnsiTheme="minorHAnsi" w:cstheme="minorHAnsi"/>
          <w:szCs w:val="20"/>
          <w:lang w:eastAsia="en-US"/>
        </w:rPr>
        <w:t>Rámcov</w:t>
      </w:r>
      <w:r w:rsidR="006D38FE">
        <w:rPr>
          <w:rFonts w:asciiTheme="minorHAnsi" w:hAnsiTheme="minorHAnsi" w:cstheme="minorHAnsi"/>
          <w:szCs w:val="20"/>
          <w:lang w:val="cs-CZ" w:eastAsia="en-US"/>
        </w:rPr>
        <w:t>é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="006D38FE">
        <w:rPr>
          <w:rFonts w:asciiTheme="minorHAnsi" w:hAnsiTheme="minorHAnsi" w:cstheme="minorHAnsi"/>
          <w:szCs w:val="20"/>
          <w:lang w:val="cs-CZ" w:eastAsia="en-US"/>
        </w:rPr>
        <w:t>y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 a jejími přílohami.</w:t>
      </w:r>
    </w:p>
    <w:p w14:paraId="72A25AE0" w14:textId="188DEBC6" w:rsidR="006D38FE" w:rsidRPr="00DC46DC" w:rsidRDefault="00974F82" w:rsidP="00C144F4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 w:rsidRPr="006D38FE">
        <w:rPr>
          <w:rFonts w:asciiTheme="minorHAnsi" w:hAnsiTheme="minorHAnsi" w:cstheme="minorHAnsi"/>
          <w:szCs w:val="20"/>
          <w:lang w:val="cs-CZ"/>
        </w:rPr>
        <w:t>Cena</w:t>
      </w:r>
      <w:r w:rsidRPr="006D38FE">
        <w:rPr>
          <w:rFonts w:asciiTheme="minorHAnsi" w:hAnsiTheme="minorHAnsi" w:cstheme="minorHAnsi"/>
          <w:szCs w:val="20"/>
        </w:rPr>
        <w:t xml:space="preserve"> </w:t>
      </w:r>
      <w:r w:rsidR="0073122A" w:rsidRPr="006D38FE">
        <w:rPr>
          <w:rFonts w:asciiTheme="minorHAnsi" w:hAnsiTheme="minorHAnsi" w:cstheme="minorHAnsi"/>
          <w:szCs w:val="20"/>
        </w:rPr>
        <w:t xml:space="preserve">za poskytnuté </w:t>
      </w:r>
      <w:r w:rsidR="006D38FE" w:rsidRPr="006D38FE">
        <w:rPr>
          <w:rFonts w:asciiTheme="minorHAnsi" w:hAnsiTheme="minorHAnsi" w:cstheme="minorHAnsi"/>
          <w:szCs w:val="20"/>
          <w:lang w:val="cs-CZ"/>
        </w:rPr>
        <w:t>s</w:t>
      </w:r>
      <w:proofErr w:type="spellStart"/>
      <w:r w:rsidR="0073122A" w:rsidRPr="006D38FE">
        <w:rPr>
          <w:rFonts w:asciiTheme="minorHAnsi" w:hAnsiTheme="minorHAnsi" w:cstheme="minorHAnsi"/>
          <w:szCs w:val="20"/>
        </w:rPr>
        <w:t>lužby</w:t>
      </w:r>
      <w:proofErr w:type="spellEnd"/>
      <w:r w:rsidR="006D38FE" w:rsidRPr="006D38FE">
        <w:rPr>
          <w:rFonts w:asciiTheme="minorHAnsi" w:hAnsiTheme="minorHAnsi" w:cstheme="minorHAnsi"/>
          <w:szCs w:val="20"/>
          <w:lang w:val="cs-CZ"/>
        </w:rPr>
        <w:t xml:space="preserve"> Rozvoje</w:t>
      </w:r>
      <w:r w:rsidR="0073122A" w:rsidRPr="006D38FE">
        <w:rPr>
          <w:rFonts w:asciiTheme="minorHAnsi" w:hAnsiTheme="minorHAnsi" w:cstheme="minorHAnsi"/>
          <w:szCs w:val="20"/>
        </w:rPr>
        <w:t xml:space="preserve"> </w:t>
      </w:r>
      <w:r w:rsidR="007A1882" w:rsidRPr="006D38FE">
        <w:rPr>
          <w:rFonts w:asciiTheme="minorHAnsi" w:hAnsiTheme="minorHAnsi" w:cstheme="minorHAnsi"/>
          <w:szCs w:val="20"/>
          <w:lang w:val="cs-CZ"/>
        </w:rPr>
        <w:t>nepřekročí</w:t>
      </w:r>
      <w:r w:rsidR="007A1882">
        <w:rPr>
          <w:rFonts w:asciiTheme="minorHAnsi" w:hAnsiTheme="minorHAnsi" w:cstheme="minorHAnsi"/>
          <w:szCs w:val="20"/>
          <w:lang w:val="cs-CZ"/>
        </w:rPr>
        <w:t xml:space="preserve"> celkový </w:t>
      </w:r>
      <w:r w:rsidR="006D38FE">
        <w:rPr>
          <w:rFonts w:asciiTheme="minorHAnsi" w:hAnsiTheme="minorHAnsi" w:cstheme="minorHAnsi"/>
          <w:szCs w:val="20"/>
          <w:lang w:val="cs-CZ"/>
        </w:rPr>
        <w:t xml:space="preserve">finanční </w:t>
      </w:r>
      <w:proofErr w:type="gramStart"/>
      <w:r w:rsidR="006D38FE">
        <w:rPr>
          <w:rFonts w:asciiTheme="minorHAnsi" w:hAnsiTheme="minorHAnsi" w:cstheme="minorHAnsi"/>
          <w:szCs w:val="20"/>
          <w:lang w:val="cs-CZ"/>
        </w:rPr>
        <w:t xml:space="preserve">limit </w:t>
      </w:r>
      <w:r w:rsidR="007A1882">
        <w:rPr>
          <w:rFonts w:asciiTheme="minorHAnsi" w:hAnsiTheme="minorHAnsi" w:cstheme="minorHAnsi"/>
          <w:szCs w:val="20"/>
          <w:lang w:val="cs-CZ"/>
        </w:rPr>
        <w:t xml:space="preserve"> Rámcov</w:t>
      </w:r>
      <w:r w:rsidR="00DC46DC">
        <w:rPr>
          <w:rFonts w:asciiTheme="minorHAnsi" w:hAnsiTheme="minorHAnsi" w:cstheme="minorHAnsi"/>
          <w:szCs w:val="20"/>
          <w:lang w:val="cs-CZ"/>
        </w:rPr>
        <w:t>é</w:t>
      </w:r>
      <w:proofErr w:type="gramEnd"/>
      <w:r w:rsidR="007A1882">
        <w:rPr>
          <w:rFonts w:asciiTheme="minorHAnsi" w:hAnsiTheme="minorHAnsi" w:cstheme="minorHAnsi"/>
          <w:szCs w:val="20"/>
          <w:lang w:val="cs-CZ"/>
        </w:rPr>
        <w:t xml:space="preserve"> dohod</w:t>
      </w:r>
      <w:r w:rsidR="00DC46DC">
        <w:rPr>
          <w:rFonts w:asciiTheme="minorHAnsi" w:hAnsiTheme="minorHAnsi" w:cstheme="minorHAnsi"/>
          <w:szCs w:val="20"/>
          <w:lang w:val="cs-CZ"/>
        </w:rPr>
        <w:t xml:space="preserve">y, </w:t>
      </w:r>
      <w:r w:rsidR="00DC46DC" w:rsidRPr="00DC46DC">
        <w:rPr>
          <w:rFonts w:asciiTheme="minorHAnsi" w:hAnsiTheme="minorHAnsi" w:cstheme="minorHAnsi"/>
          <w:szCs w:val="20"/>
        </w:rPr>
        <w:t>tj. c</w:t>
      </w:r>
      <w:r w:rsidR="006D38FE" w:rsidRPr="00DC46DC">
        <w:rPr>
          <w:rFonts w:asciiTheme="minorHAnsi" w:hAnsiTheme="minorHAnsi" w:cstheme="minorHAnsi"/>
          <w:szCs w:val="20"/>
        </w:rPr>
        <w:t xml:space="preserve">elková cena za poskytnuté </w:t>
      </w:r>
      <w:proofErr w:type="spellStart"/>
      <w:r w:rsidR="006D38FE" w:rsidRPr="00DC46DC">
        <w:rPr>
          <w:rFonts w:asciiTheme="minorHAnsi" w:hAnsiTheme="minorHAnsi" w:cstheme="minorHAnsi"/>
          <w:szCs w:val="20"/>
        </w:rPr>
        <w:t>s</w:t>
      </w:r>
      <w:r w:rsidR="00DC46DC">
        <w:rPr>
          <w:rFonts w:asciiTheme="minorHAnsi" w:hAnsiTheme="minorHAnsi" w:cstheme="minorHAnsi"/>
          <w:szCs w:val="20"/>
          <w:lang w:val="cs-CZ"/>
        </w:rPr>
        <w:t>l</w:t>
      </w:r>
      <w:r w:rsidR="006D38FE" w:rsidRPr="00DC46DC">
        <w:rPr>
          <w:rFonts w:asciiTheme="minorHAnsi" w:hAnsiTheme="minorHAnsi" w:cstheme="minorHAnsi"/>
          <w:szCs w:val="20"/>
        </w:rPr>
        <w:t>užby</w:t>
      </w:r>
      <w:proofErr w:type="spellEnd"/>
      <w:r w:rsidR="006D38FE" w:rsidRPr="00DC46DC">
        <w:rPr>
          <w:rFonts w:asciiTheme="minorHAnsi" w:hAnsiTheme="minorHAnsi" w:cstheme="minorHAnsi"/>
          <w:szCs w:val="20"/>
        </w:rPr>
        <w:t xml:space="preserve"> Rozvoje může být za celou dobu účinnosti </w:t>
      </w:r>
      <w:r w:rsidR="00DC46DC">
        <w:rPr>
          <w:rFonts w:asciiTheme="minorHAnsi" w:hAnsiTheme="minorHAnsi" w:cstheme="minorHAnsi"/>
          <w:szCs w:val="20"/>
          <w:lang w:val="cs-CZ"/>
        </w:rPr>
        <w:t xml:space="preserve">této </w:t>
      </w:r>
      <w:r w:rsidR="006D38FE" w:rsidRPr="00DC46DC">
        <w:rPr>
          <w:rFonts w:asciiTheme="minorHAnsi" w:hAnsiTheme="minorHAnsi" w:cstheme="minorHAnsi"/>
          <w:szCs w:val="20"/>
        </w:rPr>
        <w:t>Smlouvy nejvýše taková, aby součet celkové ceny za  služby</w:t>
      </w:r>
      <w:r w:rsidR="00DC46DC">
        <w:rPr>
          <w:rFonts w:asciiTheme="minorHAnsi" w:hAnsiTheme="minorHAnsi" w:cstheme="minorHAnsi"/>
          <w:szCs w:val="20"/>
          <w:lang w:val="cs-CZ"/>
        </w:rPr>
        <w:t xml:space="preserve"> Rozvoje</w:t>
      </w:r>
      <w:r w:rsidR="006D38FE" w:rsidRPr="00DC46DC">
        <w:rPr>
          <w:rFonts w:asciiTheme="minorHAnsi" w:hAnsiTheme="minorHAnsi" w:cstheme="minorHAnsi"/>
          <w:szCs w:val="20"/>
        </w:rPr>
        <w:t xml:space="preserve"> a ostatních částí </w:t>
      </w:r>
      <w:r w:rsidR="00DC46DC">
        <w:rPr>
          <w:rFonts w:asciiTheme="minorHAnsi" w:hAnsiTheme="minorHAnsi" w:cstheme="minorHAnsi"/>
          <w:szCs w:val="20"/>
          <w:lang w:val="cs-CZ"/>
        </w:rPr>
        <w:t>Služeb</w:t>
      </w:r>
      <w:r w:rsidR="006D38FE" w:rsidRPr="00DC46DC">
        <w:rPr>
          <w:rFonts w:asciiTheme="minorHAnsi" w:hAnsiTheme="minorHAnsi" w:cstheme="minorHAnsi"/>
          <w:szCs w:val="20"/>
        </w:rPr>
        <w:t xml:space="preserve"> </w:t>
      </w:r>
      <w:r w:rsidR="005023BD">
        <w:rPr>
          <w:rFonts w:asciiTheme="minorHAnsi" w:hAnsiTheme="minorHAnsi" w:cstheme="minorHAnsi"/>
          <w:szCs w:val="20"/>
          <w:lang w:val="cs-CZ"/>
        </w:rPr>
        <w:t xml:space="preserve">poskytnutých na základě </w:t>
      </w:r>
      <w:r w:rsidR="00DC46DC">
        <w:rPr>
          <w:rFonts w:asciiTheme="minorHAnsi" w:hAnsiTheme="minorHAnsi" w:cstheme="minorHAnsi"/>
          <w:szCs w:val="20"/>
          <w:lang w:val="cs-CZ"/>
        </w:rPr>
        <w:t>Rámcové dohody</w:t>
      </w:r>
      <w:r w:rsidR="006D38FE" w:rsidRPr="00DC46DC">
        <w:rPr>
          <w:rFonts w:asciiTheme="minorHAnsi" w:hAnsiTheme="minorHAnsi" w:cstheme="minorHAnsi"/>
          <w:szCs w:val="20"/>
        </w:rPr>
        <w:t xml:space="preserve"> nepřekročil </w:t>
      </w:r>
      <w:r w:rsidR="00DC46DC">
        <w:rPr>
          <w:rFonts w:asciiTheme="minorHAnsi" w:hAnsiTheme="minorHAnsi" w:cstheme="minorHAnsi"/>
          <w:szCs w:val="20"/>
          <w:lang w:val="cs-CZ"/>
        </w:rPr>
        <w:t>maximální cenu za Služby dle čl. 10.5 Rámcové dohody.</w:t>
      </w:r>
    </w:p>
    <w:p w14:paraId="5CC69BD9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4A55CAD1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58529ED9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74A4CC63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7141DED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4A7A03E3" w14:textId="77777777" w:rsidTr="00AC1E93">
        <w:tc>
          <w:tcPr>
            <w:tcW w:w="2977" w:type="dxa"/>
            <w:shd w:val="clear" w:color="auto" w:fill="auto"/>
            <w:vAlign w:val="center"/>
          </w:tcPr>
          <w:p w14:paraId="070E8EBD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48697CA" w14:textId="7777777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287B10DF" w14:textId="77777777" w:rsidTr="00AC1E93">
        <w:tc>
          <w:tcPr>
            <w:tcW w:w="2977" w:type="dxa"/>
            <w:shd w:val="clear" w:color="auto" w:fill="auto"/>
            <w:vAlign w:val="center"/>
          </w:tcPr>
          <w:p w14:paraId="45F3FDB2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C587486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7E1C9BBC" w14:textId="77777777" w:rsidTr="00AC1E93">
        <w:tc>
          <w:tcPr>
            <w:tcW w:w="2977" w:type="dxa"/>
            <w:shd w:val="clear" w:color="auto" w:fill="auto"/>
            <w:vAlign w:val="center"/>
          </w:tcPr>
          <w:p w14:paraId="14430CD6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B502EB4" w14:textId="02CDAF78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02C4177E" w14:textId="77777777" w:rsidTr="00AC1E93">
        <w:tc>
          <w:tcPr>
            <w:tcW w:w="2977" w:type="dxa"/>
            <w:shd w:val="clear" w:color="auto" w:fill="auto"/>
            <w:vAlign w:val="center"/>
          </w:tcPr>
          <w:p w14:paraId="2A8F6E50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B87C602" w14:textId="27D13196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C5EB4E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3EE0E176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7D90A906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54363958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F42B7C4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5AEB29E1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1B14EA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A243AA8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0537E1C5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0AB277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B9E5BE2" w14:textId="1F681AAB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5351F8CA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BDCEF0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5C9A1D2" w14:textId="77D3CE10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C22ED5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68B65D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025D19E9" w14:textId="77777777" w:rsidTr="00346EB7">
        <w:tc>
          <w:tcPr>
            <w:tcW w:w="2977" w:type="dxa"/>
            <w:shd w:val="clear" w:color="auto" w:fill="auto"/>
            <w:vAlign w:val="center"/>
          </w:tcPr>
          <w:p w14:paraId="3CCFA9E0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5B4C102" w14:textId="095DFEDA" w:rsidR="00346EB7" w:rsidRPr="006214B3" w:rsidRDefault="006D6F58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346EB7" w:rsidRPr="006214B3" w14:paraId="118DBBB3" w14:textId="77777777" w:rsidTr="00346EB7">
        <w:tc>
          <w:tcPr>
            <w:tcW w:w="2977" w:type="dxa"/>
            <w:shd w:val="clear" w:color="auto" w:fill="auto"/>
            <w:vAlign w:val="center"/>
          </w:tcPr>
          <w:p w14:paraId="48B7AB4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931AB84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779C49C6" w14:textId="77777777" w:rsidTr="00346EB7">
        <w:tc>
          <w:tcPr>
            <w:tcW w:w="2977" w:type="dxa"/>
            <w:shd w:val="clear" w:color="auto" w:fill="auto"/>
            <w:vAlign w:val="center"/>
          </w:tcPr>
          <w:p w14:paraId="05668637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937AAB2" w14:textId="139521A5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B46A170" w14:textId="77777777" w:rsidTr="00346EB7">
        <w:tc>
          <w:tcPr>
            <w:tcW w:w="2977" w:type="dxa"/>
            <w:shd w:val="clear" w:color="auto" w:fill="auto"/>
            <w:vAlign w:val="center"/>
          </w:tcPr>
          <w:p w14:paraId="41C72C56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0FCBF61" w14:textId="5B3864B9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AC1E2D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390E920B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7F0586D6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44735469" w14:textId="77777777" w:rsidTr="00AC1E93">
        <w:tc>
          <w:tcPr>
            <w:tcW w:w="2977" w:type="dxa"/>
            <w:shd w:val="clear" w:color="auto" w:fill="auto"/>
            <w:vAlign w:val="center"/>
          </w:tcPr>
          <w:p w14:paraId="1212AD9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19A386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619DA7C" w14:textId="77777777" w:rsidTr="00AC1E93">
        <w:tc>
          <w:tcPr>
            <w:tcW w:w="2977" w:type="dxa"/>
            <w:shd w:val="clear" w:color="auto" w:fill="auto"/>
            <w:vAlign w:val="center"/>
          </w:tcPr>
          <w:p w14:paraId="177A1D9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2CDA40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CEF9ECF" w14:textId="77777777" w:rsidTr="00AC1E93">
        <w:tc>
          <w:tcPr>
            <w:tcW w:w="2977" w:type="dxa"/>
            <w:shd w:val="clear" w:color="auto" w:fill="auto"/>
            <w:vAlign w:val="center"/>
          </w:tcPr>
          <w:p w14:paraId="08DFA7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07204B26" w14:textId="1D7CE66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55CBB213" w14:textId="77777777" w:rsidTr="00AC1E93">
        <w:tc>
          <w:tcPr>
            <w:tcW w:w="2977" w:type="dxa"/>
            <w:shd w:val="clear" w:color="auto" w:fill="auto"/>
            <w:vAlign w:val="center"/>
          </w:tcPr>
          <w:p w14:paraId="0FAC594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61E97F76" w14:textId="5B9EAA32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7B6570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2EF27B1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46F86EB" w14:textId="77777777" w:rsidTr="00AC1E93">
        <w:tc>
          <w:tcPr>
            <w:tcW w:w="2977" w:type="dxa"/>
            <w:shd w:val="clear" w:color="auto" w:fill="auto"/>
            <w:vAlign w:val="center"/>
          </w:tcPr>
          <w:p w14:paraId="3BD29F6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A38E9D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2AA0C5A" w14:textId="77777777" w:rsidTr="00AC1E93">
        <w:tc>
          <w:tcPr>
            <w:tcW w:w="2977" w:type="dxa"/>
            <w:shd w:val="clear" w:color="auto" w:fill="auto"/>
            <w:vAlign w:val="center"/>
          </w:tcPr>
          <w:p w14:paraId="1597A67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5DAB6F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26BCCC4" w14:textId="77777777" w:rsidTr="00AC1E93">
        <w:tc>
          <w:tcPr>
            <w:tcW w:w="2977" w:type="dxa"/>
            <w:shd w:val="clear" w:color="auto" w:fill="auto"/>
            <w:vAlign w:val="center"/>
          </w:tcPr>
          <w:p w14:paraId="30A8C4D1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559363E3" w14:textId="70F4184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03B9F01" w14:textId="77777777" w:rsidTr="00AC1E93">
        <w:tc>
          <w:tcPr>
            <w:tcW w:w="2977" w:type="dxa"/>
            <w:shd w:val="clear" w:color="auto" w:fill="auto"/>
            <w:vAlign w:val="center"/>
          </w:tcPr>
          <w:p w14:paraId="4C9B31C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8D07594" w14:textId="5F544D02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FED76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2755AAB3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51236477" w14:textId="77777777" w:rsidTr="00AC1E93">
        <w:tc>
          <w:tcPr>
            <w:tcW w:w="2977" w:type="dxa"/>
            <w:shd w:val="clear" w:color="auto" w:fill="auto"/>
            <w:vAlign w:val="center"/>
          </w:tcPr>
          <w:p w14:paraId="1C825EE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07FC7DE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0755F576" w14:textId="77777777" w:rsidTr="00AC1E93">
        <w:tc>
          <w:tcPr>
            <w:tcW w:w="2977" w:type="dxa"/>
            <w:shd w:val="clear" w:color="auto" w:fill="auto"/>
            <w:vAlign w:val="center"/>
          </w:tcPr>
          <w:p w14:paraId="55D21AB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858F25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C704FE" w14:textId="77777777" w:rsidTr="00AC1E93">
        <w:tc>
          <w:tcPr>
            <w:tcW w:w="2977" w:type="dxa"/>
            <w:shd w:val="clear" w:color="auto" w:fill="auto"/>
            <w:vAlign w:val="center"/>
          </w:tcPr>
          <w:p w14:paraId="07B65B1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9D1C6DD" w14:textId="401B314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2531787" w14:textId="77777777" w:rsidTr="00AC1E93">
        <w:tc>
          <w:tcPr>
            <w:tcW w:w="2977" w:type="dxa"/>
            <w:shd w:val="clear" w:color="auto" w:fill="auto"/>
            <w:vAlign w:val="center"/>
          </w:tcPr>
          <w:p w14:paraId="1117761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C1A26E6" w14:textId="6E3D30D3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BA64F1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1BF55A7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3445DB49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6FA3D68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7912C054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5F6958F7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6786DEB5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3C1AC3EF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9DB7D2A" w14:textId="77777777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245DB031" w14:textId="0D536BD0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393D0BE9" w14:textId="08E6B6AA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 xml:space="preserve">Příloha č. 1 </w:t>
      </w:r>
      <w:r w:rsidR="00300335">
        <w:rPr>
          <w:rFonts w:asciiTheme="minorHAnsi" w:hAnsiTheme="minorHAnsi" w:cstheme="minorHAnsi"/>
          <w:szCs w:val="20"/>
          <w:lang w:val="cs-CZ"/>
        </w:rPr>
        <w:t>Součinnost objednatele a Soulad se standardy</w:t>
      </w:r>
      <w:r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371749A2" w14:textId="0CD9912A" w:rsidR="00300335" w:rsidRDefault="00300335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Příloha č. 2 Zadávací list (vzor)</w:t>
      </w:r>
    </w:p>
    <w:p w14:paraId="75FEC7C0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4A421659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64602913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5814A873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359F100E" w14:textId="77777777" w:rsidTr="00FD6102">
        <w:trPr>
          <w:jc w:val="center"/>
        </w:trPr>
        <w:tc>
          <w:tcPr>
            <w:tcW w:w="4643" w:type="dxa"/>
          </w:tcPr>
          <w:p w14:paraId="2B8F28DB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2E1F34A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7E347F86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3F0D3E1A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7A144030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75EF5BF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7AA8B7C6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7154545D" w14:textId="77777777" w:rsidTr="00FD6102">
        <w:trPr>
          <w:jc w:val="center"/>
        </w:trPr>
        <w:tc>
          <w:tcPr>
            <w:tcW w:w="4643" w:type="dxa"/>
          </w:tcPr>
          <w:p w14:paraId="3237BCEF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F57DA1E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58D1122F" w14:textId="77777777" w:rsidR="00DC46DC" w:rsidRDefault="004B0BEC" w:rsidP="004B0BEC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 xml:space="preserve">Ing. </w:t>
            </w:r>
            <w:r>
              <w:rPr>
                <w:rFonts w:asciiTheme="minorHAnsi" w:hAnsiTheme="minorHAnsi" w:cstheme="minorHAnsi"/>
                <w:szCs w:val="20"/>
              </w:rPr>
              <w:t>Karel Trpkoš</w:t>
            </w:r>
            <w:r w:rsidRPr="00964524">
              <w:rPr>
                <w:rFonts w:asciiTheme="minorHAnsi" w:hAnsiTheme="minorHAnsi" w:cstheme="minorHAnsi"/>
                <w:szCs w:val="20"/>
              </w:rPr>
              <w:t xml:space="preserve">, </w:t>
            </w:r>
          </w:p>
          <w:p w14:paraId="1F0B2203" w14:textId="6FBD9A5E" w:rsidR="003F351E" w:rsidRPr="001F63C3" w:rsidRDefault="004B0BEC" w:rsidP="004B0BEC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vrchní </w:t>
            </w:r>
            <w:r w:rsidRPr="00964524">
              <w:rPr>
                <w:rFonts w:asciiTheme="minorHAnsi" w:hAnsiTheme="minorHAnsi" w:cstheme="minorHAnsi"/>
                <w:szCs w:val="20"/>
              </w:rPr>
              <w:t xml:space="preserve">ředitel </w:t>
            </w:r>
            <w:r>
              <w:rPr>
                <w:rFonts w:asciiTheme="minorHAnsi" w:hAnsiTheme="minorHAnsi" w:cstheme="minorHAnsi"/>
                <w:szCs w:val="20"/>
              </w:rPr>
              <w:t xml:space="preserve">sekce </w:t>
            </w:r>
            <w:r w:rsidR="00DC46DC">
              <w:rPr>
                <w:rFonts w:asciiTheme="minorHAnsi" w:hAnsiTheme="minorHAnsi" w:cstheme="minorHAnsi"/>
                <w:szCs w:val="20"/>
              </w:rPr>
              <w:t>informačních technologií</w:t>
            </w:r>
          </w:p>
        </w:tc>
        <w:tc>
          <w:tcPr>
            <w:tcW w:w="4643" w:type="dxa"/>
          </w:tcPr>
          <w:p w14:paraId="09247FAC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58428DE6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0C4A9509" w14:textId="77777777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24444400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69F183A6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35648D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194D6F66" w14:textId="77777777" w:rsidR="00DC46DC" w:rsidRDefault="00DC46DC" w:rsidP="00C144F4">
      <w:pPr>
        <w:pStyle w:val="Nadpis1"/>
        <w:spacing w:before="360" w:after="120" w:line="240" w:lineRule="auto"/>
        <w:ind w:right="-286"/>
        <w:rPr>
          <w:rFonts w:asciiTheme="minorHAnsi" w:hAnsiTheme="minorHAnsi" w:cstheme="minorHAnsi"/>
          <w:bCs w:val="0"/>
          <w:sz w:val="22"/>
          <w:szCs w:val="22"/>
          <w:u w:val="single"/>
          <w:lang w:val="cs-CZ"/>
        </w:rPr>
      </w:pPr>
      <w:bookmarkStart w:id="0" w:name="_Toc103153111"/>
      <w:bookmarkStart w:id="1" w:name="_Toc104773095"/>
      <w:bookmarkStart w:id="2" w:name="_Toc104282306"/>
      <w:bookmarkStart w:id="3" w:name="_Toc162751746"/>
      <w:bookmarkStart w:id="4" w:name="_Toc197330643"/>
      <w:bookmarkStart w:id="5" w:name="_Toc198108838"/>
      <w:bookmarkStart w:id="6" w:name="_Toc199923677"/>
      <w:bookmarkStart w:id="7" w:name="_Toc313431434"/>
      <w:bookmarkStart w:id="8" w:name="_Toc336442341"/>
    </w:p>
    <w:p w14:paraId="25E2EDFB" w14:textId="4B3B11DC" w:rsidR="004C5D94" w:rsidRPr="001F28CD" w:rsidRDefault="001F28CD" w:rsidP="00C144F4">
      <w:pPr>
        <w:pStyle w:val="Nadpis1"/>
        <w:spacing w:before="360" w:after="120" w:line="240" w:lineRule="auto"/>
        <w:ind w:right="-286"/>
        <w:rPr>
          <w:rFonts w:asciiTheme="minorHAnsi" w:hAnsiTheme="minorHAnsi" w:cstheme="minorHAnsi"/>
          <w:bCs w:val="0"/>
          <w:sz w:val="22"/>
          <w:szCs w:val="22"/>
        </w:rPr>
      </w:pPr>
      <w:r w:rsidRPr="00C144F4">
        <w:rPr>
          <w:rFonts w:asciiTheme="minorHAnsi" w:hAnsiTheme="minorHAnsi" w:cstheme="minorHAnsi"/>
          <w:bCs w:val="0"/>
          <w:sz w:val="22"/>
          <w:szCs w:val="22"/>
          <w:u w:val="single"/>
          <w:lang w:val="cs-CZ"/>
        </w:rPr>
        <w:t>Příloha č.</w:t>
      </w:r>
      <w:r w:rsidR="00DC46DC">
        <w:rPr>
          <w:rFonts w:asciiTheme="minorHAnsi" w:hAnsiTheme="minorHAnsi" w:cstheme="minorHAnsi"/>
          <w:bCs w:val="0"/>
          <w:sz w:val="22"/>
          <w:szCs w:val="22"/>
          <w:u w:val="single"/>
          <w:lang w:val="cs-CZ"/>
        </w:rPr>
        <w:t xml:space="preserve"> </w:t>
      </w:r>
      <w:r w:rsidRPr="00C144F4">
        <w:rPr>
          <w:rFonts w:asciiTheme="minorHAnsi" w:hAnsiTheme="minorHAnsi" w:cstheme="minorHAnsi"/>
          <w:bCs w:val="0"/>
          <w:sz w:val="22"/>
          <w:szCs w:val="22"/>
          <w:u w:val="single"/>
          <w:lang w:val="cs-CZ"/>
        </w:rPr>
        <w:t xml:space="preserve">1 -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C5D94" w:rsidRPr="001F28CD">
        <w:rPr>
          <w:rFonts w:asciiTheme="minorHAnsi" w:hAnsiTheme="minorHAnsi" w:cstheme="minorHAnsi"/>
          <w:bCs w:val="0"/>
          <w:sz w:val="22"/>
          <w:szCs w:val="22"/>
        </w:rPr>
        <w:t>Součinnost Objednatele</w:t>
      </w:r>
      <w:r>
        <w:rPr>
          <w:rFonts w:asciiTheme="minorHAnsi" w:hAnsiTheme="minorHAnsi" w:cstheme="minorHAnsi"/>
          <w:bCs w:val="0"/>
          <w:sz w:val="22"/>
          <w:szCs w:val="22"/>
          <w:lang w:val="cs-CZ"/>
        </w:rPr>
        <w:t xml:space="preserve"> a soulad se standardy</w:t>
      </w:r>
      <w:r w:rsidR="004C5D94" w:rsidRPr="001F28C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sectPr w:rsidR="004C5D94" w:rsidRPr="001F28CD" w:rsidSect="006D3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4B6C" w14:textId="77777777" w:rsidR="00402BE3" w:rsidRDefault="00402BE3" w:rsidP="00462594">
      <w:r>
        <w:separator/>
      </w:r>
    </w:p>
  </w:endnote>
  <w:endnote w:type="continuationSeparator" w:id="0">
    <w:p w14:paraId="651A9233" w14:textId="77777777" w:rsidR="00402BE3" w:rsidRDefault="00402BE3" w:rsidP="00462594">
      <w:r>
        <w:continuationSeparator/>
      </w:r>
    </w:p>
  </w:endnote>
  <w:endnote w:type="continuationNotice" w:id="1">
    <w:p w14:paraId="6EBB5835" w14:textId="77777777" w:rsidR="00402BE3" w:rsidRDefault="00402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9BC5" w14:textId="77777777" w:rsidR="00991858" w:rsidRDefault="009918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156" w14:textId="15882809" w:rsidR="00E73853" w:rsidRPr="002308DC" w:rsidRDefault="00E73853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5520C9">
      <w:rPr>
        <w:rFonts w:ascii="Tahoma" w:hAnsi="Tahoma" w:cs="Tahoma"/>
        <w:noProof/>
        <w:sz w:val="20"/>
        <w:szCs w:val="20"/>
      </w:rPr>
      <w:t>3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6DF0D09A" w14:textId="77777777" w:rsidR="00E73853" w:rsidRDefault="00E73853">
    <w:pPr>
      <w:pStyle w:val="Zpat"/>
    </w:pPr>
  </w:p>
  <w:p w14:paraId="4A7FA545" w14:textId="77777777" w:rsidR="00E73853" w:rsidRDefault="00E73853"/>
  <w:p w14:paraId="1DF435B0" w14:textId="77777777" w:rsidR="00E73853" w:rsidRDefault="00E738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6674" w14:textId="77777777" w:rsidR="00991858" w:rsidRDefault="009918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30F5" w14:textId="77777777" w:rsidR="00402BE3" w:rsidRDefault="00402BE3" w:rsidP="00462594">
      <w:r>
        <w:separator/>
      </w:r>
    </w:p>
  </w:footnote>
  <w:footnote w:type="continuationSeparator" w:id="0">
    <w:p w14:paraId="554E6B3A" w14:textId="77777777" w:rsidR="00402BE3" w:rsidRDefault="00402BE3" w:rsidP="00462594">
      <w:r>
        <w:continuationSeparator/>
      </w:r>
    </w:p>
  </w:footnote>
  <w:footnote w:type="continuationNotice" w:id="1">
    <w:p w14:paraId="5885E786" w14:textId="77777777" w:rsidR="00402BE3" w:rsidRDefault="00402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A16B" w14:textId="77777777" w:rsidR="00991858" w:rsidRDefault="009918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02F" w14:textId="284FAEB8" w:rsidR="00E73853" w:rsidRDefault="00E73853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991858">
      <w:rPr>
        <w:rFonts w:ascii="Tahoma" w:hAnsi="Tahoma" w:cs="Tahoma"/>
        <w:noProof/>
        <w:sz w:val="20"/>
        <w:szCs w:val="20"/>
      </w:rPr>
      <w:t xml:space="preserve">34 </w:t>
    </w:r>
    <w:r>
      <w:rPr>
        <w:rFonts w:ascii="Tahoma" w:hAnsi="Tahoma" w:cs="Tahoma"/>
        <w:noProof/>
        <w:sz w:val="20"/>
        <w:szCs w:val="20"/>
      </w:rPr>
      <w:t xml:space="preserve">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2C82954" w14:textId="77777777" w:rsidR="00E73853" w:rsidRDefault="00E73853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A72B" w14:textId="24F8A71A" w:rsidR="00E73853" w:rsidRDefault="00E73853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991858">
      <w:rPr>
        <w:rFonts w:ascii="Tahoma" w:hAnsi="Tahoma" w:cs="Tahoma"/>
        <w:noProof/>
        <w:sz w:val="20"/>
        <w:szCs w:val="20"/>
      </w:rPr>
      <w:t xml:space="preserve">34 </w:t>
    </w:r>
    <w:r>
      <w:rPr>
        <w:rFonts w:ascii="Tahoma" w:hAnsi="Tahoma" w:cs="Tahoma"/>
        <w:noProof/>
        <w:sz w:val="20"/>
        <w:szCs w:val="20"/>
      </w:rPr>
      <w:t xml:space="preserve">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F59DAA9" w14:textId="77777777" w:rsidR="00E73853" w:rsidRPr="0069750A" w:rsidRDefault="00E73853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15266E86" w14:textId="77777777" w:rsidR="00E73853" w:rsidRPr="000E45C0" w:rsidRDefault="00E73853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13C1106"/>
    <w:multiLevelType w:val="hybridMultilevel"/>
    <w:tmpl w:val="5BFA0E7A"/>
    <w:lvl w:ilvl="0" w:tplc="0B6479C4">
      <w:start w:val="1"/>
      <w:numFmt w:val="bullet"/>
      <w:lvlText w:val="-"/>
      <w:lvlJc w:val="left"/>
      <w:pPr>
        <w:ind w:left="2136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4AD1F29"/>
    <w:multiLevelType w:val="multilevel"/>
    <w:tmpl w:val="DE9816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709" w:hanging="567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514117F"/>
    <w:multiLevelType w:val="hybridMultilevel"/>
    <w:tmpl w:val="29AAA870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14D56B75"/>
    <w:multiLevelType w:val="hybridMultilevel"/>
    <w:tmpl w:val="6AF6DAF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84DE7"/>
    <w:multiLevelType w:val="multilevel"/>
    <w:tmpl w:val="DE9816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709" w:hanging="567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5" w15:restartNumberingAfterBreak="0">
    <w:nsid w:val="3F223FF3"/>
    <w:multiLevelType w:val="multilevel"/>
    <w:tmpl w:val="DE9816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709" w:hanging="567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01067210">
    <w:abstractNumId w:val="13"/>
  </w:num>
  <w:num w:numId="2" w16cid:durableId="6966645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23605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72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2036388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578711147">
    <w:abstractNumId w:val="20"/>
  </w:num>
  <w:num w:numId="7" w16cid:durableId="515003651">
    <w:abstractNumId w:val="9"/>
  </w:num>
  <w:num w:numId="8" w16cid:durableId="496381353">
    <w:abstractNumId w:val="1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242712">
    <w:abstractNumId w:val="0"/>
  </w:num>
  <w:num w:numId="10" w16cid:durableId="831677374">
    <w:abstractNumId w:val="8"/>
  </w:num>
  <w:num w:numId="11" w16cid:durableId="679356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2480933">
    <w:abstractNumId w:val="14"/>
  </w:num>
  <w:num w:numId="13" w16cid:durableId="449588941">
    <w:abstractNumId w:val="19"/>
  </w:num>
  <w:num w:numId="14" w16cid:durableId="1494953892">
    <w:abstractNumId w:val="4"/>
  </w:num>
  <w:num w:numId="15" w16cid:durableId="19546256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8654344">
    <w:abstractNumId w:val="11"/>
  </w:num>
  <w:num w:numId="17" w16cid:durableId="1715814876">
    <w:abstractNumId w:val="18"/>
  </w:num>
  <w:num w:numId="18" w16cid:durableId="1212424865">
    <w:abstractNumId w:val="10"/>
  </w:num>
  <w:num w:numId="19" w16cid:durableId="1703900209">
    <w:abstractNumId w:val="6"/>
  </w:num>
  <w:num w:numId="20" w16cid:durableId="647902969">
    <w:abstractNumId w:val="12"/>
  </w:num>
  <w:num w:numId="21" w16cid:durableId="1297763033">
    <w:abstractNumId w:val="3"/>
  </w:num>
  <w:num w:numId="22" w16cid:durableId="738941560">
    <w:abstractNumId w:val="15"/>
  </w:num>
  <w:num w:numId="23" w16cid:durableId="751776810">
    <w:abstractNumId w:val="13"/>
  </w:num>
  <w:num w:numId="24" w16cid:durableId="1904683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785210">
    <w:abstractNumId w:val="5"/>
  </w:num>
  <w:num w:numId="26" w16cid:durableId="877475747">
    <w:abstractNumId w:val="2"/>
  </w:num>
  <w:num w:numId="27" w16cid:durableId="1347749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625"/>
    <w:rsid w:val="00016EA9"/>
    <w:rsid w:val="000174EE"/>
    <w:rsid w:val="00017668"/>
    <w:rsid w:val="00017F82"/>
    <w:rsid w:val="0002222C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1BA0"/>
    <w:rsid w:val="00043652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77D76"/>
    <w:rsid w:val="000843EA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2CD8"/>
    <w:rsid w:val="000C3751"/>
    <w:rsid w:val="000C384F"/>
    <w:rsid w:val="000C3880"/>
    <w:rsid w:val="000C3D21"/>
    <w:rsid w:val="000C3FCD"/>
    <w:rsid w:val="000C4961"/>
    <w:rsid w:val="000C4E2F"/>
    <w:rsid w:val="000C4EA3"/>
    <w:rsid w:val="000C512A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1C13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C89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3ECC"/>
    <w:rsid w:val="001E4493"/>
    <w:rsid w:val="001E5D65"/>
    <w:rsid w:val="001E63D2"/>
    <w:rsid w:val="001E6D02"/>
    <w:rsid w:val="001F11C0"/>
    <w:rsid w:val="001F28CD"/>
    <w:rsid w:val="001F63C3"/>
    <w:rsid w:val="00201777"/>
    <w:rsid w:val="002036EF"/>
    <w:rsid w:val="00203EE6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33D9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B1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1A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2115"/>
    <w:rsid w:val="00292ADA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0335"/>
    <w:rsid w:val="00301730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2BE3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6F37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69"/>
    <w:rsid w:val="004324AE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413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44B1"/>
    <w:rsid w:val="00495FE0"/>
    <w:rsid w:val="00496DC7"/>
    <w:rsid w:val="00497931"/>
    <w:rsid w:val="00497CDB"/>
    <w:rsid w:val="004A07A5"/>
    <w:rsid w:val="004A0F33"/>
    <w:rsid w:val="004A1974"/>
    <w:rsid w:val="004A3432"/>
    <w:rsid w:val="004A4193"/>
    <w:rsid w:val="004A66F9"/>
    <w:rsid w:val="004A7C64"/>
    <w:rsid w:val="004B052C"/>
    <w:rsid w:val="004B0B06"/>
    <w:rsid w:val="004B0BEC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2FA8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3BD"/>
    <w:rsid w:val="005029D8"/>
    <w:rsid w:val="005036BE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825"/>
    <w:rsid w:val="00543C66"/>
    <w:rsid w:val="00544CEF"/>
    <w:rsid w:val="00551855"/>
    <w:rsid w:val="005520C9"/>
    <w:rsid w:val="00553D86"/>
    <w:rsid w:val="005544EF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220E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39A5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536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42C1"/>
    <w:rsid w:val="00696C2A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B5AB4"/>
    <w:rsid w:val="006C0171"/>
    <w:rsid w:val="006C300E"/>
    <w:rsid w:val="006C7E58"/>
    <w:rsid w:val="006D094D"/>
    <w:rsid w:val="006D0AB2"/>
    <w:rsid w:val="006D0E1C"/>
    <w:rsid w:val="006D0E89"/>
    <w:rsid w:val="006D2364"/>
    <w:rsid w:val="006D2647"/>
    <w:rsid w:val="006D29D2"/>
    <w:rsid w:val="006D29F7"/>
    <w:rsid w:val="006D30D0"/>
    <w:rsid w:val="006D336F"/>
    <w:rsid w:val="006D38FE"/>
    <w:rsid w:val="006D3928"/>
    <w:rsid w:val="006D6945"/>
    <w:rsid w:val="006D6F58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809"/>
    <w:rsid w:val="006F4FE4"/>
    <w:rsid w:val="006F679F"/>
    <w:rsid w:val="006F780B"/>
    <w:rsid w:val="00701E08"/>
    <w:rsid w:val="007063C8"/>
    <w:rsid w:val="00707256"/>
    <w:rsid w:val="00707CEE"/>
    <w:rsid w:val="0071182E"/>
    <w:rsid w:val="007130AB"/>
    <w:rsid w:val="00716402"/>
    <w:rsid w:val="0071650E"/>
    <w:rsid w:val="00717195"/>
    <w:rsid w:val="00720013"/>
    <w:rsid w:val="007202F6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36AD1"/>
    <w:rsid w:val="0074020C"/>
    <w:rsid w:val="00741CEA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6187F"/>
    <w:rsid w:val="007627C1"/>
    <w:rsid w:val="00762F3B"/>
    <w:rsid w:val="00764010"/>
    <w:rsid w:val="00764591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882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A7180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24127"/>
    <w:rsid w:val="00825972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5EFD"/>
    <w:rsid w:val="008461AC"/>
    <w:rsid w:val="00847C07"/>
    <w:rsid w:val="00847F8A"/>
    <w:rsid w:val="0085049C"/>
    <w:rsid w:val="00850AB0"/>
    <w:rsid w:val="00851F33"/>
    <w:rsid w:val="00853BE9"/>
    <w:rsid w:val="00857207"/>
    <w:rsid w:val="008606E6"/>
    <w:rsid w:val="00860C87"/>
    <w:rsid w:val="00863383"/>
    <w:rsid w:val="00863892"/>
    <w:rsid w:val="008640C4"/>
    <w:rsid w:val="00864EAB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7F9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E7FC0"/>
    <w:rsid w:val="008F0948"/>
    <w:rsid w:val="008F1F18"/>
    <w:rsid w:val="008F27C3"/>
    <w:rsid w:val="008F32E7"/>
    <w:rsid w:val="008F3B93"/>
    <w:rsid w:val="008F432B"/>
    <w:rsid w:val="008F5950"/>
    <w:rsid w:val="008F60EC"/>
    <w:rsid w:val="009010BB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0FE"/>
    <w:rsid w:val="0091026B"/>
    <w:rsid w:val="00910328"/>
    <w:rsid w:val="00910C7A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858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5131"/>
    <w:rsid w:val="009C7FDA"/>
    <w:rsid w:val="009D21FB"/>
    <w:rsid w:val="009D3726"/>
    <w:rsid w:val="009D482D"/>
    <w:rsid w:val="009D4EC9"/>
    <w:rsid w:val="009D54A1"/>
    <w:rsid w:val="009E0C7A"/>
    <w:rsid w:val="009E1DED"/>
    <w:rsid w:val="009E34BE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DFA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2DFF"/>
    <w:rsid w:val="00A43B02"/>
    <w:rsid w:val="00A44A3D"/>
    <w:rsid w:val="00A45278"/>
    <w:rsid w:val="00A453CD"/>
    <w:rsid w:val="00A45857"/>
    <w:rsid w:val="00A46017"/>
    <w:rsid w:val="00A4635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5565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25A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C7EE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6D4"/>
    <w:rsid w:val="00B217F6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876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212E"/>
    <w:rsid w:val="00B83CDC"/>
    <w:rsid w:val="00B8417F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92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E0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0C7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296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2A59"/>
    <w:rsid w:val="00C139F4"/>
    <w:rsid w:val="00C14158"/>
    <w:rsid w:val="00C14356"/>
    <w:rsid w:val="00C144F4"/>
    <w:rsid w:val="00C151F9"/>
    <w:rsid w:val="00C15DA3"/>
    <w:rsid w:val="00C162B5"/>
    <w:rsid w:val="00C16C4F"/>
    <w:rsid w:val="00C22AE1"/>
    <w:rsid w:val="00C23AA7"/>
    <w:rsid w:val="00C24E41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5A2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BDA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899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96F07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306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0BF9"/>
    <w:rsid w:val="00CE1903"/>
    <w:rsid w:val="00CE1B9C"/>
    <w:rsid w:val="00CE2BAF"/>
    <w:rsid w:val="00CE35FC"/>
    <w:rsid w:val="00CE6A71"/>
    <w:rsid w:val="00CF0516"/>
    <w:rsid w:val="00CF0A60"/>
    <w:rsid w:val="00CF2F4A"/>
    <w:rsid w:val="00CF43CE"/>
    <w:rsid w:val="00D0005B"/>
    <w:rsid w:val="00D01B0A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26466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3CC4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82D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1966"/>
    <w:rsid w:val="00DB3B2B"/>
    <w:rsid w:val="00DB3BB5"/>
    <w:rsid w:val="00DB45E1"/>
    <w:rsid w:val="00DB6EDD"/>
    <w:rsid w:val="00DB7FA1"/>
    <w:rsid w:val="00DC25B9"/>
    <w:rsid w:val="00DC46DC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4B28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3A6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0316"/>
    <w:rsid w:val="00E73853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20A9"/>
    <w:rsid w:val="00F03FFB"/>
    <w:rsid w:val="00F050FE"/>
    <w:rsid w:val="00F0544A"/>
    <w:rsid w:val="00F05678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C60"/>
    <w:rsid w:val="00F21D01"/>
    <w:rsid w:val="00F222BB"/>
    <w:rsid w:val="00F24228"/>
    <w:rsid w:val="00F255EF"/>
    <w:rsid w:val="00F25B67"/>
    <w:rsid w:val="00F26C26"/>
    <w:rsid w:val="00F34BF2"/>
    <w:rsid w:val="00F350F7"/>
    <w:rsid w:val="00F35820"/>
    <w:rsid w:val="00F376C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595F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B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F3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customStyle="1" w:styleId="ui-provider">
    <w:name w:val="ui-provider"/>
    <w:basedOn w:val="Standardnpsmoodstavce"/>
    <w:rsid w:val="00E7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Props1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686BD-436F-494F-8E04-DD9741AE9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7232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2023-10-13T09:28:00Z</dcterms:created>
  <dcterms:modified xsi:type="dcterms:W3CDTF">2023-10-23T07:41:00Z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