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191"/>
        <w:gridCol w:w="308"/>
        <w:gridCol w:w="397"/>
        <w:gridCol w:w="1191"/>
        <w:gridCol w:w="3320"/>
        <w:gridCol w:w="457"/>
        <w:gridCol w:w="817"/>
        <w:gridCol w:w="971"/>
        <w:gridCol w:w="1415"/>
      </w:tblGrid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9549D" w:rsidRPr="00D9549D" w:rsidTr="00D9549D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pokoje1np - Rekonstrukce pokojů na odděleních A1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Milíčovu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26. 4. 2022</w:t>
            </w:r>
          </w:p>
        </w:tc>
      </w:tr>
      <w:tr w:rsidR="00D9549D" w:rsidRPr="00D9549D" w:rsidTr="00D9549D">
        <w:trPr>
          <w:trHeight w:val="22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9549D" w:rsidRPr="00D9549D" w:rsidTr="00D9549D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Domov pro seniory </w:t>
            </w:r>
            <w:proofErr w:type="spellStart"/>
            <w:proofErr w:type="gramStart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Háje,K</w:t>
            </w:r>
            <w:proofErr w:type="spellEnd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Milíčovu</w:t>
            </w:r>
            <w:proofErr w:type="gramEnd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26461714</w:t>
            </w:r>
          </w:p>
        </w:tc>
      </w:tr>
      <w:tr w:rsidR="00D9549D" w:rsidRPr="00D9549D" w:rsidTr="00D9549D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Interwand.CZ s.r.o.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FFFFFF" w:fill="FFFFCC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CZ26461714</w:t>
            </w: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9549D" w:rsidRPr="00D9549D" w:rsidTr="00D9549D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AIP projektová </w:t>
            </w:r>
            <w:proofErr w:type="spellStart"/>
            <w:proofErr w:type="gramStart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kancelář,Pískařská</w:t>
            </w:r>
            <w:proofErr w:type="spellEnd"/>
            <w:proofErr w:type="gramEnd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7,Praha 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9549D" w:rsidRPr="00D9549D" w:rsidTr="00D9549D">
        <w:trPr>
          <w:trHeight w:val="36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ing.I.Prágrová</w:t>
            </w:r>
            <w:proofErr w:type="spellEnd"/>
            <w:proofErr w:type="gramEnd"/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9549D" w:rsidRPr="00D9549D" w:rsidTr="00D9549D">
        <w:trPr>
          <w:trHeight w:val="51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01A7C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6 295 651,66</w:t>
            </w: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6 295 651,66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944 347,75</w:t>
            </w: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51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01A7C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7 239 999,41</w:t>
            </w: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5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5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5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D9549D" w:rsidRPr="00D9549D" w:rsidTr="00D9549D">
        <w:trPr>
          <w:trHeight w:val="28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9549D" w:rsidRPr="00D9549D" w:rsidTr="00D9549D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33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pokoje1np - Rekonstrukce pokojů na odděleních A1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Milíčovu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26. 4. 2022</w:t>
            </w: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80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Domov pro seniory </w:t>
            </w:r>
            <w:proofErr w:type="spellStart"/>
            <w:proofErr w:type="gramStart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Háje,K</w:t>
            </w:r>
            <w:proofErr w:type="spellEnd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Milíčovu</w:t>
            </w:r>
            <w:proofErr w:type="gramEnd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734,Praha4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AIP projektová </w:t>
            </w:r>
            <w:proofErr w:type="spellStart"/>
            <w:proofErr w:type="gramStart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kancelář,Pískařská</w:t>
            </w:r>
            <w:proofErr w:type="spellEnd"/>
            <w:proofErr w:type="gramEnd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7,Praha 4</w:t>
            </w:r>
          </w:p>
        </w:tc>
      </w:tr>
      <w:tr w:rsidR="00D9549D" w:rsidRPr="00D9549D" w:rsidTr="00D9549D">
        <w:trPr>
          <w:trHeight w:val="30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Interwand.CZ s.r.o.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9549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ing.I.Prágrová</w:t>
            </w:r>
            <w:proofErr w:type="spellEnd"/>
            <w:proofErr w:type="gramEnd"/>
          </w:p>
        </w:tc>
      </w:tr>
      <w:tr w:rsidR="00D9549D" w:rsidRPr="00D9549D" w:rsidTr="00D9549D">
        <w:trPr>
          <w:trHeight w:val="20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58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B9CDE5" w:fill="D2D2D2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D9549D" w:rsidRPr="00D9549D" w:rsidTr="00D9549D">
        <w:trPr>
          <w:trHeight w:val="207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46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F01A7C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</w:pPr>
            <w:r w:rsidRPr="00F01A7C">
              <w:rPr>
                <w:rFonts w:ascii="Arial CE" w:eastAsia="Times New Roman" w:hAnsi="Arial CE" w:cs="Arial CE"/>
                <w:b/>
                <w:bCs/>
                <w:color w:val="960000"/>
                <w:sz w:val="20"/>
                <w:szCs w:val="24"/>
                <w:lang w:eastAsia="cs-CZ"/>
              </w:rPr>
              <w:t>6 295 651,66</w:t>
            </w:r>
          </w:p>
        </w:tc>
      </w:tr>
      <w:tr w:rsidR="00D9549D" w:rsidRPr="00D9549D" w:rsidTr="00D9549D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F01A7C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F01A7C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1 694 141,45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186 904,95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1 955,20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965 953,01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194 629,75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326 346,50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18 352,04</w:t>
            </w:r>
          </w:p>
        </w:tc>
      </w:tr>
      <w:tr w:rsidR="00D9549D" w:rsidRPr="00F01A7C" w:rsidTr="00D9549D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F01A7C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</w:pPr>
            <w:r w:rsidRPr="00F01A7C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2 772 368,71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264,82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721 - Zdravotechnika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479 555,00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156 234,00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731 - Topení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164 873,00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78 146,71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374 568,88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216 433,30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776 - Podlahy povlakové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491 426,03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647 892,12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162 974,85</w:t>
            </w:r>
          </w:p>
        </w:tc>
      </w:tr>
      <w:tr w:rsidR="00D9549D" w:rsidRPr="00D9549D" w:rsidTr="00D9549D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Práce a dodávky 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bookmarkStart w:id="0" w:name="_GoBack"/>
            <w:r w:rsidRPr="00F01A7C">
              <w:rPr>
                <w:rFonts w:ascii="Arial CE" w:eastAsia="Times New Roman" w:hAnsi="Arial CE" w:cs="Arial CE"/>
                <w:color w:val="003366"/>
                <w:sz w:val="20"/>
                <w:szCs w:val="24"/>
                <w:lang w:eastAsia="cs-CZ"/>
              </w:rPr>
              <w:t>1 445 919,50</w:t>
            </w:r>
            <w:bookmarkEnd w:id="0"/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21-M - Elektromontáže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1 191 911,00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24-M - Montáže vzduchotechnických zařízení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254 008,50</w:t>
            </w:r>
          </w:p>
        </w:tc>
      </w:tr>
      <w:tr w:rsidR="00D9549D" w:rsidRPr="00D9549D" w:rsidTr="00D9549D">
        <w:trPr>
          <w:trHeight w:val="49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383 222,00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56 000,00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89 222,00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VRN6 - Územní vlivy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168 000,00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VRN7 - Provozní vlivy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50 000,00</w:t>
            </w:r>
          </w:p>
        </w:tc>
      </w:tr>
      <w:tr w:rsidR="00D9549D" w:rsidRPr="00D9549D" w:rsidTr="00D9549D">
        <w:trPr>
          <w:trHeight w:val="402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47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VRN9 - Ostatní náklady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20 000,00</w:t>
            </w:r>
          </w:p>
        </w:tc>
      </w:tr>
      <w:tr w:rsidR="00D9549D" w:rsidRPr="00D9549D" w:rsidTr="00D9549D">
        <w:trPr>
          <w:trHeight w:val="4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549D" w:rsidRPr="00D9549D" w:rsidTr="00D9549D">
        <w:trPr>
          <w:trHeight w:val="139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49D" w:rsidRPr="00D9549D" w:rsidRDefault="00D9549D" w:rsidP="00D9549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549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D72C40" w:rsidRDefault="00D72C40"/>
    <w:sectPr w:rsidR="00D7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0A"/>
    <w:rsid w:val="00BB020A"/>
    <w:rsid w:val="00D72C40"/>
    <w:rsid w:val="00D9549D"/>
    <w:rsid w:val="00F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2023-10-23T10:48:00Z</dcterms:created>
  <dcterms:modified xsi:type="dcterms:W3CDTF">2023-10-23T11:09:00Z</dcterms:modified>
</cp:coreProperties>
</file>