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AD" w:rsidRDefault="0072487E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1210400724</w:t>
      </w:r>
    </w:p>
    <w:p w:rsidR="00813AAD" w:rsidRDefault="0072487E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813AAD" w:rsidRDefault="0072487E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813AAD" w:rsidRDefault="00813AAD">
      <w:pPr>
        <w:pStyle w:val="Zkladntext"/>
        <w:ind w:left="0"/>
        <w:rPr>
          <w:sz w:val="60"/>
        </w:rPr>
      </w:pPr>
    </w:p>
    <w:p w:rsidR="00813AAD" w:rsidRDefault="0072487E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813AAD" w:rsidRDefault="00813AAD">
      <w:pPr>
        <w:pStyle w:val="Zkladntext"/>
        <w:spacing w:before="1"/>
        <w:ind w:left="0"/>
      </w:pPr>
    </w:p>
    <w:p w:rsidR="00813AAD" w:rsidRDefault="0072487E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13AAD" w:rsidRDefault="0072487E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13AAD" w:rsidRDefault="0072487E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813AAD" w:rsidRDefault="0072487E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813AAD" w:rsidRDefault="0072487E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813AAD" w:rsidRDefault="0072487E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13AAD" w:rsidRDefault="0072487E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813AAD" w:rsidRDefault="0072487E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813AAD" w:rsidRDefault="0072487E">
      <w:pPr>
        <w:pStyle w:val="Nadpis2"/>
        <w:ind w:left="102"/>
        <w:jc w:val="left"/>
      </w:pPr>
      <w:r>
        <w:t>Město</w:t>
      </w:r>
      <w:r>
        <w:rPr>
          <w:spacing w:val="-3"/>
        </w:rPr>
        <w:t xml:space="preserve"> </w:t>
      </w:r>
      <w:r>
        <w:t>Staré</w:t>
      </w:r>
      <w:r>
        <w:rPr>
          <w:spacing w:val="-1"/>
        </w:rPr>
        <w:t xml:space="preserve"> </w:t>
      </w:r>
      <w:r>
        <w:t>Město</w:t>
      </w:r>
    </w:p>
    <w:p w:rsidR="00813AAD" w:rsidRDefault="0072487E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nám.</w:t>
      </w:r>
      <w:r>
        <w:rPr>
          <w:spacing w:val="-3"/>
        </w:rPr>
        <w:t xml:space="preserve"> </w:t>
      </w:r>
      <w:r>
        <w:t>Osvobození</w:t>
      </w:r>
      <w:r>
        <w:rPr>
          <w:spacing w:val="-4"/>
        </w:rPr>
        <w:t xml:space="preserve"> </w:t>
      </w:r>
      <w:r>
        <w:t>166,</w:t>
      </w:r>
      <w:r>
        <w:rPr>
          <w:spacing w:val="-4"/>
        </w:rPr>
        <w:t xml:space="preserve"> </w:t>
      </w:r>
      <w:r>
        <w:t>78832</w:t>
      </w:r>
      <w:r>
        <w:rPr>
          <w:spacing w:val="-3"/>
        </w:rPr>
        <w:t xml:space="preserve"> </w:t>
      </w:r>
      <w:r>
        <w:t>Staré</w:t>
      </w:r>
      <w:r>
        <w:rPr>
          <w:spacing w:val="-5"/>
        </w:rPr>
        <w:t xml:space="preserve"> </w:t>
      </w:r>
      <w:r>
        <w:t>Město</w:t>
      </w:r>
    </w:p>
    <w:p w:rsidR="00813AAD" w:rsidRDefault="0072487E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00303364</w:t>
      </w:r>
    </w:p>
    <w:p w:rsidR="00813AAD" w:rsidRDefault="0072487E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Lukášem</w:t>
      </w:r>
      <w:r>
        <w:rPr>
          <w:spacing w:val="-5"/>
        </w:rPr>
        <w:t xml:space="preserve"> </w:t>
      </w:r>
      <w:r>
        <w:t>Korešem</w:t>
      </w:r>
    </w:p>
    <w:p w:rsidR="00813AAD" w:rsidRDefault="0072487E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13AAD" w:rsidRDefault="0072487E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94-4916841/0710</w:t>
      </w:r>
    </w:p>
    <w:p w:rsidR="00813AAD" w:rsidRDefault="0072487E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813AAD" w:rsidRDefault="00813AAD">
      <w:pPr>
        <w:pStyle w:val="Zkladntext"/>
        <w:spacing w:before="1"/>
        <w:ind w:left="0"/>
      </w:pPr>
    </w:p>
    <w:p w:rsidR="00813AAD" w:rsidRDefault="0072487E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813AAD" w:rsidRDefault="00813AAD">
      <w:pPr>
        <w:pStyle w:val="Zkladntext"/>
        <w:spacing w:before="12"/>
        <w:ind w:left="0"/>
        <w:rPr>
          <w:sz w:val="35"/>
        </w:rPr>
      </w:pPr>
    </w:p>
    <w:p w:rsidR="00813AAD" w:rsidRDefault="0072487E">
      <w:pPr>
        <w:pStyle w:val="Nadpis1"/>
        <w:ind w:left="3124" w:right="3133"/>
      </w:pPr>
      <w:r>
        <w:t>I.</w:t>
      </w:r>
    </w:p>
    <w:p w:rsidR="00813AAD" w:rsidRDefault="0072487E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813AAD" w:rsidRDefault="00813AAD">
      <w:pPr>
        <w:pStyle w:val="Zkladntext"/>
        <w:spacing w:before="1"/>
        <w:ind w:left="0"/>
        <w:rPr>
          <w:b/>
          <w:sz w:val="18"/>
        </w:rPr>
      </w:pPr>
    </w:p>
    <w:p w:rsidR="00813AAD" w:rsidRDefault="0072487E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13AAD" w:rsidRDefault="0072487E">
      <w:pPr>
        <w:pStyle w:val="Zkladntext"/>
        <w:ind w:right="110"/>
        <w:jc w:val="both"/>
      </w:pPr>
      <w:r>
        <w:t>„Smlouva“) se uzavírá na základě Rozhodnutí ministra životního prostředí č. 1210400724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14. 6. 2022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813AAD" w:rsidRDefault="0072487E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813AAD" w:rsidRDefault="0072487E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</w:t>
      </w:r>
      <w:r>
        <w:rPr>
          <w:w w:val="95"/>
          <w:sz w:val="20"/>
        </w:rPr>
        <w:t>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13AAD" w:rsidRDefault="00813AAD">
      <w:pPr>
        <w:jc w:val="both"/>
        <w:rPr>
          <w:sz w:val="20"/>
        </w:rPr>
        <w:sectPr w:rsidR="00813AAD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813AAD" w:rsidRDefault="0072487E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813AAD" w:rsidRDefault="0072487E">
      <w:pPr>
        <w:pStyle w:val="Nadpis2"/>
        <w:spacing w:before="120"/>
        <w:ind w:left="3472"/>
        <w:jc w:val="left"/>
      </w:pPr>
      <w:r>
        <w:t>„Výsadba</w:t>
      </w:r>
      <w:r>
        <w:rPr>
          <w:spacing w:val="-3"/>
        </w:rPr>
        <w:t xml:space="preserve"> </w:t>
      </w:r>
      <w:r>
        <w:t>ovocných</w:t>
      </w:r>
      <w:r>
        <w:rPr>
          <w:spacing w:val="-3"/>
        </w:rPr>
        <w:t xml:space="preserve"> </w:t>
      </w:r>
      <w:r>
        <w:t>stromů“</w:t>
      </w:r>
    </w:p>
    <w:p w:rsidR="00813AAD" w:rsidRDefault="0072487E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813AAD" w:rsidRDefault="00813AAD">
      <w:pPr>
        <w:pStyle w:val="Zkladntext"/>
        <w:spacing w:before="1"/>
        <w:ind w:left="0"/>
        <w:rPr>
          <w:sz w:val="36"/>
        </w:rPr>
      </w:pPr>
    </w:p>
    <w:p w:rsidR="00813AAD" w:rsidRDefault="0072487E">
      <w:pPr>
        <w:pStyle w:val="Nadpis1"/>
        <w:ind w:left="3124" w:right="3133"/>
      </w:pPr>
      <w:r>
        <w:t>II.</w:t>
      </w:r>
    </w:p>
    <w:p w:rsidR="00813AAD" w:rsidRDefault="0072487E">
      <w:pPr>
        <w:pStyle w:val="Nadpis2"/>
        <w:ind w:right="1030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813AAD" w:rsidRDefault="00813AAD">
      <w:pPr>
        <w:pStyle w:val="Zkladntext"/>
        <w:spacing w:before="1"/>
        <w:ind w:left="0"/>
        <w:rPr>
          <w:b/>
          <w:sz w:val="18"/>
        </w:rPr>
      </w:pPr>
    </w:p>
    <w:p w:rsidR="00813AAD" w:rsidRDefault="0072487E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380,00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813AAD" w:rsidRDefault="0072487E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248</w:t>
      </w:r>
      <w:r>
        <w:rPr>
          <w:spacing w:val="1"/>
          <w:sz w:val="20"/>
        </w:rPr>
        <w:t xml:space="preserve"> </w:t>
      </w:r>
      <w:r>
        <w:rPr>
          <w:sz w:val="20"/>
        </w:rPr>
        <w:t>380,00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813AAD" w:rsidRDefault="0072487E">
      <w:pPr>
        <w:pStyle w:val="Odstavecseseznamem"/>
        <w:numPr>
          <w:ilvl w:val="0"/>
          <w:numId w:val="5"/>
        </w:numPr>
        <w:tabs>
          <w:tab w:val="left" w:pos="38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13AAD" w:rsidRDefault="0072487E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813AAD" w:rsidRDefault="0072487E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813AAD" w:rsidRDefault="0072487E">
      <w:pPr>
        <w:pStyle w:val="Odstavecseseznamem"/>
        <w:numPr>
          <w:ilvl w:val="0"/>
          <w:numId w:val="5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813AAD" w:rsidRDefault="0072487E">
      <w:pPr>
        <w:pStyle w:val="Zkladntext"/>
        <w:spacing w:line="265" w:lineRule="exact"/>
      </w:pPr>
      <w:r>
        <w:t>Výzvy.</w:t>
      </w:r>
    </w:p>
    <w:p w:rsidR="00813AAD" w:rsidRDefault="00813AAD">
      <w:pPr>
        <w:pStyle w:val="Zkladntext"/>
        <w:spacing w:before="2"/>
        <w:ind w:left="0"/>
        <w:rPr>
          <w:sz w:val="36"/>
        </w:rPr>
      </w:pPr>
    </w:p>
    <w:p w:rsidR="00813AAD" w:rsidRDefault="0072487E">
      <w:pPr>
        <w:pStyle w:val="Nadpis1"/>
        <w:ind w:right="1030"/>
      </w:pPr>
      <w:r>
        <w:t>III.</w:t>
      </w:r>
    </w:p>
    <w:p w:rsidR="00813AAD" w:rsidRDefault="0072487E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813AAD" w:rsidRDefault="00813AAD">
      <w:pPr>
        <w:pStyle w:val="Zkladntext"/>
        <w:spacing w:before="1"/>
        <w:ind w:left="0"/>
        <w:rPr>
          <w:b/>
          <w:sz w:val="18"/>
        </w:rPr>
      </w:pPr>
    </w:p>
    <w:p w:rsidR="00813AAD" w:rsidRDefault="0072487E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813AAD" w:rsidRDefault="0072487E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813AAD" w:rsidRDefault="0072487E">
      <w:pPr>
        <w:pStyle w:val="Odstavecseseznamem"/>
        <w:numPr>
          <w:ilvl w:val="0"/>
          <w:numId w:val="4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</w:t>
      </w:r>
      <w:r>
        <w:rPr>
          <w:sz w:val="20"/>
        </w:rPr>
        <w:t>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813AAD" w:rsidRDefault="00813AAD">
      <w:pPr>
        <w:pStyle w:val="Zkladntext"/>
        <w:spacing w:before="10"/>
        <w:ind w:left="0"/>
        <w:rPr>
          <w:sz w:val="28"/>
        </w:rPr>
      </w:pPr>
    </w:p>
    <w:p w:rsidR="00813AAD" w:rsidRDefault="00813AAD">
      <w:pPr>
        <w:rPr>
          <w:sz w:val="28"/>
        </w:rPr>
        <w:sectPr w:rsidR="00813AAD">
          <w:pgSz w:w="12240" w:h="15840"/>
          <w:pgMar w:top="1060" w:right="1020" w:bottom="1660" w:left="1600" w:header="0" w:footer="1460" w:gutter="0"/>
          <w:cols w:space="708"/>
        </w:sectPr>
      </w:pPr>
    </w:p>
    <w:p w:rsidR="00813AAD" w:rsidRDefault="00813AAD">
      <w:pPr>
        <w:pStyle w:val="Zkladntext"/>
        <w:ind w:left="0"/>
        <w:rPr>
          <w:sz w:val="26"/>
        </w:rPr>
      </w:pPr>
    </w:p>
    <w:p w:rsidR="00813AAD" w:rsidRDefault="00813AAD">
      <w:pPr>
        <w:pStyle w:val="Zkladntext"/>
        <w:ind w:left="0"/>
        <w:rPr>
          <w:sz w:val="26"/>
        </w:rPr>
      </w:pPr>
    </w:p>
    <w:p w:rsidR="00813AAD" w:rsidRDefault="0072487E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813AAD" w:rsidRDefault="0072487E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813AAD" w:rsidRDefault="0072487E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813AAD" w:rsidRDefault="00813AAD">
      <w:pPr>
        <w:sectPr w:rsidR="00813AAD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813AAD" w:rsidRDefault="0072487E">
      <w:pPr>
        <w:pStyle w:val="Odstavecseseznamem"/>
        <w:numPr>
          <w:ilvl w:val="1"/>
          <w:numId w:val="3"/>
        </w:numPr>
        <w:tabs>
          <w:tab w:val="left" w:pos="530"/>
        </w:tabs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813AAD" w:rsidRDefault="0072487E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5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3"/>
          <w:sz w:val="20"/>
        </w:rPr>
        <w:t xml:space="preserve"> </w:t>
      </w:r>
      <w:r>
        <w:rPr>
          <w:sz w:val="20"/>
        </w:rPr>
        <w:t>30.03.2022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odborného</w:t>
      </w:r>
    </w:p>
    <w:p w:rsidR="00813AAD" w:rsidRDefault="00813AAD">
      <w:pPr>
        <w:rPr>
          <w:sz w:val="20"/>
        </w:rPr>
        <w:sectPr w:rsidR="00813AAD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813AAD" w:rsidRDefault="0072487E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813AAD" w:rsidRDefault="0072487E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ind w:left="461" w:right="112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17"/>
          <w:sz w:val="20"/>
        </w:rPr>
        <w:t xml:space="preserve"> </w:t>
      </w:r>
      <w:r>
        <w:rPr>
          <w:sz w:val="20"/>
        </w:rPr>
        <w:t>68</w:t>
      </w:r>
      <w:r>
        <w:rPr>
          <w:spacing w:val="15"/>
          <w:sz w:val="20"/>
        </w:rPr>
        <w:t xml:space="preserve"> </w:t>
      </w:r>
      <w:r>
        <w:rPr>
          <w:sz w:val="20"/>
        </w:rPr>
        <w:t>ks</w:t>
      </w:r>
      <w:r>
        <w:rPr>
          <w:spacing w:val="14"/>
          <w:sz w:val="20"/>
        </w:rPr>
        <w:t xml:space="preserve"> </w:t>
      </w:r>
      <w:r>
        <w:rPr>
          <w:sz w:val="20"/>
        </w:rPr>
        <w:t>stromů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15"/>
          <w:sz w:val="20"/>
        </w:rPr>
        <w:t xml:space="preserve"> </w:t>
      </w:r>
      <w:r>
        <w:rPr>
          <w:sz w:val="20"/>
        </w:rPr>
        <w:t>kategorii</w:t>
      </w:r>
      <w:r>
        <w:rPr>
          <w:spacing w:val="15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17"/>
          <w:sz w:val="20"/>
        </w:rPr>
        <w:t xml:space="preserve"> </w:t>
      </w:r>
      <w:r>
        <w:rPr>
          <w:sz w:val="20"/>
        </w:rPr>
        <w:t>špičák“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32</w:t>
      </w:r>
      <w:r>
        <w:rPr>
          <w:spacing w:val="15"/>
          <w:sz w:val="20"/>
        </w:rPr>
        <w:t xml:space="preserve"> </w:t>
      </w:r>
      <w:r>
        <w:rPr>
          <w:sz w:val="20"/>
        </w:rPr>
        <w:t>ks</w:t>
      </w:r>
      <w:r>
        <w:rPr>
          <w:spacing w:val="14"/>
          <w:sz w:val="20"/>
        </w:rPr>
        <w:t xml:space="preserve"> </w:t>
      </w:r>
      <w:r>
        <w:rPr>
          <w:sz w:val="20"/>
        </w:rPr>
        <w:t>stromů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kategorii</w:t>
      </w:r>
      <w:r>
        <w:rPr>
          <w:spacing w:val="16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52"/>
          <w:sz w:val="20"/>
        </w:rPr>
        <w:t xml:space="preserve"> </w:t>
      </w:r>
      <w:r>
        <w:rPr>
          <w:sz w:val="20"/>
        </w:rPr>
        <w:t>strom s</w:t>
      </w:r>
      <w:r>
        <w:rPr>
          <w:spacing w:val="-2"/>
          <w:sz w:val="20"/>
        </w:rPr>
        <w:t xml:space="preserve"> </w:t>
      </w:r>
      <w:r>
        <w:rPr>
          <w:sz w:val="20"/>
        </w:rPr>
        <w:t>obvodem</w:t>
      </w:r>
      <w:r>
        <w:rPr>
          <w:spacing w:val="1"/>
          <w:sz w:val="20"/>
        </w:rPr>
        <w:t xml:space="preserve"> </w:t>
      </w:r>
      <w:r>
        <w:rPr>
          <w:sz w:val="20"/>
        </w:rPr>
        <w:t>kmínku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1 metru</w:t>
      </w:r>
      <w:r>
        <w:rPr>
          <w:spacing w:val="-1"/>
          <w:sz w:val="20"/>
        </w:rPr>
        <w:t xml:space="preserve"> </w:t>
      </w:r>
      <w:r>
        <w:rPr>
          <w:sz w:val="20"/>
        </w:rPr>
        <w:t>8-10</w:t>
      </w:r>
      <w:r>
        <w:rPr>
          <w:spacing w:val="-1"/>
          <w:sz w:val="20"/>
        </w:rPr>
        <w:t xml:space="preserve"> </w:t>
      </w:r>
      <w:r>
        <w:rPr>
          <w:sz w:val="20"/>
        </w:rPr>
        <w:t>cm,</w:t>
      </w:r>
      <w:r>
        <w:rPr>
          <w:spacing w:val="-1"/>
          <w:sz w:val="20"/>
        </w:rPr>
        <w:t xml:space="preserve"> </w:t>
      </w:r>
      <w:r>
        <w:rPr>
          <w:sz w:val="20"/>
        </w:rPr>
        <w:t>prostokořenný,</w:t>
      </w:r>
      <w:r>
        <w:rPr>
          <w:spacing w:val="-2"/>
          <w:sz w:val="20"/>
        </w:rPr>
        <w:t xml:space="preserve"> </w:t>
      </w:r>
      <w:r>
        <w:rPr>
          <w:sz w:val="20"/>
        </w:rPr>
        <w:t>odrostek</w:t>
      </w:r>
      <w:r>
        <w:rPr>
          <w:spacing w:val="-1"/>
          <w:sz w:val="20"/>
        </w:rPr>
        <w:t xml:space="preserve"> </w:t>
      </w:r>
      <w:r>
        <w:rPr>
          <w:sz w:val="20"/>
        </w:rPr>
        <w:t>(121-250</w:t>
      </w:r>
      <w:r>
        <w:rPr>
          <w:spacing w:val="-1"/>
          <w:sz w:val="20"/>
        </w:rPr>
        <w:t xml:space="preserve"> </w:t>
      </w:r>
      <w:r>
        <w:rPr>
          <w:sz w:val="20"/>
        </w:rPr>
        <w:t>cm)“,</w:t>
      </w:r>
    </w:p>
    <w:p w:rsidR="00813AAD" w:rsidRDefault="0072487E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ind w:left="461" w:right="118"/>
        <w:jc w:val="left"/>
        <w:rPr>
          <w:sz w:val="20"/>
        </w:rPr>
      </w:pPr>
      <w:r>
        <w:rPr>
          <w:sz w:val="20"/>
        </w:rPr>
        <w:t>zrealizoval</w:t>
      </w:r>
      <w:r>
        <w:rPr>
          <w:spacing w:val="-4"/>
          <w:sz w:val="20"/>
        </w:rPr>
        <w:t xml:space="preserve"> </w:t>
      </w:r>
      <w:r>
        <w:rPr>
          <w:sz w:val="20"/>
        </w:rPr>
        <w:t>veřejně</w:t>
      </w:r>
      <w:r>
        <w:rPr>
          <w:spacing w:val="-3"/>
          <w:sz w:val="20"/>
        </w:rPr>
        <w:t xml:space="preserve"> </w:t>
      </w:r>
      <w:r>
        <w:rPr>
          <w:sz w:val="20"/>
        </w:rPr>
        <w:t>přístupnou</w:t>
      </w:r>
      <w:r>
        <w:rPr>
          <w:spacing w:val="-3"/>
          <w:sz w:val="20"/>
        </w:rPr>
        <w:t xml:space="preserve"> </w:t>
      </w:r>
      <w:r>
        <w:rPr>
          <w:sz w:val="20"/>
        </w:rPr>
        <w:t>oplocenku</w:t>
      </w:r>
      <w:r>
        <w:rPr>
          <w:spacing w:val="-2"/>
          <w:sz w:val="20"/>
        </w:rPr>
        <w:t xml:space="preserve"> </w:t>
      </w:r>
      <w:r>
        <w:rPr>
          <w:sz w:val="20"/>
        </w:rPr>
        <w:t>jednoduché</w:t>
      </w:r>
      <w:r>
        <w:rPr>
          <w:spacing w:val="-1"/>
          <w:sz w:val="20"/>
        </w:rPr>
        <w:t xml:space="preserve"> </w:t>
      </w:r>
      <w:r>
        <w:rPr>
          <w:sz w:val="20"/>
        </w:rPr>
        <w:t>konstrukce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ochraně</w:t>
      </w:r>
      <w:r>
        <w:rPr>
          <w:spacing w:val="-4"/>
          <w:sz w:val="20"/>
        </w:rPr>
        <w:t xml:space="preserve"> </w:t>
      </w:r>
      <w:r>
        <w:rPr>
          <w:sz w:val="20"/>
        </w:rPr>
        <w:t>vysazených</w:t>
      </w:r>
      <w:r>
        <w:rPr>
          <w:spacing w:val="-2"/>
          <w:sz w:val="20"/>
        </w:rPr>
        <w:t xml:space="preserve"> </w:t>
      </w:r>
      <w:r>
        <w:rPr>
          <w:sz w:val="20"/>
        </w:rPr>
        <w:t>dřevin,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 s</w:t>
      </w:r>
      <w:r>
        <w:rPr>
          <w:spacing w:val="-1"/>
          <w:sz w:val="20"/>
        </w:rPr>
        <w:t xml:space="preserve"> </w:t>
      </w:r>
      <w:r>
        <w:rPr>
          <w:sz w:val="20"/>
        </w:rPr>
        <w:t>legislativními</w:t>
      </w:r>
      <w:r>
        <w:rPr>
          <w:spacing w:val="-2"/>
          <w:sz w:val="20"/>
        </w:rPr>
        <w:t xml:space="preserve"> </w:t>
      </w:r>
      <w:r>
        <w:rPr>
          <w:sz w:val="20"/>
        </w:rPr>
        <w:t>požadavky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dočasný</w:t>
      </w:r>
      <w:r>
        <w:rPr>
          <w:spacing w:val="-2"/>
          <w:sz w:val="20"/>
        </w:rPr>
        <w:t xml:space="preserve"> </w:t>
      </w:r>
      <w:r>
        <w:rPr>
          <w:sz w:val="20"/>
        </w:rPr>
        <w:t>charakter</w:t>
      </w:r>
    </w:p>
    <w:p w:rsidR="00813AAD" w:rsidRDefault="0072487E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813AAD" w:rsidRDefault="0072487E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813AAD" w:rsidRDefault="0072487E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18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13AAD" w:rsidRDefault="0072487E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</w:t>
      </w:r>
      <w:r>
        <w:rPr>
          <w:sz w:val="20"/>
        </w:rPr>
        <w:t xml:space="preserve">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813AAD" w:rsidRDefault="0072487E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813AAD" w:rsidRDefault="0072487E">
      <w:pPr>
        <w:pStyle w:val="Zkladntext"/>
        <w:spacing w:before="118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</w:t>
      </w:r>
      <w:r>
        <w:t>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813AAD" w:rsidRDefault="0072487E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813AAD" w:rsidRDefault="0072487E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13AAD" w:rsidRDefault="0072487E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11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</w:t>
      </w:r>
      <w:r>
        <w:rPr>
          <w:sz w:val="20"/>
        </w:rPr>
        <w:t>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813AAD" w:rsidRDefault="0072487E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3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813AAD" w:rsidRDefault="0072487E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</w:t>
      </w:r>
      <w:r>
        <w:rPr>
          <w:sz w:val="20"/>
        </w:rPr>
        <w:t>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813AAD" w:rsidRDefault="0072487E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813AAD" w:rsidRDefault="0072487E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813AAD" w:rsidRDefault="0072487E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</w:t>
      </w:r>
      <w:r>
        <w:rPr>
          <w:sz w:val="20"/>
        </w:rPr>
        <w:t>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813AAD" w:rsidRDefault="0072487E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813AAD" w:rsidRDefault="0072487E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40"/>
          <w:sz w:val="20"/>
        </w:rPr>
        <w:t xml:space="preserve"> </w:t>
      </w:r>
      <w:r>
        <w:rPr>
          <w:sz w:val="20"/>
        </w:rPr>
        <w:t>znemožnily</w:t>
      </w:r>
      <w:r>
        <w:rPr>
          <w:spacing w:val="40"/>
          <w:sz w:val="20"/>
        </w:rPr>
        <w:t xml:space="preserve"> </w:t>
      </w:r>
      <w:r>
        <w:rPr>
          <w:sz w:val="20"/>
        </w:rPr>
        <w:t>dodržet</w:t>
      </w:r>
      <w:r>
        <w:rPr>
          <w:spacing w:val="40"/>
          <w:sz w:val="20"/>
        </w:rPr>
        <w:t xml:space="preserve"> </w:t>
      </w:r>
      <w:r>
        <w:rPr>
          <w:sz w:val="20"/>
        </w:rPr>
        <w:t>podmínky</w:t>
      </w:r>
      <w:r>
        <w:rPr>
          <w:spacing w:val="42"/>
          <w:sz w:val="20"/>
        </w:rPr>
        <w:t xml:space="preserve"> </w:t>
      </w:r>
      <w:r>
        <w:rPr>
          <w:sz w:val="20"/>
        </w:rPr>
        <w:t>Smlouvy</w:t>
      </w:r>
      <w:r>
        <w:rPr>
          <w:spacing w:val="43"/>
          <w:sz w:val="20"/>
        </w:rPr>
        <w:t xml:space="preserve"> </w:t>
      </w:r>
      <w:r>
        <w:rPr>
          <w:sz w:val="20"/>
        </w:rPr>
        <w:t>(splnit</w:t>
      </w:r>
      <w:r>
        <w:rPr>
          <w:spacing w:val="43"/>
          <w:sz w:val="20"/>
        </w:rPr>
        <w:t xml:space="preserve"> </w:t>
      </w:r>
      <w:r>
        <w:rPr>
          <w:sz w:val="20"/>
        </w:rPr>
        <w:t>jeho</w:t>
      </w:r>
      <w:r>
        <w:rPr>
          <w:spacing w:val="41"/>
          <w:sz w:val="20"/>
        </w:rPr>
        <w:t xml:space="preserve"> </w:t>
      </w:r>
      <w:r>
        <w:rPr>
          <w:sz w:val="20"/>
        </w:rPr>
        <w:t>povinnosti</w:t>
      </w:r>
      <w:r>
        <w:rPr>
          <w:spacing w:val="43"/>
          <w:sz w:val="20"/>
        </w:rPr>
        <w:t xml:space="preserve"> </w:t>
      </w:r>
      <w:r>
        <w:rPr>
          <w:sz w:val="20"/>
        </w:rPr>
        <w:t>stanovené</w:t>
      </w:r>
      <w:r>
        <w:rPr>
          <w:spacing w:val="40"/>
          <w:sz w:val="20"/>
        </w:rPr>
        <w:t xml:space="preserve"> </w:t>
      </w:r>
      <w:r>
        <w:rPr>
          <w:sz w:val="20"/>
        </w:rPr>
        <w:t>touto</w:t>
      </w:r>
    </w:p>
    <w:p w:rsidR="00813AAD" w:rsidRDefault="00813AAD">
      <w:pPr>
        <w:jc w:val="both"/>
        <w:rPr>
          <w:sz w:val="20"/>
        </w:rPr>
        <w:sectPr w:rsidR="00813AAD">
          <w:pgSz w:w="12240" w:h="15840"/>
          <w:pgMar w:top="1060" w:right="1020" w:bottom="1660" w:left="1600" w:header="0" w:footer="1460" w:gutter="0"/>
          <w:cols w:space="708"/>
        </w:sectPr>
      </w:pPr>
    </w:p>
    <w:p w:rsidR="00813AAD" w:rsidRDefault="0072487E">
      <w:pPr>
        <w:pStyle w:val="Zkladntext"/>
        <w:spacing w:before="73"/>
        <w:ind w:left="821"/>
      </w:pPr>
      <w:r>
        <w:lastRenderedPageBreak/>
        <w:t>Smlouvou),</w:t>
      </w:r>
    </w:p>
    <w:p w:rsidR="00813AAD" w:rsidRDefault="0072487E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813AAD" w:rsidRDefault="0072487E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z w:val="20"/>
        </w:rPr>
        <w:t xml:space="preserve">uvádět pouze pravdivé, nezkreslené a úplné informace týkající se skutečností, </w:t>
      </w:r>
      <w:r>
        <w:rPr>
          <w:sz w:val="20"/>
        </w:rPr>
        <w:t>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813AAD" w:rsidRDefault="00813AAD">
      <w:pPr>
        <w:pStyle w:val="Zkladntext"/>
        <w:spacing w:before="1"/>
        <w:ind w:left="0"/>
        <w:rPr>
          <w:sz w:val="36"/>
        </w:rPr>
      </w:pPr>
    </w:p>
    <w:p w:rsidR="00813AAD" w:rsidRDefault="0072487E">
      <w:pPr>
        <w:pStyle w:val="Nadpis1"/>
      </w:pPr>
      <w:r>
        <w:t>V.</w:t>
      </w:r>
    </w:p>
    <w:p w:rsidR="00813AAD" w:rsidRDefault="0072487E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13AAD" w:rsidRDefault="00813AAD">
      <w:pPr>
        <w:pStyle w:val="Zkladntext"/>
        <w:ind w:left="0"/>
        <w:rPr>
          <w:b/>
          <w:sz w:val="18"/>
        </w:rPr>
      </w:pPr>
    </w:p>
    <w:p w:rsidR="00813AAD" w:rsidRDefault="0072487E">
      <w:pPr>
        <w:pStyle w:val="Zkladntext"/>
        <w:spacing w:before="1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</w:t>
      </w:r>
      <w:r>
        <w:t>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813AAD" w:rsidRDefault="00813AAD">
      <w:pPr>
        <w:pStyle w:val="Zkladntext"/>
        <w:ind w:left="0"/>
        <w:rPr>
          <w:sz w:val="36"/>
        </w:rPr>
      </w:pPr>
    </w:p>
    <w:p w:rsidR="00813AAD" w:rsidRDefault="0072487E">
      <w:pPr>
        <w:pStyle w:val="Nadpis1"/>
      </w:pPr>
      <w:r>
        <w:t>VI.</w:t>
      </w:r>
    </w:p>
    <w:p w:rsidR="00813AAD" w:rsidRDefault="0072487E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13AAD" w:rsidRDefault="00813AAD">
      <w:pPr>
        <w:pStyle w:val="Zkladntext"/>
        <w:ind w:left="0"/>
        <w:rPr>
          <w:b/>
          <w:sz w:val="18"/>
        </w:rPr>
      </w:pPr>
    </w:p>
    <w:p w:rsidR="00813AAD" w:rsidRDefault="0072487E">
      <w:pPr>
        <w:pStyle w:val="Odstavecseseznamem"/>
        <w:numPr>
          <w:ilvl w:val="0"/>
          <w:numId w:val="1"/>
        </w:numPr>
        <w:tabs>
          <w:tab w:val="left" w:pos="386"/>
        </w:tabs>
        <w:spacing w:before="1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813AAD" w:rsidRDefault="0072487E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4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813AAD" w:rsidRDefault="0072487E">
      <w:pPr>
        <w:pStyle w:val="Odstavecseseznamem"/>
        <w:numPr>
          <w:ilvl w:val="0"/>
          <w:numId w:val="1"/>
        </w:numPr>
        <w:tabs>
          <w:tab w:val="left" w:pos="462"/>
        </w:tabs>
        <w:ind w:left="461" w:right="112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4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3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813AAD" w:rsidRDefault="0072487E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</w:t>
      </w:r>
      <w:r>
        <w:rPr>
          <w:sz w:val="20"/>
        </w:rPr>
        <w:t>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813AAD" w:rsidRDefault="0072487E">
      <w:pPr>
        <w:pStyle w:val="Zkladntext"/>
      </w:pPr>
      <w:r>
        <w:t>Smlouvou.</w:t>
      </w:r>
    </w:p>
    <w:p w:rsidR="00813AAD" w:rsidRDefault="0072487E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813AAD" w:rsidRDefault="0072487E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813AAD" w:rsidRDefault="0072487E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13AAD" w:rsidRDefault="0072487E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813AAD" w:rsidRDefault="0072487E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9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813AAD" w:rsidRDefault="00813AAD">
      <w:pPr>
        <w:jc w:val="both"/>
        <w:rPr>
          <w:sz w:val="20"/>
        </w:rPr>
        <w:sectPr w:rsidR="00813AAD">
          <w:pgSz w:w="12240" w:h="15840"/>
          <w:pgMar w:top="1060" w:right="1020" w:bottom="1660" w:left="1600" w:header="0" w:footer="1460" w:gutter="0"/>
          <w:cols w:space="708"/>
        </w:sectPr>
      </w:pPr>
    </w:p>
    <w:p w:rsidR="00813AAD" w:rsidRDefault="0072487E">
      <w:pPr>
        <w:pStyle w:val="Odstavecseseznamem"/>
        <w:numPr>
          <w:ilvl w:val="0"/>
          <w:numId w:val="1"/>
        </w:numPr>
        <w:tabs>
          <w:tab w:val="left" w:pos="386"/>
        </w:tabs>
        <w:spacing w:before="79"/>
        <w:ind w:right="11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</w:t>
      </w:r>
      <w:r>
        <w:rPr>
          <w:sz w:val="20"/>
        </w:rPr>
        <w:t>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13AAD" w:rsidRDefault="00813AAD">
      <w:pPr>
        <w:pStyle w:val="Zkladntext"/>
        <w:spacing w:before="3"/>
        <w:ind w:left="0"/>
        <w:rPr>
          <w:sz w:val="36"/>
        </w:rPr>
      </w:pPr>
    </w:p>
    <w:p w:rsidR="00813AAD" w:rsidRDefault="0072487E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19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813AAD" w:rsidRDefault="00813AAD">
      <w:pPr>
        <w:pStyle w:val="Zkladntext"/>
        <w:spacing w:before="12"/>
        <w:ind w:left="0"/>
        <w:rPr>
          <w:sz w:val="17"/>
        </w:rPr>
      </w:pPr>
    </w:p>
    <w:p w:rsidR="00813AAD" w:rsidRDefault="0072487E">
      <w:pPr>
        <w:pStyle w:val="Zkladntext"/>
        <w:ind w:left="102"/>
      </w:pPr>
      <w:r>
        <w:t>dne:</w:t>
      </w:r>
    </w:p>
    <w:p w:rsidR="00813AAD" w:rsidRDefault="00813AAD">
      <w:pPr>
        <w:pStyle w:val="Zkladntext"/>
        <w:ind w:left="0"/>
        <w:rPr>
          <w:sz w:val="26"/>
        </w:rPr>
      </w:pPr>
    </w:p>
    <w:p w:rsidR="00813AAD" w:rsidRDefault="00813AAD">
      <w:pPr>
        <w:pStyle w:val="Zkladntext"/>
        <w:ind w:left="0"/>
        <w:rPr>
          <w:sz w:val="26"/>
        </w:rPr>
      </w:pPr>
    </w:p>
    <w:p w:rsidR="00813AAD" w:rsidRDefault="00813AAD">
      <w:pPr>
        <w:pStyle w:val="Zkladntext"/>
        <w:spacing w:before="3"/>
        <w:ind w:left="0"/>
        <w:rPr>
          <w:sz w:val="29"/>
        </w:rPr>
      </w:pPr>
    </w:p>
    <w:p w:rsidR="00813AAD" w:rsidRDefault="0072487E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813AAD" w:rsidRDefault="0072487E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813AAD">
      <w:pgSz w:w="12240" w:h="15840"/>
      <w:pgMar w:top="144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7E" w:rsidRDefault="0072487E">
      <w:r>
        <w:separator/>
      </w:r>
    </w:p>
  </w:endnote>
  <w:endnote w:type="continuationSeparator" w:id="0">
    <w:p w:rsidR="0072487E" w:rsidRDefault="0072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AD" w:rsidRDefault="00D52033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AAD" w:rsidRDefault="0072487E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2033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813AAD" w:rsidRDefault="0072487E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2033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7E" w:rsidRDefault="0072487E">
      <w:r>
        <w:separator/>
      </w:r>
    </w:p>
  </w:footnote>
  <w:footnote w:type="continuationSeparator" w:id="0">
    <w:p w:rsidR="0072487E" w:rsidRDefault="0072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7B7"/>
    <w:multiLevelType w:val="hybridMultilevel"/>
    <w:tmpl w:val="BCAA62EE"/>
    <w:lvl w:ilvl="0" w:tplc="C16A75E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E0E170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594E89E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EBEF6B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6DCA84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02A96A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F85471E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5A106A3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A9A6CA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08452C9"/>
    <w:multiLevelType w:val="hybridMultilevel"/>
    <w:tmpl w:val="3ADA0854"/>
    <w:lvl w:ilvl="0" w:tplc="F4388F32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E5401DA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446EB830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949EF0D8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1F989092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D92ABFC0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E2708A08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E168D508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461ABCFC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16A4273"/>
    <w:multiLevelType w:val="hybridMultilevel"/>
    <w:tmpl w:val="E8E66E50"/>
    <w:lvl w:ilvl="0" w:tplc="6FEAF9F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BFCA6C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062EB3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2BA504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762E409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595EC9C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B448D89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69C2992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BA2B13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A0E3FBF"/>
    <w:multiLevelType w:val="hybridMultilevel"/>
    <w:tmpl w:val="8F0E82EC"/>
    <w:lvl w:ilvl="0" w:tplc="1556FFE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2824B3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D96B24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4FC04C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4464C3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5DABDB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BEEA6F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8786B8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7D4AF4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F711359"/>
    <w:multiLevelType w:val="hybridMultilevel"/>
    <w:tmpl w:val="FD82EA34"/>
    <w:lvl w:ilvl="0" w:tplc="91FCEF3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E14343E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C80D572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125CD06C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5A721E92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09A206AA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E3A841F8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5A480ADC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ED98679E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FDD4956"/>
    <w:multiLevelType w:val="hybridMultilevel"/>
    <w:tmpl w:val="33FC93DE"/>
    <w:lvl w:ilvl="0" w:tplc="1548BE6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1B686C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02A464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46188F1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38CCAD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64840F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3A4A8D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2C098A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65A4E1B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D"/>
    <w:rsid w:val="0072487E"/>
    <w:rsid w:val="00813AAD"/>
    <w:rsid w:val="00D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CA69FA-4267-4B34-9D9C-13F8E0FC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2023-10-23T08:12:00Z</dcterms:created>
  <dcterms:modified xsi:type="dcterms:W3CDTF">2023-10-23T08:12:00Z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2023-10-23T00:00:00Z</vt:filetime>
  </property>
</Properties>
</file>