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E7A74" w14:textId="77777777" w:rsidR="005E63FD" w:rsidRPr="00B251D6" w:rsidRDefault="005E63FD" w:rsidP="004F24C6">
      <w:pPr>
        <w:jc w:val="center"/>
        <w:rPr>
          <w:b/>
          <w:bCs/>
          <w:sz w:val="24"/>
          <w:szCs w:val="24"/>
        </w:rPr>
      </w:pPr>
      <w:r w:rsidRPr="00B251D6">
        <w:rPr>
          <w:b/>
          <w:bCs/>
          <w:sz w:val="24"/>
          <w:szCs w:val="24"/>
        </w:rPr>
        <w:t>Smlouva o zřízení služebnosti</w:t>
      </w:r>
    </w:p>
    <w:p w14:paraId="4F2C83B7" w14:textId="77777777" w:rsidR="00D62DE0" w:rsidRDefault="005E63FD" w:rsidP="004F24C6">
      <w:pPr>
        <w:jc w:val="center"/>
        <w:rPr>
          <w:b/>
          <w:bCs/>
          <w:color w:val="00B050"/>
          <w:sz w:val="24"/>
          <w:szCs w:val="24"/>
        </w:rPr>
      </w:pPr>
      <w:r w:rsidRPr="00B251D6">
        <w:rPr>
          <w:b/>
          <w:bCs/>
          <w:sz w:val="24"/>
          <w:szCs w:val="24"/>
        </w:rPr>
        <w:t xml:space="preserve">uzavřená dle </w:t>
      </w:r>
      <w:proofErr w:type="spellStart"/>
      <w:r w:rsidRPr="00B251D6">
        <w:rPr>
          <w:b/>
          <w:bCs/>
          <w:sz w:val="24"/>
          <w:szCs w:val="24"/>
        </w:rPr>
        <w:t>ust</w:t>
      </w:r>
      <w:proofErr w:type="spellEnd"/>
      <w:r w:rsidRPr="00B251D6">
        <w:rPr>
          <w:b/>
          <w:bCs/>
          <w:sz w:val="24"/>
          <w:szCs w:val="24"/>
        </w:rPr>
        <w:t xml:space="preserve">. § </w:t>
      </w:r>
      <w:smartTag w:uri="urn:schemas-microsoft-com:office:smarttags" w:element="metricconverter">
        <w:smartTagPr>
          <w:attr w:name="ProductID" w:val="1257 a"/>
        </w:smartTagPr>
        <w:r w:rsidRPr="00B251D6">
          <w:rPr>
            <w:b/>
            <w:bCs/>
            <w:sz w:val="24"/>
            <w:szCs w:val="24"/>
          </w:rPr>
          <w:t>1257 a</w:t>
        </w:r>
      </w:smartTag>
      <w:r w:rsidRPr="00B251D6">
        <w:rPr>
          <w:b/>
          <w:bCs/>
          <w:sz w:val="24"/>
          <w:szCs w:val="24"/>
        </w:rPr>
        <w:t xml:space="preserve"> násl. zákona č. 89/2012 Sb., občanský zákoník</w:t>
      </w:r>
      <w:r w:rsidR="006D3D48" w:rsidRPr="006D3D48">
        <w:rPr>
          <w:b/>
          <w:bCs/>
          <w:color w:val="00B050"/>
          <w:sz w:val="24"/>
          <w:szCs w:val="24"/>
        </w:rPr>
        <w:t>,</w:t>
      </w:r>
    </w:p>
    <w:p w14:paraId="79C5D992" w14:textId="77777777" w:rsidR="000E51A4" w:rsidRPr="000D13ED" w:rsidRDefault="006D3D48" w:rsidP="004F24C6">
      <w:pPr>
        <w:jc w:val="center"/>
        <w:rPr>
          <w:sz w:val="24"/>
          <w:szCs w:val="24"/>
        </w:rPr>
      </w:pPr>
      <w:r w:rsidRPr="000D13ED">
        <w:rPr>
          <w:b/>
          <w:bCs/>
          <w:sz w:val="24"/>
          <w:szCs w:val="24"/>
        </w:rPr>
        <w:t>ve znění pozdějších předpisů</w:t>
      </w:r>
    </w:p>
    <w:p w14:paraId="3638AAEE" w14:textId="77777777" w:rsidR="005E63FD" w:rsidRPr="000D13ED" w:rsidRDefault="005D7CC9" w:rsidP="004F24C6">
      <w:pPr>
        <w:jc w:val="center"/>
        <w:rPr>
          <w:sz w:val="24"/>
          <w:szCs w:val="24"/>
        </w:rPr>
      </w:pPr>
      <w:r w:rsidRPr="000D13ED">
        <w:rPr>
          <w:b/>
          <w:bCs/>
          <w:sz w:val="24"/>
          <w:szCs w:val="24"/>
        </w:rPr>
        <w:t xml:space="preserve">a dle </w:t>
      </w:r>
      <w:proofErr w:type="spellStart"/>
      <w:r w:rsidRPr="000D13ED">
        <w:rPr>
          <w:b/>
          <w:bCs/>
          <w:sz w:val="24"/>
          <w:szCs w:val="24"/>
        </w:rPr>
        <w:t>ust</w:t>
      </w:r>
      <w:proofErr w:type="spellEnd"/>
      <w:r w:rsidRPr="000D13ED">
        <w:rPr>
          <w:b/>
          <w:bCs/>
          <w:sz w:val="24"/>
          <w:szCs w:val="24"/>
        </w:rPr>
        <w:t xml:space="preserve">. § 104 odst. 3 zákona č. 127/2005 Sb., zákon o elektronických </w:t>
      </w:r>
      <w:r w:rsidR="00D62DE0" w:rsidRPr="000D13ED">
        <w:rPr>
          <w:b/>
          <w:bCs/>
          <w:sz w:val="24"/>
          <w:szCs w:val="24"/>
        </w:rPr>
        <w:t>komunikacích a o </w:t>
      </w:r>
      <w:r w:rsidRPr="000D13ED">
        <w:rPr>
          <w:b/>
          <w:bCs/>
          <w:sz w:val="24"/>
          <w:szCs w:val="24"/>
        </w:rPr>
        <w:t>změně některých souvisejících zákonů, ve znění pozdějších přepisů</w:t>
      </w:r>
    </w:p>
    <w:p w14:paraId="37022DB9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E8708F">
        <w:rPr>
          <w:rStyle w:val="Siln"/>
          <w:b/>
          <w:bCs/>
          <w:color w:val="auto"/>
        </w:rPr>
        <w:t xml:space="preserve"> </w:t>
      </w:r>
      <w:r w:rsidRPr="0088785F">
        <w:rPr>
          <w:rStyle w:val="Siln"/>
          <w:b/>
          <w:bCs/>
          <w:color w:val="auto"/>
        </w:rPr>
        <w:t xml:space="preserve"> </w:t>
      </w:r>
      <w:bookmarkStart w:id="0" w:name="_Ref365896718"/>
      <w:r w:rsidRPr="0088785F">
        <w:rPr>
          <w:rStyle w:val="Siln"/>
          <w:b/>
          <w:bCs/>
          <w:color w:val="auto"/>
        </w:rPr>
        <w:t>Smluvní strany.</w:t>
      </w:r>
      <w:bookmarkEnd w:id="0"/>
    </w:p>
    <w:p w14:paraId="69A0F410" w14:textId="77777777" w:rsidR="005E63FD" w:rsidRPr="00A7593E" w:rsidRDefault="005E63FD" w:rsidP="00DA7901">
      <w:pPr>
        <w:numPr>
          <w:ilvl w:val="1"/>
          <w:numId w:val="6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 w:rsidRPr="00A7593E">
        <w:rPr>
          <w:b/>
          <w:bCs/>
          <w:sz w:val="24"/>
          <w:szCs w:val="24"/>
        </w:rPr>
        <w:t xml:space="preserve">Povinný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77"/>
        <w:gridCol w:w="6048"/>
      </w:tblGrid>
      <w:tr w:rsidR="00D84BE5" w:rsidRPr="00BE0F25" w14:paraId="1D84BD88" w14:textId="77777777" w:rsidTr="00B90AF4">
        <w:tc>
          <w:tcPr>
            <w:tcW w:w="2977" w:type="dxa"/>
          </w:tcPr>
          <w:p w14:paraId="5EBFEC31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Název:</w:t>
            </w:r>
          </w:p>
        </w:tc>
        <w:tc>
          <w:tcPr>
            <w:tcW w:w="6048" w:type="dxa"/>
          </w:tcPr>
          <w:p w14:paraId="03D5009A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Statutární město Brno</w:t>
            </w:r>
          </w:p>
        </w:tc>
      </w:tr>
      <w:tr w:rsidR="00D84BE5" w:rsidRPr="00BE0F25" w14:paraId="603C25F1" w14:textId="77777777" w:rsidTr="00B90AF4">
        <w:tc>
          <w:tcPr>
            <w:tcW w:w="2977" w:type="dxa"/>
          </w:tcPr>
          <w:p w14:paraId="0867DCFB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Sídlo:</w:t>
            </w:r>
          </w:p>
        </w:tc>
        <w:tc>
          <w:tcPr>
            <w:tcW w:w="6048" w:type="dxa"/>
          </w:tcPr>
          <w:p w14:paraId="1395431B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8843AB">
              <w:rPr>
                <w:sz w:val="24"/>
                <w:szCs w:val="24"/>
              </w:rPr>
              <w:t xml:space="preserve">Dominikánské náměstí </w:t>
            </w:r>
            <w:r>
              <w:rPr>
                <w:sz w:val="24"/>
                <w:szCs w:val="24"/>
              </w:rPr>
              <w:t>196/1, Brno - m</w:t>
            </w:r>
            <w:r w:rsidRPr="001C46A1">
              <w:rPr>
                <w:sz w:val="24"/>
                <w:szCs w:val="24"/>
              </w:rPr>
              <w:t>ěsto, 602 00 Brno</w:t>
            </w:r>
          </w:p>
        </w:tc>
      </w:tr>
      <w:tr w:rsidR="00D84BE5" w:rsidRPr="00BE0F25" w14:paraId="243B2D8E" w14:textId="77777777" w:rsidTr="00B90AF4">
        <w:tc>
          <w:tcPr>
            <w:tcW w:w="2977" w:type="dxa"/>
          </w:tcPr>
          <w:p w14:paraId="7E888529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Zastoupený:</w:t>
            </w:r>
          </w:p>
        </w:tc>
        <w:tc>
          <w:tcPr>
            <w:tcW w:w="6048" w:type="dxa"/>
          </w:tcPr>
          <w:p w14:paraId="56696456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JUDr. Markétou Vaňkovou, primátorkou</w:t>
            </w:r>
          </w:p>
        </w:tc>
      </w:tr>
      <w:tr w:rsidR="00D84BE5" w:rsidRPr="00BE0F25" w14:paraId="744C640F" w14:textId="77777777" w:rsidTr="00B90AF4">
        <w:tc>
          <w:tcPr>
            <w:tcW w:w="2977" w:type="dxa"/>
          </w:tcPr>
          <w:p w14:paraId="0D4F7329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Podpisem smlouvy pověřen:</w:t>
            </w:r>
          </w:p>
        </w:tc>
        <w:tc>
          <w:tcPr>
            <w:tcW w:w="6048" w:type="dxa"/>
          </w:tcPr>
          <w:p w14:paraId="3C01A5D1" w14:textId="56514490" w:rsidR="00D84BE5" w:rsidRDefault="00D84BE5" w:rsidP="00B90AF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Pr="00A7593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5A599E">
              <w:rPr>
                <w:sz w:val="24"/>
                <w:szCs w:val="24"/>
              </w:rPr>
              <w:t>MBA</w:t>
            </w:r>
          </w:p>
          <w:p w14:paraId="26430610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vedoucí Odboru investičního Magistrátu města Brna</w:t>
            </w:r>
          </w:p>
        </w:tc>
      </w:tr>
      <w:tr w:rsidR="00D84BE5" w:rsidRPr="00BE0F25" w14:paraId="5FD87DA6" w14:textId="77777777" w:rsidTr="00B90AF4">
        <w:tc>
          <w:tcPr>
            <w:tcW w:w="2977" w:type="dxa"/>
          </w:tcPr>
          <w:p w14:paraId="31A781E5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IČ:</w:t>
            </w:r>
          </w:p>
        </w:tc>
        <w:tc>
          <w:tcPr>
            <w:tcW w:w="6048" w:type="dxa"/>
          </w:tcPr>
          <w:p w14:paraId="022EFE25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44992785</w:t>
            </w:r>
          </w:p>
        </w:tc>
      </w:tr>
      <w:tr w:rsidR="00D84BE5" w:rsidRPr="00BE0F25" w14:paraId="327880D2" w14:textId="77777777" w:rsidTr="00B90AF4">
        <w:tc>
          <w:tcPr>
            <w:tcW w:w="2977" w:type="dxa"/>
          </w:tcPr>
          <w:p w14:paraId="0F592998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DIČ:</w:t>
            </w:r>
          </w:p>
        </w:tc>
        <w:tc>
          <w:tcPr>
            <w:tcW w:w="6048" w:type="dxa"/>
          </w:tcPr>
          <w:p w14:paraId="6A9D5FFE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BE0F25">
              <w:rPr>
                <w:sz w:val="24"/>
                <w:szCs w:val="24"/>
              </w:rPr>
              <w:t>CZ44992785</w:t>
            </w:r>
          </w:p>
        </w:tc>
      </w:tr>
      <w:tr w:rsidR="00D84BE5" w:rsidRPr="00BE0F25" w14:paraId="01E9506C" w14:textId="77777777" w:rsidTr="00B90AF4">
        <w:tc>
          <w:tcPr>
            <w:tcW w:w="2977" w:type="dxa"/>
          </w:tcPr>
          <w:p w14:paraId="53F2C132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Bankovní spojení:</w:t>
            </w:r>
          </w:p>
        </w:tc>
        <w:tc>
          <w:tcPr>
            <w:tcW w:w="6048" w:type="dxa"/>
          </w:tcPr>
          <w:p w14:paraId="22EA6AE4" w14:textId="77777777" w:rsidR="00D84BE5" w:rsidRPr="006A6C9A" w:rsidRDefault="00D84BE5" w:rsidP="00B90A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spořitelna, a.s</w:t>
            </w:r>
            <w:r w:rsidRPr="006A6C9A">
              <w:rPr>
                <w:sz w:val="24"/>
                <w:szCs w:val="24"/>
              </w:rPr>
              <w:t>,</w:t>
            </w:r>
          </w:p>
          <w:p w14:paraId="16136A7F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CC1FBD">
              <w:rPr>
                <w:sz w:val="24"/>
                <w:szCs w:val="24"/>
              </w:rPr>
              <w:t>Olbrachtova 1929/62, 140 00 Praha 4</w:t>
            </w:r>
          </w:p>
        </w:tc>
      </w:tr>
      <w:tr w:rsidR="00D84BE5" w:rsidRPr="00BE0F25" w14:paraId="7817D1A3" w14:textId="77777777" w:rsidTr="00B90AF4">
        <w:tc>
          <w:tcPr>
            <w:tcW w:w="2977" w:type="dxa"/>
          </w:tcPr>
          <w:p w14:paraId="6EBF013E" w14:textId="77777777" w:rsidR="00D84BE5" w:rsidRPr="00BE0F25" w:rsidRDefault="00D84BE5" w:rsidP="00B90AF4">
            <w:pPr>
              <w:rPr>
                <w:sz w:val="24"/>
                <w:szCs w:val="24"/>
              </w:rPr>
            </w:pPr>
            <w:r w:rsidRPr="00A7593E">
              <w:rPr>
                <w:sz w:val="24"/>
                <w:szCs w:val="24"/>
              </w:rPr>
              <w:t>Číslo účtu:</w:t>
            </w:r>
          </w:p>
        </w:tc>
        <w:tc>
          <w:tcPr>
            <w:tcW w:w="6048" w:type="dxa"/>
          </w:tcPr>
          <w:p w14:paraId="309FA8B4" w14:textId="200865B8" w:rsidR="00D84BE5" w:rsidRPr="00BE0F25" w:rsidRDefault="00D84BE5" w:rsidP="006D40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111422222</w:t>
            </w:r>
            <w:r w:rsidRPr="006A6C9A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0800</w:t>
            </w:r>
            <w:r w:rsidRPr="006A6C9A">
              <w:rPr>
                <w:sz w:val="24"/>
                <w:szCs w:val="24"/>
              </w:rPr>
              <w:t>, variabilní symbol 5</w:t>
            </w:r>
            <w:r>
              <w:rPr>
                <w:sz w:val="24"/>
                <w:szCs w:val="24"/>
              </w:rPr>
              <w:t>6</w:t>
            </w:r>
            <w:r w:rsidR="006D40CF">
              <w:rPr>
                <w:sz w:val="24"/>
                <w:szCs w:val="24"/>
              </w:rPr>
              <w:t>2</w:t>
            </w:r>
            <w:r w:rsidR="005A599E">
              <w:rPr>
                <w:sz w:val="24"/>
                <w:szCs w:val="24"/>
              </w:rPr>
              <w:t>3</w:t>
            </w:r>
            <w:r w:rsidRPr="006A6C9A">
              <w:rPr>
                <w:sz w:val="24"/>
                <w:szCs w:val="24"/>
              </w:rPr>
              <w:t>06</w:t>
            </w:r>
            <w:r w:rsidR="0085755E">
              <w:rPr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>
                    <w:default w:val="4670"/>
                  </w:textInput>
                </w:ffData>
              </w:fldChar>
            </w:r>
            <w:bookmarkStart w:id="1" w:name="Text30"/>
            <w:r w:rsidR="0085755E">
              <w:rPr>
                <w:sz w:val="24"/>
                <w:szCs w:val="24"/>
              </w:rPr>
              <w:instrText xml:space="preserve"> FORMTEXT </w:instrText>
            </w:r>
            <w:r w:rsidR="0085755E">
              <w:rPr>
                <w:sz w:val="24"/>
                <w:szCs w:val="24"/>
              </w:rPr>
            </w:r>
            <w:r w:rsidR="0085755E">
              <w:rPr>
                <w:sz w:val="24"/>
                <w:szCs w:val="24"/>
              </w:rPr>
              <w:fldChar w:fldCharType="separate"/>
            </w:r>
            <w:r w:rsidR="0085755E">
              <w:rPr>
                <w:noProof/>
                <w:sz w:val="24"/>
                <w:szCs w:val="24"/>
              </w:rPr>
              <w:t>4670</w:t>
            </w:r>
            <w:r w:rsidR="0085755E">
              <w:rPr>
                <w:sz w:val="24"/>
                <w:szCs w:val="24"/>
              </w:rPr>
              <w:fldChar w:fldCharType="end"/>
            </w:r>
            <w:bookmarkEnd w:id="1"/>
          </w:p>
        </w:tc>
      </w:tr>
    </w:tbl>
    <w:p w14:paraId="44D248A9" w14:textId="77777777" w:rsidR="005E63FD" w:rsidRPr="00A7593E" w:rsidRDefault="00D84BE5" w:rsidP="00F37AEE">
      <w:pPr>
        <w:spacing w:before="120"/>
        <w:rPr>
          <w:sz w:val="24"/>
          <w:szCs w:val="24"/>
        </w:rPr>
      </w:pPr>
      <w:r w:rsidRPr="00A7593E">
        <w:rPr>
          <w:sz w:val="24"/>
          <w:szCs w:val="24"/>
        </w:rPr>
        <w:t xml:space="preserve"> </w:t>
      </w:r>
      <w:r w:rsidR="005E63FD" w:rsidRPr="00A7593E">
        <w:rPr>
          <w:sz w:val="24"/>
          <w:szCs w:val="24"/>
        </w:rPr>
        <w:t xml:space="preserve">(dále jen </w:t>
      </w:r>
      <w:r w:rsidR="00766CCC">
        <w:rPr>
          <w:sz w:val="24"/>
          <w:szCs w:val="24"/>
        </w:rPr>
        <w:t>„</w:t>
      </w:r>
      <w:r w:rsidR="005E63FD" w:rsidRPr="00A7593E">
        <w:rPr>
          <w:sz w:val="24"/>
          <w:szCs w:val="24"/>
        </w:rPr>
        <w:t>povinný</w:t>
      </w:r>
      <w:r w:rsidR="00766CCC">
        <w:rPr>
          <w:sz w:val="24"/>
          <w:szCs w:val="24"/>
        </w:rPr>
        <w:t>“</w:t>
      </w:r>
      <w:r w:rsidR="005E63FD" w:rsidRPr="00A7593E">
        <w:rPr>
          <w:sz w:val="24"/>
          <w:szCs w:val="24"/>
        </w:rPr>
        <w:t xml:space="preserve">) </w:t>
      </w:r>
    </w:p>
    <w:p w14:paraId="523A4B58" w14:textId="77777777" w:rsidR="00243D3F" w:rsidRDefault="00243D3F" w:rsidP="00243D3F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169418B" w14:textId="77777777" w:rsidR="00243D3F" w:rsidRDefault="00831521" w:rsidP="00DA7901">
      <w:pPr>
        <w:numPr>
          <w:ilvl w:val="1"/>
          <w:numId w:val="8"/>
        </w:numPr>
        <w:tabs>
          <w:tab w:val="left" w:pos="2700"/>
          <w:tab w:val="left" w:pos="378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="00243D3F">
        <w:rPr>
          <w:b/>
          <w:bCs/>
          <w:sz w:val="24"/>
          <w:szCs w:val="24"/>
        </w:rPr>
        <w:t>právněný</w:t>
      </w:r>
      <w:r w:rsidR="00243D3F">
        <w:rPr>
          <w:sz w:val="24"/>
          <w:szCs w:val="24"/>
        </w:rPr>
        <w:t xml:space="preserve"> </w:t>
      </w:r>
    </w:p>
    <w:tbl>
      <w:tblPr>
        <w:tblW w:w="9233" w:type="dxa"/>
        <w:tblInd w:w="-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7819"/>
      </w:tblGrid>
      <w:tr w:rsidR="00243D3F" w14:paraId="34CFFBFA" w14:textId="77777777" w:rsidTr="00243D3F">
        <w:trPr>
          <w:cantSplit/>
        </w:trPr>
        <w:tc>
          <w:tcPr>
            <w:tcW w:w="1414" w:type="dxa"/>
            <w:hideMark/>
          </w:tcPr>
          <w:p w14:paraId="5E042B6A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Název:</w:t>
            </w:r>
          </w:p>
        </w:tc>
        <w:tc>
          <w:tcPr>
            <w:tcW w:w="7819" w:type="dxa"/>
            <w:hideMark/>
          </w:tcPr>
          <w:p w14:paraId="61026B01" w14:textId="638BE55C" w:rsidR="00243D3F" w:rsidRDefault="00E215B5">
            <w:pPr>
              <w:pStyle w:val="Zkladntext"/>
              <w:rPr>
                <w:color w:val="auto"/>
              </w:rPr>
            </w:pPr>
            <w:proofErr w:type="spellStart"/>
            <w:r>
              <w:rPr>
                <w:color w:val="auto"/>
              </w:rPr>
              <w:t>Quantcom</w:t>
            </w:r>
            <w:proofErr w:type="spellEnd"/>
            <w:r>
              <w:rPr>
                <w:color w:val="auto"/>
              </w:rPr>
              <w:t xml:space="preserve">, a.s. </w:t>
            </w:r>
          </w:p>
        </w:tc>
      </w:tr>
      <w:tr w:rsidR="00243D3F" w14:paraId="1EF1857B" w14:textId="77777777" w:rsidTr="00243D3F">
        <w:trPr>
          <w:cantSplit/>
        </w:trPr>
        <w:tc>
          <w:tcPr>
            <w:tcW w:w="1414" w:type="dxa"/>
            <w:hideMark/>
          </w:tcPr>
          <w:p w14:paraId="2A026DE7" w14:textId="77777777" w:rsidR="00243D3F" w:rsidRDefault="00243D3F">
            <w:pPr>
              <w:pStyle w:val="Nzev"/>
              <w:jc w:val="left"/>
              <w:outlineLvl w:val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Sídlo:</w:t>
            </w:r>
          </w:p>
        </w:tc>
        <w:tc>
          <w:tcPr>
            <w:tcW w:w="7819" w:type="dxa"/>
            <w:hideMark/>
          </w:tcPr>
          <w:p w14:paraId="3A3F06B8" w14:textId="7DE36E92" w:rsidR="00243D3F" w:rsidRDefault="00E215B5" w:rsidP="005A599E">
            <w:pPr>
              <w:pStyle w:val="Nzev"/>
              <w:jc w:val="left"/>
              <w:outlineLvl w:val="0"/>
              <w:rPr>
                <w:b w:val="0"/>
                <w:bCs/>
                <w:sz w:val="24"/>
                <w:szCs w:val="24"/>
              </w:rPr>
            </w:pPr>
            <w:r w:rsidRPr="00E215B5">
              <w:rPr>
                <w:b w:val="0"/>
                <w:bCs/>
                <w:sz w:val="24"/>
                <w:szCs w:val="24"/>
              </w:rPr>
              <w:t>Praha 8 - Karlín, Křižíkova 36a/237, PSČ 18600</w:t>
            </w:r>
          </w:p>
        </w:tc>
      </w:tr>
      <w:tr w:rsidR="00243D3F" w14:paraId="3E9E4FA3" w14:textId="77777777" w:rsidTr="00243D3F">
        <w:tc>
          <w:tcPr>
            <w:tcW w:w="1414" w:type="dxa"/>
            <w:hideMark/>
          </w:tcPr>
          <w:p w14:paraId="329A81D9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Zastoupený:</w:t>
            </w:r>
          </w:p>
        </w:tc>
        <w:tc>
          <w:tcPr>
            <w:tcW w:w="7819" w:type="dxa"/>
            <w:hideMark/>
          </w:tcPr>
          <w:p w14:paraId="6C742437" w14:textId="5DC3558D" w:rsidR="00243D3F" w:rsidRDefault="00AD6343" w:rsidP="004F24C6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XXXXXXXXXXXXXXXXX</w:t>
            </w:r>
            <w:r w:rsidR="00E215B5">
              <w:rPr>
                <w:color w:val="auto"/>
              </w:rPr>
              <w:t>, na základě plné moci ze dne 3. 1. 2022</w:t>
            </w:r>
          </w:p>
        </w:tc>
      </w:tr>
      <w:tr w:rsidR="00243D3F" w14:paraId="2E5A5184" w14:textId="77777777" w:rsidTr="00243D3F">
        <w:tc>
          <w:tcPr>
            <w:tcW w:w="1414" w:type="dxa"/>
            <w:hideMark/>
          </w:tcPr>
          <w:p w14:paraId="5A61EB37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</w:rPr>
              <w:t>IČ:</w:t>
            </w:r>
          </w:p>
        </w:tc>
        <w:tc>
          <w:tcPr>
            <w:tcW w:w="7819" w:type="dxa"/>
            <w:hideMark/>
          </w:tcPr>
          <w:p w14:paraId="7989965C" w14:textId="19396C85" w:rsidR="00243D3F" w:rsidRDefault="00E215B5">
            <w:pPr>
              <w:pStyle w:val="Zkladntext"/>
              <w:rPr>
                <w:color w:val="auto"/>
              </w:rPr>
            </w:pPr>
            <w:r w:rsidRPr="00E215B5">
              <w:rPr>
                <w:color w:val="auto"/>
              </w:rPr>
              <w:t>28175492</w:t>
            </w:r>
          </w:p>
        </w:tc>
      </w:tr>
      <w:tr w:rsidR="00243D3F" w14:paraId="70656661" w14:textId="77777777" w:rsidTr="00243D3F">
        <w:tc>
          <w:tcPr>
            <w:tcW w:w="1414" w:type="dxa"/>
            <w:hideMark/>
          </w:tcPr>
          <w:p w14:paraId="59F605CD" w14:textId="77777777" w:rsidR="00243D3F" w:rsidRDefault="00243D3F">
            <w:pPr>
              <w:pStyle w:val="Zkladntext"/>
              <w:rPr>
                <w:color w:val="auto"/>
              </w:rPr>
            </w:pPr>
            <w:r>
              <w:rPr>
                <w:color w:val="auto"/>
                <w:szCs w:val="24"/>
              </w:rPr>
              <w:t>DIČ:</w:t>
            </w:r>
          </w:p>
        </w:tc>
        <w:tc>
          <w:tcPr>
            <w:tcW w:w="7819" w:type="dxa"/>
            <w:hideMark/>
          </w:tcPr>
          <w:p w14:paraId="4E4962F0" w14:textId="205B8FC4" w:rsidR="00243D3F" w:rsidRDefault="00243D3F">
            <w:pPr>
              <w:pStyle w:val="Zkladntext"/>
              <w:rPr>
                <w:color w:val="auto"/>
              </w:rPr>
            </w:pPr>
            <w:r>
              <w:rPr>
                <w:szCs w:val="24"/>
              </w:rPr>
              <w:t>CZ</w:t>
            </w:r>
            <w:r w:rsidR="00E215B5" w:rsidRPr="00E215B5">
              <w:rPr>
                <w:color w:val="auto"/>
              </w:rPr>
              <w:t>28175492</w:t>
            </w:r>
          </w:p>
        </w:tc>
      </w:tr>
      <w:tr w:rsidR="00243D3F" w14:paraId="020F5E3F" w14:textId="77777777" w:rsidTr="00243D3F">
        <w:tc>
          <w:tcPr>
            <w:tcW w:w="1414" w:type="dxa"/>
            <w:hideMark/>
          </w:tcPr>
          <w:p w14:paraId="7D15853B" w14:textId="77777777" w:rsidR="00243D3F" w:rsidRDefault="00243D3F">
            <w:pPr>
              <w:pStyle w:val="Zkladntex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Zapsaný:</w:t>
            </w:r>
          </w:p>
        </w:tc>
        <w:tc>
          <w:tcPr>
            <w:tcW w:w="7819" w:type="dxa"/>
            <w:hideMark/>
          </w:tcPr>
          <w:p w14:paraId="3DA51B26" w14:textId="7EBB3057" w:rsidR="00243D3F" w:rsidRDefault="00E215B5">
            <w:pPr>
              <w:pStyle w:val="Zkladntext"/>
              <w:rPr>
                <w:color w:val="auto"/>
              </w:rPr>
            </w:pPr>
            <w:r w:rsidRPr="00E215B5">
              <w:rPr>
                <w:color w:val="auto"/>
              </w:rPr>
              <w:t>B 12529 vedená u Městského soudu v Praze</w:t>
            </w:r>
          </w:p>
        </w:tc>
      </w:tr>
    </w:tbl>
    <w:p w14:paraId="229F3768" w14:textId="77777777" w:rsidR="005E63FD" w:rsidRPr="00A7593E" w:rsidRDefault="005E63FD" w:rsidP="00F37AEE">
      <w:pPr>
        <w:spacing w:before="120"/>
        <w:rPr>
          <w:sz w:val="24"/>
          <w:szCs w:val="24"/>
        </w:rPr>
      </w:pPr>
      <w:r w:rsidRPr="00A7593E">
        <w:rPr>
          <w:sz w:val="24"/>
          <w:szCs w:val="24"/>
        </w:rPr>
        <w:t xml:space="preserve">(dále jen </w:t>
      </w:r>
      <w:r w:rsidR="00766CCC">
        <w:rPr>
          <w:sz w:val="24"/>
          <w:szCs w:val="24"/>
        </w:rPr>
        <w:t>„</w:t>
      </w:r>
      <w:r w:rsidRPr="00A7593E">
        <w:rPr>
          <w:sz w:val="24"/>
          <w:szCs w:val="24"/>
        </w:rPr>
        <w:t>oprávněný</w:t>
      </w:r>
      <w:r w:rsidR="00766CCC">
        <w:rPr>
          <w:sz w:val="24"/>
          <w:szCs w:val="24"/>
        </w:rPr>
        <w:t>“</w:t>
      </w:r>
      <w:r w:rsidRPr="00A7593E">
        <w:rPr>
          <w:sz w:val="24"/>
          <w:szCs w:val="24"/>
        </w:rPr>
        <w:t>)</w:t>
      </w:r>
    </w:p>
    <w:p w14:paraId="511D642E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Předmět smlouvy</w:t>
      </w:r>
    </w:p>
    <w:p w14:paraId="6F99098E" w14:textId="26EDE198" w:rsidR="005E63FD" w:rsidRPr="00D932A7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Povinný je vlastníkem pozemk</w:t>
      </w:r>
      <w:r w:rsidR="0051584A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ů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proofErr w:type="spellStart"/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p.č</w:t>
      </w:r>
      <w:proofErr w:type="spellEnd"/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. </w:t>
      </w:r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1744/1, 1744/12, 1744/19, 1744/23, 1744/6, 1744/7, 2061/1, obec Brno, katastrální území Žabovřesky zapsaných na listu vlastnictví 10001 pro katastrální území Žabovřesky</w:t>
      </w:r>
      <w:r w:rsidR="005D14D5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, 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obec Brno, okres Brno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noBreakHyphen/>
        <w:t> 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město u Katastrálního úřadu pro Jihomoravský kraj, Katastrální pracoviště Brno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AC6BC1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noBreakHyphen/>
        <w:t> 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město (dále jen </w:t>
      </w:r>
      <w:r w:rsidR="00766CCC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„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služebn</w:t>
      </w:r>
      <w:r w:rsidR="0088785F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pozemk</w:t>
      </w:r>
      <w:r w:rsidR="0088785F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y</w:t>
      </w:r>
      <w:r w:rsidR="00766CCC"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Pr="00D932A7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).</w:t>
      </w:r>
    </w:p>
    <w:p w14:paraId="5D108C6A" w14:textId="77777777" w:rsidR="005E63FD" w:rsidRPr="005D14D5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snapToGrid w:val="0"/>
          <w:color w:val="000000"/>
          <w:sz w:val="24"/>
          <w:szCs w:val="20"/>
        </w:rPr>
      </w:pP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Oprávněný je vlastníkem </w:t>
      </w:r>
      <w:r w:rsidR="00F038D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vedení sítě elektronických komunikací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, kter</w:t>
      </w:r>
      <w:r w:rsidR="00C002F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é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j</w:t>
      </w:r>
      <w:r w:rsidR="00F76779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e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umístěn</w:t>
      </w:r>
      <w:r w:rsidR="006B04EC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o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na služebn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ých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pozem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cích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(dále jen </w:t>
      </w:r>
      <w:r w:rsidR="004F24C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„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inženýrsk</w:t>
      </w:r>
      <w:r w:rsidR="000775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á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sí</w:t>
      </w:r>
      <w:r w:rsidR="0007751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ť</w:t>
      </w:r>
      <w:r w:rsidR="004F24C6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“</w:t>
      </w:r>
      <w:r w:rsidR="00DF537E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)</w:t>
      </w:r>
      <w:r w:rsidRP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.</w:t>
      </w:r>
    </w:p>
    <w:p w14:paraId="5EE793D9" w14:textId="5C470619" w:rsidR="005E63FD" w:rsidRDefault="005E63FD" w:rsidP="00D932A7">
      <w:pPr>
        <w:pStyle w:val="Nadpis2"/>
        <w:keepNext w:val="0"/>
        <w:keepLines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zřizuje ve prospěch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právněného služebnost k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ým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ům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inženýrskou sí</w:t>
      </w:r>
      <w:r w:rsidR="00F7677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ť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 rozsahu vymezeném geometrickým plán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em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pro vymezení rozsahu věcného </w:t>
      </w:r>
      <w:r w:rsidR="005D14D5"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břemene 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č. </w:t>
      </w:r>
      <w:r w:rsidR="000F02C2" w:rsidRPr="000F02C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3794-135/2023 ze dne 6.4.2023, který vyhotovila společnost GK GEO2007, s.r.o., Vrchní 1, Velké Němčice 691 63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(dále jen </w:t>
      </w:r>
      <w:r w:rsidR="00766CC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„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="009A3A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</w:t>
      </w:r>
      <w:r w:rsidR="00766CC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“</w:t>
      </w:r>
      <w:r w:rsidR="009A3AC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).</w:t>
      </w:r>
      <w:r w:rsidR="002D353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Geometrick</w:t>
      </w:r>
      <w:r w:rsidR="00EA1FF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ý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plán j</w:t>
      </w:r>
      <w:r w:rsidR="00EA1FF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přílohou 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nedílnou součástí </w:t>
      </w:r>
      <w:r w:rsidRPr="006E27B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této smlouvy.</w:t>
      </w:r>
    </w:p>
    <w:p w14:paraId="751FE7C3" w14:textId="50FDDA21" w:rsidR="005E63FD" w:rsidRPr="00A7593E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</w:pP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Výměra služebnosti dle geometrick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ého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plán</w:t>
      </w:r>
      <w:r w:rsidR="00294C38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u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na 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ých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pozem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cích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 xml:space="preserve"> v </w:t>
      </w:r>
      <w:proofErr w:type="spellStart"/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k.ú</w:t>
      </w:r>
      <w:proofErr w:type="spellEnd"/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.</w:t>
      </w:r>
      <w:r w:rsidR="00F37AE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 </w:t>
      </w:r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Žabovřesky</w:t>
      </w:r>
      <w:r w:rsidR="005D14D5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A7593E">
        <w:rPr>
          <w:rFonts w:ascii="Times New Roman" w:hAnsi="Times New Roman"/>
          <w:b w:val="0"/>
          <w:bCs w:val="0"/>
          <w:snapToGrid w:val="0"/>
          <w:color w:val="000000"/>
          <w:sz w:val="24"/>
          <w:szCs w:val="24"/>
        </w:rPr>
        <w:t>činí:</w:t>
      </w:r>
    </w:p>
    <w:p w14:paraId="640B0E50" w14:textId="31CEA66F" w:rsidR="005E63FD" w:rsidRDefault="005E63FD" w:rsidP="0088785F">
      <w:pPr>
        <w:spacing w:before="60"/>
        <w:ind w:left="142" w:hanging="142"/>
        <w:jc w:val="both"/>
        <w:rPr>
          <w:bCs/>
          <w:snapToGrid w:val="0"/>
          <w:color w:val="000000"/>
          <w:sz w:val="24"/>
        </w:rPr>
      </w:pPr>
      <w:r>
        <w:rPr>
          <w:sz w:val="24"/>
          <w:szCs w:val="24"/>
        </w:rPr>
        <w:t xml:space="preserve">- </w:t>
      </w:r>
      <w:r w:rsidR="005D14D5">
        <w:rPr>
          <w:sz w:val="24"/>
          <w:szCs w:val="24"/>
        </w:rPr>
        <w:t xml:space="preserve">na </w:t>
      </w:r>
      <w:proofErr w:type="spellStart"/>
      <w:r w:rsidRPr="00A7593E">
        <w:rPr>
          <w:sz w:val="24"/>
          <w:szCs w:val="24"/>
        </w:rPr>
        <w:t>p.č</w:t>
      </w:r>
      <w:proofErr w:type="spellEnd"/>
      <w:r w:rsidRPr="00A7593E">
        <w:rPr>
          <w:sz w:val="24"/>
          <w:szCs w:val="24"/>
        </w:rPr>
        <w:t xml:space="preserve">. </w:t>
      </w:r>
      <w:r w:rsidR="000F02C2" w:rsidRPr="000F02C2">
        <w:rPr>
          <w:snapToGrid w:val="0"/>
          <w:color w:val="000000"/>
          <w:sz w:val="24"/>
        </w:rPr>
        <w:t>1744/1 - 23,12m², 1744/19 - 12,79m², 1744/23 - 15,82m², 1744/6 - 19,38m², 1744/7 - 12,11m² s jednotkovou cenou 1060 Kč/m²</w:t>
      </w:r>
      <w:r w:rsidR="005D14D5">
        <w:rPr>
          <w:bCs/>
          <w:snapToGrid w:val="0"/>
          <w:color w:val="000000"/>
          <w:sz w:val="24"/>
        </w:rPr>
        <w:t>,</w:t>
      </w:r>
    </w:p>
    <w:p w14:paraId="1730F140" w14:textId="3D767D3E" w:rsidR="00294C38" w:rsidRDefault="003A5504" w:rsidP="0088785F">
      <w:pPr>
        <w:spacing w:before="60"/>
        <w:ind w:left="142" w:hanging="142"/>
        <w:jc w:val="both"/>
        <w:rPr>
          <w:snapToGrid w:val="0"/>
          <w:color w:val="000000"/>
          <w:sz w:val="24"/>
        </w:rPr>
      </w:pPr>
      <w:r>
        <w:rPr>
          <w:sz w:val="24"/>
          <w:szCs w:val="24"/>
        </w:rPr>
        <w:t xml:space="preserve">- na </w:t>
      </w:r>
      <w:proofErr w:type="spellStart"/>
      <w:r w:rsidRPr="00A7593E">
        <w:rPr>
          <w:sz w:val="24"/>
          <w:szCs w:val="24"/>
        </w:rPr>
        <w:t>p.č</w:t>
      </w:r>
      <w:proofErr w:type="spellEnd"/>
      <w:r w:rsidRPr="00A7593E">
        <w:rPr>
          <w:sz w:val="24"/>
          <w:szCs w:val="24"/>
        </w:rPr>
        <w:t xml:space="preserve">. </w:t>
      </w:r>
      <w:r w:rsidR="000F02C2" w:rsidRPr="000F02C2">
        <w:rPr>
          <w:snapToGrid w:val="0"/>
          <w:color w:val="000000"/>
          <w:sz w:val="24"/>
        </w:rPr>
        <w:t>2061/1 - 4,16m² s jednotkovou cenou 640 Kč/m²</w:t>
      </w:r>
      <w:r w:rsidR="00294C38">
        <w:rPr>
          <w:snapToGrid w:val="0"/>
          <w:color w:val="000000"/>
          <w:sz w:val="24"/>
        </w:rPr>
        <w:t xml:space="preserve">, </w:t>
      </w:r>
    </w:p>
    <w:p w14:paraId="4BA3E417" w14:textId="73DD5F30" w:rsidR="003A5504" w:rsidRDefault="00294C38" w:rsidP="0088785F">
      <w:pPr>
        <w:spacing w:before="60"/>
        <w:ind w:left="142" w:hanging="142"/>
        <w:jc w:val="both"/>
        <w:rPr>
          <w:bCs/>
          <w:snapToGrid w:val="0"/>
          <w:color w:val="000000"/>
          <w:sz w:val="24"/>
        </w:rPr>
      </w:pPr>
      <w:r>
        <w:rPr>
          <w:sz w:val="24"/>
          <w:szCs w:val="24"/>
        </w:rPr>
        <w:lastRenderedPageBreak/>
        <w:t xml:space="preserve">- na </w:t>
      </w:r>
      <w:proofErr w:type="spellStart"/>
      <w:r w:rsidRPr="00A7593E">
        <w:rPr>
          <w:sz w:val="24"/>
          <w:szCs w:val="24"/>
        </w:rPr>
        <w:t>p.č</w:t>
      </w:r>
      <w:proofErr w:type="spellEnd"/>
      <w:r w:rsidRPr="00A7593E">
        <w:rPr>
          <w:sz w:val="24"/>
          <w:szCs w:val="24"/>
        </w:rPr>
        <w:t xml:space="preserve">. </w:t>
      </w:r>
      <w:r w:rsidR="000F02C2" w:rsidRPr="000F02C2">
        <w:rPr>
          <w:snapToGrid w:val="0"/>
          <w:color w:val="000000"/>
          <w:sz w:val="24"/>
        </w:rPr>
        <w:t>1744/12 - 29,94m² s jednotkovou cenou 480 Kč/m²</w:t>
      </w:r>
      <w:r w:rsidR="003A5504">
        <w:rPr>
          <w:bCs/>
          <w:snapToGrid w:val="0"/>
          <w:color w:val="000000"/>
          <w:sz w:val="24"/>
        </w:rPr>
        <w:t>,</w:t>
      </w:r>
    </w:p>
    <w:p w14:paraId="697216E7" w14:textId="211A6FF9" w:rsidR="005E63FD" w:rsidRPr="00A7593E" w:rsidRDefault="0088785F" w:rsidP="0088785F">
      <w:pPr>
        <w:spacing w:before="60"/>
        <w:ind w:left="142" w:hanging="142"/>
        <w:jc w:val="both"/>
        <w:rPr>
          <w:sz w:val="24"/>
          <w:szCs w:val="24"/>
        </w:rPr>
      </w:pPr>
      <w:r>
        <w:rPr>
          <w:bCs/>
          <w:snapToGrid w:val="0"/>
          <w:color w:val="000000"/>
          <w:sz w:val="24"/>
        </w:rPr>
        <w:t xml:space="preserve">vše bez DPH. </w:t>
      </w:r>
      <w:r w:rsidR="005E63FD" w:rsidRPr="00A7593E">
        <w:rPr>
          <w:sz w:val="24"/>
          <w:szCs w:val="24"/>
        </w:rPr>
        <w:t xml:space="preserve">Celková </w:t>
      </w:r>
      <w:r w:rsidR="005E63FD" w:rsidRPr="005D14D5">
        <w:rPr>
          <w:sz w:val="24"/>
          <w:szCs w:val="24"/>
        </w:rPr>
        <w:t xml:space="preserve">výměra: </w:t>
      </w:r>
      <w:r w:rsidR="000F02C2" w:rsidRPr="000F02C2">
        <w:rPr>
          <w:bCs/>
          <w:snapToGrid w:val="0"/>
          <w:color w:val="000000"/>
          <w:sz w:val="24"/>
        </w:rPr>
        <w:t>117,32</w:t>
      </w:r>
      <w:r w:rsidR="005B4C10">
        <w:rPr>
          <w:sz w:val="24"/>
          <w:szCs w:val="24"/>
        </w:rPr>
        <w:t xml:space="preserve"> </w:t>
      </w:r>
      <w:r w:rsidR="005E63FD" w:rsidRPr="00A7593E">
        <w:rPr>
          <w:sz w:val="24"/>
          <w:szCs w:val="24"/>
        </w:rPr>
        <w:t>m</w:t>
      </w:r>
      <w:r w:rsidR="005E63FD" w:rsidRPr="001026D0">
        <w:rPr>
          <w:sz w:val="24"/>
          <w:szCs w:val="24"/>
          <w:vertAlign w:val="superscript"/>
        </w:rPr>
        <w:t>2</w:t>
      </w:r>
      <w:r w:rsidR="005E63FD">
        <w:rPr>
          <w:sz w:val="24"/>
          <w:szCs w:val="24"/>
        </w:rPr>
        <w:t>.</w:t>
      </w:r>
    </w:p>
    <w:p w14:paraId="58E57FDF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 xml:space="preserve"> </w:t>
      </w:r>
      <w:bookmarkStart w:id="2" w:name="_Ref365879965"/>
      <w:r w:rsidRPr="0088785F">
        <w:rPr>
          <w:rStyle w:val="Siln"/>
          <w:b/>
          <w:bCs/>
          <w:color w:val="auto"/>
        </w:rPr>
        <w:t>Právo služebnosti</w:t>
      </w:r>
      <w:bookmarkEnd w:id="2"/>
      <w:r w:rsidRPr="0088785F">
        <w:rPr>
          <w:rStyle w:val="Siln"/>
          <w:b/>
          <w:bCs/>
          <w:color w:val="auto"/>
        </w:rPr>
        <w:t xml:space="preserve"> </w:t>
      </w:r>
    </w:p>
    <w:p w14:paraId="776773B0" w14:textId="77777777" w:rsidR="00C002F6" w:rsidRDefault="00C002F6" w:rsidP="00DA7901">
      <w:pPr>
        <w:pStyle w:val="Nadpis2"/>
        <w:keepNext w:val="0"/>
        <w:numPr>
          <w:ilvl w:val="1"/>
          <w:numId w:val="7"/>
        </w:numPr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3" w:name="_Ref365879978"/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něný je oprávněn mít na služebných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cích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inženýrskou síť a na 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vstupovat za účelem provozu, údržby a oprav inženýrské sítě po nezbytnou dobu a v nutném rozsahu v souladu s § 104 zákona č. 127/2005 Sb. o elektronických komunikacích a o změně některých souvisejících zákonů (zákon o elektronických komunikacích)</w:t>
      </w:r>
      <w:r w:rsidR="00994B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ve znění pozdějších předpisů.</w:t>
      </w:r>
    </w:p>
    <w:bookmarkEnd w:id="3"/>
    <w:p w14:paraId="56CE136F" w14:textId="13E230E4" w:rsidR="009927C7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Povinný je povinen trpět výko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 práv oprávněného podle</w:t>
      </w:r>
      <w:r w:rsidR="00B10F7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čl. 3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odst. </w:t>
      </w:r>
      <w:r w:rsidR="0072553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begin"/>
      </w:r>
      <w:r w:rsidR="006A6C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instrText xml:space="preserve"> REF _Ref365879978 \r \h </w:instrText>
      </w:r>
      <w:r w:rsidR="0072553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r>
      <w:r w:rsidR="0072553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separate"/>
      </w:r>
      <w:r w:rsidR="00B97C7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3.1</w:t>
      </w:r>
      <w:r w:rsidR="0072553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fldChar w:fldCharType="end"/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smlouvy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Povinný je dále povinen umožnit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právněnému výkon činností spojených s provozováním, údržbou a opravou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inženýrské sítě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. Způsobí-li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na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některém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</w:t>
      </w:r>
      <w:r w:rsidR="00812E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změnu jeho vlastností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nebo způsobí-li škodu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, uvede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služebný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zemek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p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ředešlého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stavu</w:t>
      </w:r>
      <w:r w:rsidR="00D62DE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 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nahradí povinnému škodu dle právních předpisů platných a účinných v době vzniku škody. </w:t>
      </w:r>
    </w:p>
    <w:p w14:paraId="3ACC63C3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je povinen užívat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ozemk</w:t>
      </w:r>
      <w:r w:rsidR="0051584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způsobem neomezujícím a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neohrožujícím provozování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údržbu a opravy inženýrské sítě.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Oprávněný je povinen informovat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="00D62DE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o 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všech skutečnostech potřebných pro plnění jeho povinnosti podle předchozí věty.</w:t>
      </w:r>
    </w:p>
    <w:p w14:paraId="4E1C12E5" w14:textId="77777777" w:rsidR="002D4102" w:rsidRDefault="002D4102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přechází s vlastnictvím služebn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nabyvatele t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ohoto</w:t>
      </w:r>
      <w:r w:rsidRPr="00B33E1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u.</w:t>
      </w:r>
    </w:p>
    <w:p w14:paraId="260DB9FA" w14:textId="77777777" w:rsidR="005E63FD" w:rsidRPr="0085509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Právo služebnosti se zřizuje na dobu neurčitou.</w:t>
      </w:r>
    </w:p>
    <w:p w14:paraId="77A47D0A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Právo služebnosti zaniká i dnem zániku inženýrské sítě nebo dnem odstranění inženýrské sítě ze služebného pozemku, a to v rozsahu tohoto zániku. </w:t>
      </w:r>
    </w:p>
    <w:p w14:paraId="7C5DE4EF" w14:textId="77777777" w:rsidR="005E63FD" w:rsidRPr="0085509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právo služebnosti podle tohoto článku přijímá a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85509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ovinný se zavazuje toto právo trpět.</w:t>
      </w:r>
    </w:p>
    <w:p w14:paraId="3924B237" w14:textId="77777777" w:rsidR="005E63FD" w:rsidRPr="0088785F" w:rsidRDefault="009715D4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Cena</w:t>
      </w:r>
      <w:r w:rsidR="005E63FD" w:rsidRPr="0088785F">
        <w:rPr>
          <w:rStyle w:val="Siln"/>
          <w:b/>
          <w:bCs/>
          <w:color w:val="auto"/>
        </w:rPr>
        <w:t xml:space="preserve"> za zřízení </w:t>
      </w:r>
      <w:r w:rsidRPr="0088785F">
        <w:rPr>
          <w:rStyle w:val="Siln"/>
          <w:b/>
          <w:bCs/>
          <w:color w:val="auto"/>
        </w:rPr>
        <w:t xml:space="preserve">práva </w:t>
      </w:r>
      <w:r w:rsidR="005E63FD" w:rsidRPr="0088785F">
        <w:rPr>
          <w:rStyle w:val="Siln"/>
          <w:b/>
          <w:bCs/>
          <w:color w:val="auto"/>
        </w:rPr>
        <w:t>služebnosti</w:t>
      </w:r>
    </w:p>
    <w:p w14:paraId="4FD5B887" w14:textId="77777777" w:rsidR="005E63FD" w:rsidRPr="0034729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prohlašuje, že </w:t>
      </w:r>
      <w:r w:rsidRP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je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plátcem DPH.</w:t>
      </w:r>
    </w:p>
    <w:p w14:paraId="5514F6FF" w14:textId="37673260" w:rsidR="005E63FD" w:rsidRPr="0025606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Cena za zřízení práva služebnosti se sjednává </w:t>
      </w:r>
      <w:bookmarkStart w:id="4" w:name="_Hlk519149483"/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částkou </w:t>
      </w:r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105 247 Kč bez DPH (slovy</w:t>
      </w:r>
      <w:r w:rsid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 </w:t>
      </w:r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jedno sto pět tisíc </w:t>
      </w:r>
      <w:proofErr w:type="spellStart"/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dvěstě</w:t>
      </w:r>
      <w:proofErr w:type="spellEnd"/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čtyřicet sedm</w:t>
      </w:r>
      <w:r w:rsidR="0051584A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korun českých</w:t>
      </w:r>
      <w:bookmarkEnd w:id="4"/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)</w:t>
      </w:r>
      <w:r w:rsidR="005D14D5">
        <w:rPr>
          <w:rFonts w:ascii="Times New Roman" w:hAnsi="Times New Roman"/>
          <w:b w:val="0"/>
          <w:snapToGrid w:val="0"/>
          <w:color w:val="auto"/>
          <w:sz w:val="24"/>
          <w:szCs w:val="24"/>
        </w:rPr>
        <w:t>. K ceně</w:t>
      </w:r>
      <w:r w:rsidRPr="0025606A">
        <w:rPr>
          <w:rFonts w:ascii="Times New Roman" w:hAnsi="Times New Roman"/>
          <w:b w:val="0"/>
          <w:snapToGrid w:val="0"/>
          <w:color w:val="auto"/>
          <w:sz w:val="24"/>
          <w:szCs w:val="24"/>
        </w:rPr>
        <w:t xml:space="preserve"> bude připočtena DPH dle obecně závazných právních předpisů platných a účinných ke dni podpisu této smlouvy.</w:t>
      </w:r>
    </w:p>
    <w:p w14:paraId="20547A51" w14:textId="77777777" w:rsidR="005E63FD" w:rsidRPr="0025606A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25606A">
        <w:rPr>
          <w:rFonts w:ascii="Times New Roman" w:hAnsi="Times New Roman"/>
          <w:b w:val="0"/>
          <w:color w:val="auto"/>
          <w:sz w:val="24"/>
          <w:szCs w:val="24"/>
        </w:rPr>
        <w:t xml:space="preserve">Oprávněný se zavazuje zaplatit povinnému správní poplatek </w:t>
      </w:r>
      <w:r>
        <w:rPr>
          <w:rFonts w:ascii="Times New Roman" w:hAnsi="Times New Roman"/>
          <w:b w:val="0"/>
          <w:color w:val="auto"/>
          <w:sz w:val="24"/>
          <w:szCs w:val="24"/>
        </w:rPr>
        <w:t>za podání návrhu na vklad práva služebnosti do katastru nemovitostí.</w:t>
      </w:r>
    </w:p>
    <w:p w14:paraId="63E53B8F" w14:textId="600543A6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Sjednanou cenu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a správní poplatek za vklad práva služebnosti do katastru nemovitostí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se zavazuje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na účet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povinného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2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0 dnů od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podpisu této smlouvy. 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Podkladem pro zaplacení ceny </w:t>
      </w:r>
      <w:r w:rsidRPr="0025606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 za podání návrhu na vklad práva služebnosti do katastru nemovitostí j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daňový doklad dle zákona č.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235/2004 Sb., o dani z přidané hodnoty, ve znění pozdějších předpisů, vystavený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 tyto účely povinným</w:t>
      </w:r>
      <w:r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582BE562" w14:textId="77777777" w:rsidR="00E3126F" w:rsidRPr="00E53E29" w:rsidRDefault="00E3126F" w:rsidP="00E3126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6145BC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>Smluvní strany souhlasí ve smyslu ustanovení § 26 zákona č. 234/2004 Sb., o dani z přidané hodnoty, ve znění pozdějších předpisů, že faktury mohou být vystavovány i v elektronické podobě.</w:t>
      </w:r>
    </w:p>
    <w:p w14:paraId="6C2AB763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bookmarkStart w:id="5" w:name="_Ref365880030"/>
      <w:r w:rsidRPr="0088785F">
        <w:rPr>
          <w:rStyle w:val="Siln"/>
          <w:b/>
          <w:bCs/>
          <w:color w:val="auto"/>
        </w:rPr>
        <w:lastRenderedPageBreak/>
        <w:t>Práva a povinnosti stran při provozu zařízení</w:t>
      </w:r>
      <w:bookmarkEnd w:id="5"/>
    </w:p>
    <w:p w14:paraId="3DCA3405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se zavazuje při výkonu svých práv vyplývajících z této smlouvy co nejvíce šetřit práva povinného.</w:t>
      </w:r>
    </w:p>
    <w:p w14:paraId="113A82C1" w14:textId="77777777" w:rsidR="005E63FD" w:rsidRPr="00B21A86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dbát o bezpečnost provozu inženýrské sítě.</w:t>
      </w:r>
    </w:p>
    <w:p w14:paraId="0CB6DEEA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6" w:name="_Ref365880044"/>
      <w:r w:rsidRPr="00B21A86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inženýrskou síť provozovat.</w:t>
      </w:r>
      <w:bookmarkEnd w:id="6"/>
    </w:p>
    <w:p w14:paraId="5E925E58" w14:textId="77777777" w:rsidR="009E39F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7" w:name="_Ref365880057"/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Provozováním se pro účely této smlouvy rozumí užívaní inženýrské sítě k výkonu hlavní hospodářské činnosti oprávněného zejména poskytování telefonních a datových služeb</w:t>
      </w:r>
      <w:r w:rsidR="005D14D5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bookmarkEnd w:id="7"/>
    <w:p w14:paraId="303A3DAC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 je povinen informovat povinného o odstranění inženýrské sítě z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dotčen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ého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bez zbytečného odkladu, nejpozději však do 30 dnů od </w:t>
      </w:r>
      <w:r w:rsidR="009715D4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odstranění inženýrské sítě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a 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na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výzvu povinného uzavřít smlouvu o zániku práva služebnost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i 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ému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pozemk</w:t>
      </w:r>
      <w:r w:rsidR="00B123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na jehož p</w:t>
      </w:r>
      <w:r w:rsidR="00DE0022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ovrchu nebo pod jehož povrchem byla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takováto inženýrská síť umístěna. Oprávněný je povinen splnit povin</w:t>
      </w:r>
      <w:r w:rsid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nost podle předchozí věty do </w:t>
      </w:r>
      <w:r w:rsidR="001909F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30 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dnů ode dne doručení výzvy povinného oprávněnému. Uzavření smlouvy podle tohoto odstavce nemá vliv na výši úplaty za zřízení </w:t>
      </w:r>
      <w:r w:rsidR="001E7FBC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práva </w:t>
      </w:r>
      <w:r w:rsidR="001026D0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služebnosti</w:t>
      </w:r>
      <w:r w:rsidR="009E39FF"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Toto</w:t>
      </w:r>
      <w:r w:rsidRPr="004B3AE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platí obdobně také pro jakoukoliv změnu poměrů, která by mohla odůvodnit změnu, omezení nebo zánik práva služebnosti.</w:t>
      </w:r>
    </w:p>
    <w:p w14:paraId="455CB1F2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Následky porušení povinnosti</w:t>
      </w:r>
    </w:p>
    <w:p w14:paraId="10236F2D" w14:textId="77777777" w:rsidR="005E63FD" w:rsidRPr="00691369" w:rsidRDefault="00C600C6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, který je v prodlení se spl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cením peněžitého dluhu,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je povinen zaplatit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povinnému </w:t>
      </w:r>
      <w:r w:rsidR="009E39F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úroky z prodlení </w:t>
      </w:r>
      <w:r w:rsidR="005E63FD" w:rsidRPr="00691369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v</w:t>
      </w:r>
      <w:r w:rsidR="005E63F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výši stanovené obecně závaznými právními předpisy.</w:t>
      </w:r>
    </w:p>
    <w:p w14:paraId="3A6CD828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>Katastrální řízení</w:t>
      </w:r>
    </w:p>
    <w:p w14:paraId="7CAD42F4" w14:textId="77777777" w:rsidR="005E63FD" w:rsidRPr="009A5DE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Povinný podá návrh na vklad práva služebnosti do katastru nemovitostí po splnění závazku </w:t>
      </w:r>
      <w:r w:rsidR="00300517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oprávněného</w:t>
      </w:r>
      <w:r w:rsidR="00300517"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 zaplacení 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cen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y</w:t>
      </w:r>
      <w:r w:rsidR="009715D4" w:rsidRPr="0034729A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="00B16B61" w:rsidRPr="00B16B61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za zřízení práva služebnosti 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správního poplatku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DEE9556" w14:textId="77777777" w:rsidR="005E63FD" w:rsidRPr="009A5DEF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se zavazuje poskytnout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ovinnému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všechnu potřebnou součinnost v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souvislosti s podáním návrhu na vklad práva služebnosti do katastru nemovitostí.</w:t>
      </w:r>
    </w:p>
    <w:p w14:paraId="64E3C01C" w14:textId="77777777" w:rsidR="005E63FD" w:rsidRPr="00B02E94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Oprávněný tímto zmocňuje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ovinného k podání návrh</w:t>
      </w:r>
      <w:r w:rsidR="009715D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u na vklad práva služebnosti do 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katastru nemovitostí, jeho 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zpětvzetí nebo zúžení</w:t>
      </w:r>
      <w:r w:rsidRPr="009A5DE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</w:t>
      </w:r>
      <w:r w:rsidRPr="00B02E94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všem dalším úkonům týkajícím se tohoto katastrálního řízení. Povinný zmocnění podle předchozí věty přijímá.</w:t>
      </w:r>
    </w:p>
    <w:p w14:paraId="104DD109" w14:textId="77777777" w:rsidR="005E63FD" w:rsidRPr="0088785F" w:rsidRDefault="005E63FD" w:rsidP="0088785F">
      <w:pPr>
        <w:pStyle w:val="Nadpis1"/>
        <w:spacing w:before="360"/>
        <w:ind w:firstLine="289"/>
        <w:jc w:val="center"/>
        <w:rPr>
          <w:rStyle w:val="Siln"/>
          <w:b/>
          <w:bCs/>
          <w:color w:val="auto"/>
        </w:rPr>
      </w:pPr>
      <w:r w:rsidRPr="0088785F">
        <w:rPr>
          <w:rStyle w:val="Siln"/>
          <w:b/>
          <w:bCs/>
          <w:color w:val="auto"/>
        </w:rPr>
        <w:t xml:space="preserve">Společná a závěrečná ustanovení </w:t>
      </w:r>
    </w:p>
    <w:p w14:paraId="1458F81A" w14:textId="77777777" w:rsidR="005E63F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Neplatnost nebo nevynutitelnost některého ustanovení této </w:t>
      </w:r>
      <w:r w:rsidR="006D40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mlouvy nemá za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 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následek neplatnost nebo nevynutitelnost ostatních ustanovení. Smluvní strany vyvinou veškeré úsilí, aby dotčená ustanovení nahradily ustanovením platným a vynutitelným, které svým smyslem a účelem v nejvyšší možné míře odpovídá dotčenému ustanovení.</w:t>
      </w:r>
    </w:p>
    <w:p w14:paraId="3432A8E8" w14:textId="77777777" w:rsidR="005E63FD" w:rsidRPr="00CF785D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Smlouvu lze měnit dohodou smluvních stran v písemné formě</w:t>
      </w:r>
      <w:r w:rsidR="006D40C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v listinné podobě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</w:p>
    <w:p w14:paraId="16868D3F" w14:textId="7CB21025" w:rsidR="005E63FD" w:rsidRPr="009928A2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Smlouva je vyhotovena v </w:t>
      </w:r>
      <w:r w:rsidR="000F02C2" w:rsidRPr="000F02C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>pěti stejnopisech, z nichž každý má platnost originálu. Povinný obdrží tři</w:t>
      </w:r>
      <w:r w:rsidR="00A64F72">
        <w:rPr>
          <w:rFonts w:ascii="Times New Roman" w:hAnsi="Times New Roman"/>
          <w:b w:val="0"/>
          <w:snapToGrid w:val="0"/>
          <w:color w:val="000000"/>
          <w:sz w:val="24"/>
          <w:szCs w:val="20"/>
        </w:rPr>
        <w:t xml:space="preserve">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>y, oprávněný jeden 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  <w:r w:rsidR="00A64F72">
        <w:rPr>
          <w:rFonts w:ascii="Times New Roman" w:hAnsi="Times New Roman"/>
          <w:b w:val="0"/>
          <w:color w:val="auto"/>
          <w:sz w:val="24"/>
          <w:szCs w:val="24"/>
        </w:rPr>
        <w:t xml:space="preserve">Jeden </w:t>
      </w:r>
      <w:r>
        <w:rPr>
          <w:rFonts w:ascii="Times New Roman" w:hAnsi="Times New Roman"/>
          <w:b w:val="0"/>
          <w:color w:val="auto"/>
          <w:sz w:val="24"/>
          <w:szCs w:val="24"/>
        </w:rPr>
        <w:t>stejnopis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j</w:t>
      </w:r>
      <w:r>
        <w:rPr>
          <w:rFonts w:ascii="Times New Roman" w:hAnsi="Times New Roman"/>
          <w:b w:val="0"/>
          <w:color w:val="auto"/>
          <w:sz w:val="24"/>
          <w:szCs w:val="24"/>
        </w:rPr>
        <w:t>e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 xml:space="preserve"> určen pro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podání návrhu na </w:t>
      </w:r>
      <w:r w:rsidRPr="009928A2">
        <w:rPr>
          <w:rFonts w:ascii="Times New Roman" w:hAnsi="Times New Roman"/>
          <w:b w:val="0"/>
          <w:color w:val="auto"/>
          <w:sz w:val="24"/>
          <w:szCs w:val="24"/>
        </w:rPr>
        <w:t>vklad práva služebnosti do katastru nemovitostí.</w:t>
      </w:r>
    </w:p>
    <w:p w14:paraId="42E56FDF" w14:textId="77777777" w:rsidR="00D84BE5" w:rsidRPr="002C275B" w:rsidRDefault="00D84BE5" w:rsidP="00D84BE5">
      <w:pPr>
        <w:pStyle w:val="Nadpis2"/>
        <w:keepNext w:val="0"/>
        <w:jc w:val="both"/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</w:pPr>
      <w:r w:rsidRPr="0029550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Smlouva je uzavřena dnem podpisu </w:t>
      </w:r>
      <w:r w:rsidRPr="002E00C3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smluvních </w:t>
      </w:r>
      <w:r w:rsidRPr="002C275B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stran </w:t>
      </w:r>
      <w:r w:rsidRPr="002C275B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a tímto dnem nabývá platnosti.</w:t>
      </w:r>
    </w:p>
    <w:p w14:paraId="77018A83" w14:textId="77777777" w:rsidR="00D84BE5" w:rsidRDefault="00D84BE5" w:rsidP="00D84BE5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9349B3">
        <w:rPr>
          <w:rFonts w:ascii="Times New Roman" w:hAnsi="Times New Roman"/>
          <w:b w:val="0"/>
          <w:color w:val="auto"/>
          <w:sz w:val="24"/>
          <w:szCs w:val="24"/>
        </w:rPr>
        <w:t>Statutární město Brno je při nakládání s veřejnými prostředky povinno dodržovat ustanovení zákona 106/1999 Sb., o svobodném přístupu k informacím, ve znění pozdějších předpisů (zejména § 9 odst</w:t>
      </w:r>
      <w:r>
        <w:rPr>
          <w:rFonts w:ascii="Times New Roman" w:hAnsi="Times New Roman"/>
          <w:b w:val="0"/>
          <w:color w:val="auto"/>
          <w:sz w:val="24"/>
          <w:szCs w:val="24"/>
        </w:rPr>
        <w:t>.</w:t>
      </w:r>
      <w:r w:rsidRPr="009349B3">
        <w:rPr>
          <w:rFonts w:ascii="Times New Roman" w:hAnsi="Times New Roman"/>
          <w:b w:val="0"/>
          <w:color w:val="auto"/>
          <w:sz w:val="24"/>
          <w:szCs w:val="24"/>
        </w:rPr>
        <w:t xml:space="preserve"> 2).</w:t>
      </w:r>
    </w:p>
    <w:p w14:paraId="112BAEE4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bookmarkStart w:id="8" w:name="_Hlk517102555"/>
      <w:bookmarkStart w:id="9" w:name="_Hlk524080640"/>
      <w:bookmarkStart w:id="10" w:name="_Hlk517184826"/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lastRenderedPageBreak/>
        <w:t>Tato smlouva podléhá uveřejnění dle zákona č. 340/2015 Sb., o zvláštních podmínkách účinnosti některých smluv, uveřejňování těchto smluv a o registru smluv (zákon o registru smluv), ve znění pozdějších předpisů.</w:t>
      </w:r>
    </w:p>
    <w:p w14:paraId="53E11880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Strany se dohodly, že tuto smlouvu zašle k uveřejnění v registru smluv povinný.</w:t>
      </w:r>
    </w:p>
    <w:p w14:paraId="7D75BEC3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prohlašuje, že údaje uvedené v této smlouvě nejsou předmětem jeho obchodního tajemství.</w:t>
      </w:r>
    </w:p>
    <w:p w14:paraId="29243DFF" w14:textId="77777777" w:rsidR="002B7571" w:rsidRPr="00F154B8" w:rsidRDefault="002B7571" w:rsidP="002B7571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</w:t>
      </w:r>
      <w:r w:rsidRPr="00F154B8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právněný prohlašuje, že údaje uvedené v této smlouvě nejsou informacemi požívajícími ochrany důvěrnosti jeho majetkových poměrů.</w:t>
      </w:r>
    </w:p>
    <w:bookmarkEnd w:id="8"/>
    <w:bookmarkEnd w:id="9"/>
    <w:p w14:paraId="6E6B1C8D" w14:textId="77777777" w:rsidR="00D84BE5" w:rsidRPr="00B3614F" w:rsidRDefault="00D84BE5" w:rsidP="00D84BE5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Oprávněný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jako účastník smluvního vztahu dle této smlouvy tímto potvrzuje, že byl v okamžiku získání osobních údajů statutárním městem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 Brnem seznámen s informacemi o </w:t>
      </w:r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 xml:space="preserve">zpracování osobních údajů pro účely splnění práv a povinností dle této smlouvy. Bližší informace o zpracování osobních údajů poskytuje statutární město Brno na svých internetových stránkách </w:t>
      </w:r>
      <w:hyperlink r:id="rId8" w:history="1">
        <w:r w:rsidRPr="00B3614F">
          <w:rPr>
            <w:rFonts w:ascii="Times New Roman" w:hAnsi="Times New Roman"/>
            <w:b w:val="0"/>
            <w:bCs w:val="0"/>
            <w:snapToGrid w:val="0"/>
            <w:color w:val="000000"/>
            <w:sz w:val="24"/>
            <w:szCs w:val="20"/>
          </w:rPr>
          <w:t>www.brno.cz/gdpr/</w:t>
        </w:r>
      </w:hyperlink>
      <w:r w:rsidRPr="00B3614F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.</w:t>
      </w:r>
      <w:bookmarkEnd w:id="10"/>
    </w:p>
    <w:p w14:paraId="1E3340EA" w14:textId="77777777" w:rsidR="00D84BE5" w:rsidRDefault="00D84BE5" w:rsidP="00D84BE5">
      <w:pPr>
        <w:pStyle w:val="Nadpis2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C93A6E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Dle obecného nařízení Evropského parlamentu a Rady (EU) 2016/679, o ochraně fyzických osob v souvislosti se zpracováním osobních údajů a o volném pohybu těchto údajů a o zrušení směrnice 95/46/ES, a souvisejících právních předpisů, v rámci infomační povinnosti o zpracování osobních údajů povinný informuje, že na stránce www.brno.cz/GDPR je zveřejněna informac</w:t>
      </w:r>
      <w:r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e o nakládání s osobními údaji.</w:t>
      </w:r>
    </w:p>
    <w:p w14:paraId="2F4E15DE" w14:textId="77777777" w:rsidR="00A91951" w:rsidRPr="00831C37" w:rsidRDefault="005E63FD" w:rsidP="0088785F">
      <w:pPr>
        <w:pStyle w:val="Nadpis2"/>
        <w:keepNext w:val="0"/>
        <w:spacing w:before="120"/>
        <w:jc w:val="both"/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</w:pPr>
      <w:r w:rsidRPr="00764456">
        <w:rPr>
          <w:rFonts w:ascii="Times New Roman" w:hAnsi="Times New Roman"/>
          <w:b w:val="0"/>
          <w:bCs w:val="0"/>
          <w:snapToGrid w:val="0"/>
          <w:color w:val="auto"/>
          <w:sz w:val="24"/>
          <w:szCs w:val="20"/>
        </w:rPr>
        <w:t xml:space="preserve">Smluvní strany prohlašují, že si smlouvu přečetly, jejímu obsahu rozumějí, smlouva </w:t>
      </w:r>
      <w:r w:rsidRPr="00CF785D">
        <w:rPr>
          <w:rFonts w:ascii="Times New Roman" w:hAnsi="Times New Roman"/>
          <w:b w:val="0"/>
          <w:bCs w:val="0"/>
          <w:snapToGrid w:val="0"/>
          <w:color w:val="000000"/>
          <w:sz w:val="24"/>
          <w:szCs w:val="20"/>
        </w:rPr>
        <w:t>nebyla uzavřena v tísni, ani za nápadně nevýhodných podmínek a na důkaz souhlasu s výše uvedeným textem připojují své podpisy.</w:t>
      </w:r>
    </w:p>
    <w:p w14:paraId="61A9BCB7" w14:textId="77777777" w:rsidR="00A91951" w:rsidRPr="00A81789" w:rsidRDefault="00A91951" w:rsidP="00A34F43"/>
    <w:p w14:paraId="47B994DE" w14:textId="77777777" w:rsidR="005E63FD" w:rsidRDefault="005E63FD" w:rsidP="0088785F">
      <w:pPr>
        <w:pStyle w:val="Zkladntext"/>
        <w:keepNext/>
        <w:keepLines/>
        <w:widowControl/>
        <w:jc w:val="both"/>
        <w:rPr>
          <w:bCs/>
        </w:rPr>
      </w:pPr>
      <w:r w:rsidRPr="009E5563">
        <w:rPr>
          <w:b/>
          <w:bCs/>
        </w:rPr>
        <w:t>Doložka</w:t>
      </w:r>
      <w:r w:rsidRPr="00A52ABE">
        <w:rPr>
          <w:bCs/>
        </w:rPr>
        <w:t xml:space="preserve"> dle </w:t>
      </w:r>
      <w:proofErr w:type="spellStart"/>
      <w:r w:rsidRPr="00A52ABE">
        <w:rPr>
          <w:bCs/>
        </w:rPr>
        <w:t>ust</w:t>
      </w:r>
      <w:proofErr w:type="spellEnd"/>
      <w:r w:rsidRPr="00A52ABE">
        <w:rPr>
          <w:bCs/>
        </w:rPr>
        <w:t>. § 41, odst. 1 zákona č. 128/2000 Sb., o obcích (obecní zřízení), ve znění pozdějších předpisů</w:t>
      </w:r>
    </w:p>
    <w:p w14:paraId="3590E111" w14:textId="77777777" w:rsidR="0088785F" w:rsidRDefault="0088785F" w:rsidP="0088785F">
      <w:pPr>
        <w:pStyle w:val="Zkladntext"/>
        <w:keepNext/>
        <w:keepLines/>
        <w:widowControl/>
        <w:jc w:val="both"/>
        <w:rPr>
          <w:bCs/>
        </w:rPr>
      </w:pPr>
    </w:p>
    <w:p w14:paraId="1217098B" w14:textId="77777777" w:rsidR="005B4C10" w:rsidRDefault="005B4C10" w:rsidP="0088785F">
      <w:pPr>
        <w:pStyle w:val="Zkladntext"/>
        <w:keepNext/>
        <w:keepLines/>
        <w:widowControl/>
        <w:ind w:firstLine="720"/>
        <w:jc w:val="both"/>
        <w:rPr>
          <w:bCs/>
        </w:rPr>
      </w:pPr>
      <w:r w:rsidRPr="00C30888">
        <w:rPr>
          <w:bCs/>
          <w:color w:val="auto"/>
        </w:rPr>
        <w:t>Podmínky této smlouvy byly schváleny Radou města Brna na R6/137. schůzi konané dne 30.4.</w:t>
      </w:r>
      <w:r w:rsidRPr="00CF6671">
        <w:rPr>
          <w:bCs/>
          <w:color w:val="auto"/>
        </w:rPr>
        <w:t>2014</w:t>
      </w:r>
      <w:r>
        <w:rPr>
          <w:bCs/>
          <w:color w:val="auto"/>
        </w:rPr>
        <w:t>,</w:t>
      </w:r>
      <w:r w:rsidRPr="00CF6671">
        <w:rPr>
          <w:bCs/>
          <w:color w:val="auto"/>
        </w:rPr>
        <w:t xml:space="preserve"> na R7/013. schůzi konané</w:t>
      </w:r>
      <w:r w:rsidRPr="00C30888">
        <w:rPr>
          <w:bCs/>
          <w:color w:val="auto"/>
        </w:rPr>
        <w:t xml:space="preserve"> dne 10.3.2015</w:t>
      </w:r>
      <w:r>
        <w:rPr>
          <w:bCs/>
          <w:color w:val="auto"/>
        </w:rPr>
        <w:t xml:space="preserve">, </w:t>
      </w:r>
      <w:r w:rsidRPr="00CF6671">
        <w:rPr>
          <w:bCs/>
          <w:color w:val="auto"/>
        </w:rPr>
        <w:t>na R7/0</w:t>
      </w:r>
      <w:r>
        <w:rPr>
          <w:bCs/>
          <w:color w:val="auto"/>
        </w:rPr>
        <w:t>76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8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6,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118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3</w:t>
      </w:r>
      <w:r w:rsidRPr="00C30888">
        <w:rPr>
          <w:bCs/>
          <w:color w:val="auto"/>
        </w:rPr>
        <w:t>0.</w:t>
      </w:r>
      <w:r>
        <w:rPr>
          <w:bCs/>
          <w:color w:val="auto"/>
        </w:rPr>
        <w:t>5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 xml:space="preserve">7 a na </w:t>
      </w:r>
      <w:r w:rsidRPr="00CF6671">
        <w:rPr>
          <w:bCs/>
          <w:color w:val="auto"/>
        </w:rPr>
        <w:t>R7/</w:t>
      </w:r>
      <w:r>
        <w:rPr>
          <w:bCs/>
          <w:color w:val="auto"/>
        </w:rPr>
        <w:t>133</w:t>
      </w:r>
      <w:r w:rsidRPr="00CF6671">
        <w:rPr>
          <w:bCs/>
          <w:color w:val="auto"/>
        </w:rPr>
        <w:t>. schůzi konané</w:t>
      </w:r>
      <w:r w:rsidRPr="00C30888">
        <w:rPr>
          <w:bCs/>
          <w:color w:val="auto"/>
        </w:rPr>
        <w:t xml:space="preserve"> dne</w:t>
      </w:r>
      <w:r>
        <w:rPr>
          <w:bCs/>
          <w:color w:val="auto"/>
        </w:rPr>
        <w:t> 19</w:t>
      </w:r>
      <w:r w:rsidRPr="00C30888">
        <w:rPr>
          <w:bCs/>
          <w:color w:val="auto"/>
        </w:rPr>
        <w:t>.</w:t>
      </w:r>
      <w:r>
        <w:rPr>
          <w:bCs/>
          <w:color w:val="auto"/>
        </w:rPr>
        <w:t>9</w:t>
      </w:r>
      <w:r w:rsidRPr="00C30888">
        <w:rPr>
          <w:bCs/>
          <w:color w:val="auto"/>
        </w:rPr>
        <w:t>.201</w:t>
      </w:r>
      <w:r>
        <w:rPr>
          <w:bCs/>
          <w:color w:val="auto"/>
        </w:rPr>
        <w:t>7</w:t>
      </w:r>
      <w:r w:rsidRPr="002D5419">
        <w:rPr>
          <w:bCs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3"/>
        <w:gridCol w:w="4512"/>
      </w:tblGrid>
      <w:tr w:rsidR="0088785F" w14:paraId="6EED85BC" w14:textId="77777777" w:rsidTr="00F20D8C">
        <w:trPr>
          <w:trHeight w:val="436"/>
        </w:trPr>
        <w:tc>
          <w:tcPr>
            <w:tcW w:w="4443" w:type="dxa"/>
            <w:vAlign w:val="bottom"/>
          </w:tcPr>
          <w:p w14:paraId="18D5CE19" w14:textId="405DC946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V Brně dne ....</w:t>
            </w:r>
            <w:r w:rsidR="00AD6343">
              <w:rPr>
                <w:bCs/>
                <w:color w:val="auto"/>
              </w:rPr>
              <w:t>23.10.2023</w:t>
            </w:r>
            <w:r>
              <w:rPr>
                <w:bCs/>
                <w:color w:val="auto"/>
              </w:rPr>
              <w:t>.................</w:t>
            </w:r>
          </w:p>
        </w:tc>
        <w:tc>
          <w:tcPr>
            <w:tcW w:w="4512" w:type="dxa"/>
            <w:vAlign w:val="bottom"/>
          </w:tcPr>
          <w:p w14:paraId="5D505C30" w14:textId="4F12B3BF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 xml:space="preserve">V </w:t>
            </w:r>
            <w:r w:rsidR="00AD6343">
              <w:rPr>
                <w:bCs/>
                <w:color w:val="auto"/>
              </w:rPr>
              <w:t>Praze</w:t>
            </w:r>
            <w:r w:rsidR="00E215B5">
              <w:rPr>
                <w:bCs/>
                <w:color w:val="auto"/>
              </w:rPr>
              <w:t xml:space="preserve">  </w:t>
            </w:r>
            <w:r>
              <w:rPr>
                <w:bCs/>
                <w:color w:val="auto"/>
              </w:rPr>
              <w:t xml:space="preserve"> dne........</w:t>
            </w:r>
            <w:r w:rsidR="00AD6343">
              <w:rPr>
                <w:bCs/>
                <w:color w:val="auto"/>
              </w:rPr>
              <w:t>12.10.2023</w:t>
            </w:r>
            <w:r>
              <w:rPr>
                <w:bCs/>
                <w:color w:val="auto"/>
              </w:rPr>
              <w:t>................</w:t>
            </w:r>
          </w:p>
        </w:tc>
      </w:tr>
      <w:tr w:rsidR="0088785F" w14:paraId="26105EFE" w14:textId="77777777" w:rsidTr="00F20D8C">
        <w:tc>
          <w:tcPr>
            <w:tcW w:w="4443" w:type="dxa"/>
          </w:tcPr>
          <w:p w14:paraId="29307782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povinného</w:t>
            </w:r>
          </w:p>
        </w:tc>
        <w:tc>
          <w:tcPr>
            <w:tcW w:w="4512" w:type="dxa"/>
          </w:tcPr>
          <w:p w14:paraId="43657398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Za oprávněného</w:t>
            </w:r>
          </w:p>
        </w:tc>
      </w:tr>
      <w:tr w:rsidR="0088785F" w14:paraId="4F16135C" w14:textId="77777777" w:rsidTr="00F20D8C">
        <w:trPr>
          <w:trHeight w:val="2366"/>
        </w:trPr>
        <w:tc>
          <w:tcPr>
            <w:tcW w:w="4443" w:type="dxa"/>
          </w:tcPr>
          <w:p w14:paraId="5D1908C5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</w:p>
        </w:tc>
        <w:tc>
          <w:tcPr>
            <w:tcW w:w="4512" w:type="dxa"/>
          </w:tcPr>
          <w:p w14:paraId="247246E2" w14:textId="77777777" w:rsidR="0088785F" w:rsidRDefault="0088785F" w:rsidP="0088785F">
            <w:pPr>
              <w:pStyle w:val="Zkladntext"/>
              <w:keepNext/>
              <w:keepLines/>
              <w:widowControl/>
              <w:jc w:val="both"/>
              <w:rPr>
                <w:bCs/>
                <w:color w:val="auto"/>
                <w:sz w:val="20"/>
              </w:rPr>
            </w:pPr>
          </w:p>
        </w:tc>
      </w:tr>
      <w:tr w:rsidR="00D84BE5" w14:paraId="0EF58F06" w14:textId="77777777" w:rsidTr="00F20D8C">
        <w:tc>
          <w:tcPr>
            <w:tcW w:w="4443" w:type="dxa"/>
          </w:tcPr>
          <w:p w14:paraId="1CF1804C" w14:textId="77777777" w:rsidR="00D84BE5" w:rsidRPr="002C1389" w:rsidRDefault="00D84BE5" w:rsidP="00D84BE5">
            <w:pPr>
              <w:pStyle w:val="Zkladntext"/>
              <w:jc w:val="center"/>
              <w:rPr>
                <w:bCs/>
                <w:color w:val="auto"/>
                <w:sz w:val="20"/>
              </w:rPr>
            </w:pPr>
            <w:r w:rsidRPr="002C1389">
              <w:rPr>
                <w:bCs/>
                <w:color w:val="auto"/>
              </w:rPr>
              <w:t>............................................</w:t>
            </w:r>
          </w:p>
        </w:tc>
        <w:tc>
          <w:tcPr>
            <w:tcW w:w="4512" w:type="dxa"/>
          </w:tcPr>
          <w:p w14:paraId="77D3AF35" w14:textId="77777777" w:rsidR="00D84BE5" w:rsidRDefault="00D84BE5" w:rsidP="00D84BE5">
            <w:pPr>
              <w:pStyle w:val="Zkladntext"/>
              <w:keepNext/>
              <w:keepLines/>
              <w:widowControl/>
              <w:jc w:val="center"/>
              <w:rPr>
                <w:bCs/>
                <w:color w:val="auto"/>
                <w:sz w:val="20"/>
              </w:rPr>
            </w:pPr>
            <w:r>
              <w:rPr>
                <w:bCs/>
                <w:color w:val="auto"/>
              </w:rPr>
              <w:t>............................................</w:t>
            </w:r>
          </w:p>
        </w:tc>
      </w:tr>
      <w:tr w:rsidR="00D84BE5" w14:paraId="69EB669F" w14:textId="77777777" w:rsidTr="00F20D8C">
        <w:tc>
          <w:tcPr>
            <w:tcW w:w="4443" w:type="dxa"/>
          </w:tcPr>
          <w:p w14:paraId="7D7C9BF0" w14:textId="6B2DCDAC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A7593E">
              <w:rPr>
                <w:sz w:val="24"/>
                <w:szCs w:val="24"/>
              </w:rPr>
              <w:t>Ing.</w:t>
            </w:r>
            <w:r>
              <w:rPr>
                <w:sz w:val="24"/>
                <w:szCs w:val="24"/>
              </w:rPr>
              <w:t xml:space="preserve"> Tomáš Pivec</w:t>
            </w:r>
            <w:r w:rsidR="00967B73">
              <w:rPr>
                <w:sz w:val="24"/>
                <w:szCs w:val="24"/>
              </w:rPr>
              <w:t>, MBA</w:t>
            </w:r>
          </w:p>
        </w:tc>
        <w:tc>
          <w:tcPr>
            <w:tcW w:w="4512" w:type="dxa"/>
          </w:tcPr>
          <w:p w14:paraId="30774052" w14:textId="19A97EF9" w:rsidR="00D84BE5" w:rsidRPr="00DF7BE3" w:rsidRDefault="00AD6343" w:rsidP="00D84BE5">
            <w:pPr>
              <w:pStyle w:val="Zkladntext"/>
              <w:keepNext/>
              <w:keepLines/>
              <w:widowControl/>
              <w:jc w:val="center"/>
              <w:rPr>
                <w:color w:val="auto"/>
              </w:rPr>
            </w:pPr>
            <w:r>
              <w:rPr>
                <w:bCs/>
                <w:szCs w:val="24"/>
              </w:rPr>
              <w:t>XXXXXXXXXXXXXXX</w:t>
            </w:r>
          </w:p>
        </w:tc>
      </w:tr>
      <w:tr w:rsidR="00D84BE5" w14:paraId="31D9E164" w14:textId="77777777" w:rsidTr="00F20D8C">
        <w:tc>
          <w:tcPr>
            <w:tcW w:w="4443" w:type="dxa"/>
          </w:tcPr>
          <w:p w14:paraId="06CCE3FE" w14:textId="77777777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vedoucí Odboru investičního</w:t>
            </w:r>
          </w:p>
          <w:p w14:paraId="7D532EE8" w14:textId="77777777" w:rsidR="00D84BE5" w:rsidRPr="002C1389" w:rsidRDefault="00D84BE5" w:rsidP="00D84BE5">
            <w:pPr>
              <w:snapToGrid w:val="0"/>
              <w:jc w:val="center"/>
              <w:rPr>
                <w:bCs/>
                <w:snapToGrid w:val="0"/>
                <w:sz w:val="24"/>
              </w:rPr>
            </w:pPr>
            <w:r w:rsidRPr="002C1389">
              <w:rPr>
                <w:bCs/>
                <w:snapToGrid w:val="0"/>
                <w:sz w:val="24"/>
              </w:rPr>
              <w:t>Magistrátu města Brna</w:t>
            </w:r>
          </w:p>
        </w:tc>
        <w:tc>
          <w:tcPr>
            <w:tcW w:w="4512" w:type="dxa"/>
          </w:tcPr>
          <w:p w14:paraId="51A86E00" w14:textId="398C4DCD" w:rsidR="005A599E" w:rsidRDefault="005A599E" w:rsidP="00D84BE5">
            <w:pPr>
              <w:pStyle w:val="Zkladntext"/>
              <w:keepNext/>
              <w:keepLines/>
              <w:widowControl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na základě plné moci</w:t>
            </w:r>
          </w:p>
          <w:p w14:paraId="345812E6" w14:textId="45243A18" w:rsidR="00D84BE5" w:rsidRPr="00DC36ED" w:rsidRDefault="00E215B5" w:rsidP="00D84BE5">
            <w:pPr>
              <w:pStyle w:val="Zkladntext"/>
              <w:keepNext/>
              <w:keepLines/>
              <w:widowControl/>
              <w:jc w:val="center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Quantcom</w:t>
            </w:r>
            <w:proofErr w:type="spellEnd"/>
            <w:r>
              <w:rPr>
                <w:bCs/>
                <w:szCs w:val="24"/>
              </w:rPr>
              <w:t>, a.s.</w:t>
            </w:r>
          </w:p>
        </w:tc>
      </w:tr>
    </w:tbl>
    <w:p w14:paraId="0EA87905" w14:textId="77777777" w:rsidR="0088785F" w:rsidRDefault="0088785F" w:rsidP="005B4C10">
      <w:pPr>
        <w:pStyle w:val="Zkladntext"/>
        <w:ind w:firstLine="720"/>
        <w:jc w:val="both"/>
        <w:rPr>
          <w:bCs/>
        </w:rPr>
      </w:pPr>
    </w:p>
    <w:p w14:paraId="7037776D" w14:textId="77777777" w:rsidR="0088785F" w:rsidRPr="002D5419" w:rsidRDefault="0088785F" w:rsidP="005B4C10">
      <w:pPr>
        <w:pStyle w:val="Zkladntext"/>
        <w:ind w:firstLine="720"/>
        <w:jc w:val="both"/>
        <w:rPr>
          <w:bCs/>
        </w:rPr>
      </w:pPr>
    </w:p>
    <w:p w14:paraId="1AED7CCC" w14:textId="77777777" w:rsidR="005E63FD" w:rsidRPr="00A52ABE" w:rsidRDefault="005E63FD" w:rsidP="00A52ABE">
      <w:pPr>
        <w:pStyle w:val="Zkladntext"/>
        <w:ind w:firstLine="720"/>
        <w:jc w:val="both"/>
        <w:rPr>
          <w:bCs/>
        </w:rPr>
      </w:pPr>
    </w:p>
    <w:p w14:paraId="23D95CAD" w14:textId="77777777" w:rsidR="009D11EC" w:rsidRDefault="009D11EC" w:rsidP="00766CCC">
      <w:pPr>
        <w:pStyle w:val="Zkladntext"/>
        <w:rPr>
          <w:bCs/>
          <w:szCs w:val="24"/>
        </w:rPr>
      </w:pPr>
    </w:p>
    <w:sectPr w:rsidR="009D11EC" w:rsidSect="00651582">
      <w:headerReference w:type="even" r:id="rId9"/>
      <w:headerReference w:type="default" r:id="rId10"/>
      <w:footerReference w:type="even" r:id="rId11"/>
      <w:footerReference w:type="default" r:id="rId12"/>
      <w:pgSz w:w="11905" w:h="16838"/>
      <w:pgMar w:top="567" w:right="1440" w:bottom="833" w:left="1440" w:header="510" w:footer="851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A6E77" w14:textId="77777777" w:rsidR="008345FE" w:rsidRDefault="008345FE">
      <w:r>
        <w:separator/>
      </w:r>
    </w:p>
  </w:endnote>
  <w:endnote w:type="continuationSeparator" w:id="0">
    <w:p w14:paraId="0A669FA2" w14:textId="77777777" w:rsidR="008345FE" w:rsidRDefault="00834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8CE62" w14:textId="77777777" w:rsidR="005E63FD" w:rsidRDefault="0072553E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28654" w14:textId="77777777" w:rsidR="005E63FD" w:rsidRDefault="005E63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D5697" w14:textId="77777777" w:rsidR="005E63FD" w:rsidRDefault="0072553E" w:rsidP="000730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4720">
      <w:rPr>
        <w:rStyle w:val="slostrnky"/>
        <w:noProof/>
      </w:rPr>
      <w:t>4</w:t>
    </w:r>
    <w:r>
      <w:rPr>
        <w:rStyle w:val="slostrnky"/>
      </w:rPr>
      <w:fldChar w:fldCharType="end"/>
    </w:r>
  </w:p>
  <w:p w14:paraId="432FCDD3" w14:textId="77777777" w:rsidR="005E63FD" w:rsidRDefault="005E63FD">
    <w:pPr>
      <w:pStyle w:val="Zpat"/>
      <w:framePr w:wrap="auto" w:vAnchor="text" w:hAnchor="margin" w:xAlign="center" w:y="1"/>
      <w:rPr>
        <w:rStyle w:val="slostrnky"/>
      </w:rPr>
    </w:pPr>
  </w:p>
  <w:p w14:paraId="1BF7F1DE" w14:textId="77777777" w:rsidR="005E63FD" w:rsidRDefault="005E63FD" w:rsidP="003C6D3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CAB56" w14:textId="77777777" w:rsidR="008345FE" w:rsidRDefault="008345FE">
      <w:r>
        <w:separator/>
      </w:r>
    </w:p>
  </w:footnote>
  <w:footnote w:type="continuationSeparator" w:id="0">
    <w:p w14:paraId="33FE3B78" w14:textId="77777777" w:rsidR="008345FE" w:rsidRDefault="00834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48A7" w14:textId="77777777" w:rsidR="005E63FD" w:rsidRDefault="0072553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E63F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65CDB3F" w14:textId="77777777" w:rsidR="005E63FD" w:rsidRDefault="005E63F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5F23" w14:textId="6EA89C5E" w:rsidR="00DF0C92" w:rsidRDefault="00DF0C92" w:rsidP="00DF0C92">
    <w:pPr>
      <w:pStyle w:val="Zhlav"/>
      <w:tabs>
        <w:tab w:val="left" w:pos="7530"/>
      </w:tabs>
      <w:rPr>
        <w:rStyle w:val="slostrnky"/>
        <w:sz w:val="20"/>
      </w:rPr>
    </w:pPr>
    <w:r>
      <w:rPr>
        <w:rStyle w:val="slostrnky"/>
        <w:sz w:val="20"/>
      </w:rPr>
      <w:tab/>
    </w:r>
    <w:r w:rsidR="00D7262F">
      <w:rPr>
        <w:rStyle w:val="slostrnky"/>
        <w:sz w:val="20"/>
      </w:rPr>
      <w:t xml:space="preserve">         </w:t>
    </w:r>
    <w:r w:rsidR="00294C38">
      <w:rPr>
        <w:rStyle w:val="slostrnky"/>
        <w:sz w:val="20"/>
      </w:rPr>
      <w:t>562</w:t>
    </w:r>
    <w:r w:rsidR="005A599E">
      <w:rPr>
        <w:rStyle w:val="slostrnky"/>
        <w:sz w:val="20"/>
      </w:rPr>
      <w:t>3</w:t>
    </w:r>
    <w:r w:rsidR="00D7262F" w:rsidRPr="00D7262F">
      <w:rPr>
        <w:rStyle w:val="slostrnky"/>
        <w:sz w:val="20"/>
      </w:rPr>
      <w:t>06</w:t>
    </w:r>
    <w:r w:rsidR="0085755E">
      <w:rPr>
        <w:rStyle w:val="slostrnky"/>
        <w:sz w:val="20"/>
      </w:rPr>
      <w:t>4670</w:t>
    </w:r>
    <w:r w:rsidR="00271F31">
      <w:rPr>
        <w:rStyle w:val="slostrnky"/>
        <w:sz w:val="20"/>
      </w:rPr>
      <w:t xml:space="preserve">        </w:t>
    </w:r>
  </w:p>
  <w:p w14:paraId="27C27B69" w14:textId="1977791E" w:rsidR="00E92C7D" w:rsidRDefault="00000000">
    <w:pPr>
      <w:pStyle w:val="Zhlav"/>
      <w:tabs>
        <w:tab w:val="center" w:pos="4536"/>
        <w:tab w:val="right" w:pos="8931"/>
      </w:tabs>
      <w:rPr>
        <w:rStyle w:val="slostrnky"/>
        <w:sz w:val="20"/>
      </w:rPr>
    </w:pPr>
    <w:fldSimple w:instr=" FILENAME \* MERGEFORMAT ">
      <w:r w:rsidR="008E66CA" w:rsidRPr="008E66CA">
        <w:rPr>
          <w:rStyle w:val="slostrnky"/>
          <w:noProof/>
          <w:sz w:val="20"/>
        </w:rPr>
        <w:t>Quantcom_vb23 4670 - Luční</w:t>
      </w:r>
    </w:fldSimple>
  </w:p>
  <w:p w14:paraId="6B053FBC" w14:textId="77777777" w:rsidR="0088785F" w:rsidRPr="00173C33" w:rsidRDefault="0088785F">
    <w:pPr>
      <w:pStyle w:val="Zhlav"/>
      <w:tabs>
        <w:tab w:val="center" w:pos="4536"/>
        <w:tab w:val="right" w:pos="8931"/>
      </w:tabs>
      <w:rPr>
        <w:rStyle w:val="slostrnky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13"/>
    <w:multiLevelType w:val="hybridMultilevel"/>
    <w:tmpl w:val="F2766176"/>
    <w:lvl w:ilvl="0" w:tplc="DFB00CC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45B3F"/>
    <w:multiLevelType w:val="multilevel"/>
    <w:tmpl w:val="CCF090C4"/>
    <w:styleLink w:val="Styl5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CE97301"/>
    <w:multiLevelType w:val="multilevel"/>
    <w:tmpl w:val="B0902736"/>
    <w:styleLink w:val="Styl2"/>
    <w:lvl w:ilvl="0">
      <w:start w:val="1"/>
      <w:numFmt w:val="decimal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decimal"/>
      <w:lvlText w:val="%1.%2"/>
      <w:lvlJc w:val="left"/>
      <w:rPr>
        <w:rFonts w:cs="Times New Roman"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3" w15:restartNumberingAfterBreak="0">
    <w:nsid w:val="15F47142"/>
    <w:multiLevelType w:val="multilevel"/>
    <w:tmpl w:val="47A85030"/>
    <w:lvl w:ilvl="0">
      <w:start w:val="1"/>
      <w:numFmt w:val="decimal"/>
      <w:pStyle w:val="Nadpis1"/>
      <w:lvlText w:val="Čl. %1."/>
      <w:lvlJc w:val="center"/>
      <w:pPr>
        <w:ind w:firstLine="288"/>
      </w:pPr>
      <w:rPr>
        <w:rFonts w:cs="Times New Roman" w:hint="default"/>
      </w:rPr>
    </w:lvl>
    <w:lvl w:ilvl="1">
      <w:start w:val="1"/>
      <w:numFmt w:val="ordinal"/>
      <w:pStyle w:val="Nadpis2"/>
      <w:isLgl/>
      <w:lvlText w:val="%1.%2"/>
      <w:lvlJc w:val="left"/>
      <w:rPr>
        <w:rFonts w:cs="Times New Roman" w:hint="default"/>
        <w:color w:val="auto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 w:hint="default"/>
      </w:rPr>
    </w:lvl>
  </w:abstractNum>
  <w:abstractNum w:abstractNumId="4" w15:restartNumberingAfterBreak="0">
    <w:nsid w:val="1B7A4F3B"/>
    <w:multiLevelType w:val="multilevel"/>
    <w:tmpl w:val="8C9CBE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E602B8"/>
    <w:multiLevelType w:val="multilevel"/>
    <w:tmpl w:val="1D26B278"/>
    <w:styleLink w:val="Styl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9DF16E0"/>
    <w:multiLevelType w:val="multilevel"/>
    <w:tmpl w:val="28D276CA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1359427006">
    <w:abstractNumId w:val="3"/>
  </w:num>
  <w:num w:numId="2" w16cid:durableId="731344922">
    <w:abstractNumId w:val="6"/>
  </w:num>
  <w:num w:numId="3" w16cid:durableId="1339043468">
    <w:abstractNumId w:val="5"/>
  </w:num>
  <w:num w:numId="4" w16cid:durableId="2042587719">
    <w:abstractNumId w:val="1"/>
  </w:num>
  <w:num w:numId="5" w16cid:durableId="2112359462">
    <w:abstractNumId w:val="2"/>
  </w:num>
  <w:num w:numId="6" w16cid:durableId="567689106">
    <w:abstractNumId w:val="4"/>
  </w:num>
  <w:num w:numId="7" w16cid:durableId="1011682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25816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6859111">
    <w:abstractNumId w:val="3"/>
  </w:num>
  <w:num w:numId="10" w16cid:durableId="31081492">
    <w:abstractNumId w:val="3"/>
  </w:num>
  <w:num w:numId="11" w16cid:durableId="2818458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0818"/>
    <w:rsid w:val="00004B7E"/>
    <w:rsid w:val="00004FC2"/>
    <w:rsid w:val="000062CC"/>
    <w:rsid w:val="000066B2"/>
    <w:rsid w:val="000134A1"/>
    <w:rsid w:val="00014593"/>
    <w:rsid w:val="0002049D"/>
    <w:rsid w:val="00021CDC"/>
    <w:rsid w:val="0002352C"/>
    <w:rsid w:val="00031DAC"/>
    <w:rsid w:val="00055743"/>
    <w:rsid w:val="000604BA"/>
    <w:rsid w:val="0006209D"/>
    <w:rsid w:val="000639CF"/>
    <w:rsid w:val="00066A8B"/>
    <w:rsid w:val="00070CBA"/>
    <w:rsid w:val="00071645"/>
    <w:rsid w:val="00071B00"/>
    <w:rsid w:val="000720BD"/>
    <w:rsid w:val="00072C9F"/>
    <w:rsid w:val="000730F1"/>
    <w:rsid w:val="00075E1E"/>
    <w:rsid w:val="0007751A"/>
    <w:rsid w:val="00080CF9"/>
    <w:rsid w:val="000842C3"/>
    <w:rsid w:val="0008449B"/>
    <w:rsid w:val="00097638"/>
    <w:rsid w:val="000B72F0"/>
    <w:rsid w:val="000C0205"/>
    <w:rsid w:val="000C3BD7"/>
    <w:rsid w:val="000C714A"/>
    <w:rsid w:val="000C7AF2"/>
    <w:rsid w:val="000D13ED"/>
    <w:rsid w:val="000D5889"/>
    <w:rsid w:val="000D7076"/>
    <w:rsid w:val="000E51A4"/>
    <w:rsid w:val="000E5E7B"/>
    <w:rsid w:val="000F02C2"/>
    <w:rsid w:val="000F0B9A"/>
    <w:rsid w:val="000F610F"/>
    <w:rsid w:val="001026D0"/>
    <w:rsid w:val="00104CF3"/>
    <w:rsid w:val="001136CC"/>
    <w:rsid w:val="0011560F"/>
    <w:rsid w:val="00115E4F"/>
    <w:rsid w:val="00116086"/>
    <w:rsid w:val="00134C34"/>
    <w:rsid w:val="001362F7"/>
    <w:rsid w:val="00137C49"/>
    <w:rsid w:val="00141A04"/>
    <w:rsid w:val="00141C08"/>
    <w:rsid w:val="00154720"/>
    <w:rsid w:val="0015761A"/>
    <w:rsid w:val="00170D43"/>
    <w:rsid w:val="0017318D"/>
    <w:rsid w:val="00173C33"/>
    <w:rsid w:val="00174515"/>
    <w:rsid w:val="00176045"/>
    <w:rsid w:val="00181EB9"/>
    <w:rsid w:val="001821F3"/>
    <w:rsid w:val="001821F7"/>
    <w:rsid w:val="0018378A"/>
    <w:rsid w:val="00184B1C"/>
    <w:rsid w:val="00187777"/>
    <w:rsid w:val="001909F1"/>
    <w:rsid w:val="001A2740"/>
    <w:rsid w:val="001C3238"/>
    <w:rsid w:val="001C3FB5"/>
    <w:rsid w:val="001C6CD0"/>
    <w:rsid w:val="001D11A1"/>
    <w:rsid w:val="001D3DD2"/>
    <w:rsid w:val="001D7FD7"/>
    <w:rsid w:val="001E1645"/>
    <w:rsid w:val="001E1D2D"/>
    <w:rsid w:val="001E29F9"/>
    <w:rsid w:val="001E7FBC"/>
    <w:rsid w:val="001F29D3"/>
    <w:rsid w:val="001F4FC3"/>
    <w:rsid w:val="002017D0"/>
    <w:rsid w:val="0020234E"/>
    <w:rsid w:val="0020267A"/>
    <w:rsid w:val="00207302"/>
    <w:rsid w:val="00211866"/>
    <w:rsid w:val="00212B28"/>
    <w:rsid w:val="002200E7"/>
    <w:rsid w:val="002263D8"/>
    <w:rsid w:val="002300DA"/>
    <w:rsid w:val="00234209"/>
    <w:rsid w:val="00235C32"/>
    <w:rsid w:val="002371EE"/>
    <w:rsid w:val="002432DF"/>
    <w:rsid w:val="00243D3F"/>
    <w:rsid w:val="00245B4A"/>
    <w:rsid w:val="0025606A"/>
    <w:rsid w:val="00256D69"/>
    <w:rsid w:val="00265273"/>
    <w:rsid w:val="00271F31"/>
    <w:rsid w:val="00273CE5"/>
    <w:rsid w:val="00273F48"/>
    <w:rsid w:val="002766DA"/>
    <w:rsid w:val="0028186B"/>
    <w:rsid w:val="00284128"/>
    <w:rsid w:val="002841C0"/>
    <w:rsid w:val="00286BD3"/>
    <w:rsid w:val="00294C38"/>
    <w:rsid w:val="0029771E"/>
    <w:rsid w:val="002B4A43"/>
    <w:rsid w:val="002B7571"/>
    <w:rsid w:val="002C5315"/>
    <w:rsid w:val="002C5B8B"/>
    <w:rsid w:val="002D0BC6"/>
    <w:rsid w:val="002D3045"/>
    <w:rsid w:val="002D353E"/>
    <w:rsid w:val="002D4102"/>
    <w:rsid w:val="002D5B60"/>
    <w:rsid w:val="002D761D"/>
    <w:rsid w:val="00300517"/>
    <w:rsid w:val="00300BCD"/>
    <w:rsid w:val="00301D70"/>
    <w:rsid w:val="00307113"/>
    <w:rsid w:val="00307D0D"/>
    <w:rsid w:val="003109CA"/>
    <w:rsid w:val="0031391B"/>
    <w:rsid w:val="00313C12"/>
    <w:rsid w:val="00317A9C"/>
    <w:rsid w:val="00323F2D"/>
    <w:rsid w:val="003263C0"/>
    <w:rsid w:val="00333BB4"/>
    <w:rsid w:val="003379F8"/>
    <w:rsid w:val="0034188D"/>
    <w:rsid w:val="0034635B"/>
    <w:rsid w:val="00347272"/>
    <w:rsid w:val="0034729A"/>
    <w:rsid w:val="00351B6D"/>
    <w:rsid w:val="00352702"/>
    <w:rsid w:val="00356FA4"/>
    <w:rsid w:val="00356FE3"/>
    <w:rsid w:val="00363813"/>
    <w:rsid w:val="00364A41"/>
    <w:rsid w:val="00370382"/>
    <w:rsid w:val="00372FDE"/>
    <w:rsid w:val="00373713"/>
    <w:rsid w:val="00383A1B"/>
    <w:rsid w:val="003902F1"/>
    <w:rsid w:val="00391D34"/>
    <w:rsid w:val="003A3C1D"/>
    <w:rsid w:val="003A5504"/>
    <w:rsid w:val="003A5C4E"/>
    <w:rsid w:val="003B0553"/>
    <w:rsid w:val="003B070A"/>
    <w:rsid w:val="003B7F8D"/>
    <w:rsid w:val="003C1205"/>
    <w:rsid w:val="003C4EF1"/>
    <w:rsid w:val="003C6D32"/>
    <w:rsid w:val="003D3D58"/>
    <w:rsid w:val="003E03DF"/>
    <w:rsid w:val="003F0B00"/>
    <w:rsid w:val="003F457E"/>
    <w:rsid w:val="00400A24"/>
    <w:rsid w:val="00401018"/>
    <w:rsid w:val="0040570C"/>
    <w:rsid w:val="004218EA"/>
    <w:rsid w:val="0042351B"/>
    <w:rsid w:val="004313E5"/>
    <w:rsid w:val="00431424"/>
    <w:rsid w:val="00434801"/>
    <w:rsid w:val="004428CB"/>
    <w:rsid w:val="0044573A"/>
    <w:rsid w:val="004512B9"/>
    <w:rsid w:val="004564EB"/>
    <w:rsid w:val="0046006E"/>
    <w:rsid w:val="004621EA"/>
    <w:rsid w:val="00462282"/>
    <w:rsid w:val="00470BCA"/>
    <w:rsid w:val="00471F6A"/>
    <w:rsid w:val="0048051B"/>
    <w:rsid w:val="00483A46"/>
    <w:rsid w:val="00484037"/>
    <w:rsid w:val="00486342"/>
    <w:rsid w:val="0049048F"/>
    <w:rsid w:val="00490631"/>
    <w:rsid w:val="004B3AE1"/>
    <w:rsid w:val="004B7D59"/>
    <w:rsid w:val="004C0BE0"/>
    <w:rsid w:val="004C5D4D"/>
    <w:rsid w:val="004D0C54"/>
    <w:rsid w:val="004D1504"/>
    <w:rsid w:val="004D1693"/>
    <w:rsid w:val="004D280D"/>
    <w:rsid w:val="004D573C"/>
    <w:rsid w:val="004E3392"/>
    <w:rsid w:val="004F24C6"/>
    <w:rsid w:val="004F4989"/>
    <w:rsid w:val="004F5C68"/>
    <w:rsid w:val="004F6386"/>
    <w:rsid w:val="004F64ED"/>
    <w:rsid w:val="004F6644"/>
    <w:rsid w:val="004F6AB0"/>
    <w:rsid w:val="00501CB0"/>
    <w:rsid w:val="0050450C"/>
    <w:rsid w:val="005060EB"/>
    <w:rsid w:val="00512446"/>
    <w:rsid w:val="0051584A"/>
    <w:rsid w:val="005258CF"/>
    <w:rsid w:val="00526A36"/>
    <w:rsid w:val="00526A78"/>
    <w:rsid w:val="00530448"/>
    <w:rsid w:val="00531659"/>
    <w:rsid w:val="00531E7D"/>
    <w:rsid w:val="00533AFC"/>
    <w:rsid w:val="005360B5"/>
    <w:rsid w:val="0054250F"/>
    <w:rsid w:val="005468C9"/>
    <w:rsid w:val="005545ED"/>
    <w:rsid w:val="00565DB5"/>
    <w:rsid w:val="00570899"/>
    <w:rsid w:val="00571EAF"/>
    <w:rsid w:val="00572C55"/>
    <w:rsid w:val="005732BF"/>
    <w:rsid w:val="00573560"/>
    <w:rsid w:val="00574193"/>
    <w:rsid w:val="00580D5F"/>
    <w:rsid w:val="005830D9"/>
    <w:rsid w:val="00585B6B"/>
    <w:rsid w:val="0058732C"/>
    <w:rsid w:val="005910CD"/>
    <w:rsid w:val="005A05FC"/>
    <w:rsid w:val="005A599E"/>
    <w:rsid w:val="005B4C10"/>
    <w:rsid w:val="005B521C"/>
    <w:rsid w:val="005B58AF"/>
    <w:rsid w:val="005C0373"/>
    <w:rsid w:val="005C226B"/>
    <w:rsid w:val="005C34EF"/>
    <w:rsid w:val="005C7BAD"/>
    <w:rsid w:val="005D14D5"/>
    <w:rsid w:val="005D5A1A"/>
    <w:rsid w:val="005D7CC9"/>
    <w:rsid w:val="005E122D"/>
    <w:rsid w:val="005E63FD"/>
    <w:rsid w:val="005F30F8"/>
    <w:rsid w:val="005F3B03"/>
    <w:rsid w:val="005F4100"/>
    <w:rsid w:val="005F6778"/>
    <w:rsid w:val="00605230"/>
    <w:rsid w:val="00605931"/>
    <w:rsid w:val="0060627A"/>
    <w:rsid w:val="00612920"/>
    <w:rsid w:val="00622AED"/>
    <w:rsid w:val="00624038"/>
    <w:rsid w:val="0063251D"/>
    <w:rsid w:val="00632EE3"/>
    <w:rsid w:val="006333AC"/>
    <w:rsid w:val="006362D3"/>
    <w:rsid w:val="00637F92"/>
    <w:rsid w:val="006406C8"/>
    <w:rsid w:val="00644B24"/>
    <w:rsid w:val="00645DD5"/>
    <w:rsid w:val="00647934"/>
    <w:rsid w:val="006506FA"/>
    <w:rsid w:val="00651582"/>
    <w:rsid w:val="00654B6A"/>
    <w:rsid w:val="0066397B"/>
    <w:rsid w:val="00667D6E"/>
    <w:rsid w:val="00670246"/>
    <w:rsid w:val="0067176D"/>
    <w:rsid w:val="00671AB7"/>
    <w:rsid w:val="00685753"/>
    <w:rsid w:val="00691369"/>
    <w:rsid w:val="00691481"/>
    <w:rsid w:val="0069665A"/>
    <w:rsid w:val="00696F6F"/>
    <w:rsid w:val="006A0E86"/>
    <w:rsid w:val="006A50B0"/>
    <w:rsid w:val="006A6C9A"/>
    <w:rsid w:val="006A6E33"/>
    <w:rsid w:val="006B04EC"/>
    <w:rsid w:val="006C1AE5"/>
    <w:rsid w:val="006C2545"/>
    <w:rsid w:val="006D0BA3"/>
    <w:rsid w:val="006D2797"/>
    <w:rsid w:val="006D3D48"/>
    <w:rsid w:val="006D40CF"/>
    <w:rsid w:val="006D581F"/>
    <w:rsid w:val="006D7853"/>
    <w:rsid w:val="006E0EF5"/>
    <w:rsid w:val="006E27B7"/>
    <w:rsid w:val="006E72D8"/>
    <w:rsid w:val="006F1729"/>
    <w:rsid w:val="006F3257"/>
    <w:rsid w:val="006F4162"/>
    <w:rsid w:val="006F7E64"/>
    <w:rsid w:val="00701E10"/>
    <w:rsid w:val="00702D65"/>
    <w:rsid w:val="00713A54"/>
    <w:rsid w:val="00717CD3"/>
    <w:rsid w:val="007200B3"/>
    <w:rsid w:val="0072553E"/>
    <w:rsid w:val="00736CD0"/>
    <w:rsid w:val="0074146B"/>
    <w:rsid w:val="00745602"/>
    <w:rsid w:val="007571E5"/>
    <w:rsid w:val="00757F84"/>
    <w:rsid w:val="00764456"/>
    <w:rsid w:val="00766CCC"/>
    <w:rsid w:val="007713AC"/>
    <w:rsid w:val="00773C46"/>
    <w:rsid w:val="007816A8"/>
    <w:rsid w:val="00787DB4"/>
    <w:rsid w:val="007903DD"/>
    <w:rsid w:val="007937B9"/>
    <w:rsid w:val="007A2C37"/>
    <w:rsid w:val="007A5375"/>
    <w:rsid w:val="007B4FE8"/>
    <w:rsid w:val="007B7447"/>
    <w:rsid w:val="007C399D"/>
    <w:rsid w:val="007C60EE"/>
    <w:rsid w:val="007C61BF"/>
    <w:rsid w:val="007C6C08"/>
    <w:rsid w:val="007C7BC4"/>
    <w:rsid w:val="007D1397"/>
    <w:rsid w:val="007D1AE7"/>
    <w:rsid w:val="007D1E73"/>
    <w:rsid w:val="007D3B54"/>
    <w:rsid w:val="007D6245"/>
    <w:rsid w:val="007E4837"/>
    <w:rsid w:val="007E6245"/>
    <w:rsid w:val="007E6FBC"/>
    <w:rsid w:val="007F00E1"/>
    <w:rsid w:val="007F11E1"/>
    <w:rsid w:val="007F15BA"/>
    <w:rsid w:val="007F2EEF"/>
    <w:rsid w:val="007F6CFB"/>
    <w:rsid w:val="007F7FA2"/>
    <w:rsid w:val="008017D8"/>
    <w:rsid w:val="00807B40"/>
    <w:rsid w:val="00812EB8"/>
    <w:rsid w:val="00820E26"/>
    <w:rsid w:val="00823050"/>
    <w:rsid w:val="00826C48"/>
    <w:rsid w:val="00826F1B"/>
    <w:rsid w:val="00827716"/>
    <w:rsid w:val="00831521"/>
    <w:rsid w:val="00831C37"/>
    <w:rsid w:val="00834518"/>
    <w:rsid w:val="008345FE"/>
    <w:rsid w:val="00837D42"/>
    <w:rsid w:val="00853186"/>
    <w:rsid w:val="0085509D"/>
    <w:rsid w:val="0085755E"/>
    <w:rsid w:val="008618D0"/>
    <w:rsid w:val="0088182C"/>
    <w:rsid w:val="00883598"/>
    <w:rsid w:val="00884A30"/>
    <w:rsid w:val="0088785F"/>
    <w:rsid w:val="00887F84"/>
    <w:rsid w:val="00890155"/>
    <w:rsid w:val="00894021"/>
    <w:rsid w:val="008A6E29"/>
    <w:rsid w:val="008A7A18"/>
    <w:rsid w:val="008B26B9"/>
    <w:rsid w:val="008C5467"/>
    <w:rsid w:val="008C748E"/>
    <w:rsid w:val="008D6013"/>
    <w:rsid w:val="008E4585"/>
    <w:rsid w:val="008E66CA"/>
    <w:rsid w:val="008F1E95"/>
    <w:rsid w:val="009004C1"/>
    <w:rsid w:val="00904901"/>
    <w:rsid w:val="00905707"/>
    <w:rsid w:val="00907976"/>
    <w:rsid w:val="009221B7"/>
    <w:rsid w:val="00922BA4"/>
    <w:rsid w:val="00922C1F"/>
    <w:rsid w:val="00923837"/>
    <w:rsid w:val="0092498B"/>
    <w:rsid w:val="009303AF"/>
    <w:rsid w:val="00932586"/>
    <w:rsid w:val="009367A7"/>
    <w:rsid w:val="00936D28"/>
    <w:rsid w:val="009426E8"/>
    <w:rsid w:val="00944460"/>
    <w:rsid w:val="00961A24"/>
    <w:rsid w:val="0096202C"/>
    <w:rsid w:val="009625A9"/>
    <w:rsid w:val="00967966"/>
    <w:rsid w:val="00967B73"/>
    <w:rsid w:val="009715D4"/>
    <w:rsid w:val="00983868"/>
    <w:rsid w:val="009927C7"/>
    <w:rsid w:val="009928A2"/>
    <w:rsid w:val="00994B12"/>
    <w:rsid w:val="009A3AC1"/>
    <w:rsid w:val="009A42E1"/>
    <w:rsid w:val="009A5DEF"/>
    <w:rsid w:val="009A6E26"/>
    <w:rsid w:val="009B08A1"/>
    <w:rsid w:val="009B18B8"/>
    <w:rsid w:val="009B1A5D"/>
    <w:rsid w:val="009C254A"/>
    <w:rsid w:val="009C3789"/>
    <w:rsid w:val="009C4350"/>
    <w:rsid w:val="009C5CB4"/>
    <w:rsid w:val="009C614F"/>
    <w:rsid w:val="009D11EC"/>
    <w:rsid w:val="009D2BAD"/>
    <w:rsid w:val="009D3A0D"/>
    <w:rsid w:val="009E39FF"/>
    <w:rsid w:val="009E3D90"/>
    <w:rsid w:val="009E5563"/>
    <w:rsid w:val="009E5D84"/>
    <w:rsid w:val="009E7900"/>
    <w:rsid w:val="009F133F"/>
    <w:rsid w:val="00A075D9"/>
    <w:rsid w:val="00A14AAA"/>
    <w:rsid w:val="00A16659"/>
    <w:rsid w:val="00A16CFB"/>
    <w:rsid w:val="00A23478"/>
    <w:rsid w:val="00A26F70"/>
    <w:rsid w:val="00A3242D"/>
    <w:rsid w:val="00A342C2"/>
    <w:rsid w:val="00A34F43"/>
    <w:rsid w:val="00A52ABE"/>
    <w:rsid w:val="00A5474A"/>
    <w:rsid w:val="00A55653"/>
    <w:rsid w:val="00A62890"/>
    <w:rsid w:val="00A64882"/>
    <w:rsid w:val="00A64F72"/>
    <w:rsid w:val="00A7593E"/>
    <w:rsid w:val="00A762D2"/>
    <w:rsid w:val="00A77A75"/>
    <w:rsid w:val="00A8130F"/>
    <w:rsid w:val="00A81789"/>
    <w:rsid w:val="00A82E84"/>
    <w:rsid w:val="00A91951"/>
    <w:rsid w:val="00A94C20"/>
    <w:rsid w:val="00A96711"/>
    <w:rsid w:val="00A96CF4"/>
    <w:rsid w:val="00AA283D"/>
    <w:rsid w:val="00AA6D34"/>
    <w:rsid w:val="00AB0AB1"/>
    <w:rsid w:val="00AB2BE6"/>
    <w:rsid w:val="00AB49CD"/>
    <w:rsid w:val="00AC6BC1"/>
    <w:rsid w:val="00AC717D"/>
    <w:rsid w:val="00AD1653"/>
    <w:rsid w:val="00AD62B3"/>
    <w:rsid w:val="00AD6343"/>
    <w:rsid w:val="00AD668E"/>
    <w:rsid w:val="00AE2F95"/>
    <w:rsid w:val="00AF4601"/>
    <w:rsid w:val="00B01624"/>
    <w:rsid w:val="00B02E94"/>
    <w:rsid w:val="00B04FA1"/>
    <w:rsid w:val="00B10F7B"/>
    <w:rsid w:val="00B12394"/>
    <w:rsid w:val="00B12840"/>
    <w:rsid w:val="00B16B61"/>
    <w:rsid w:val="00B21A86"/>
    <w:rsid w:val="00B22F37"/>
    <w:rsid w:val="00B251D6"/>
    <w:rsid w:val="00B26EFB"/>
    <w:rsid w:val="00B30D37"/>
    <w:rsid w:val="00B31B6D"/>
    <w:rsid w:val="00B33E12"/>
    <w:rsid w:val="00B34A86"/>
    <w:rsid w:val="00B37B84"/>
    <w:rsid w:val="00B437A5"/>
    <w:rsid w:val="00B5360E"/>
    <w:rsid w:val="00B5619F"/>
    <w:rsid w:val="00B60FB5"/>
    <w:rsid w:val="00B64ECF"/>
    <w:rsid w:val="00B76437"/>
    <w:rsid w:val="00B80BCF"/>
    <w:rsid w:val="00B84FDB"/>
    <w:rsid w:val="00B86F84"/>
    <w:rsid w:val="00B87D95"/>
    <w:rsid w:val="00B91413"/>
    <w:rsid w:val="00B9684B"/>
    <w:rsid w:val="00B97C76"/>
    <w:rsid w:val="00BA11DD"/>
    <w:rsid w:val="00BA2AD1"/>
    <w:rsid w:val="00BB4BE6"/>
    <w:rsid w:val="00BC0818"/>
    <w:rsid w:val="00BD026F"/>
    <w:rsid w:val="00BE1702"/>
    <w:rsid w:val="00BE5107"/>
    <w:rsid w:val="00BE58F9"/>
    <w:rsid w:val="00BF451F"/>
    <w:rsid w:val="00BF4E4A"/>
    <w:rsid w:val="00C002F6"/>
    <w:rsid w:val="00C016F1"/>
    <w:rsid w:val="00C02570"/>
    <w:rsid w:val="00C04213"/>
    <w:rsid w:val="00C17DEB"/>
    <w:rsid w:val="00C24BDC"/>
    <w:rsid w:val="00C257C6"/>
    <w:rsid w:val="00C33B3C"/>
    <w:rsid w:val="00C409E3"/>
    <w:rsid w:val="00C43E86"/>
    <w:rsid w:val="00C44084"/>
    <w:rsid w:val="00C567F9"/>
    <w:rsid w:val="00C600C6"/>
    <w:rsid w:val="00C6240B"/>
    <w:rsid w:val="00C6258C"/>
    <w:rsid w:val="00C627EB"/>
    <w:rsid w:val="00C65B3F"/>
    <w:rsid w:val="00C67FA6"/>
    <w:rsid w:val="00C8002B"/>
    <w:rsid w:val="00C82D33"/>
    <w:rsid w:val="00C900C6"/>
    <w:rsid w:val="00C92BA0"/>
    <w:rsid w:val="00C955DC"/>
    <w:rsid w:val="00CA08C5"/>
    <w:rsid w:val="00CA144B"/>
    <w:rsid w:val="00CA28B8"/>
    <w:rsid w:val="00CB1099"/>
    <w:rsid w:val="00CB369B"/>
    <w:rsid w:val="00CC06D8"/>
    <w:rsid w:val="00CC1661"/>
    <w:rsid w:val="00CC1AA1"/>
    <w:rsid w:val="00CC2854"/>
    <w:rsid w:val="00CC3DD2"/>
    <w:rsid w:val="00CC4A11"/>
    <w:rsid w:val="00CD685B"/>
    <w:rsid w:val="00CF1A24"/>
    <w:rsid w:val="00CF785D"/>
    <w:rsid w:val="00D0140F"/>
    <w:rsid w:val="00D04855"/>
    <w:rsid w:val="00D04EA7"/>
    <w:rsid w:val="00D10697"/>
    <w:rsid w:val="00D11466"/>
    <w:rsid w:val="00D1260A"/>
    <w:rsid w:val="00D1299B"/>
    <w:rsid w:val="00D20586"/>
    <w:rsid w:val="00D21863"/>
    <w:rsid w:val="00D22D68"/>
    <w:rsid w:val="00D27ED1"/>
    <w:rsid w:val="00D31BC0"/>
    <w:rsid w:val="00D41501"/>
    <w:rsid w:val="00D417F7"/>
    <w:rsid w:val="00D45EA3"/>
    <w:rsid w:val="00D47176"/>
    <w:rsid w:val="00D52359"/>
    <w:rsid w:val="00D539D0"/>
    <w:rsid w:val="00D551C5"/>
    <w:rsid w:val="00D6243A"/>
    <w:rsid w:val="00D62DE0"/>
    <w:rsid w:val="00D65E53"/>
    <w:rsid w:val="00D71AE5"/>
    <w:rsid w:val="00D7262F"/>
    <w:rsid w:val="00D755F0"/>
    <w:rsid w:val="00D76A47"/>
    <w:rsid w:val="00D76DFD"/>
    <w:rsid w:val="00D8177E"/>
    <w:rsid w:val="00D84AA8"/>
    <w:rsid w:val="00D84BE5"/>
    <w:rsid w:val="00D932A7"/>
    <w:rsid w:val="00D93A17"/>
    <w:rsid w:val="00D954A3"/>
    <w:rsid w:val="00DA060A"/>
    <w:rsid w:val="00DA0E9A"/>
    <w:rsid w:val="00DA24A8"/>
    <w:rsid w:val="00DA3D39"/>
    <w:rsid w:val="00DA73D0"/>
    <w:rsid w:val="00DA7901"/>
    <w:rsid w:val="00DC0902"/>
    <w:rsid w:val="00DC16D0"/>
    <w:rsid w:val="00DC3262"/>
    <w:rsid w:val="00DC335A"/>
    <w:rsid w:val="00DC344C"/>
    <w:rsid w:val="00DC47C5"/>
    <w:rsid w:val="00DD0366"/>
    <w:rsid w:val="00DD1851"/>
    <w:rsid w:val="00DD4B2A"/>
    <w:rsid w:val="00DE0022"/>
    <w:rsid w:val="00DE0A7F"/>
    <w:rsid w:val="00DE664B"/>
    <w:rsid w:val="00DF0C92"/>
    <w:rsid w:val="00DF537E"/>
    <w:rsid w:val="00DF67B4"/>
    <w:rsid w:val="00E047F1"/>
    <w:rsid w:val="00E132FD"/>
    <w:rsid w:val="00E215B5"/>
    <w:rsid w:val="00E240E7"/>
    <w:rsid w:val="00E26DAB"/>
    <w:rsid w:val="00E3126F"/>
    <w:rsid w:val="00E3189D"/>
    <w:rsid w:val="00E461AD"/>
    <w:rsid w:val="00E5129A"/>
    <w:rsid w:val="00E658F7"/>
    <w:rsid w:val="00E70934"/>
    <w:rsid w:val="00E72F3D"/>
    <w:rsid w:val="00E73845"/>
    <w:rsid w:val="00E7584D"/>
    <w:rsid w:val="00E81282"/>
    <w:rsid w:val="00E81A73"/>
    <w:rsid w:val="00E826ED"/>
    <w:rsid w:val="00E8708F"/>
    <w:rsid w:val="00E92C7D"/>
    <w:rsid w:val="00E945EA"/>
    <w:rsid w:val="00E96B82"/>
    <w:rsid w:val="00EA1FF1"/>
    <w:rsid w:val="00EB5D13"/>
    <w:rsid w:val="00EC025D"/>
    <w:rsid w:val="00EC7A47"/>
    <w:rsid w:val="00EE45A4"/>
    <w:rsid w:val="00EE48D2"/>
    <w:rsid w:val="00EF43F6"/>
    <w:rsid w:val="00EF6328"/>
    <w:rsid w:val="00F038D6"/>
    <w:rsid w:val="00F05BC0"/>
    <w:rsid w:val="00F138CA"/>
    <w:rsid w:val="00F1433E"/>
    <w:rsid w:val="00F14774"/>
    <w:rsid w:val="00F15235"/>
    <w:rsid w:val="00F15662"/>
    <w:rsid w:val="00F2395D"/>
    <w:rsid w:val="00F30629"/>
    <w:rsid w:val="00F367D3"/>
    <w:rsid w:val="00F37AEE"/>
    <w:rsid w:val="00F37E5F"/>
    <w:rsid w:val="00F43C8D"/>
    <w:rsid w:val="00F46EBB"/>
    <w:rsid w:val="00F60B67"/>
    <w:rsid w:val="00F61878"/>
    <w:rsid w:val="00F61C5B"/>
    <w:rsid w:val="00F64571"/>
    <w:rsid w:val="00F7107E"/>
    <w:rsid w:val="00F76779"/>
    <w:rsid w:val="00F841A4"/>
    <w:rsid w:val="00F8672E"/>
    <w:rsid w:val="00F8782C"/>
    <w:rsid w:val="00F927CB"/>
    <w:rsid w:val="00F93CE1"/>
    <w:rsid w:val="00F976E5"/>
    <w:rsid w:val="00FA1653"/>
    <w:rsid w:val="00FA19E3"/>
    <w:rsid w:val="00FB1467"/>
    <w:rsid w:val="00FB221C"/>
    <w:rsid w:val="00FB6EB3"/>
    <w:rsid w:val="00FC15C2"/>
    <w:rsid w:val="00FC537F"/>
    <w:rsid w:val="00FC5EFC"/>
    <w:rsid w:val="00FC73CD"/>
    <w:rsid w:val="00FD4AB5"/>
    <w:rsid w:val="00FE571D"/>
    <w:rsid w:val="00FF3FA9"/>
    <w:rsid w:val="00FF40B8"/>
    <w:rsid w:val="00FF5D3E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CE5D6A"/>
  <w15:docId w15:val="{BCA1D948-8B83-4953-B25B-2EF3ECD7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6E5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C335A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DC335A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C335A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DC335A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DC335A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DC335A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DC335A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DC335A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DC335A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C335A"/>
    <w:rPr>
      <w:rFonts w:ascii="Cambria" w:hAnsi="Cambria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C335A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DC335A"/>
    <w:rPr>
      <w:rFonts w:ascii="Cambria" w:hAnsi="Cambria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DC335A"/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DC335A"/>
    <w:rPr>
      <w:rFonts w:ascii="Cambria" w:hAnsi="Cambria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DC335A"/>
    <w:rPr>
      <w:rFonts w:ascii="Cambria" w:hAnsi="Cambria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DC335A"/>
    <w:rPr>
      <w:rFonts w:ascii="Cambria" w:hAnsi="Cambria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DC335A"/>
    <w:rPr>
      <w:rFonts w:ascii="Cambria" w:hAnsi="Cambria"/>
      <w:i/>
      <w:iCs/>
      <w:color w:val="404040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dka">
    <w:name w:val="Řádk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Znaka">
    <w:name w:val="Značka"/>
    <w:uiPriority w:val="99"/>
    <w:rsid w:val="00F976E5"/>
    <w:pPr>
      <w:widowControl w:val="0"/>
      <w:ind w:left="288"/>
    </w:pPr>
    <w:rPr>
      <w:color w:val="000000"/>
      <w:sz w:val="24"/>
      <w:szCs w:val="20"/>
    </w:rPr>
  </w:style>
  <w:style w:type="paragraph" w:customStyle="1" w:styleId="Znaka1">
    <w:name w:val="Značka 1"/>
    <w:uiPriority w:val="99"/>
    <w:rsid w:val="00F976E5"/>
    <w:pPr>
      <w:widowControl w:val="0"/>
      <w:ind w:left="576"/>
    </w:pPr>
    <w:rPr>
      <w:color w:val="000000"/>
      <w:sz w:val="24"/>
      <w:szCs w:val="20"/>
    </w:rPr>
  </w:style>
  <w:style w:type="paragraph" w:customStyle="1" w:styleId="sloseznamu">
    <w:name w:val="Číslo seznamu"/>
    <w:uiPriority w:val="99"/>
    <w:rsid w:val="00F976E5"/>
    <w:pPr>
      <w:widowControl w:val="0"/>
      <w:ind w:left="720"/>
    </w:pPr>
    <w:rPr>
      <w:color w:val="000000"/>
      <w:sz w:val="24"/>
      <w:szCs w:val="20"/>
    </w:rPr>
  </w:style>
  <w:style w:type="paragraph" w:customStyle="1" w:styleId="Podnadpis1">
    <w:name w:val="Podnadpis1"/>
    <w:uiPriority w:val="99"/>
    <w:rsid w:val="00F976E5"/>
    <w:pPr>
      <w:widowControl w:val="0"/>
      <w:spacing w:before="72" w:after="72"/>
    </w:pPr>
    <w:rPr>
      <w:b/>
      <w:i/>
      <w:color w:val="000000"/>
      <w:sz w:val="24"/>
      <w:szCs w:val="20"/>
    </w:rPr>
  </w:style>
  <w:style w:type="paragraph" w:customStyle="1" w:styleId="Nadpis">
    <w:name w:val="Nadpis"/>
    <w:uiPriority w:val="99"/>
    <w:rsid w:val="00F976E5"/>
    <w:pPr>
      <w:keepNext/>
      <w:keepLines/>
      <w:widowControl w:val="0"/>
      <w:spacing w:before="144" w:after="72"/>
      <w:jc w:val="center"/>
    </w:pPr>
    <w:rPr>
      <w:rFonts w:ascii="Arial" w:hAnsi="Arial"/>
      <w:b/>
      <w:color w:val="000000"/>
      <w:sz w:val="36"/>
      <w:szCs w:val="20"/>
    </w:rPr>
  </w:style>
  <w:style w:type="paragraph" w:styleId="Zhlav">
    <w:name w:val="header"/>
    <w:basedOn w:val="Normln"/>
    <w:link w:val="ZhlavChar"/>
    <w:uiPriority w:val="99"/>
    <w:rsid w:val="00F976E5"/>
    <w:pPr>
      <w:widowControl w:val="0"/>
    </w:pPr>
    <w:rPr>
      <w:color w:val="000000"/>
      <w:sz w:val="24"/>
    </w:r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5E122D"/>
    <w:rPr>
      <w:rFonts w:cs="Times New Roman"/>
      <w:sz w:val="20"/>
      <w:szCs w:val="20"/>
    </w:rPr>
  </w:style>
  <w:style w:type="paragraph" w:customStyle="1" w:styleId="Pata">
    <w:name w:val="Pata"/>
    <w:uiPriority w:val="99"/>
    <w:rsid w:val="00F976E5"/>
    <w:pPr>
      <w:widowControl w:val="0"/>
    </w:pPr>
    <w:rPr>
      <w:color w:val="000000"/>
      <w:sz w:val="24"/>
      <w:szCs w:val="20"/>
    </w:rPr>
  </w:style>
  <w:style w:type="paragraph" w:customStyle="1" w:styleId="Texttabulky">
    <w:name w:val="Text tabulky"/>
    <w:uiPriority w:val="99"/>
    <w:rsid w:val="00F976E5"/>
    <w:pPr>
      <w:widowControl w:val="0"/>
    </w:pPr>
    <w:rPr>
      <w:color w:val="000000"/>
      <w:sz w:val="24"/>
      <w:szCs w:val="20"/>
    </w:rPr>
  </w:style>
  <w:style w:type="paragraph" w:styleId="Zpat">
    <w:name w:val="footer"/>
    <w:basedOn w:val="Normln"/>
    <w:link w:val="ZpatChar"/>
    <w:uiPriority w:val="99"/>
    <w:rsid w:val="00F976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5E122D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F976E5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F976E5"/>
    <w:pPr>
      <w:jc w:val="center"/>
    </w:pPr>
    <w:rPr>
      <w:b/>
    </w:rPr>
  </w:style>
  <w:style w:type="character" w:customStyle="1" w:styleId="NzevChar">
    <w:name w:val="Název Char"/>
    <w:basedOn w:val="Standardnpsmoodstavce"/>
    <w:link w:val="Nzev"/>
    <w:uiPriority w:val="99"/>
    <w:locked/>
    <w:rsid w:val="005E122D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F976E5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E122D"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76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E122D"/>
    <w:rPr>
      <w:rFonts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CA28B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5E122D"/>
    <w:rPr>
      <w:rFonts w:cs="Times New Roman"/>
      <w:sz w:val="2"/>
    </w:rPr>
  </w:style>
  <w:style w:type="character" w:styleId="Siln">
    <w:name w:val="Strong"/>
    <w:basedOn w:val="Standardnpsmoodstavce"/>
    <w:uiPriority w:val="99"/>
    <w:qFormat/>
    <w:rsid w:val="00651582"/>
    <w:rPr>
      <w:rFonts w:cs="Times New Roman"/>
      <w:b/>
      <w:bCs/>
    </w:rPr>
  </w:style>
  <w:style w:type="numbering" w:customStyle="1" w:styleId="Styl5">
    <w:name w:val="Styl5"/>
    <w:rsid w:val="00750154"/>
    <w:pPr>
      <w:numPr>
        <w:numId w:val="4"/>
      </w:numPr>
    </w:pPr>
  </w:style>
  <w:style w:type="numbering" w:customStyle="1" w:styleId="Styl2">
    <w:name w:val="Styl2"/>
    <w:rsid w:val="00750154"/>
    <w:pPr>
      <w:numPr>
        <w:numId w:val="5"/>
      </w:numPr>
    </w:pPr>
  </w:style>
  <w:style w:type="numbering" w:customStyle="1" w:styleId="Styl4">
    <w:name w:val="Styl4"/>
    <w:rsid w:val="00750154"/>
    <w:pPr>
      <w:numPr>
        <w:numId w:val="3"/>
      </w:numPr>
    </w:pPr>
  </w:style>
  <w:style w:type="numbering" w:customStyle="1" w:styleId="Styl1">
    <w:name w:val="Styl1"/>
    <w:rsid w:val="00750154"/>
    <w:pPr>
      <w:numPr>
        <w:numId w:val="2"/>
      </w:numPr>
    </w:pPr>
  </w:style>
  <w:style w:type="table" w:styleId="Mkatabulky">
    <w:name w:val="Table Grid"/>
    <w:basedOn w:val="Normlntabulka"/>
    <w:uiPriority w:val="59"/>
    <w:locked/>
    <w:rsid w:val="009E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604B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072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720B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20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no.cz/gdp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F35A98-DDD6-4501-865B-0357DFEAB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1442</Words>
  <Characters>8512</Characters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věcného břemene</vt:lpstr>
    </vt:vector>
  </TitlesOfParts>
  <LinksUpToDate>false</LinksUpToDate>
  <CharactersWithSpaces>9935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2022-05-30T14:28:00Z</cp:lastPrinted>
  <dcterms:created xsi:type="dcterms:W3CDTF">2023-10-23T07:18:00Z</dcterms:created>
  <dcterms:modified xsi:type="dcterms:W3CDTF">2023-10-23T07:19:00Z</dcterms:modified>
</cp:coreProperties>
</file>