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A3" w:rsidRPr="00AD2871" w:rsidRDefault="008155A3" w:rsidP="008155A3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1283/2023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VD </w:t>
      </w:r>
      <w:proofErr w:type="gramStart"/>
      <w:r>
        <w:rPr>
          <w:rFonts w:ascii="CIDFont+F1" w:hAnsi="CIDFont+F1" w:cs="CIDFont+F1"/>
          <w:color w:val="000000"/>
        </w:rPr>
        <w:t>Fláje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11.10.2023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14:09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Fláje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- periodické kontroly prostorů nátoků do spodních výpustí VD dle systému TBD (poslední period.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prohl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>. byla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2018).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kontroly a očištění kobky, česlí nátoku a ochranné stříšky nad kobkou do potrubí LMG (kóta 692,00 m n. m).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kontroly a očištění konstrukcí odběrného objektu (hradící tabule, vodící profily, dosedací práh, očištění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jemných česlí na kótě 709,25 m n. m.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odběr vzorků sedimentu u hráze pro VHL Teplice.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Předpoklad délky prací 4 dny.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do 10 dnů od ukončení prováděných prací a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kontrol.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Termín dle projednání,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08 .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12. 2023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Fláje_návrh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SOD.docx VD Fláje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práce_ceník.xlsx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8155A3" w:rsidRDefault="008155A3" w:rsidP="008155A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8155A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5B3" w:rsidRDefault="00F815B3" w:rsidP="005F4E53">
      <w:r>
        <w:separator/>
      </w:r>
    </w:p>
  </w:endnote>
  <w:endnote w:type="continuationSeparator" w:id="0">
    <w:p w:rsidR="00F815B3" w:rsidRDefault="00F815B3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5B3" w:rsidRDefault="00F815B3" w:rsidP="005F4E53">
      <w:r>
        <w:separator/>
      </w:r>
    </w:p>
  </w:footnote>
  <w:footnote w:type="continuationSeparator" w:id="0">
    <w:p w:rsidR="00F815B3" w:rsidRDefault="00F815B3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155A3"/>
    <w:rsid w:val="0083569A"/>
    <w:rsid w:val="0097356C"/>
    <w:rsid w:val="00A9204E"/>
    <w:rsid w:val="00AD2871"/>
    <w:rsid w:val="00F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7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2023-10-13T11:56:00Z</dcterms:modified>
</cp:coreProperties>
</file>