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302E2" w14:textId="3CC94ADF" w:rsidR="001A3024" w:rsidRPr="00AC2A3F" w:rsidRDefault="00F4402A">
      <w:pPr>
        <w:spacing w:after="0" w:line="259" w:lineRule="auto"/>
        <w:ind w:left="0" w:right="316" w:firstLine="0"/>
        <w:jc w:val="center"/>
        <w:rPr>
          <w:color w:val="595959" w:themeColor="text1" w:themeTint="A6"/>
          <w:sz w:val="22"/>
          <w:szCs w:val="24"/>
        </w:rPr>
      </w:pPr>
      <w:r w:rsidRPr="00AC2A3F">
        <w:rPr>
          <w:b/>
          <w:color w:val="595959" w:themeColor="text1" w:themeTint="A6"/>
          <w:sz w:val="36"/>
          <w:szCs w:val="24"/>
        </w:rPr>
        <w:t>SMLOUVA O POSKYT</w:t>
      </w:r>
      <w:r w:rsidR="00E92553" w:rsidRPr="00AC2A3F">
        <w:rPr>
          <w:b/>
          <w:color w:val="595959" w:themeColor="text1" w:themeTint="A6"/>
          <w:sz w:val="36"/>
          <w:szCs w:val="24"/>
        </w:rPr>
        <w:t>OVÁ</w:t>
      </w:r>
      <w:r w:rsidRPr="00AC2A3F">
        <w:rPr>
          <w:b/>
          <w:color w:val="595959" w:themeColor="text1" w:themeTint="A6"/>
          <w:sz w:val="36"/>
          <w:szCs w:val="24"/>
        </w:rPr>
        <w:t xml:space="preserve">NÍ SLUŽEB </w:t>
      </w:r>
    </w:p>
    <w:p w14:paraId="32005063" w14:textId="77777777" w:rsidR="00EB57DE" w:rsidRPr="00AC2A3F" w:rsidRDefault="00EB57DE">
      <w:pPr>
        <w:spacing w:after="177" w:line="259" w:lineRule="auto"/>
        <w:ind w:left="0" w:right="313" w:firstLine="0"/>
        <w:jc w:val="center"/>
        <w:rPr>
          <w:color w:val="595959" w:themeColor="text1" w:themeTint="A6"/>
          <w:sz w:val="22"/>
          <w:szCs w:val="24"/>
        </w:rPr>
      </w:pPr>
    </w:p>
    <w:p w14:paraId="0C229B0B" w14:textId="4BAE3C6A" w:rsidR="001A3024" w:rsidRPr="00AC2A3F" w:rsidRDefault="00F4402A">
      <w:pPr>
        <w:spacing w:after="177" w:line="259" w:lineRule="auto"/>
        <w:ind w:left="0" w:right="313" w:firstLine="0"/>
        <w:jc w:val="center"/>
        <w:rPr>
          <w:color w:val="595959" w:themeColor="text1" w:themeTint="A6"/>
          <w:sz w:val="22"/>
          <w:szCs w:val="24"/>
        </w:rPr>
      </w:pPr>
      <w:r w:rsidRPr="00AC2A3F">
        <w:rPr>
          <w:color w:val="595959" w:themeColor="text1" w:themeTint="A6"/>
          <w:sz w:val="22"/>
          <w:szCs w:val="24"/>
        </w:rPr>
        <w:t xml:space="preserve">Číslo </w:t>
      </w:r>
      <w:r w:rsidR="00D11590" w:rsidRPr="00AC2A3F">
        <w:rPr>
          <w:iCs/>
          <w:color w:val="595959" w:themeColor="text1" w:themeTint="A6"/>
          <w:sz w:val="22"/>
          <w:szCs w:val="24"/>
        </w:rPr>
        <w:t>202</w:t>
      </w:r>
      <w:r w:rsidR="00BA7A24" w:rsidRPr="00AC2A3F">
        <w:rPr>
          <w:iCs/>
          <w:color w:val="595959" w:themeColor="text1" w:themeTint="A6"/>
          <w:sz w:val="22"/>
          <w:szCs w:val="24"/>
        </w:rPr>
        <w:t>3</w:t>
      </w:r>
      <w:r w:rsidR="00D11590" w:rsidRPr="00AC2A3F">
        <w:rPr>
          <w:iCs/>
          <w:color w:val="595959" w:themeColor="text1" w:themeTint="A6"/>
          <w:sz w:val="22"/>
          <w:szCs w:val="24"/>
        </w:rPr>
        <w:t>/</w:t>
      </w:r>
      <w:r w:rsidR="000F5CDB">
        <w:rPr>
          <w:iCs/>
          <w:color w:val="595959" w:themeColor="text1" w:themeTint="A6"/>
          <w:sz w:val="22"/>
          <w:szCs w:val="24"/>
        </w:rPr>
        <w:t>151</w:t>
      </w:r>
      <w:r w:rsidR="00D11590" w:rsidRPr="00AC2A3F">
        <w:rPr>
          <w:iCs/>
          <w:color w:val="595959" w:themeColor="text1" w:themeTint="A6"/>
          <w:sz w:val="22"/>
          <w:szCs w:val="24"/>
        </w:rPr>
        <w:t xml:space="preserve"> NAKIT</w:t>
      </w:r>
    </w:p>
    <w:p w14:paraId="26A2A554" w14:textId="77777777" w:rsidR="001A3024" w:rsidRPr="00AC2A3F" w:rsidRDefault="00F4402A">
      <w:pPr>
        <w:spacing w:after="55" w:line="259" w:lineRule="auto"/>
        <w:ind w:left="0" w:firstLine="0"/>
        <w:jc w:val="left"/>
        <w:rPr>
          <w:color w:val="595959" w:themeColor="text1" w:themeTint="A6"/>
          <w:sz w:val="22"/>
          <w:szCs w:val="24"/>
        </w:rPr>
      </w:pPr>
      <w:r w:rsidRPr="00AC2A3F">
        <w:rPr>
          <w:color w:val="595959" w:themeColor="text1" w:themeTint="A6"/>
          <w:sz w:val="22"/>
          <w:szCs w:val="24"/>
        </w:rPr>
        <w:t xml:space="preserve"> </w:t>
      </w:r>
    </w:p>
    <w:p w14:paraId="48AD410F" w14:textId="77777777" w:rsidR="001A3024" w:rsidRPr="00AC2A3F" w:rsidRDefault="00F4402A">
      <w:pPr>
        <w:spacing w:after="53" w:line="259" w:lineRule="auto"/>
        <w:ind w:left="-3" w:right="2531" w:hanging="10"/>
        <w:jc w:val="left"/>
        <w:rPr>
          <w:color w:val="595959" w:themeColor="text1" w:themeTint="A6"/>
          <w:sz w:val="22"/>
          <w:szCs w:val="24"/>
        </w:rPr>
      </w:pPr>
      <w:r w:rsidRPr="00AC2A3F">
        <w:rPr>
          <w:b/>
          <w:color w:val="595959" w:themeColor="text1" w:themeTint="A6"/>
          <w:sz w:val="22"/>
          <w:szCs w:val="24"/>
        </w:rPr>
        <w:t xml:space="preserve">Smluvní strany </w:t>
      </w:r>
    </w:p>
    <w:p w14:paraId="39A5C978" w14:textId="77777777" w:rsidR="001A3024" w:rsidRPr="00AC2A3F" w:rsidRDefault="00F4402A">
      <w:pPr>
        <w:spacing w:after="55" w:line="259" w:lineRule="auto"/>
        <w:ind w:left="0" w:firstLine="0"/>
        <w:jc w:val="left"/>
        <w:rPr>
          <w:color w:val="595959" w:themeColor="text1" w:themeTint="A6"/>
          <w:sz w:val="22"/>
          <w:szCs w:val="24"/>
        </w:rPr>
      </w:pPr>
      <w:r w:rsidRPr="00AC2A3F">
        <w:rPr>
          <w:color w:val="595959" w:themeColor="text1" w:themeTint="A6"/>
          <w:sz w:val="22"/>
          <w:szCs w:val="24"/>
        </w:rPr>
        <w:t xml:space="preserve"> </w:t>
      </w:r>
    </w:p>
    <w:p w14:paraId="7021CEF3" w14:textId="0F78C107" w:rsidR="001A3024" w:rsidRPr="00AC2A3F" w:rsidRDefault="00F4402A" w:rsidP="005A348B">
      <w:pPr>
        <w:spacing w:after="55" w:line="259" w:lineRule="auto"/>
        <w:ind w:left="0" w:firstLine="0"/>
        <w:jc w:val="left"/>
        <w:rPr>
          <w:color w:val="595959" w:themeColor="text1" w:themeTint="A6"/>
          <w:sz w:val="22"/>
          <w:szCs w:val="24"/>
        </w:rPr>
      </w:pPr>
      <w:r w:rsidRPr="00AC2A3F">
        <w:rPr>
          <w:b/>
          <w:color w:val="595959" w:themeColor="text1" w:themeTint="A6"/>
          <w:sz w:val="22"/>
          <w:szCs w:val="24"/>
        </w:rPr>
        <w:t>Národní agentura pro komunikační a informační technologie,</w:t>
      </w:r>
      <w:r w:rsidR="00BA7A24" w:rsidRPr="00AC2A3F">
        <w:rPr>
          <w:b/>
          <w:color w:val="595959" w:themeColor="text1" w:themeTint="A6"/>
          <w:sz w:val="22"/>
          <w:szCs w:val="24"/>
        </w:rPr>
        <w:t xml:space="preserve"> </w:t>
      </w:r>
      <w:r w:rsidRPr="00AC2A3F">
        <w:rPr>
          <w:b/>
          <w:color w:val="595959" w:themeColor="text1" w:themeTint="A6"/>
          <w:sz w:val="22"/>
          <w:szCs w:val="24"/>
        </w:rPr>
        <w:t xml:space="preserve">s. p. </w:t>
      </w:r>
    </w:p>
    <w:tbl>
      <w:tblPr>
        <w:tblStyle w:val="Mkatabulky1"/>
        <w:tblW w:w="8342" w:type="dxa"/>
        <w:tblInd w:w="0" w:type="dxa"/>
        <w:tblLook w:val="04A0" w:firstRow="1" w:lastRow="0" w:firstColumn="1" w:lastColumn="0" w:noHBand="0" w:noVBand="1"/>
      </w:tblPr>
      <w:tblGrid>
        <w:gridCol w:w="2976"/>
        <w:gridCol w:w="5366"/>
      </w:tblGrid>
      <w:tr w:rsidR="00AC2A3F" w:rsidRPr="00AC2A3F" w14:paraId="3252FCE3" w14:textId="77777777">
        <w:trPr>
          <w:trHeight w:val="268"/>
        </w:trPr>
        <w:tc>
          <w:tcPr>
            <w:tcW w:w="2976" w:type="dxa"/>
            <w:tcBorders>
              <w:top w:val="nil"/>
              <w:left w:val="nil"/>
              <w:bottom w:val="nil"/>
              <w:right w:val="nil"/>
            </w:tcBorders>
          </w:tcPr>
          <w:p w14:paraId="5C0D4593" w14:textId="77777777" w:rsidR="001A3024" w:rsidRPr="00AC2A3F" w:rsidRDefault="00F4402A" w:rsidP="009256BB">
            <w:pPr>
              <w:spacing w:line="312" w:lineRule="auto"/>
              <w:ind w:left="0" w:firstLine="0"/>
              <w:jc w:val="left"/>
              <w:rPr>
                <w:color w:val="595959" w:themeColor="text1" w:themeTint="A6"/>
                <w:sz w:val="22"/>
                <w:szCs w:val="24"/>
              </w:rPr>
            </w:pPr>
            <w:r w:rsidRPr="00AC2A3F">
              <w:rPr>
                <w:color w:val="595959" w:themeColor="text1" w:themeTint="A6"/>
                <w:sz w:val="22"/>
                <w:szCs w:val="24"/>
              </w:rPr>
              <w:t xml:space="preserve">se sídlem            </w:t>
            </w:r>
          </w:p>
        </w:tc>
        <w:tc>
          <w:tcPr>
            <w:tcW w:w="5366" w:type="dxa"/>
            <w:tcBorders>
              <w:top w:val="nil"/>
              <w:left w:val="nil"/>
              <w:bottom w:val="nil"/>
              <w:right w:val="nil"/>
            </w:tcBorders>
          </w:tcPr>
          <w:p w14:paraId="0432F7A4" w14:textId="77777777" w:rsidR="001A3024" w:rsidRPr="00AC2A3F" w:rsidRDefault="00F4402A" w:rsidP="009256BB">
            <w:pPr>
              <w:spacing w:line="312" w:lineRule="auto"/>
              <w:ind w:left="144" w:firstLine="0"/>
              <w:jc w:val="left"/>
              <w:rPr>
                <w:color w:val="595959" w:themeColor="text1" w:themeTint="A6"/>
                <w:sz w:val="22"/>
                <w:szCs w:val="24"/>
              </w:rPr>
            </w:pPr>
            <w:r w:rsidRPr="00AC2A3F">
              <w:rPr>
                <w:color w:val="595959" w:themeColor="text1" w:themeTint="A6"/>
                <w:sz w:val="22"/>
                <w:szCs w:val="24"/>
              </w:rPr>
              <w:t xml:space="preserve">Kodaňská 1441/46, Vršovice, 101 00 Praha 10 </w:t>
            </w:r>
          </w:p>
        </w:tc>
      </w:tr>
      <w:tr w:rsidR="00AC2A3F" w:rsidRPr="00AC2A3F" w14:paraId="215F97E3" w14:textId="77777777">
        <w:trPr>
          <w:trHeight w:val="329"/>
        </w:trPr>
        <w:tc>
          <w:tcPr>
            <w:tcW w:w="2976" w:type="dxa"/>
            <w:tcBorders>
              <w:top w:val="nil"/>
              <w:left w:val="nil"/>
              <w:bottom w:val="nil"/>
              <w:right w:val="nil"/>
            </w:tcBorders>
          </w:tcPr>
          <w:p w14:paraId="34BC4DAF" w14:textId="69617F83" w:rsidR="001A3024" w:rsidRPr="00AC2A3F" w:rsidRDefault="00025705" w:rsidP="009256BB">
            <w:pPr>
              <w:spacing w:line="312" w:lineRule="auto"/>
              <w:ind w:left="0" w:firstLine="0"/>
              <w:jc w:val="left"/>
              <w:rPr>
                <w:color w:val="595959" w:themeColor="text1" w:themeTint="A6"/>
                <w:sz w:val="22"/>
                <w:szCs w:val="24"/>
              </w:rPr>
            </w:pPr>
            <w:r w:rsidRPr="00AC2A3F">
              <w:rPr>
                <w:color w:val="595959" w:themeColor="text1" w:themeTint="A6"/>
                <w:sz w:val="22"/>
                <w:szCs w:val="24"/>
              </w:rPr>
              <w:t>IČO:</w:t>
            </w:r>
            <w:r w:rsidRPr="00AC2A3F">
              <w:rPr>
                <w:b/>
                <w:color w:val="595959" w:themeColor="text1" w:themeTint="A6"/>
                <w:szCs w:val="24"/>
              </w:rPr>
              <w:t xml:space="preserve">  </w:t>
            </w:r>
            <w:r w:rsidR="00F4402A" w:rsidRPr="00AC2A3F">
              <w:rPr>
                <w:b/>
                <w:color w:val="595959" w:themeColor="text1" w:themeTint="A6"/>
                <w:szCs w:val="24"/>
              </w:rPr>
              <w:t xml:space="preserve">                    </w:t>
            </w:r>
          </w:p>
        </w:tc>
        <w:tc>
          <w:tcPr>
            <w:tcW w:w="5366" w:type="dxa"/>
            <w:tcBorders>
              <w:top w:val="nil"/>
              <w:left w:val="nil"/>
              <w:bottom w:val="nil"/>
              <w:right w:val="nil"/>
            </w:tcBorders>
          </w:tcPr>
          <w:p w14:paraId="36FCF569" w14:textId="77777777" w:rsidR="001A3024" w:rsidRPr="00AC2A3F" w:rsidRDefault="00F4402A" w:rsidP="009256BB">
            <w:pPr>
              <w:spacing w:line="312" w:lineRule="auto"/>
              <w:ind w:left="144" w:firstLine="0"/>
              <w:jc w:val="left"/>
              <w:rPr>
                <w:color w:val="595959" w:themeColor="text1" w:themeTint="A6"/>
                <w:sz w:val="22"/>
                <w:szCs w:val="24"/>
              </w:rPr>
            </w:pPr>
            <w:r w:rsidRPr="00AC2A3F">
              <w:rPr>
                <w:color w:val="595959" w:themeColor="text1" w:themeTint="A6"/>
                <w:sz w:val="22"/>
                <w:szCs w:val="24"/>
              </w:rPr>
              <w:t xml:space="preserve">04767543  </w:t>
            </w:r>
          </w:p>
        </w:tc>
      </w:tr>
      <w:tr w:rsidR="00AC2A3F" w:rsidRPr="00AC2A3F" w14:paraId="1447D108" w14:textId="77777777">
        <w:trPr>
          <w:trHeight w:val="329"/>
        </w:trPr>
        <w:tc>
          <w:tcPr>
            <w:tcW w:w="2976" w:type="dxa"/>
            <w:tcBorders>
              <w:top w:val="nil"/>
              <w:left w:val="nil"/>
              <w:bottom w:val="nil"/>
              <w:right w:val="nil"/>
            </w:tcBorders>
          </w:tcPr>
          <w:p w14:paraId="6B5291AA" w14:textId="438B06D8" w:rsidR="001A3024" w:rsidRPr="00AC2A3F" w:rsidRDefault="00025705" w:rsidP="009256BB">
            <w:pPr>
              <w:spacing w:line="312" w:lineRule="auto"/>
              <w:ind w:left="0" w:firstLine="0"/>
              <w:jc w:val="left"/>
              <w:rPr>
                <w:color w:val="595959" w:themeColor="text1" w:themeTint="A6"/>
                <w:sz w:val="22"/>
                <w:szCs w:val="24"/>
              </w:rPr>
            </w:pPr>
            <w:r w:rsidRPr="00AC2A3F">
              <w:rPr>
                <w:color w:val="595959" w:themeColor="text1" w:themeTint="A6"/>
                <w:sz w:val="22"/>
                <w:szCs w:val="24"/>
              </w:rPr>
              <w:t xml:space="preserve">DIČ:  </w:t>
            </w:r>
            <w:r w:rsidR="00F4402A" w:rsidRPr="00AC2A3F">
              <w:rPr>
                <w:color w:val="595959" w:themeColor="text1" w:themeTint="A6"/>
                <w:sz w:val="22"/>
                <w:szCs w:val="24"/>
              </w:rPr>
              <w:t xml:space="preserve">                </w:t>
            </w:r>
          </w:p>
        </w:tc>
        <w:tc>
          <w:tcPr>
            <w:tcW w:w="5366" w:type="dxa"/>
            <w:tcBorders>
              <w:top w:val="nil"/>
              <w:left w:val="nil"/>
              <w:bottom w:val="nil"/>
              <w:right w:val="nil"/>
            </w:tcBorders>
          </w:tcPr>
          <w:p w14:paraId="59AB1B6C" w14:textId="77777777" w:rsidR="001A3024" w:rsidRPr="00AC2A3F" w:rsidRDefault="00F4402A" w:rsidP="009256BB">
            <w:pPr>
              <w:spacing w:line="312" w:lineRule="auto"/>
              <w:ind w:left="0" w:firstLine="0"/>
              <w:jc w:val="left"/>
              <w:rPr>
                <w:color w:val="595959" w:themeColor="text1" w:themeTint="A6"/>
                <w:sz w:val="22"/>
                <w:szCs w:val="24"/>
              </w:rPr>
            </w:pPr>
            <w:r w:rsidRPr="00AC2A3F">
              <w:rPr>
                <w:color w:val="595959" w:themeColor="text1" w:themeTint="A6"/>
                <w:sz w:val="22"/>
                <w:szCs w:val="24"/>
              </w:rPr>
              <w:t xml:space="preserve">  CZ04767543 </w:t>
            </w:r>
          </w:p>
        </w:tc>
      </w:tr>
      <w:tr w:rsidR="00AC2A3F" w:rsidRPr="00AC2A3F" w14:paraId="2206D8EA" w14:textId="77777777">
        <w:trPr>
          <w:trHeight w:val="268"/>
        </w:trPr>
        <w:tc>
          <w:tcPr>
            <w:tcW w:w="2976" w:type="dxa"/>
            <w:tcBorders>
              <w:top w:val="nil"/>
              <w:left w:val="nil"/>
              <w:bottom w:val="nil"/>
              <w:right w:val="nil"/>
            </w:tcBorders>
          </w:tcPr>
          <w:p w14:paraId="222AEEBC" w14:textId="77777777" w:rsidR="001A3024" w:rsidRPr="00AC2A3F" w:rsidRDefault="00F4402A" w:rsidP="00565295">
            <w:pPr>
              <w:spacing w:line="312" w:lineRule="auto"/>
              <w:ind w:left="1" w:right="-139" w:firstLine="0"/>
              <w:jc w:val="left"/>
              <w:rPr>
                <w:color w:val="595959" w:themeColor="text1" w:themeTint="A6"/>
                <w:sz w:val="22"/>
                <w:szCs w:val="24"/>
              </w:rPr>
            </w:pPr>
            <w:r w:rsidRPr="00AC2A3F">
              <w:rPr>
                <w:color w:val="595959" w:themeColor="text1" w:themeTint="A6"/>
                <w:sz w:val="22"/>
                <w:szCs w:val="24"/>
              </w:rPr>
              <w:t xml:space="preserve">zastoupen: </w:t>
            </w:r>
          </w:p>
        </w:tc>
        <w:tc>
          <w:tcPr>
            <w:tcW w:w="5366" w:type="dxa"/>
            <w:tcBorders>
              <w:top w:val="nil"/>
              <w:left w:val="nil"/>
              <w:bottom w:val="nil"/>
              <w:right w:val="nil"/>
            </w:tcBorders>
          </w:tcPr>
          <w:p w14:paraId="331DAE37" w14:textId="5752167A" w:rsidR="00F25670" w:rsidRPr="00F25670" w:rsidRDefault="00F62E07" w:rsidP="00F25670">
            <w:pPr>
              <w:spacing w:after="177" w:line="259" w:lineRule="auto"/>
              <w:ind w:left="139" w:right="313" w:firstLine="0"/>
              <w:jc w:val="left"/>
              <w:rPr>
                <w:color w:val="595959" w:themeColor="text1" w:themeTint="A6"/>
                <w:sz w:val="22"/>
              </w:rPr>
            </w:pPr>
            <w:proofErr w:type="spellStart"/>
            <w:r w:rsidRPr="00F62E07">
              <w:rPr>
                <w:color w:val="595959" w:themeColor="text1" w:themeTint="A6"/>
                <w:sz w:val="22"/>
                <w:highlight w:val="lightGray"/>
              </w:rPr>
              <w:t>xxx</w:t>
            </w:r>
            <w:proofErr w:type="spellEnd"/>
          </w:p>
          <w:p w14:paraId="64155911" w14:textId="2C03C0D3" w:rsidR="001A3024" w:rsidRPr="00F62E07" w:rsidRDefault="00F62E07" w:rsidP="00F62E07">
            <w:pPr>
              <w:spacing w:after="177" w:line="259" w:lineRule="auto"/>
              <w:ind w:left="139" w:right="313" w:firstLine="0"/>
              <w:jc w:val="left"/>
              <w:rPr>
                <w:color w:val="595959" w:themeColor="text1" w:themeTint="A6"/>
                <w:sz w:val="22"/>
              </w:rPr>
            </w:pPr>
            <w:proofErr w:type="spellStart"/>
            <w:r w:rsidRPr="00F62E07">
              <w:rPr>
                <w:color w:val="595959" w:themeColor="text1" w:themeTint="A6"/>
                <w:sz w:val="22"/>
                <w:highlight w:val="lightGray"/>
              </w:rPr>
              <w:t>xxx</w:t>
            </w:r>
            <w:proofErr w:type="spellEnd"/>
          </w:p>
        </w:tc>
      </w:tr>
    </w:tbl>
    <w:p w14:paraId="7BBE3DDF" w14:textId="1D2EA94C" w:rsidR="00712523" w:rsidRPr="00AC2A3F" w:rsidRDefault="00F4402A" w:rsidP="00565295">
      <w:pPr>
        <w:tabs>
          <w:tab w:val="left" w:pos="3119"/>
        </w:tabs>
        <w:spacing w:line="312" w:lineRule="auto"/>
        <w:ind w:left="-4" w:right="162" w:hanging="9"/>
        <w:jc w:val="left"/>
        <w:rPr>
          <w:color w:val="595959" w:themeColor="text1" w:themeTint="A6"/>
          <w:sz w:val="22"/>
          <w:szCs w:val="24"/>
        </w:rPr>
      </w:pPr>
      <w:r w:rsidRPr="00AC2A3F">
        <w:rPr>
          <w:color w:val="595959" w:themeColor="text1" w:themeTint="A6"/>
          <w:sz w:val="22"/>
          <w:szCs w:val="24"/>
        </w:rPr>
        <w:t xml:space="preserve">zapsán v obchodním rejstříku    </w:t>
      </w:r>
      <w:r w:rsidR="00145F0C" w:rsidRPr="00AC2A3F">
        <w:rPr>
          <w:color w:val="595959" w:themeColor="text1" w:themeTint="A6"/>
          <w:sz w:val="22"/>
          <w:szCs w:val="24"/>
        </w:rPr>
        <w:tab/>
      </w:r>
      <w:r w:rsidRPr="00AC2A3F">
        <w:rPr>
          <w:color w:val="595959" w:themeColor="text1" w:themeTint="A6"/>
          <w:sz w:val="22"/>
          <w:szCs w:val="24"/>
        </w:rPr>
        <w:t xml:space="preserve">vedeném Městským soudem v Praze oddíl A vložka 77322 </w:t>
      </w:r>
    </w:p>
    <w:p w14:paraId="26E5F5AA" w14:textId="003FA0A5" w:rsidR="00F62E07" w:rsidRPr="00F25670" w:rsidRDefault="00F4402A" w:rsidP="00F62E07">
      <w:pPr>
        <w:spacing w:after="177" w:line="259" w:lineRule="auto"/>
        <w:ind w:left="139" w:right="313" w:firstLine="0"/>
        <w:jc w:val="left"/>
        <w:rPr>
          <w:color w:val="595959" w:themeColor="text1" w:themeTint="A6"/>
          <w:sz w:val="22"/>
        </w:rPr>
      </w:pPr>
      <w:r w:rsidRPr="00AC2A3F">
        <w:rPr>
          <w:color w:val="595959" w:themeColor="text1" w:themeTint="A6"/>
          <w:sz w:val="22"/>
          <w:szCs w:val="24"/>
        </w:rPr>
        <w:t xml:space="preserve">bankovní spojení        </w:t>
      </w:r>
      <w:r w:rsidRPr="00AC2A3F">
        <w:rPr>
          <w:color w:val="595959" w:themeColor="text1" w:themeTint="A6"/>
          <w:sz w:val="22"/>
          <w:szCs w:val="24"/>
        </w:rPr>
        <w:tab/>
      </w:r>
      <w:r w:rsidR="00F62E07">
        <w:rPr>
          <w:color w:val="595959" w:themeColor="text1" w:themeTint="A6"/>
          <w:sz w:val="22"/>
          <w:szCs w:val="24"/>
        </w:rPr>
        <w:t xml:space="preserve">     </w:t>
      </w:r>
      <w:proofErr w:type="spellStart"/>
      <w:r w:rsidR="00F62E07" w:rsidRPr="00F62E07">
        <w:rPr>
          <w:color w:val="595959" w:themeColor="text1" w:themeTint="A6"/>
          <w:sz w:val="22"/>
          <w:highlight w:val="lightGray"/>
        </w:rPr>
        <w:t>xxx</w:t>
      </w:r>
      <w:proofErr w:type="spellEnd"/>
    </w:p>
    <w:p w14:paraId="7BBC4685" w14:textId="5F0E4071" w:rsidR="001A3024" w:rsidRPr="00AC2A3F" w:rsidRDefault="00F4402A" w:rsidP="009256BB">
      <w:pPr>
        <w:tabs>
          <w:tab w:val="left" w:pos="3119"/>
        </w:tabs>
        <w:spacing w:line="312" w:lineRule="auto"/>
        <w:ind w:left="-4" w:right="162" w:hanging="9"/>
        <w:jc w:val="left"/>
        <w:rPr>
          <w:color w:val="595959" w:themeColor="text1" w:themeTint="A6"/>
          <w:sz w:val="22"/>
          <w:szCs w:val="24"/>
        </w:rPr>
      </w:pPr>
      <w:r w:rsidRPr="00AC2A3F">
        <w:rPr>
          <w:color w:val="595959" w:themeColor="text1" w:themeTint="A6"/>
          <w:sz w:val="22"/>
          <w:szCs w:val="24"/>
        </w:rPr>
        <w:t xml:space="preserve"> </w:t>
      </w:r>
    </w:p>
    <w:p w14:paraId="3AA70395" w14:textId="77777777" w:rsidR="001A3024" w:rsidRPr="00AC2A3F" w:rsidRDefault="00F4402A" w:rsidP="005A348B">
      <w:pPr>
        <w:spacing w:after="55" w:line="259" w:lineRule="auto"/>
        <w:ind w:left="0" w:firstLine="0"/>
        <w:jc w:val="left"/>
        <w:rPr>
          <w:color w:val="595959" w:themeColor="text1" w:themeTint="A6"/>
          <w:sz w:val="22"/>
          <w:szCs w:val="24"/>
        </w:rPr>
      </w:pPr>
      <w:r w:rsidRPr="00AC2A3F">
        <w:rPr>
          <w:color w:val="595959" w:themeColor="text1" w:themeTint="A6"/>
          <w:sz w:val="22"/>
          <w:szCs w:val="24"/>
        </w:rPr>
        <w:t>(dále jen „</w:t>
      </w:r>
      <w:r w:rsidRPr="00AC2A3F">
        <w:rPr>
          <w:b/>
          <w:color w:val="595959" w:themeColor="text1" w:themeTint="A6"/>
          <w:sz w:val="22"/>
          <w:szCs w:val="24"/>
        </w:rPr>
        <w:t>Objednatel</w:t>
      </w:r>
      <w:r w:rsidRPr="00AC2A3F">
        <w:rPr>
          <w:color w:val="595959" w:themeColor="text1" w:themeTint="A6"/>
          <w:sz w:val="22"/>
          <w:szCs w:val="24"/>
        </w:rPr>
        <w:t xml:space="preserve">“) </w:t>
      </w:r>
    </w:p>
    <w:p w14:paraId="34414532" w14:textId="77777777" w:rsidR="001A3024" w:rsidRPr="00AC2A3F" w:rsidRDefault="00F4402A">
      <w:pPr>
        <w:spacing w:after="55" w:line="259" w:lineRule="auto"/>
        <w:ind w:left="38" w:firstLine="0"/>
        <w:jc w:val="center"/>
        <w:rPr>
          <w:color w:val="595959" w:themeColor="text1" w:themeTint="A6"/>
          <w:sz w:val="22"/>
          <w:szCs w:val="24"/>
        </w:rPr>
      </w:pPr>
      <w:r w:rsidRPr="00AC2A3F">
        <w:rPr>
          <w:color w:val="595959" w:themeColor="text1" w:themeTint="A6"/>
          <w:sz w:val="22"/>
          <w:szCs w:val="24"/>
        </w:rPr>
        <w:t xml:space="preserve"> </w:t>
      </w:r>
    </w:p>
    <w:p w14:paraId="47085AD7" w14:textId="77777777" w:rsidR="001A3024" w:rsidRPr="00AC2A3F" w:rsidRDefault="00F4402A">
      <w:pPr>
        <w:spacing w:after="295" w:line="259" w:lineRule="auto"/>
        <w:ind w:left="2" w:firstLine="0"/>
        <w:jc w:val="left"/>
        <w:rPr>
          <w:color w:val="595959" w:themeColor="text1" w:themeTint="A6"/>
          <w:sz w:val="22"/>
          <w:szCs w:val="24"/>
        </w:rPr>
      </w:pPr>
      <w:r w:rsidRPr="00AC2A3F">
        <w:rPr>
          <w:b/>
          <w:color w:val="595959" w:themeColor="text1" w:themeTint="A6"/>
          <w:sz w:val="22"/>
          <w:szCs w:val="24"/>
        </w:rPr>
        <w:t xml:space="preserve">a </w:t>
      </w:r>
    </w:p>
    <w:p w14:paraId="36DDC329" w14:textId="3A6100E2" w:rsidR="00071940" w:rsidRPr="00F13F44" w:rsidRDefault="00521706" w:rsidP="00F13F44">
      <w:pPr>
        <w:spacing w:line="259" w:lineRule="auto"/>
        <w:jc w:val="left"/>
        <w:rPr>
          <w:b/>
          <w:color w:val="595959" w:themeColor="text1" w:themeTint="A6"/>
          <w:sz w:val="22"/>
          <w:szCs w:val="24"/>
        </w:rPr>
      </w:pPr>
      <w:r w:rsidRPr="00F13F44">
        <w:rPr>
          <w:b/>
          <w:color w:val="595959" w:themeColor="text1" w:themeTint="A6"/>
          <w:sz w:val="22"/>
          <w:szCs w:val="24"/>
        </w:rPr>
        <w:t>ALTRON, a.s.</w:t>
      </w:r>
    </w:p>
    <w:p w14:paraId="763B25D4" w14:textId="366BB7F1" w:rsidR="00071940" w:rsidRPr="00F13F44" w:rsidRDefault="00F4402A" w:rsidP="005A348B">
      <w:pPr>
        <w:tabs>
          <w:tab w:val="left" w:pos="2410"/>
        </w:tabs>
        <w:spacing w:after="0" w:line="360" w:lineRule="auto"/>
        <w:ind w:left="2552" w:right="787" w:hanging="2563"/>
        <w:jc w:val="left"/>
        <w:rPr>
          <w:color w:val="595959" w:themeColor="text1" w:themeTint="A6"/>
          <w:sz w:val="28"/>
          <w:szCs w:val="24"/>
        </w:rPr>
      </w:pPr>
      <w:r w:rsidRPr="00F13F44">
        <w:rPr>
          <w:color w:val="595959" w:themeColor="text1" w:themeTint="A6"/>
          <w:sz w:val="22"/>
          <w:szCs w:val="24"/>
        </w:rPr>
        <w:t>se sídlem</w:t>
      </w:r>
      <w:r w:rsidRPr="00F13F44">
        <w:rPr>
          <w:color w:val="595959" w:themeColor="text1" w:themeTint="A6"/>
          <w:sz w:val="28"/>
          <w:szCs w:val="24"/>
        </w:rPr>
        <w:t xml:space="preserve">                            </w:t>
      </w:r>
      <w:r w:rsidR="00521706" w:rsidRPr="00F13F44">
        <w:rPr>
          <w:color w:val="595959" w:themeColor="text1" w:themeTint="A6"/>
          <w:sz w:val="22"/>
        </w:rPr>
        <w:t>Novodvorská 994/138, 142 21 Praha 4</w:t>
      </w:r>
    </w:p>
    <w:p w14:paraId="4EF046AE" w14:textId="38BB4E22" w:rsidR="00512F32" w:rsidRPr="00F13F44" w:rsidRDefault="00512F32" w:rsidP="00854F9E">
      <w:pPr>
        <w:tabs>
          <w:tab w:val="left" w:pos="3119"/>
        </w:tabs>
        <w:spacing w:after="0" w:line="360" w:lineRule="auto"/>
        <w:ind w:left="0" w:right="2138" w:hanging="11"/>
        <w:jc w:val="left"/>
        <w:rPr>
          <w:color w:val="595959" w:themeColor="text1" w:themeTint="A6"/>
          <w:sz w:val="22"/>
          <w:szCs w:val="24"/>
        </w:rPr>
      </w:pPr>
      <w:r w:rsidRPr="00F13F44">
        <w:rPr>
          <w:color w:val="595959" w:themeColor="text1" w:themeTint="A6"/>
          <w:sz w:val="22"/>
          <w:szCs w:val="24"/>
        </w:rPr>
        <w:t>IČO:</w:t>
      </w:r>
      <w:r w:rsidRPr="00F13F44">
        <w:rPr>
          <w:color w:val="595959" w:themeColor="text1" w:themeTint="A6"/>
          <w:sz w:val="22"/>
          <w:szCs w:val="24"/>
        </w:rPr>
        <w:tab/>
      </w:r>
      <w:r w:rsidR="00521706" w:rsidRPr="00F13F44">
        <w:rPr>
          <w:color w:val="595959" w:themeColor="text1" w:themeTint="A6"/>
          <w:sz w:val="22"/>
          <w:szCs w:val="24"/>
        </w:rPr>
        <w:t>64948251</w:t>
      </w:r>
    </w:p>
    <w:p w14:paraId="2E520A1B" w14:textId="443364C6" w:rsidR="00BA7A24" w:rsidRPr="00F13F44" w:rsidRDefault="00BA7A24" w:rsidP="00BA7A24">
      <w:pPr>
        <w:tabs>
          <w:tab w:val="left" w:pos="3119"/>
        </w:tabs>
        <w:spacing w:after="0" w:line="360" w:lineRule="auto"/>
        <w:ind w:left="0" w:right="2138" w:hanging="11"/>
        <w:jc w:val="left"/>
        <w:rPr>
          <w:color w:val="595959" w:themeColor="text1" w:themeTint="A6"/>
          <w:sz w:val="22"/>
          <w:szCs w:val="24"/>
        </w:rPr>
      </w:pPr>
      <w:r w:rsidRPr="00F13F44">
        <w:rPr>
          <w:color w:val="595959" w:themeColor="text1" w:themeTint="A6"/>
          <w:sz w:val="22"/>
          <w:szCs w:val="24"/>
        </w:rPr>
        <w:t>DIČ:</w:t>
      </w:r>
      <w:r w:rsidRPr="00F13F44">
        <w:rPr>
          <w:color w:val="595959" w:themeColor="text1" w:themeTint="A6"/>
          <w:sz w:val="22"/>
          <w:szCs w:val="24"/>
        </w:rPr>
        <w:tab/>
      </w:r>
      <w:r w:rsidR="00521706" w:rsidRPr="00F13F44">
        <w:rPr>
          <w:color w:val="595959" w:themeColor="text1" w:themeTint="A6"/>
          <w:sz w:val="22"/>
          <w:szCs w:val="24"/>
        </w:rPr>
        <w:t>CZ64948251</w:t>
      </w:r>
    </w:p>
    <w:tbl>
      <w:tblPr>
        <w:tblStyle w:val="Mkatabulky1"/>
        <w:tblW w:w="8342" w:type="dxa"/>
        <w:tblInd w:w="0" w:type="dxa"/>
        <w:tblLook w:val="04A0" w:firstRow="1" w:lastRow="0" w:firstColumn="1" w:lastColumn="0" w:noHBand="0" w:noVBand="1"/>
      </w:tblPr>
      <w:tblGrid>
        <w:gridCol w:w="2976"/>
        <w:gridCol w:w="5366"/>
      </w:tblGrid>
      <w:tr w:rsidR="00AC2A3F" w:rsidRPr="00F13F44" w14:paraId="29E44325" w14:textId="77777777" w:rsidTr="003D2ED4">
        <w:trPr>
          <w:trHeight w:val="268"/>
        </w:trPr>
        <w:tc>
          <w:tcPr>
            <w:tcW w:w="2976" w:type="dxa"/>
            <w:tcBorders>
              <w:top w:val="nil"/>
              <w:left w:val="nil"/>
              <w:bottom w:val="nil"/>
              <w:right w:val="nil"/>
            </w:tcBorders>
          </w:tcPr>
          <w:p w14:paraId="2CAFA7B1" w14:textId="77777777" w:rsidR="00854F9E" w:rsidRPr="00F13F44" w:rsidRDefault="00854F9E" w:rsidP="00A60A93">
            <w:pPr>
              <w:spacing w:after="0" w:line="360" w:lineRule="auto"/>
              <w:ind w:left="1" w:firstLine="0"/>
              <w:jc w:val="left"/>
              <w:rPr>
                <w:color w:val="595959" w:themeColor="text1" w:themeTint="A6"/>
                <w:sz w:val="22"/>
                <w:szCs w:val="24"/>
              </w:rPr>
            </w:pPr>
            <w:r w:rsidRPr="00F13F44">
              <w:rPr>
                <w:color w:val="595959" w:themeColor="text1" w:themeTint="A6"/>
                <w:sz w:val="22"/>
                <w:szCs w:val="24"/>
              </w:rPr>
              <w:t xml:space="preserve">zastoupen: </w:t>
            </w:r>
          </w:p>
        </w:tc>
        <w:tc>
          <w:tcPr>
            <w:tcW w:w="5366" w:type="dxa"/>
            <w:tcBorders>
              <w:top w:val="nil"/>
              <w:left w:val="nil"/>
              <w:bottom w:val="nil"/>
              <w:right w:val="nil"/>
            </w:tcBorders>
          </w:tcPr>
          <w:p w14:paraId="12B59F81" w14:textId="77777777" w:rsidR="00F62E07" w:rsidRPr="00F25670" w:rsidRDefault="00F62E07" w:rsidP="00F62E07">
            <w:pPr>
              <w:spacing w:after="177" w:line="259" w:lineRule="auto"/>
              <w:ind w:left="139" w:right="313" w:firstLine="0"/>
              <w:jc w:val="left"/>
              <w:rPr>
                <w:color w:val="595959" w:themeColor="text1" w:themeTint="A6"/>
                <w:sz w:val="22"/>
              </w:rPr>
            </w:pPr>
            <w:proofErr w:type="spellStart"/>
            <w:r w:rsidRPr="00F62E07">
              <w:rPr>
                <w:color w:val="595959" w:themeColor="text1" w:themeTint="A6"/>
                <w:sz w:val="22"/>
                <w:highlight w:val="lightGray"/>
              </w:rPr>
              <w:t>xxx</w:t>
            </w:r>
            <w:proofErr w:type="spellEnd"/>
          </w:p>
          <w:p w14:paraId="69C0F0D6" w14:textId="1D430D4A" w:rsidR="00854F9E" w:rsidRPr="00F62E07" w:rsidRDefault="00F62E07" w:rsidP="00F62E07">
            <w:pPr>
              <w:spacing w:after="177" w:line="259" w:lineRule="auto"/>
              <w:ind w:left="139" w:right="313" w:firstLine="0"/>
              <w:jc w:val="left"/>
              <w:rPr>
                <w:color w:val="595959" w:themeColor="text1" w:themeTint="A6"/>
                <w:sz w:val="22"/>
              </w:rPr>
            </w:pPr>
            <w:proofErr w:type="spellStart"/>
            <w:r w:rsidRPr="00F62E07">
              <w:rPr>
                <w:color w:val="595959" w:themeColor="text1" w:themeTint="A6"/>
                <w:sz w:val="22"/>
                <w:highlight w:val="lightGray"/>
              </w:rPr>
              <w:t>xxx</w:t>
            </w:r>
            <w:proofErr w:type="spellEnd"/>
          </w:p>
        </w:tc>
      </w:tr>
    </w:tbl>
    <w:p w14:paraId="34F0B085" w14:textId="3B3A3029" w:rsidR="00854F9E" w:rsidRPr="00F13F44" w:rsidRDefault="00854F9E" w:rsidP="005A348B">
      <w:pPr>
        <w:spacing w:after="0" w:line="312" w:lineRule="auto"/>
        <w:ind w:left="-4" w:right="-772" w:hanging="9"/>
        <w:jc w:val="left"/>
        <w:rPr>
          <w:color w:val="595959" w:themeColor="text1" w:themeTint="A6"/>
          <w:sz w:val="22"/>
          <w:szCs w:val="24"/>
        </w:rPr>
      </w:pPr>
      <w:r w:rsidRPr="00F13F44">
        <w:rPr>
          <w:color w:val="595959" w:themeColor="text1" w:themeTint="A6"/>
          <w:sz w:val="22"/>
          <w:szCs w:val="24"/>
        </w:rPr>
        <w:t xml:space="preserve">zapsán v obchodním rejstříku    vedeném </w:t>
      </w:r>
      <w:r w:rsidR="00521706" w:rsidRPr="00F13F44">
        <w:rPr>
          <w:color w:val="595959" w:themeColor="text1" w:themeTint="A6"/>
          <w:sz w:val="22"/>
          <w:szCs w:val="24"/>
        </w:rPr>
        <w:t>Městským</w:t>
      </w:r>
      <w:r w:rsidR="00BA7A24" w:rsidRPr="00F13F44">
        <w:rPr>
          <w:color w:val="595959" w:themeColor="text1" w:themeTint="A6"/>
          <w:sz w:val="22"/>
        </w:rPr>
        <w:t xml:space="preserve"> </w:t>
      </w:r>
      <w:r w:rsidRPr="00F13F44">
        <w:rPr>
          <w:color w:val="595959" w:themeColor="text1" w:themeTint="A6"/>
          <w:sz w:val="22"/>
          <w:szCs w:val="24"/>
        </w:rPr>
        <w:t>soudem v</w:t>
      </w:r>
      <w:r w:rsidR="00071940" w:rsidRPr="00F13F44">
        <w:rPr>
          <w:color w:val="595959" w:themeColor="text1" w:themeTint="A6"/>
          <w:sz w:val="22"/>
          <w:szCs w:val="24"/>
        </w:rPr>
        <w:t> </w:t>
      </w:r>
      <w:r w:rsidR="00521706" w:rsidRPr="00F13F44">
        <w:rPr>
          <w:color w:val="595959" w:themeColor="text1" w:themeTint="A6"/>
          <w:sz w:val="22"/>
          <w:szCs w:val="24"/>
        </w:rPr>
        <w:t>Praze</w:t>
      </w:r>
      <w:r w:rsidR="00BA7A24" w:rsidRPr="00F13F44">
        <w:rPr>
          <w:color w:val="595959" w:themeColor="text1" w:themeTint="A6"/>
          <w:sz w:val="22"/>
        </w:rPr>
        <w:t xml:space="preserve"> </w:t>
      </w:r>
      <w:r w:rsidRPr="00F13F44">
        <w:rPr>
          <w:color w:val="595959" w:themeColor="text1" w:themeTint="A6"/>
          <w:sz w:val="22"/>
          <w:szCs w:val="24"/>
        </w:rPr>
        <w:t>oddíl</w:t>
      </w:r>
      <w:r w:rsidR="00521706" w:rsidRPr="00F13F44">
        <w:rPr>
          <w:color w:val="595959" w:themeColor="text1" w:themeTint="A6"/>
          <w:sz w:val="22"/>
          <w:szCs w:val="24"/>
        </w:rPr>
        <w:t xml:space="preserve"> B</w:t>
      </w:r>
      <w:r w:rsidRPr="00F13F44">
        <w:rPr>
          <w:color w:val="595959" w:themeColor="text1" w:themeTint="A6"/>
          <w:sz w:val="22"/>
          <w:szCs w:val="24"/>
        </w:rPr>
        <w:t xml:space="preserve"> vložka</w:t>
      </w:r>
      <w:r w:rsidR="00521706" w:rsidRPr="00F13F44">
        <w:rPr>
          <w:color w:val="595959" w:themeColor="text1" w:themeTint="A6"/>
          <w:sz w:val="22"/>
          <w:szCs w:val="24"/>
        </w:rPr>
        <w:t xml:space="preserve"> 3609</w:t>
      </w:r>
    </w:p>
    <w:p w14:paraId="2C741E7F" w14:textId="727D83BF" w:rsidR="00F62E07" w:rsidRPr="00F25670" w:rsidRDefault="00854F9E" w:rsidP="00F62E07">
      <w:pPr>
        <w:spacing w:after="177" w:line="259" w:lineRule="auto"/>
        <w:ind w:left="139" w:right="313" w:firstLine="0"/>
        <w:jc w:val="left"/>
        <w:rPr>
          <w:color w:val="595959" w:themeColor="text1" w:themeTint="A6"/>
          <w:sz w:val="22"/>
        </w:rPr>
      </w:pPr>
      <w:r w:rsidRPr="00F13F44">
        <w:rPr>
          <w:color w:val="595959" w:themeColor="text1" w:themeTint="A6"/>
          <w:sz w:val="22"/>
          <w:szCs w:val="24"/>
        </w:rPr>
        <w:t xml:space="preserve">bankovní spojení        </w:t>
      </w:r>
      <w:r w:rsidRPr="00F13F44">
        <w:rPr>
          <w:color w:val="595959" w:themeColor="text1" w:themeTint="A6"/>
          <w:sz w:val="22"/>
          <w:szCs w:val="24"/>
        </w:rPr>
        <w:tab/>
      </w:r>
      <w:r w:rsidR="00F62E07">
        <w:rPr>
          <w:color w:val="595959" w:themeColor="text1" w:themeTint="A6"/>
          <w:sz w:val="22"/>
          <w:szCs w:val="24"/>
        </w:rPr>
        <w:t xml:space="preserve">    </w:t>
      </w:r>
      <w:proofErr w:type="spellStart"/>
      <w:r w:rsidR="00F62E07" w:rsidRPr="00F62E07">
        <w:rPr>
          <w:color w:val="595959" w:themeColor="text1" w:themeTint="A6"/>
          <w:sz w:val="22"/>
          <w:highlight w:val="lightGray"/>
        </w:rPr>
        <w:t>xxx</w:t>
      </w:r>
      <w:proofErr w:type="spellEnd"/>
    </w:p>
    <w:p w14:paraId="6C2EFBE4" w14:textId="7DC2A67B" w:rsidR="001A3024" w:rsidRPr="00AC2A3F" w:rsidRDefault="00F4402A" w:rsidP="00F62E07">
      <w:pPr>
        <w:tabs>
          <w:tab w:val="left" w:pos="3119"/>
        </w:tabs>
        <w:spacing w:line="312" w:lineRule="auto"/>
        <w:ind w:left="-4" w:right="162" w:hanging="9"/>
        <w:jc w:val="left"/>
        <w:rPr>
          <w:color w:val="595959" w:themeColor="text1" w:themeTint="A6"/>
          <w:sz w:val="22"/>
          <w:szCs w:val="24"/>
        </w:rPr>
      </w:pPr>
      <w:r w:rsidRPr="00AC2A3F">
        <w:rPr>
          <w:color w:val="595959" w:themeColor="text1" w:themeTint="A6"/>
          <w:sz w:val="22"/>
          <w:szCs w:val="24"/>
        </w:rPr>
        <w:t>(dále jen „</w:t>
      </w:r>
      <w:r w:rsidRPr="00AC2A3F">
        <w:rPr>
          <w:b/>
          <w:color w:val="595959" w:themeColor="text1" w:themeTint="A6"/>
          <w:sz w:val="22"/>
          <w:szCs w:val="24"/>
        </w:rPr>
        <w:t>Poskytovatel</w:t>
      </w:r>
      <w:r w:rsidRPr="00AC2A3F">
        <w:rPr>
          <w:color w:val="595959" w:themeColor="text1" w:themeTint="A6"/>
          <w:sz w:val="22"/>
          <w:szCs w:val="24"/>
        </w:rPr>
        <w:t>“)</w:t>
      </w:r>
    </w:p>
    <w:p w14:paraId="70E64283" w14:textId="77777777" w:rsidR="00BA7A24" w:rsidRPr="00AC2A3F" w:rsidRDefault="00BA7A24" w:rsidP="005A348B">
      <w:pPr>
        <w:tabs>
          <w:tab w:val="left" w:pos="3119"/>
        </w:tabs>
        <w:spacing w:line="259" w:lineRule="auto"/>
        <w:ind w:right="2138"/>
        <w:jc w:val="left"/>
        <w:rPr>
          <w:color w:val="595959" w:themeColor="text1" w:themeTint="A6"/>
          <w:sz w:val="22"/>
          <w:szCs w:val="24"/>
        </w:rPr>
      </w:pPr>
    </w:p>
    <w:p w14:paraId="618242F3" w14:textId="42651181" w:rsidR="001A3024" w:rsidRPr="00AC2A3F" w:rsidRDefault="00F4402A">
      <w:pPr>
        <w:spacing w:after="196"/>
        <w:ind w:left="-12" w:right="3" w:firstLine="0"/>
        <w:rPr>
          <w:color w:val="595959" w:themeColor="text1" w:themeTint="A6"/>
          <w:sz w:val="22"/>
          <w:szCs w:val="24"/>
        </w:rPr>
      </w:pPr>
      <w:r w:rsidRPr="00AC2A3F">
        <w:rPr>
          <w:color w:val="595959" w:themeColor="text1" w:themeTint="A6"/>
          <w:sz w:val="22"/>
          <w:szCs w:val="24"/>
        </w:rPr>
        <w:t>(Objednatel a Poskytovatel budou v této Smlouvě o poskytnutí služeb označováni jednotlivě jako „</w:t>
      </w:r>
      <w:r w:rsidRPr="00AC2A3F">
        <w:rPr>
          <w:b/>
          <w:color w:val="595959" w:themeColor="text1" w:themeTint="A6"/>
          <w:sz w:val="22"/>
          <w:szCs w:val="24"/>
        </w:rPr>
        <w:t>Smluvní strana</w:t>
      </w:r>
      <w:r w:rsidRPr="00AC2A3F">
        <w:rPr>
          <w:color w:val="595959" w:themeColor="text1" w:themeTint="A6"/>
          <w:sz w:val="22"/>
          <w:szCs w:val="24"/>
        </w:rPr>
        <w:t>“ a společně jako „</w:t>
      </w:r>
      <w:r w:rsidRPr="00AC2A3F">
        <w:rPr>
          <w:b/>
          <w:color w:val="595959" w:themeColor="text1" w:themeTint="A6"/>
          <w:sz w:val="22"/>
          <w:szCs w:val="24"/>
        </w:rPr>
        <w:t>Smluvní strany</w:t>
      </w:r>
      <w:r w:rsidRPr="00AC2A3F">
        <w:rPr>
          <w:color w:val="595959" w:themeColor="text1" w:themeTint="A6"/>
          <w:sz w:val="22"/>
          <w:szCs w:val="24"/>
        </w:rPr>
        <w:t>“)</w:t>
      </w:r>
    </w:p>
    <w:p w14:paraId="1F1D2933" w14:textId="4B368053" w:rsidR="001A3024" w:rsidRPr="00AC2A3F" w:rsidRDefault="00F4402A" w:rsidP="005A348B">
      <w:pPr>
        <w:spacing w:after="218"/>
        <w:ind w:left="-12" w:right="3" w:firstLine="0"/>
        <w:rPr>
          <w:color w:val="595959" w:themeColor="text1" w:themeTint="A6"/>
          <w:sz w:val="22"/>
          <w:szCs w:val="24"/>
        </w:rPr>
      </w:pPr>
      <w:r w:rsidRPr="00AC2A3F">
        <w:rPr>
          <w:color w:val="595959" w:themeColor="text1" w:themeTint="A6"/>
          <w:sz w:val="22"/>
          <w:szCs w:val="24"/>
        </w:rPr>
        <w:t>uzavírají v souladu s ustanovením § 1746 odst. 2 zákona č. 89/2012 Sb., občanský zákoník, v</w:t>
      </w:r>
      <w:r w:rsidR="002D058D" w:rsidRPr="00AC2A3F">
        <w:rPr>
          <w:color w:val="595959" w:themeColor="text1" w:themeTint="A6"/>
          <w:sz w:val="22"/>
          <w:szCs w:val="24"/>
        </w:rPr>
        <w:t xml:space="preserve">e </w:t>
      </w:r>
      <w:r w:rsidRPr="00AC2A3F">
        <w:rPr>
          <w:color w:val="595959" w:themeColor="text1" w:themeTint="A6"/>
          <w:sz w:val="22"/>
          <w:szCs w:val="24"/>
        </w:rPr>
        <w:t>znění</w:t>
      </w:r>
      <w:r w:rsidR="002D058D" w:rsidRPr="00AC2A3F">
        <w:rPr>
          <w:color w:val="595959" w:themeColor="text1" w:themeTint="A6"/>
          <w:sz w:val="22"/>
          <w:szCs w:val="24"/>
        </w:rPr>
        <w:t xml:space="preserve"> pozdějších předpisů</w:t>
      </w:r>
      <w:r w:rsidRPr="00AC2A3F">
        <w:rPr>
          <w:color w:val="595959" w:themeColor="text1" w:themeTint="A6"/>
          <w:sz w:val="22"/>
          <w:szCs w:val="24"/>
        </w:rPr>
        <w:t xml:space="preserve"> (dále jen „</w:t>
      </w:r>
      <w:r w:rsidRPr="00AC2A3F">
        <w:rPr>
          <w:b/>
          <w:color w:val="595959" w:themeColor="text1" w:themeTint="A6"/>
          <w:sz w:val="22"/>
          <w:szCs w:val="24"/>
        </w:rPr>
        <w:t>Občanský zákoník</w:t>
      </w:r>
      <w:r w:rsidRPr="00AC2A3F">
        <w:rPr>
          <w:color w:val="595959" w:themeColor="text1" w:themeTint="A6"/>
          <w:sz w:val="22"/>
          <w:szCs w:val="24"/>
        </w:rPr>
        <w:t xml:space="preserve">“) a v souladu </w:t>
      </w:r>
      <w:r w:rsidR="00195312" w:rsidRPr="00AC2A3F">
        <w:rPr>
          <w:color w:val="595959" w:themeColor="text1" w:themeTint="A6"/>
          <w:sz w:val="22"/>
          <w:szCs w:val="24"/>
        </w:rPr>
        <w:t>s </w:t>
      </w:r>
      <w:proofErr w:type="spellStart"/>
      <w:r w:rsidR="00195312" w:rsidRPr="00AC2A3F">
        <w:rPr>
          <w:color w:val="595959" w:themeColor="text1" w:themeTint="A6"/>
          <w:sz w:val="22"/>
          <w:szCs w:val="24"/>
        </w:rPr>
        <w:t>ust</w:t>
      </w:r>
      <w:proofErr w:type="spellEnd"/>
      <w:r w:rsidR="00195312" w:rsidRPr="00AC2A3F">
        <w:rPr>
          <w:color w:val="595959" w:themeColor="text1" w:themeTint="A6"/>
          <w:sz w:val="22"/>
          <w:szCs w:val="24"/>
        </w:rPr>
        <w:t>.</w:t>
      </w:r>
      <w:r w:rsidRPr="00AC2A3F">
        <w:rPr>
          <w:color w:val="595959" w:themeColor="text1" w:themeTint="A6"/>
          <w:sz w:val="22"/>
          <w:szCs w:val="24"/>
        </w:rPr>
        <w:t xml:space="preserve"> zákon</w:t>
      </w:r>
      <w:r w:rsidR="00195312" w:rsidRPr="00AC2A3F">
        <w:rPr>
          <w:color w:val="595959" w:themeColor="text1" w:themeTint="A6"/>
          <w:sz w:val="22"/>
          <w:szCs w:val="24"/>
        </w:rPr>
        <w:t>a</w:t>
      </w:r>
      <w:r w:rsidRPr="00AC2A3F">
        <w:rPr>
          <w:color w:val="595959" w:themeColor="text1" w:themeTint="A6"/>
          <w:sz w:val="22"/>
          <w:szCs w:val="24"/>
        </w:rPr>
        <w:t xml:space="preserve"> č. 134/2016 Sb., o zadávání veřejných zakázek, </w:t>
      </w:r>
      <w:r w:rsidR="002D058D" w:rsidRPr="00AC2A3F">
        <w:rPr>
          <w:color w:val="595959" w:themeColor="text1" w:themeTint="A6"/>
          <w:sz w:val="22"/>
          <w:szCs w:val="24"/>
        </w:rPr>
        <w:t>ve znění pozdějších předpisů</w:t>
      </w:r>
      <w:r w:rsidR="00F97115" w:rsidRPr="00AC2A3F">
        <w:rPr>
          <w:color w:val="595959" w:themeColor="text1" w:themeTint="A6"/>
          <w:sz w:val="22"/>
          <w:szCs w:val="24"/>
        </w:rPr>
        <w:t xml:space="preserve"> (dále jen „</w:t>
      </w:r>
      <w:r w:rsidR="00F97115" w:rsidRPr="00AC2A3F">
        <w:rPr>
          <w:b/>
          <w:bCs/>
          <w:color w:val="595959" w:themeColor="text1" w:themeTint="A6"/>
          <w:sz w:val="22"/>
          <w:szCs w:val="24"/>
        </w:rPr>
        <w:t>ZZVZ</w:t>
      </w:r>
      <w:r w:rsidR="00F97115" w:rsidRPr="00AC2A3F">
        <w:rPr>
          <w:color w:val="595959" w:themeColor="text1" w:themeTint="A6"/>
          <w:sz w:val="22"/>
          <w:szCs w:val="24"/>
        </w:rPr>
        <w:t>“)</w:t>
      </w:r>
      <w:r w:rsidRPr="00AC2A3F">
        <w:rPr>
          <w:color w:val="595959" w:themeColor="text1" w:themeTint="A6"/>
          <w:sz w:val="22"/>
          <w:szCs w:val="24"/>
        </w:rPr>
        <w:t>, tuto Smlouvu o poskytnutí služeb (dále jen jako „</w:t>
      </w:r>
      <w:r w:rsidRPr="00AC2A3F">
        <w:rPr>
          <w:b/>
          <w:color w:val="595959" w:themeColor="text1" w:themeTint="A6"/>
          <w:sz w:val="22"/>
          <w:szCs w:val="24"/>
        </w:rPr>
        <w:t>Smlouva</w:t>
      </w:r>
      <w:r w:rsidRPr="00AC2A3F">
        <w:rPr>
          <w:color w:val="595959" w:themeColor="text1" w:themeTint="A6"/>
          <w:sz w:val="22"/>
          <w:szCs w:val="24"/>
        </w:rPr>
        <w:t>“).</w:t>
      </w:r>
    </w:p>
    <w:p w14:paraId="3CC239C8" w14:textId="77777777" w:rsidR="001A3024" w:rsidRPr="00AC2A3F" w:rsidRDefault="00F4402A">
      <w:pPr>
        <w:spacing w:after="0" w:line="259" w:lineRule="auto"/>
        <w:ind w:left="0" w:firstLine="0"/>
        <w:jc w:val="left"/>
        <w:rPr>
          <w:color w:val="595959" w:themeColor="text1" w:themeTint="A6"/>
          <w:sz w:val="22"/>
          <w:szCs w:val="24"/>
        </w:rPr>
      </w:pPr>
      <w:r w:rsidRPr="00AC2A3F">
        <w:rPr>
          <w:b/>
          <w:color w:val="595959" w:themeColor="text1" w:themeTint="A6"/>
          <w:sz w:val="28"/>
          <w:szCs w:val="24"/>
        </w:rPr>
        <w:t xml:space="preserve"> </w:t>
      </w:r>
    </w:p>
    <w:p w14:paraId="022F869A" w14:textId="2AF84542" w:rsidR="001A3024" w:rsidRPr="00AC2A3F" w:rsidRDefault="00F4402A">
      <w:pPr>
        <w:spacing w:after="283" w:line="259" w:lineRule="auto"/>
        <w:ind w:left="0" w:right="315" w:firstLine="0"/>
        <w:jc w:val="center"/>
        <w:rPr>
          <w:color w:val="595959" w:themeColor="text1" w:themeTint="A6"/>
          <w:sz w:val="18"/>
          <w:szCs w:val="20"/>
        </w:rPr>
      </w:pPr>
      <w:r w:rsidRPr="00AC2A3F">
        <w:rPr>
          <w:b/>
          <w:color w:val="595959" w:themeColor="text1" w:themeTint="A6"/>
          <w:sz w:val="22"/>
          <w:szCs w:val="20"/>
        </w:rPr>
        <w:lastRenderedPageBreak/>
        <w:t xml:space="preserve">Preambule </w:t>
      </w:r>
    </w:p>
    <w:p w14:paraId="744B665C" w14:textId="58CECF01" w:rsidR="001A3024" w:rsidRPr="00AC2A3F" w:rsidRDefault="00F4402A" w:rsidP="004039BF">
      <w:pPr>
        <w:spacing w:after="0" w:line="312" w:lineRule="auto"/>
        <w:ind w:left="-11" w:right="6" w:firstLine="0"/>
        <w:rPr>
          <w:color w:val="595959" w:themeColor="text1" w:themeTint="A6"/>
          <w:sz w:val="22"/>
          <w:szCs w:val="24"/>
        </w:rPr>
      </w:pPr>
      <w:r w:rsidRPr="00AC2A3F">
        <w:rPr>
          <w:color w:val="595959" w:themeColor="text1" w:themeTint="A6"/>
          <w:sz w:val="22"/>
          <w:szCs w:val="24"/>
        </w:rPr>
        <w:t xml:space="preserve">Objednatel provedl </w:t>
      </w:r>
      <w:r w:rsidR="00F97115" w:rsidRPr="00AC2A3F">
        <w:rPr>
          <w:color w:val="595959" w:themeColor="text1" w:themeTint="A6"/>
          <w:sz w:val="22"/>
          <w:szCs w:val="24"/>
        </w:rPr>
        <w:t xml:space="preserve">v souladu </w:t>
      </w:r>
      <w:r w:rsidR="00A816F1" w:rsidRPr="00AC2A3F">
        <w:rPr>
          <w:color w:val="595959" w:themeColor="text1" w:themeTint="A6"/>
          <w:sz w:val="22"/>
          <w:szCs w:val="24"/>
        </w:rPr>
        <w:t>s</w:t>
      </w:r>
      <w:r w:rsidR="00CE4AB5">
        <w:rPr>
          <w:color w:val="595959" w:themeColor="text1" w:themeTint="A6"/>
          <w:sz w:val="22"/>
          <w:szCs w:val="24"/>
        </w:rPr>
        <w:t xml:space="preserve"> § 31</w:t>
      </w:r>
      <w:r w:rsidR="000C0A27" w:rsidRPr="00AC2A3F">
        <w:rPr>
          <w:color w:val="595959" w:themeColor="text1" w:themeTint="A6"/>
          <w:sz w:val="22"/>
          <w:szCs w:val="24"/>
        </w:rPr>
        <w:t> </w:t>
      </w:r>
      <w:r w:rsidR="00A816F1" w:rsidRPr="00AC2A3F">
        <w:rPr>
          <w:color w:val="595959" w:themeColor="text1" w:themeTint="A6"/>
          <w:sz w:val="22"/>
          <w:szCs w:val="24"/>
        </w:rPr>
        <w:t xml:space="preserve">ZZVZ </w:t>
      </w:r>
      <w:r w:rsidR="00BA740C" w:rsidRPr="00AC2A3F">
        <w:rPr>
          <w:color w:val="595959" w:themeColor="text1" w:themeTint="A6"/>
          <w:sz w:val="22"/>
          <w:szCs w:val="24"/>
        </w:rPr>
        <w:t xml:space="preserve">zadávací </w:t>
      </w:r>
      <w:r w:rsidRPr="00AC2A3F">
        <w:rPr>
          <w:color w:val="595959" w:themeColor="text1" w:themeTint="A6"/>
          <w:sz w:val="22"/>
          <w:szCs w:val="24"/>
        </w:rPr>
        <w:t>řízení k veřejné zakázce</w:t>
      </w:r>
      <w:r w:rsidR="0077136D">
        <w:rPr>
          <w:color w:val="595959" w:themeColor="text1" w:themeTint="A6"/>
          <w:sz w:val="22"/>
          <w:szCs w:val="24"/>
        </w:rPr>
        <w:t xml:space="preserve"> malého rozsahu</w:t>
      </w:r>
      <w:r w:rsidR="00A816F1" w:rsidRPr="00AC2A3F">
        <w:rPr>
          <w:color w:val="595959" w:themeColor="text1" w:themeTint="A6"/>
          <w:sz w:val="22"/>
          <w:szCs w:val="24"/>
        </w:rPr>
        <w:t xml:space="preserve"> </w:t>
      </w:r>
      <w:r w:rsidRPr="00AC2A3F">
        <w:rPr>
          <w:color w:val="595959" w:themeColor="text1" w:themeTint="A6"/>
          <w:sz w:val="22"/>
          <w:szCs w:val="24"/>
        </w:rPr>
        <w:t>„</w:t>
      </w:r>
      <w:r w:rsidR="00C24D85" w:rsidRPr="00C24D85">
        <w:rPr>
          <w:b/>
          <w:iCs/>
          <w:color w:val="595959" w:themeColor="text1" w:themeTint="A6"/>
          <w:sz w:val="22"/>
          <w:szCs w:val="24"/>
        </w:rPr>
        <w:t>Zajištění provozu a údržby NON IT infrastruktury Mobilních datových center v lokalitě Olšanská pro rok 2023</w:t>
      </w:r>
      <w:r w:rsidRPr="00AC2A3F">
        <w:rPr>
          <w:iCs/>
          <w:color w:val="595959" w:themeColor="text1" w:themeTint="A6"/>
          <w:sz w:val="22"/>
          <w:szCs w:val="24"/>
        </w:rPr>
        <w:t>“</w:t>
      </w:r>
      <w:r w:rsidRPr="00AC2A3F">
        <w:rPr>
          <w:color w:val="595959" w:themeColor="text1" w:themeTint="A6"/>
          <w:sz w:val="22"/>
          <w:szCs w:val="24"/>
        </w:rPr>
        <w:t xml:space="preserve"> (dále jen „</w:t>
      </w:r>
      <w:r w:rsidR="00A816F1" w:rsidRPr="00AC2A3F">
        <w:rPr>
          <w:b/>
          <w:color w:val="595959" w:themeColor="text1" w:themeTint="A6"/>
          <w:sz w:val="22"/>
          <w:szCs w:val="24"/>
        </w:rPr>
        <w:t>Ř</w:t>
      </w:r>
      <w:r w:rsidRPr="00AC2A3F">
        <w:rPr>
          <w:b/>
          <w:color w:val="595959" w:themeColor="text1" w:themeTint="A6"/>
          <w:sz w:val="22"/>
          <w:szCs w:val="24"/>
        </w:rPr>
        <w:t>ízení</w:t>
      </w:r>
      <w:r w:rsidRPr="00AC2A3F">
        <w:rPr>
          <w:color w:val="595959" w:themeColor="text1" w:themeTint="A6"/>
          <w:sz w:val="22"/>
          <w:szCs w:val="24"/>
        </w:rPr>
        <w:t xml:space="preserve">“) na uzavření této Smlouvy. Tato Smlouva je uzavřena s Poskytovatelem na základě výsledku </w:t>
      </w:r>
      <w:r w:rsidR="00A816F1" w:rsidRPr="00AC2A3F">
        <w:rPr>
          <w:color w:val="595959" w:themeColor="text1" w:themeTint="A6"/>
          <w:sz w:val="22"/>
          <w:szCs w:val="24"/>
        </w:rPr>
        <w:t>Ř</w:t>
      </w:r>
      <w:r w:rsidRPr="00AC2A3F">
        <w:rPr>
          <w:color w:val="595959" w:themeColor="text1" w:themeTint="A6"/>
          <w:sz w:val="22"/>
          <w:szCs w:val="24"/>
        </w:rPr>
        <w:t xml:space="preserve">ízení. Objednatel tímto ve smyslu ustanovení § 1740 odst. 3 Občanského zákoníku předem vylučuje přijetí nabídky na uzavření této Smlouvy s dodatkem nebo odchylkou. </w:t>
      </w:r>
    </w:p>
    <w:p w14:paraId="0BA2BBE8" w14:textId="77777777" w:rsidR="001A3024" w:rsidRPr="00AC2A3F" w:rsidRDefault="00F4402A">
      <w:pPr>
        <w:spacing w:after="87" w:line="259" w:lineRule="auto"/>
        <w:ind w:left="1" w:firstLine="0"/>
        <w:jc w:val="left"/>
        <w:rPr>
          <w:color w:val="595959" w:themeColor="text1" w:themeTint="A6"/>
          <w:sz w:val="22"/>
          <w:szCs w:val="24"/>
        </w:rPr>
      </w:pPr>
      <w:r w:rsidRPr="00AC2A3F">
        <w:rPr>
          <w:b/>
          <w:color w:val="595959" w:themeColor="text1" w:themeTint="A6"/>
          <w:sz w:val="22"/>
          <w:szCs w:val="24"/>
        </w:rPr>
        <w:t xml:space="preserve"> </w:t>
      </w:r>
    </w:p>
    <w:p w14:paraId="7D0F6DA6" w14:textId="7E4164BF" w:rsidR="001A3024" w:rsidRPr="00AC2A3F" w:rsidRDefault="00F4402A" w:rsidP="007E56C4">
      <w:pPr>
        <w:numPr>
          <w:ilvl w:val="0"/>
          <w:numId w:val="1"/>
        </w:numPr>
        <w:spacing w:line="259" w:lineRule="auto"/>
        <w:ind w:left="726" w:right="289" w:hanging="454"/>
        <w:jc w:val="center"/>
        <w:rPr>
          <w:color w:val="595959" w:themeColor="text1" w:themeTint="A6"/>
          <w:sz w:val="22"/>
          <w:szCs w:val="24"/>
        </w:rPr>
      </w:pPr>
      <w:r w:rsidRPr="00AC2A3F">
        <w:rPr>
          <w:b/>
          <w:color w:val="595959" w:themeColor="text1" w:themeTint="A6"/>
          <w:sz w:val="22"/>
          <w:szCs w:val="24"/>
        </w:rPr>
        <w:t xml:space="preserve">Předmět a účel Smlouvy </w:t>
      </w:r>
    </w:p>
    <w:p w14:paraId="7BD58348" w14:textId="65C30388" w:rsidR="001A3024" w:rsidRPr="00AC2A3F" w:rsidRDefault="00F4402A" w:rsidP="006F1852">
      <w:pPr>
        <w:pStyle w:val="Odstavecseseznamem"/>
        <w:numPr>
          <w:ilvl w:val="1"/>
          <w:numId w:val="22"/>
        </w:numPr>
        <w:ind w:left="709" w:right="3" w:hanging="709"/>
        <w:contextualSpacing w:val="0"/>
        <w:rPr>
          <w:color w:val="595959" w:themeColor="text1" w:themeTint="A6"/>
          <w:sz w:val="22"/>
          <w:szCs w:val="24"/>
        </w:rPr>
      </w:pPr>
      <w:r w:rsidRPr="00AC2A3F">
        <w:rPr>
          <w:color w:val="595959" w:themeColor="text1" w:themeTint="A6"/>
          <w:sz w:val="22"/>
          <w:szCs w:val="24"/>
        </w:rPr>
        <w:t xml:space="preserve">Předmětem Smlouvy je závazek Poskytovatele řádně, včas a v dohodnuté kvalitě </w:t>
      </w:r>
      <w:r w:rsidR="00EF24E1" w:rsidRPr="00AC2A3F">
        <w:rPr>
          <w:color w:val="595959" w:themeColor="text1" w:themeTint="A6"/>
          <w:sz w:val="22"/>
          <w:szCs w:val="24"/>
        </w:rPr>
        <w:t>zajišťovat</w:t>
      </w:r>
      <w:r w:rsidR="00580052" w:rsidRPr="00AC2A3F">
        <w:rPr>
          <w:color w:val="595959" w:themeColor="text1" w:themeTint="A6"/>
          <w:sz w:val="22"/>
          <w:szCs w:val="24"/>
        </w:rPr>
        <w:t xml:space="preserve"> provoz</w:t>
      </w:r>
      <w:r w:rsidR="00F53CCE" w:rsidRPr="00AC2A3F">
        <w:rPr>
          <w:color w:val="595959" w:themeColor="text1" w:themeTint="A6"/>
          <w:sz w:val="22"/>
          <w:szCs w:val="24"/>
        </w:rPr>
        <w:t xml:space="preserve"> a údržbu</w:t>
      </w:r>
      <w:r w:rsidR="006F7252" w:rsidRPr="00AC2A3F">
        <w:rPr>
          <w:color w:val="595959" w:themeColor="text1" w:themeTint="A6"/>
          <w:sz w:val="22"/>
          <w:szCs w:val="24"/>
        </w:rPr>
        <w:t xml:space="preserve"> </w:t>
      </w:r>
      <w:r w:rsidR="00DD7AE0" w:rsidRPr="00AC2A3F">
        <w:rPr>
          <w:color w:val="595959" w:themeColor="text1" w:themeTint="A6"/>
          <w:sz w:val="22"/>
          <w:szCs w:val="24"/>
        </w:rPr>
        <w:t>non-</w:t>
      </w:r>
      <w:r w:rsidR="006F7252" w:rsidRPr="00AC2A3F">
        <w:rPr>
          <w:color w:val="595959" w:themeColor="text1" w:themeTint="A6"/>
          <w:sz w:val="22"/>
          <w:szCs w:val="24"/>
        </w:rPr>
        <w:t>IT infrastruktury Mobilních datových center</w:t>
      </w:r>
      <w:r w:rsidR="00580052" w:rsidRPr="00AC2A3F">
        <w:rPr>
          <w:color w:val="595959" w:themeColor="text1" w:themeTint="A6"/>
          <w:sz w:val="22"/>
          <w:szCs w:val="24"/>
        </w:rPr>
        <w:t xml:space="preserve"> </w:t>
      </w:r>
      <w:r w:rsidR="00385E1E" w:rsidRPr="00AC2A3F">
        <w:rPr>
          <w:color w:val="595959" w:themeColor="text1" w:themeTint="A6"/>
          <w:sz w:val="22"/>
          <w:szCs w:val="24"/>
        </w:rPr>
        <w:t xml:space="preserve">(dále jen </w:t>
      </w:r>
      <w:r w:rsidR="008762F3" w:rsidRPr="00AC2A3F">
        <w:rPr>
          <w:bCs/>
          <w:color w:val="595959" w:themeColor="text1" w:themeTint="A6"/>
          <w:sz w:val="22"/>
          <w:szCs w:val="24"/>
        </w:rPr>
        <w:t>„</w:t>
      </w:r>
      <w:r w:rsidR="008B3F2D" w:rsidRPr="00AC2A3F">
        <w:rPr>
          <w:b/>
          <w:color w:val="595959" w:themeColor="text1" w:themeTint="A6"/>
          <w:sz w:val="22"/>
          <w:szCs w:val="24"/>
        </w:rPr>
        <w:t>MDC</w:t>
      </w:r>
      <w:r w:rsidR="008762F3" w:rsidRPr="00AC2A3F">
        <w:rPr>
          <w:bCs/>
          <w:color w:val="595959" w:themeColor="text1" w:themeTint="A6"/>
          <w:sz w:val="22"/>
          <w:szCs w:val="24"/>
        </w:rPr>
        <w:t>“</w:t>
      </w:r>
      <w:r w:rsidR="000103FF" w:rsidRPr="00AC2A3F">
        <w:rPr>
          <w:bCs/>
          <w:color w:val="595959" w:themeColor="text1" w:themeTint="A6"/>
          <w:sz w:val="22"/>
          <w:szCs w:val="24"/>
        </w:rPr>
        <w:t>)</w:t>
      </w:r>
      <w:r w:rsidR="000103FF" w:rsidRPr="00AC2A3F">
        <w:rPr>
          <w:color w:val="595959" w:themeColor="text1" w:themeTint="A6"/>
          <w:sz w:val="22"/>
          <w:szCs w:val="24"/>
        </w:rPr>
        <w:t xml:space="preserve"> tvořené</w:t>
      </w:r>
      <w:r w:rsidR="00580052" w:rsidRPr="00AC2A3F">
        <w:rPr>
          <w:color w:val="595959" w:themeColor="text1" w:themeTint="A6"/>
          <w:sz w:val="22"/>
          <w:szCs w:val="24"/>
        </w:rPr>
        <w:t xml:space="preserve"> prvky uvedenými v Příloze č. </w:t>
      </w:r>
      <w:r w:rsidR="0053088B" w:rsidRPr="00AC2A3F">
        <w:rPr>
          <w:color w:val="595959" w:themeColor="text1" w:themeTint="A6"/>
          <w:sz w:val="22"/>
          <w:szCs w:val="24"/>
        </w:rPr>
        <w:t>2</w:t>
      </w:r>
      <w:r w:rsidR="00580052" w:rsidRPr="00AC2A3F">
        <w:rPr>
          <w:color w:val="595959" w:themeColor="text1" w:themeTint="A6"/>
          <w:sz w:val="22"/>
          <w:szCs w:val="24"/>
        </w:rPr>
        <w:t xml:space="preserve"> Smlouvy prostřednictvím</w:t>
      </w:r>
      <w:r w:rsidR="00EF24E1" w:rsidRPr="00AC2A3F">
        <w:rPr>
          <w:color w:val="595959" w:themeColor="text1" w:themeTint="A6"/>
          <w:sz w:val="22"/>
          <w:szCs w:val="24"/>
        </w:rPr>
        <w:t>:</w:t>
      </w:r>
    </w:p>
    <w:p w14:paraId="4AB5ECA1" w14:textId="1BE998EB" w:rsidR="00947801" w:rsidRPr="00AC2A3F" w:rsidRDefault="00C07F2B" w:rsidP="006F1852">
      <w:pPr>
        <w:numPr>
          <w:ilvl w:val="0"/>
          <w:numId w:val="2"/>
        </w:numPr>
        <w:ind w:right="3" w:hanging="396"/>
        <w:rPr>
          <w:color w:val="595959" w:themeColor="text1" w:themeTint="A6"/>
          <w:sz w:val="22"/>
          <w:szCs w:val="24"/>
        </w:rPr>
      </w:pPr>
      <w:r w:rsidRPr="00AC2A3F">
        <w:rPr>
          <w:color w:val="595959" w:themeColor="text1" w:themeTint="A6"/>
          <w:sz w:val="22"/>
          <w:szCs w:val="24"/>
        </w:rPr>
        <w:t xml:space="preserve">poskytování </w:t>
      </w:r>
      <w:r w:rsidRPr="007A0367">
        <w:rPr>
          <w:b/>
          <w:bCs/>
          <w:color w:val="595959" w:themeColor="text1" w:themeTint="A6"/>
          <w:sz w:val="22"/>
          <w:szCs w:val="24"/>
        </w:rPr>
        <w:t>facility managementu (administrativního vedení)</w:t>
      </w:r>
      <w:r w:rsidRPr="00AC2A3F">
        <w:rPr>
          <w:color w:val="595959" w:themeColor="text1" w:themeTint="A6"/>
          <w:sz w:val="22"/>
          <w:szCs w:val="24"/>
        </w:rPr>
        <w:t xml:space="preserve"> v rozsahu a dle specifikace uvedené v Příloze č. 1 (</w:t>
      </w:r>
      <w:r w:rsidR="00075CC2">
        <w:rPr>
          <w:color w:val="595959" w:themeColor="text1" w:themeTint="A6"/>
          <w:sz w:val="22"/>
          <w:szCs w:val="24"/>
        </w:rPr>
        <w:t>kapitola 1)</w:t>
      </w:r>
      <w:r w:rsidRPr="00AC2A3F">
        <w:rPr>
          <w:color w:val="595959" w:themeColor="text1" w:themeTint="A6"/>
          <w:sz w:val="22"/>
          <w:szCs w:val="24"/>
        </w:rPr>
        <w:t xml:space="preserve"> Smlouvy,</w:t>
      </w:r>
    </w:p>
    <w:p w14:paraId="037C40C5" w14:textId="5E53D6EA" w:rsidR="008F3CB3" w:rsidRPr="00AC2A3F" w:rsidRDefault="00550E56" w:rsidP="006F1852">
      <w:pPr>
        <w:numPr>
          <w:ilvl w:val="0"/>
          <w:numId w:val="2"/>
        </w:numPr>
        <w:ind w:right="3" w:hanging="396"/>
        <w:rPr>
          <w:color w:val="595959" w:themeColor="text1" w:themeTint="A6"/>
          <w:sz w:val="22"/>
          <w:szCs w:val="24"/>
        </w:rPr>
      </w:pPr>
      <w:r w:rsidRPr="00AC2A3F">
        <w:rPr>
          <w:color w:val="595959" w:themeColor="text1" w:themeTint="A6"/>
          <w:sz w:val="22"/>
          <w:szCs w:val="24"/>
        </w:rPr>
        <w:t xml:space="preserve">poskytování </w:t>
      </w:r>
      <w:r w:rsidR="008D56E1" w:rsidRPr="00AC2A3F">
        <w:rPr>
          <w:b/>
          <w:bCs/>
          <w:color w:val="595959" w:themeColor="text1" w:themeTint="A6"/>
          <w:sz w:val="22"/>
          <w:szCs w:val="24"/>
        </w:rPr>
        <w:t>h</w:t>
      </w:r>
      <w:r w:rsidR="00E075F4" w:rsidRPr="00AC2A3F">
        <w:rPr>
          <w:b/>
          <w:bCs/>
          <w:color w:val="595959" w:themeColor="text1" w:themeTint="A6"/>
          <w:sz w:val="22"/>
          <w:szCs w:val="24"/>
        </w:rPr>
        <w:t>avarijní služby 24/7</w:t>
      </w:r>
      <w:r w:rsidR="008D56E1" w:rsidRPr="00AC2A3F">
        <w:rPr>
          <w:color w:val="595959" w:themeColor="text1" w:themeTint="A6"/>
          <w:sz w:val="22"/>
          <w:szCs w:val="24"/>
        </w:rPr>
        <w:t xml:space="preserve"> v rozsahu a dle specifikace uvedené v Příloze č. </w:t>
      </w:r>
      <w:r w:rsidR="00A43241" w:rsidRPr="00AC2A3F">
        <w:rPr>
          <w:color w:val="595959" w:themeColor="text1" w:themeTint="A6"/>
          <w:sz w:val="22"/>
          <w:szCs w:val="24"/>
        </w:rPr>
        <w:t xml:space="preserve">1 </w:t>
      </w:r>
      <w:r w:rsidR="00075CC2" w:rsidRPr="00AC2A3F">
        <w:rPr>
          <w:color w:val="595959" w:themeColor="text1" w:themeTint="A6"/>
          <w:sz w:val="22"/>
          <w:szCs w:val="24"/>
        </w:rPr>
        <w:t>(</w:t>
      </w:r>
      <w:r w:rsidR="00075CC2">
        <w:rPr>
          <w:color w:val="595959" w:themeColor="text1" w:themeTint="A6"/>
          <w:sz w:val="22"/>
          <w:szCs w:val="24"/>
        </w:rPr>
        <w:t>kapitola 2</w:t>
      </w:r>
      <w:r w:rsidR="00C51C00">
        <w:rPr>
          <w:color w:val="595959" w:themeColor="text1" w:themeTint="A6"/>
          <w:sz w:val="22"/>
          <w:szCs w:val="24"/>
        </w:rPr>
        <w:t xml:space="preserve"> písm. a)</w:t>
      </w:r>
      <w:r w:rsidR="00075CC2">
        <w:rPr>
          <w:color w:val="595959" w:themeColor="text1" w:themeTint="A6"/>
          <w:sz w:val="22"/>
          <w:szCs w:val="24"/>
        </w:rPr>
        <w:t>)</w:t>
      </w:r>
      <w:r w:rsidR="00A43241" w:rsidRPr="00AC2A3F">
        <w:rPr>
          <w:color w:val="595959" w:themeColor="text1" w:themeTint="A6"/>
          <w:sz w:val="22"/>
          <w:szCs w:val="24"/>
        </w:rPr>
        <w:t xml:space="preserve"> Smlouvy</w:t>
      </w:r>
      <w:r w:rsidR="002720FB" w:rsidRPr="00AC2A3F">
        <w:rPr>
          <w:color w:val="595959" w:themeColor="text1" w:themeTint="A6"/>
          <w:sz w:val="22"/>
          <w:szCs w:val="24"/>
        </w:rPr>
        <w:t>,</w:t>
      </w:r>
    </w:p>
    <w:p w14:paraId="7B2B9F22" w14:textId="3ED74F64" w:rsidR="002720FB" w:rsidRPr="00AC2A3F" w:rsidRDefault="00550E56" w:rsidP="006F1852">
      <w:pPr>
        <w:numPr>
          <w:ilvl w:val="0"/>
          <w:numId w:val="2"/>
        </w:numPr>
        <w:ind w:right="3" w:hanging="396"/>
        <w:rPr>
          <w:color w:val="595959" w:themeColor="text1" w:themeTint="A6"/>
          <w:sz w:val="22"/>
          <w:szCs w:val="24"/>
        </w:rPr>
      </w:pPr>
      <w:r w:rsidRPr="00AC2A3F">
        <w:rPr>
          <w:color w:val="595959" w:themeColor="text1" w:themeTint="A6"/>
          <w:sz w:val="22"/>
          <w:szCs w:val="24"/>
        </w:rPr>
        <w:t xml:space="preserve">zajištění </w:t>
      </w:r>
      <w:r w:rsidR="005A0D88" w:rsidRPr="00AC2A3F">
        <w:rPr>
          <w:b/>
          <w:bCs/>
          <w:color w:val="595959" w:themeColor="text1" w:themeTint="A6"/>
          <w:sz w:val="22"/>
          <w:szCs w:val="24"/>
        </w:rPr>
        <w:t>CAFM systému</w:t>
      </w:r>
      <w:r w:rsidR="00050FCB" w:rsidRPr="00AC2A3F">
        <w:rPr>
          <w:b/>
          <w:bCs/>
          <w:color w:val="595959" w:themeColor="text1" w:themeTint="A6"/>
          <w:sz w:val="22"/>
          <w:szCs w:val="24"/>
        </w:rPr>
        <w:t xml:space="preserve"> (</w:t>
      </w:r>
      <w:proofErr w:type="spellStart"/>
      <w:r w:rsidR="00050FCB" w:rsidRPr="00AC2A3F">
        <w:rPr>
          <w:b/>
          <w:bCs/>
          <w:color w:val="595959" w:themeColor="text1" w:themeTint="A6"/>
          <w:sz w:val="22"/>
          <w:szCs w:val="24"/>
        </w:rPr>
        <w:t>Computer</w:t>
      </w:r>
      <w:proofErr w:type="spellEnd"/>
      <w:r w:rsidR="00050FCB" w:rsidRPr="00AC2A3F">
        <w:rPr>
          <w:b/>
          <w:bCs/>
          <w:color w:val="595959" w:themeColor="text1" w:themeTint="A6"/>
          <w:sz w:val="22"/>
          <w:szCs w:val="24"/>
        </w:rPr>
        <w:t xml:space="preserve"> </w:t>
      </w:r>
      <w:proofErr w:type="spellStart"/>
      <w:r w:rsidR="00050FCB" w:rsidRPr="00AC2A3F">
        <w:rPr>
          <w:b/>
          <w:bCs/>
          <w:color w:val="595959" w:themeColor="text1" w:themeTint="A6"/>
          <w:sz w:val="22"/>
          <w:szCs w:val="24"/>
        </w:rPr>
        <w:t>Aided</w:t>
      </w:r>
      <w:proofErr w:type="spellEnd"/>
      <w:r w:rsidR="00050FCB" w:rsidRPr="00AC2A3F">
        <w:rPr>
          <w:b/>
          <w:bCs/>
          <w:color w:val="595959" w:themeColor="text1" w:themeTint="A6"/>
          <w:sz w:val="22"/>
          <w:szCs w:val="24"/>
        </w:rPr>
        <w:t xml:space="preserve"> </w:t>
      </w:r>
      <w:r w:rsidR="007315DF" w:rsidRPr="00AC2A3F">
        <w:rPr>
          <w:b/>
          <w:bCs/>
          <w:color w:val="595959" w:themeColor="text1" w:themeTint="A6"/>
          <w:sz w:val="22"/>
          <w:szCs w:val="24"/>
        </w:rPr>
        <w:t>Facility Management</w:t>
      </w:r>
      <w:r w:rsidR="00050FCB" w:rsidRPr="00AC2A3F">
        <w:rPr>
          <w:b/>
          <w:bCs/>
          <w:color w:val="595959" w:themeColor="text1" w:themeTint="A6"/>
          <w:sz w:val="22"/>
          <w:szCs w:val="24"/>
        </w:rPr>
        <w:t>)</w:t>
      </w:r>
      <w:r w:rsidR="005A0D88" w:rsidRPr="00AC2A3F">
        <w:rPr>
          <w:color w:val="595959" w:themeColor="text1" w:themeTint="A6"/>
          <w:sz w:val="22"/>
          <w:szCs w:val="24"/>
        </w:rPr>
        <w:t xml:space="preserve"> v rozsahu a dle specifikace uvedené v Příloze č. 1 </w:t>
      </w:r>
      <w:r w:rsidR="00075CC2" w:rsidRPr="00AC2A3F">
        <w:rPr>
          <w:color w:val="595959" w:themeColor="text1" w:themeTint="A6"/>
          <w:sz w:val="22"/>
          <w:szCs w:val="24"/>
        </w:rPr>
        <w:t>(</w:t>
      </w:r>
      <w:r w:rsidR="00075CC2">
        <w:rPr>
          <w:color w:val="595959" w:themeColor="text1" w:themeTint="A6"/>
          <w:sz w:val="22"/>
          <w:szCs w:val="24"/>
        </w:rPr>
        <w:t>kapitola 3)</w:t>
      </w:r>
      <w:r w:rsidR="005A0D88" w:rsidRPr="00AC2A3F">
        <w:rPr>
          <w:color w:val="595959" w:themeColor="text1" w:themeTint="A6"/>
          <w:sz w:val="22"/>
          <w:szCs w:val="24"/>
        </w:rPr>
        <w:t xml:space="preserve"> Smlouvy,</w:t>
      </w:r>
    </w:p>
    <w:p w14:paraId="5DAC4AF7" w14:textId="7C72AE88" w:rsidR="005A0D88" w:rsidRPr="00AC2A3F" w:rsidRDefault="00532499" w:rsidP="006F1852">
      <w:pPr>
        <w:numPr>
          <w:ilvl w:val="0"/>
          <w:numId w:val="2"/>
        </w:numPr>
        <w:ind w:right="3" w:hanging="396"/>
        <w:rPr>
          <w:color w:val="595959" w:themeColor="text1" w:themeTint="A6"/>
          <w:sz w:val="22"/>
          <w:szCs w:val="24"/>
        </w:rPr>
      </w:pPr>
      <w:r w:rsidRPr="00AC2A3F">
        <w:rPr>
          <w:color w:val="595959" w:themeColor="text1" w:themeTint="A6"/>
          <w:sz w:val="22"/>
          <w:szCs w:val="24"/>
        </w:rPr>
        <w:t xml:space="preserve">zajištění </w:t>
      </w:r>
      <w:r w:rsidRPr="00AC2A3F">
        <w:rPr>
          <w:b/>
          <w:bCs/>
          <w:color w:val="595959" w:themeColor="text1" w:themeTint="A6"/>
          <w:sz w:val="22"/>
          <w:szCs w:val="24"/>
        </w:rPr>
        <w:t>pravidelné údržby</w:t>
      </w:r>
      <w:r w:rsidR="003A5167">
        <w:rPr>
          <w:b/>
          <w:bCs/>
          <w:color w:val="595959" w:themeColor="text1" w:themeTint="A6"/>
          <w:sz w:val="22"/>
          <w:szCs w:val="24"/>
        </w:rPr>
        <w:t xml:space="preserve"> a oprav</w:t>
      </w:r>
      <w:r w:rsidR="004C597D" w:rsidRPr="00AC2A3F">
        <w:rPr>
          <w:b/>
          <w:bCs/>
          <w:color w:val="595959" w:themeColor="text1" w:themeTint="A6"/>
          <w:sz w:val="22"/>
          <w:szCs w:val="24"/>
        </w:rPr>
        <w:t xml:space="preserve"> (technické správy)</w:t>
      </w:r>
      <w:r w:rsidRPr="00AC2A3F">
        <w:rPr>
          <w:color w:val="595959" w:themeColor="text1" w:themeTint="A6"/>
          <w:sz w:val="22"/>
          <w:szCs w:val="24"/>
        </w:rPr>
        <w:t xml:space="preserve"> </w:t>
      </w:r>
      <w:r w:rsidR="00712469" w:rsidRPr="00AC2A3F">
        <w:rPr>
          <w:color w:val="595959" w:themeColor="text1" w:themeTint="A6"/>
          <w:sz w:val="22"/>
          <w:szCs w:val="24"/>
        </w:rPr>
        <w:t xml:space="preserve">v rozsahu a dle specifikace uvedené v Příloze č. 1 </w:t>
      </w:r>
      <w:r w:rsidR="00CE082B" w:rsidRPr="00AC2A3F">
        <w:rPr>
          <w:color w:val="595959" w:themeColor="text1" w:themeTint="A6"/>
          <w:sz w:val="22"/>
          <w:szCs w:val="24"/>
        </w:rPr>
        <w:t>(</w:t>
      </w:r>
      <w:r w:rsidR="00CE082B">
        <w:rPr>
          <w:color w:val="595959" w:themeColor="text1" w:themeTint="A6"/>
          <w:sz w:val="22"/>
          <w:szCs w:val="24"/>
        </w:rPr>
        <w:t xml:space="preserve">kapitola 4) </w:t>
      </w:r>
      <w:r w:rsidR="00712469" w:rsidRPr="00AC2A3F">
        <w:rPr>
          <w:color w:val="595959" w:themeColor="text1" w:themeTint="A6"/>
          <w:sz w:val="22"/>
          <w:szCs w:val="24"/>
        </w:rPr>
        <w:t>Smlouvy,</w:t>
      </w:r>
    </w:p>
    <w:p w14:paraId="25561ADC" w14:textId="5945B834" w:rsidR="008827AA" w:rsidRPr="00AC2A3F" w:rsidRDefault="008827AA" w:rsidP="005A348B">
      <w:pPr>
        <w:pStyle w:val="Odstavecseseznamem"/>
        <w:ind w:left="1134" w:right="6" w:firstLine="0"/>
        <w:contextualSpacing w:val="0"/>
        <w:rPr>
          <w:color w:val="595959" w:themeColor="text1" w:themeTint="A6"/>
          <w:sz w:val="22"/>
          <w:szCs w:val="24"/>
        </w:rPr>
      </w:pPr>
      <w:r w:rsidRPr="00AC2A3F">
        <w:rPr>
          <w:color w:val="595959" w:themeColor="text1" w:themeTint="A6"/>
          <w:sz w:val="22"/>
          <w:szCs w:val="24"/>
        </w:rPr>
        <w:t>(to vše dohromady dále jen „</w:t>
      </w:r>
      <w:r w:rsidRPr="00AC2A3F">
        <w:rPr>
          <w:b/>
          <w:color w:val="595959" w:themeColor="text1" w:themeTint="A6"/>
          <w:sz w:val="22"/>
          <w:szCs w:val="24"/>
        </w:rPr>
        <w:t>Paušální služby</w:t>
      </w:r>
      <w:r w:rsidRPr="00AC2A3F">
        <w:rPr>
          <w:color w:val="595959" w:themeColor="text1" w:themeTint="A6"/>
          <w:sz w:val="22"/>
          <w:szCs w:val="24"/>
        </w:rPr>
        <w:t>“),</w:t>
      </w:r>
    </w:p>
    <w:p w14:paraId="43B71F4B" w14:textId="5A04EA94" w:rsidR="00D034A8" w:rsidRPr="00AC2A3F" w:rsidRDefault="00B17A9B" w:rsidP="00D034A8">
      <w:pPr>
        <w:numPr>
          <w:ilvl w:val="0"/>
          <w:numId w:val="2"/>
        </w:numPr>
        <w:ind w:right="3" w:hanging="396"/>
        <w:rPr>
          <w:color w:val="595959" w:themeColor="text1" w:themeTint="A6"/>
          <w:sz w:val="22"/>
          <w:szCs w:val="24"/>
        </w:rPr>
      </w:pPr>
      <w:r w:rsidRPr="00AC2A3F">
        <w:rPr>
          <w:color w:val="595959" w:themeColor="text1" w:themeTint="A6"/>
          <w:sz w:val="22"/>
          <w:szCs w:val="24"/>
        </w:rPr>
        <w:t xml:space="preserve">poskytování </w:t>
      </w:r>
      <w:r w:rsidRPr="00AC2A3F">
        <w:rPr>
          <w:b/>
          <w:bCs/>
          <w:color w:val="595959" w:themeColor="text1" w:themeTint="A6"/>
          <w:sz w:val="22"/>
          <w:szCs w:val="24"/>
        </w:rPr>
        <w:t>havarijních výjezdů</w:t>
      </w:r>
      <w:r w:rsidR="00416169" w:rsidRPr="00AC2A3F">
        <w:rPr>
          <w:b/>
          <w:bCs/>
          <w:color w:val="595959" w:themeColor="text1" w:themeTint="A6"/>
          <w:sz w:val="22"/>
          <w:szCs w:val="24"/>
        </w:rPr>
        <w:t xml:space="preserve"> a činnosti havarijního technika</w:t>
      </w:r>
      <w:r w:rsidR="0004592B" w:rsidRPr="00AC2A3F">
        <w:rPr>
          <w:color w:val="595959" w:themeColor="text1" w:themeTint="A6"/>
          <w:sz w:val="22"/>
          <w:szCs w:val="24"/>
        </w:rPr>
        <w:t xml:space="preserve"> v rozsahu a dle specifikace uvedené v Příloze č. 1 </w:t>
      </w:r>
      <w:r w:rsidR="00C914C9" w:rsidRPr="00AC2A3F">
        <w:rPr>
          <w:color w:val="595959" w:themeColor="text1" w:themeTint="A6"/>
          <w:sz w:val="22"/>
          <w:szCs w:val="24"/>
        </w:rPr>
        <w:t>(</w:t>
      </w:r>
      <w:r w:rsidR="00C914C9">
        <w:rPr>
          <w:color w:val="595959" w:themeColor="text1" w:themeTint="A6"/>
          <w:sz w:val="22"/>
          <w:szCs w:val="24"/>
        </w:rPr>
        <w:t>kapitola 2 písm. b))</w:t>
      </w:r>
      <w:r w:rsidR="0004592B" w:rsidRPr="00AC2A3F">
        <w:rPr>
          <w:color w:val="595959" w:themeColor="text1" w:themeTint="A6"/>
          <w:sz w:val="22"/>
          <w:szCs w:val="24"/>
        </w:rPr>
        <w:t xml:space="preserve"> Smlouvy,</w:t>
      </w:r>
    </w:p>
    <w:p w14:paraId="4EF48D45" w14:textId="7EF4A676" w:rsidR="00991835" w:rsidRPr="00AC2A3F" w:rsidRDefault="00991835" w:rsidP="006F1852">
      <w:pPr>
        <w:ind w:left="1134" w:right="3" w:firstLine="0"/>
        <w:rPr>
          <w:color w:val="595959" w:themeColor="text1" w:themeTint="A6"/>
          <w:sz w:val="22"/>
          <w:szCs w:val="24"/>
        </w:rPr>
      </w:pPr>
      <w:r w:rsidRPr="00AC2A3F">
        <w:rPr>
          <w:color w:val="595959" w:themeColor="text1" w:themeTint="A6"/>
          <w:sz w:val="22"/>
          <w:szCs w:val="24"/>
        </w:rPr>
        <w:t>(dále</w:t>
      </w:r>
      <w:r w:rsidR="00AD2169">
        <w:rPr>
          <w:color w:val="595959" w:themeColor="text1" w:themeTint="A6"/>
          <w:sz w:val="22"/>
          <w:szCs w:val="24"/>
        </w:rPr>
        <w:t xml:space="preserve"> také</w:t>
      </w:r>
      <w:r w:rsidRPr="00AC2A3F">
        <w:rPr>
          <w:color w:val="595959" w:themeColor="text1" w:themeTint="A6"/>
          <w:sz w:val="22"/>
          <w:szCs w:val="24"/>
        </w:rPr>
        <w:t xml:space="preserve"> jen „</w:t>
      </w:r>
      <w:r w:rsidRPr="00AC2A3F">
        <w:rPr>
          <w:b/>
          <w:color w:val="595959" w:themeColor="text1" w:themeTint="A6"/>
          <w:sz w:val="22"/>
          <w:szCs w:val="24"/>
        </w:rPr>
        <w:t>Ad hoc služb</w:t>
      </w:r>
      <w:r w:rsidR="006C4CE0" w:rsidRPr="00AC2A3F">
        <w:rPr>
          <w:b/>
          <w:color w:val="595959" w:themeColor="text1" w:themeTint="A6"/>
          <w:sz w:val="22"/>
          <w:szCs w:val="24"/>
        </w:rPr>
        <w:t>y</w:t>
      </w:r>
      <w:r w:rsidRPr="00AC2A3F">
        <w:rPr>
          <w:color w:val="595959" w:themeColor="text1" w:themeTint="A6"/>
          <w:sz w:val="22"/>
          <w:szCs w:val="24"/>
        </w:rPr>
        <w:t>“);</w:t>
      </w:r>
    </w:p>
    <w:p w14:paraId="05DF41ED" w14:textId="2E47E686" w:rsidR="001A3024" w:rsidRPr="00AC2A3F" w:rsidRDefault="00F4402A" w:rsidP="00420EDD">
      <w:pPr>
        <w:ind w:left="1134" w:right="3" w:firstLine="0"/>
        <w:rPr>
          <w:color w:val="595959" w:themeColor="text1" w:themeTint="A6"/>
          <w:sz w:val="22"/>
          <w:szCs w:val="24"/>
        </w:rPr>
      </w:pPr>
      <w:r w:rsidRPr="00AC2A3F">
        <w:rPr>
          <w:color w:val="595959" w:themeColor="text1" w:themeTint="A6"/>
          <w:sz w:val="22"/>
          <w:szCs w:val="24"/>
        </w:rPr>
        <w:t>(</w:t>
      </w:r>
      <w:r w:rsidR="005427CD" w:rsidRPr="00AC2A3F">
        <w:rPr>
          <w:color w:val="595959" w:themeColor="text1" w:themeTint="A6"/>
          <w:sz w:val="22"/>
          <w:szCs w:val="24"/>
        </w:rPr>
        <w:t>Paušální služby a Ad hoc služby d</w:t>
      </w:r>
      <w:r w:rsidRPr="00AC2A3F">
        <w:rPr>
          <w:color w:val="595959" w:themeColor="text1" w:themeTint="A6"/>
          <w:sz w:val="22"/>
          <w:szCs w:val="24"/>
        </w:rPr>
        <w:t xml:space="preserve">ále </w:t>
      </w:r>
      <w:r w:rsidR="00326611" w:rsidRPr="00AC2A3F">
        <w:rPr>
          <w:color w:val="595959" w:themeColor="text1" w:themeTint="A6"/>
          <w:sz w:val="22"/>
          <w:szCs w:val="24"/>
        </w:rPr>
        <w:t xml:space="preserve">dohromady </w:t>
      </w:r>
      <w:r w:rsidR="005427CD" w:rsidRPr="00AC2A3F">
        <w:rPr>
          <w:color w:val="595959" w:themeColor="text1" w:themeTint="A6"/>
          <w:sz w:val="22"/>
          <w:szCs w:val="24"/>
        </w:rPr>
        <w:t>též jako</w:t>
      </w:r>
      <w:r w:rsidRPr="00AC2A3F">
        <w:rPr>
          <w:color w:val="595959" w:themeColor="text1" w:themeTint="A6"/>
          <w:sz w:val="22"/>
          <w:szCs w:val="24"/>
        </w:rPr>
        <w:t xml:space="preserve"> „</w:t>
      </w:r>
      <w:r w:rsidR="00D901C9" w:rsidRPr="00AC2A3F">
        <w:rPr>
          <w:b/>
          <w:color w:val="595959" w:themeColor="text1" w:themeTint="A6"/>
          <w:sz w:val="22"/>
          <w:szCs w:val="24"/>
        </w:rPr>
        <w:t>S</w:t>
      </w:r>
      <w:r w:rsidRPr="00AC2A3F">
        <w:rPr>
          <w:b/>
          <w:color w:val="595959" w:themeColor="text1" w:themeTint="A6"/>
          <w:sz w:val="22"/>
          <w:szCs w:val="24"/>
        </w:rPr>
        <w:t>lužby</w:t>
      </w:r>
      <w:r w:rsidRPr="00AC2A3F">
        <w:rPr>
          <w:color w:val="595959" w:themeColor="text1" w:themeTint="A6"/>
          <w:sz w:val="22"/>
          <w:szCs w:val="24"/>
        </w:rPr>
        <w:t xml:space="preserve">“). </w:t>
      </w:r>
    </w:p>
    <w:p w14:paraId="60F0C476" w14:textId="2B3C3BA4" w:rsidR="001A3024" w:rsidRPr="00AC2A3F" w:rsidRDefault="00F4402A" w:rsidP="000B046A">
      <w:pPr>
        <w:numPr>
          <w:ilvl w:val="1"/>
          <w:numId w:val="3"/>
        </w:numPr>
        <w:ind w:left="709" w:right="3" w:hanging="737"/>
        <w:rPr>
          <w:color w:val="595959" w:themeColor="text1" w:themeTint="A6"/>
          <w:sz w:val="22"/>
          <w:szCs w:val="24"/>
        </w:rPr>
      </w:pPr>
      <w:r w:rsidRPr="00AC2A3F">
        <w:rPr>
          <w:color w:val="595959" w:themeColor="text1" w:themeTint="A6"/>
          <w:sz w:val="22"/>
          <w:szCs w:val="24"/>
        </w:rPr>
        <w:t xml:space="preserve">Předmětem Smlouvy je dále závazek Objednatele zaplatit za Služby </w:t>
      </w:r>
      <w:r w:rsidR="008C71E5" w:rsidRPr="00AC2A3F">
        <w:rPr>
          <w:color w:val="595959" w:themeColor="text1" w:themeTint="A6"/>
          <w:sz w:val="22"/>
          <w:szCs w:val="24"/>
        </w:rPr>
        <w:t>poskytované</w:t>
      </w:r>
      <w:r w:rsidRPr="00AC2A3F">
        <w:rPr>
          <w:color w:val="595959" w:themeColor="text1" w:themeTint="A6"/>
          <w:sz w:val="22"/>
          <w:szCs w:val="24"/>
        </w:rPr>
        <w:t xml:space="preserve"> v souladu s</w:t>
      </w:r>
      <w:r w:rsidR="00210E8C">
        <w:rPr>
          <w:color w:val="595959" w:themeColor="text1" w:themeTint="A6"/>
          <w:sz w:val="22"/>
          <w:szCs w:val="24"/>
        </w:rPr>
        <w:t xml:space="preserve">e </w:t>
      </w:r>
      <w:r w:rsidRPr="00AC2A3F">
        <w:rPr>
          <w:color w:val="595959" w:themeColor="text1" w:themeTint="A6"/>
          <w:sz w:val="22"/>
          <w:szCs w:val="24"/>
        </w:rPr>
        <w:t xml:space="preserve">Smlouvou sjednanou cenu. </w:t>
      </w:r>
    </w:p>
    <w:p w14:paraId="0FADD8E2" w14:textId="02EE392A" w:rsidR="001A3024" w:rsidRPr="00AC2A3F" w:rsidRDefault="00F4402A" w:rsidP="006F1852">
      <w:pPr>
        <w:numPr>
          <w:ilvl w:val="1"/>
          <w:numId w:val="3"/>
        </w:numPr>
        <w:ind w:left="709" w:right="3" w:hanging="737"/>
        <w:rPr>
          <w:color w:val="595959" w:themeColor="text1" w:themeTint="A6"/>
          <w:sz w:val="22"/>
          <w:szCs w:val="24"/>
        </w:rPr>
      </w:pPr>
      <w:r w:rsidRPr="00AC2A3F">
        <w:rPr>
          <w:color w:val="595959" w:themeColor="text1" w:themeTint="A6"/>
          <w:sz w:val="22"/>
          <w:szCs w:val="24"/>
        </w:rPr>
        <w:t xml:space="preserve">Účelem Smlouvy je zajištění provozu </w:t>
      </w:r>
      <w:r w:rsidR="00684570" w:rsidRPr="00AC2A3F">
        <w:rPr>
          <w:color w:val="595959" w:themeColor="text1" w:themeTint="A6"/>
          <w:sz w:val="22"/>
          <w:szCs w:val="24"/>
        </w:rPr>
        <w:t>MDC</w:t>
      </w:r>
      <w:r w:rsidRPr="00AC2A3F">
        <w:rPr>
          <w:color w:val="595959" w:themeColor="text1" w:themeTint="A6"/>
          <w:sz w:val="22"/>
          <w:szCs w:val="24"/>
        </w:rPr>
        <w:t xml:space="preserve">. </w:t>
      </w:r>
    </w:p>
    <w:p w14:paraId="1B660CCD" w14:textId="762B0D3F" w:rsidR="001A3024" w:rsidRPr="00AC2A3F" w:rsidRDefault="00F4402A" w:rsidP="000B046A">
      <w:pPr>
        <w:numPr>
          <w:ilvl w:val="1"/>
          <w:numId w:val="3"/>
        </w:numPr>
        <w:ind w:left="709" w:right="3" w:hanging="737"/>
        <w:rPr>
          <w:color w:val="595959" w:themeColor="text1" w:themeTint="A6"/>
          <w:sz w:val="22"/>
          <w:szCs w:val="24"/>
        </w:rPr>
      </w:pPr>
      <w:r w:rsidRPr="00AC2A3F">
        <w:rPr>
          <w:color w:val="595959" w:themeColor="text1" w:themeTint="A6"/>
          <w:sz w:val="22"/>
          <w:szCs w:val="24"/>
        </w:rPr>
        <w:t>Poskytovatel se zavazuje poskytovat pro Objednatele Služby za podmínek uvedených v</w:t>
      </w:r>
      <w:r w:rsidR="00EA4DBE">
        <w:rPr>
          <w:color w:val="595959" w:themeColor="text1" w:themeTint="A6"/>
          <w:sz w:val="22"/>
          <w:szCs w:val="24"/>
        </w:rPr>
        <w:t>e</w:t>
      </w:r>
      <w:r w:rsidRPr="00AC2A3F">
        <w:rPr>
          <w:color w:val="595959" w:themeColor="text1" w:themeTint="A6"/>
          <w:sz w:val="22"/>
          <w:szCs w:val="24"/>
        </w:rPr>
        <w:t xml:space="preserve"> Smlouvě. </w:t>
      </w:r>
    </w:p>
    <w:p w14:paraId="45E33694" w14:textId="50982658" w:rsidR="00AE7557" w:rsidRPr="00AC2A3F" w:rsidRDefault="00F4402A" w:rsidP="005A348B">
      <w:pPr>
        <w:pStyle w:val="Odstavecseseznamem"/>
        <w:numPr>
          <w:ilvl w:val="1"/>
          <w:numId w:val="3"/>
        </w:numPr>
        <w:ind w:left="709"/>
        <w:contextualSpacing w:val="0"/>
        <w:rPr>
          <w:color w:val="595959" w:themeColor="text1" w:themeTint="A6"/>
        </w:rPr>
      </w:pPr>
      <w:r w:rsidRPr="00AC2A3F">
        <w:rPr>
          <w:color w:val="595959" w:themeColor="text1" w:themeTint="A6"/>
          <w:sz w:val="22"/>
          <w:szCs w:val="24"/>
        </w:rPr>
        <w:t>Po uzavření Smlouvy sdělí Objednatel Poskytovateli číslo tzv. Evidenční objednávky (EOBJ)</w:t>
      </w:r>
      <w:r w:rsidR="0068467B" w:rsidRPr="00AC2A3F">
        <w:rPr>
          <w:color w:val="595959" w:themeColor="text1" w:themeTint="A6"/>
          <w:sz w:val="22"/>
          <w:szCs w:val="24"/>
        </w:rPr>
        <w:t xml:space="preserve">, </w:t>
      </w:r>
      <w:r w:rsidRPr="00AC2A3F">
        <w:rPr>
          <w:color w:val="595959" w:themeColor="text1" w:themeTint="A6"/>
          <w:sz w:val="22"/>
          <w:szCs w:val="24"/>
        </w:rPr>
        <w:t xml:space="preserve">která má pouze evidenční charakter pro Objednatele a nemá žádný vliv na plnění Smlouvy. </w:t>
      </w:r>
      <w:r w:rsidR="00FC415D" w:rsidRPr="00AC2A3F">
        <w:rPr>
          <w:color w:val="595959" w:themeColor="text1" w:themeTint="A6"/>
          <w:sz w:val="22"/>
          <w:szCs w:val="24"/>
        </w:rPr>
        <w:t xml:space="preserve">Konkrétní </w:t>
      </w:r>
      <w:r w:rsidR="00F16CD7" w:rsidRPr="00AC2A3F">
        <w:rPr>
          <w:color w:val="595959" w:themeColor="text1" w:themeTint="A6"/>
          <w:sz w:val="22"/>
          <w:szCs w:val="24"/>
        </w:rPr>
        <w:t>Ad hoc služb</w:t>
      </w:r>
      <w:r w:rsidR="007F2C47" w:rsidRPr="00AC2A3F">
        <w:rPr>
          <w:color w:val="595959" w:themeColor="text1" w:themeTint="A6"/>
          <w:sz w:val="22"/>
          <w:szCs w:val="24"/>
        </w:rPr>
        <w:t>y</w:t>
      </w:r>
      <w:r w:rsidR="00F16CD7" w:rsidRPr="00AC2A3F">
        <w:rPr>
          <w:color w:val="595959" w:themeColor="text1" w:themeTint="A6"/>
          <w:sz w:val="22"/>
          <w:szCs w:val="24"/>
        </w:rPr>
        <w:t xml:space="preserve"> bud</w:t>
      </w:r>
      <w:r w:rsidR="008755B1" w:rsidRPr="00AC2A3F">
        <w:rPr>
          <w:color w:val="595959" w:themeColor="text1" w:themeTint="A6"/>
          <w:sz w:val="22"/>
          <w:szCs w:val="24"/>
        </w:rPr>
        <w:t>ou</w:t>
      </w:r>
      <w:r w:rsidR="00F16CD7" w:rsidRPr="00AC2A3F">
        <w:rPr>
          <w:color w:val="595959" w:themeColor="text1" w:themeTint="A6"/>
          <w:sz w:val="22"/>
          <w:szCs w:val="24"/>
        </w:rPr>
        <w:t xml:space="preserve"> Objednatelem</w:t>
      </w:r>
      <w:r w:rsidR="007F2C47" w:rsidRPr="00AC2A3F">
        <w:rPr>
          <w:color w:val="595959" w:themeColor="text1" w:themeTint="A6"/>
          <w:sz w:val="22"/>
          <w:szCs w:val="24"/>
        </w:rPr>
        <w:t xml:space="preserve"> poptávány </w:t>
      </w:r>
      <w:r w:rsidR="009622FF">
        <w:rPr>
          <w:color w:val="595959" w:themeColor="text1" w:themeTint="A6"/>
          <w:sz w:val="22"/>
          <w:szCs w:val="24"/>
        </w:rPr>
        <w:t>postupem</w:t>
      </w:r>
      <w:r w:rsidR="009622FF" w:rsidRPr="00AC2A3F">
        <w:rPr>
          <w:color w:val="595959" w:themeColor="text1" w:themeTint="A6"/>
          <w:sz w:val="22"/>
          <w:szCs w:val="24"/>
        </w:rPr>
        <w:t xml:space="preserve"> </w:t>
      </w:r>
      <w:r w:rsidR="00FC415D" w:rsidRPr="00AC2A3F">
        <w:rPr>
          <w:color w:val="595959" w:themeColor="text1" w:themeTint="A6"/>
          <w:sz w:val="22"/>
          <w:szCs w:val="24"/>
        </w:rPr>
        <w:t>dl</w:t>
      </w:r>
      <w:r w:rsidR="001E1623" w:rsidRPr="00AC2A3F">
        <w:rPr>
          <w:color w:val="595959" w:themeColor="text1" w:themeTint="A6"/>
          <w:sz w:val="22"/>
          <w:szCs w:val="24"/>
        </w:rPr>
        <w:t>e</w:t>
      </w:r>
      <w:r w:rsidR="007F2C47" w:rsidRPr="00AC2A3F">
        <w:rPr>
          <w:color w:val="595959" w:themeColor="text1" w:themeTint="A6"/>
          <w:sz w:val="22"/>
          <w:szCs w:val="24"/>
        </w:rPr>
        <w:t xml:space="preserve"> </w:t>
      </w:r>
      <w:r w:rsidR="00597B33" w:rsidRPr="00AC2A3F">
        <w:rPr>
          <w:color w:val="595959" w:themeColor="text1" w:themeTint="A6"/>
          <w:sz w:val="22"/>
          <w:szCs w:val="24"/>
        </w:rPr>
        <w:t>čl. 3 odst. 3.</w:t>
      </w:r>
      <w:r w:rsidR="00432A10">
        <w:rPr>
          <w:color w:val="595959" w:themeColor="text1" w:themeTint="A6"/>
          <w:sz w:val="22"/>
          <w:szCs w:val="24"/>
        </w:rPr>
        <w:t>4</w:t>
      </w:r>
      <w:r w:rsidR="00F00911" w:rsidRPr="00AC2A3F">
        <w:rPr>
          <w:color w:val="595959" w:themeColor="text1" w:themeTint="A6"/>
          <w:sz w:val="22"/>
          <w:szCs w:val="24"/>
        </w:rPr>
        <w:t xml:space="preserve"> Smlouvy</w:t>
      </w:r>
      <w:r w:rsidR="003B31DF" w:rsidRPr="00AC2A3F">
        <w:rPr>
          <w:color w:val="595959" w:themeColor="text1" w:themeTint="A6"/>
          <w:sz w:val="22"/>
          <w:szCs w:val="24"/>
        </w:rPr>
        <w:t>.</w:t>
      </w:r>
      <w:r w:rsidR="00E06491" w:rsidRPr="00AC2A3F">
        <w:rPr>
          <w:color w:val="595959" w:themeColor="text1" w:themeTint="A6"/>
          <w:sz w:val="22"/>
          <w:szCs w:val="24"/>
        </w:rPr>
        <w:t xml:space="preserve"> </w:t>
      </w:r>
      <w:r w:rsidRPr="00AC2A3F">
        <w:rPr>
          <w:color w:val="595959" w:themeColor="text1" w:themeTint="A6"/>
          <w:sz w:val="22"/>
          <w:szCs w:val="24"/>
        </w:rPr>
        <w:t>Čísl</w:t>
      </w:r>
      <w:r w:rsidR="00941178">
        <w:rPr>
          <w:color w:val="595959" w:themeColor="text1" w:themeTint="A6"/>
          <w:sz w:val="22"/>
          <w:szCs w:val="24"/>
        </w:rPr>
        <w:t>o</w:t>
      </w:r>
      <w:r w:rsidRPr="00AC2A3F">
        <w:rPr>
          <w:color w:val="595959" w:themeColor="text1" w:themeTint="A6"/>
          <w:sz w:val="22"/>
          <w:szCs w:val="24"/>
        </w:rPr>
        <w:t xml:space="preserve"> EOBJ</w:t>
      </w:r>
      <w:r w:rsidR="00067704" w:rsidRPr="00AC2A3F">
        <w:rPr>
          <w:color w:val="595959" w:themeColor="text1" w:themeTint="A6"/>
          <w:sz w:val="22"/>
          <w:szCs w:val="24"/>
        </w:rPr>
        <w:t xml:space="preserve"> </w:t>
      </w:r>
      <w:r w:rsidR="00FC415D" w:rsidRPr="00AC2A3F">
        <w:rPr>
          <w:color w:val="595959" w:themeColor="text1" w:themeTint="A6"/>
          <w:sz w:val="22"/>
          <w:szCs w:val="24"/>
        </w:rPr>
        <w:t>(</w:t>
      </w:r>
      <w:r w:rsidR="00923ACD" w:rsidRPr="00AC2A3F">
        <w:rPr>
          <w:color w:val="595959" w:themeColor="text1" w:themeTint="A6"/>
          <w:sz w:val="22"/>
          <w:szCs w:val="24"/>
        </w:rPr>
        <w:t>viz čl. 4 odst. 4.</w:t>
      </w:r>
      <w:r w:rsidR="00D7574F">
        <w:rPr>
          <w:color w:val="595959" w:themeColor="text1" w:themeTint="A6"/>
          <w:sz w:val="22"/>
          <w:szCs w:val="24"/>
        </w:rPr>
        <w:t>3</w:t>
      </w:r>
      <w:r w:rsidRPr="00AC2A3F">
        <w:rPr>
          <w:color w:val="595959" w:themeColor="text1" w:themeTint="A6"/>
          <w:sz w:val="22"/>
          <w:szCs w:val="24"/>
        </w:rPr>
        <w:t xml:space="preserve"> </w:t>
      </w:r>
      <w:r w:rsidR="00FF0448">
        <w:rPr>
          <w:color w:val="595959" w:themeColor="text1" w:themeTint="A6"/>
          <w:sz w:val="22"/>
          <w:szCs w:val="24"/>
        </w:rPr>
        <w:t xml:space="preserve">písm. b) </w:t>
      </w:r>
      <w:r w:rsidR="00F00911" w:rsidRPr="00AC2A3F">
        <w:rPr>
          <w:color w:val="595959" w:themeColor="text1" w:themeTint="A6"/>
          <w:sz w:val="22"/>
          <w:szCs w:val="24"/>
        </w:rPr>
        <w:t>Smlouv</w:t>
      </w:r>
      <w:r w:rsidR="007D403C" w:rsidRPr="00AC2A3F">
        <w:rPr>
          <w:color w:val="595959" w:themeColor="text1" w:themeTint="A6"/>
          <w:sz w:val="22"/>
          <w:szCs w:val="24"/>
        </w:rPr>
        <w:t>y)</w:t>
      </w:r>
      <w:r w:rsidR="00F00911" w:rsidRPr="00AC2A3F">
        <w:rPr>
          <w:color w:val="595959" w:themeColor="text1" w:themeTint="A6"/>
          <w:sz w:val="22"/>
          <w:szCs w:val="24"/>
        </w:rPr>
        <w:t xml:space="preserve"> je</w:t>
      </w:r>
      <w:r w:rsidRPr="00AC2A3F">
        <w:rPr>
          <w:color w:val="595959" w:themeColor="text1" w:themeTint="A6"/>
          <w:sz w:val="22"/>
          <w:szCs w:val="24"/>
        </w:rPr>
        <w:t xml:space="preserve"> Poskytovatel povinen uvádět na daňovém dokladu (faktuře). </w:t>
      </w:r>
      <w:r w:rsidR="005E1342" w:rsidRPr="00AC2A3F">
        <w:rPr>
          <w:color w:val="595959" w:themeColor="text1" w:themeTint="A6"/>
          <w:sz w:val="22"/>
          <w:szCs w:val="24"/>
        </w:rPr>
        <w:t xml:space="preserve">Neuvedení čísla </w:t>
      </w:r>
      <w:r w:rsidR="007D403C" w:rsidRPr="00AC2A3F">
        <w:rPr>
          <w:color w:val="595959" w:themeColor="text1" w:themeTint="A6"/>
          <w:sz w:val="22"/>
          <w:szCs w:val="24"/>
        </w:rPr>
        <w:t>EOBJ</w:t>
      </w:r>
      <w:r w:rsidR="005E1342" w:rsidRPr="00AC2A3F">
        <w:rPr>
          <w:color w:val="595959" w:themeColor="text1" w:themeTint="A6"/>
          <w:sz w:val="22"/>
          <w:szCs w:val="24"/>
        </w:rPr>
        <w:t xml:space="preserve"> na faktuře je důvodem k neproplacení faktury a jejímu oprávněnému vrácení Poskytovateli ve smyslu ustanovení čl. 4 odst. 4.</w:t>
      </w:r>
      <w:r w:rsidR="00A2327D" w:rsidRPr="00AC2A3F">
        <w:rPr>
          <w:color w:val="595959" w:themeColor="text1" w:themeTint="A6"/>
          <w:sz w:val="22"/>
          <w:szCs w:val="24"/>
        </w:rPr>
        <w:t>7</w:t>
      </w:r>
      <w:r w:rsidR="005E1342" w:rsidRPr="00AC2A3F">
        <w:rPr>
          <w:color w:val="595959" w:themeColor="text1" w:themeTint="A6"/>
          <w:sz w:val="22"/>
          <w:szCs w:val="24"/>
        </w:rPr>
        <w:t xml:space="preserve"> Smlouvy.</w:t>
      </w:r>
    </w:p>
    <w:p w14:paraId="046FEF08" w14:textId="77777777" w:rsidR="00C56472" w:rsidRPr="00AC2A3F" w:rsidRDefault="00C56472">
      <w:pPr>
        <w:spacing w:after="84" w:line="259" w:lineRule="auto"/>
        <w:ind w:left="739" w:firstLine="0"/>
        <w:jc w:val="left"/>
        <w:rPr>
          <w:color w:val="595959" w:themeColor="text1" w:themeTint="A6"/>
          <w:sz w:val="22"/>
          <w:szCs w:val="24"/>
        </w:rPr>
      </w:pPr>
    </w:p>
    <w:p w14:paraId="0600D966" w14:textId="448733B2" w:rsidR="001A3024" w:rsidRPr="00AC2A3F" w:rsidRDefault="00F4402A" w:rsidP="00402ABF">
      <w:pPr>
        <w:keepNext/>
        <w:numPr>
          <w:ilvl w:val="0"/>
          <w:numId w:val="1"/>
        </w:numPr>
        <w:spacing w:line="259" w:lineRule="auto"/>
        <w:ind w:left="726" w:right="289" w:hanging="454"/>
        <w:jc w:val="center"/>
        <w:rPr>
          <w:b/>
          <w:color w:val="595959" w:themeColor="text1" w:themeTint="A6"/>
          <w:sz w:val="22"/>
          <w:szCs w:val="24"/>
        </w:rPr>
      </w:pPr>
      <w:r w:rsidRPr="00AC2A3F">
        <w:rPr>
          <w:b/>
          <w:color w:val="595959" w:themeColor="text1" w:themeTint="A6"/>
          <w:sz w:val="22"/>
          <w:szCs w:val="24"/>
        </w:rPr>
        <w:t>Cena</w:t>
      </w:r>
    </w:p>
    <w:p w14:paraId="31925D40" w14:textId="4854A0EF" w:rsidR="003977EB" w:rsidRPr="00AC2A3F" w:rsidRDefault="00400F91" w:rsidP="00402ABF">
      <w:pPr>
        <w:keepNext/>
        <w:numPr>
          <w:ilvl w:val="1"/>
          <w:numId w:val="4"/>
        </w:numPr>
        <w:ind w:left="709" w:right="3" w:hanging="737"/>
        <w:rPr>
          <w:color w:val="595959" w:themeColor="text1" w:themeTint="A6"/>
          <w:sz w:val="22"/>
          <w:szCs w:val="24"/>
        </w:rPr>
      </w:pPr>
      <w:r w:rsidRPr="00AC2A3F">
        <w:rPr>
          <w:color w:val="595959" w:themeColor="text1" w:themeTint="A6"/>
          <w:sz w:val="22"/>
          <w:szCs w:val="24"/>
        </w:rPr>
        <w:t xml:space="preserve">Celková </w:t>
      </w:r>
      <w:r w:rsidR="00FE7652" w:rsidRPr="00AC2A3F">
        <w:rPr>
          <w:color w:val="595959" w:themeColor="text1" w:themeTint="A6"/>
          <w:sz w:val="22"/>
          <w:szCs w:val="24"/>
        </w:rPr>
        <w:t xml:space="preserve">maximální </w:t>
      </w:r>
      <w:r w:rsidRPr="00AC2A3F">
        <w:rPr>
          <w:color w:val="595959" w:themeColor="text1" w:themeTint="A6"/>
          <w:sz w:val="22"/>
          <w:szCs w:val="24"/>
        </w:rPr>
        <w:t xml:space="preserve">cena </w:t>
      </w:r>
      <w:r w:rsidR="00F241B7" w:rsidRPr="00AC2A3F">
        <w:rPr>
          <w:color w:val="595959" w:themeColor="text1" w:themeTint="A6"/>
          <w:sz w:val="22"/>
          <w:szCs w:val="24"/>
        </w:rPr>
        <w:t>za Služby dle čl. 1 odst. 1.1 Smlouvy je tvořena</w:t>
      </w:r>
      <w:r w:rsidR="003977EB" w:rsidRPr="00AC2A3F">
        <w:rPr>
          <w:color w:val="595959" w:themeColor="text1" w:themeTint="A6"/>
          <w:sz w:val="22"/>
          <w:szCs w:val="24"/>
        </w:rPr>
        <w:t>:</w:t>
      </w:r>
    </w:p>
    <w:p w14:paraId="4156CF9B" w14:textId="417B6590" w:rsidR="0072347B" w:rsidRPr="00AC2A3F" w:rsidRDefault="00B31328" w:rsidP="006F1852">
      <w:pPr>
        <w:numPr>
          <w:ilvl w:val="2"/>
          <w:numId w:val="4"/>
        </w:numPr>
        <w:ind w:left="1134" w:right="3" w:hanging="425"/>
        <w:rPr>
          <w:color w:val="595959" w:themeColor="text1" w:themeTint="A6"/>
          <w:sz w:val="22"/>
          <w:szCs w:val="24"/>
        </w:rPr>
      </w:pPr>
      <w:r w:rsidRPr="00AC2A3F">
        <w:rPr>
          <w:color w:val="595959" w:themeColor="text1" w:themeTint="A6"/>
          <w:sz w:val="22"/>
          <w:szCs w:val="24"/>
        </w:rPr>
        <w:t>s</w:t>
      </w:r>
      <w:r w:rsidR="00474582" w:rsidRPr="00AC2A3F">
        <w:rPr>
          <w:color w:val="595959" w:themeColor="text1" w:themeTint="A6"/>
          <w:sz w:val="22"/>
          <w:szCs w:val="24"/>
        </w:rPr>
        <w:t>oučte</w:t>
      </w:r>
      <w:r w:rsidRPr="00AC2A3F">
        <w:rPr>
          <w:color w:val="595959" w:themeColor="text1" w:themeTint="A6"/>
          <w:sz w:val="22"/>
          <w:szCs w:val="24"/>
        </w:rPr>
        <w:t xml:space="preserve">m </w:t>
      </w:r>
      <w:r w:rsidR="00F43B9E" w:rsidRPr="00AC2A3F">
        <w:rPr>
          <w:color w:val="595959" w:themeColor="text1" w:themeTint="A6"/>
          <w:sz w:val="22"/>
          <w:szCs w:val="24"/>
        </w:rPr>
        <w:t>c</w:t>
      </w:r>
      <w:r w:rsidR="00F4402A" w:rsidRPr="00AC2A3F">
        <w:rPr>
          <w:color w:val="595959" w:themeColor="text1" w:themeTint="A6"/>
          <w:sz w:val="22"/>
          <w:szCs w:val="24"/>
        </w:rPr>
        <w:t xml:space="preserve">en za </w:t>
      </w:r>
      <w:r w:rsidR="005A2E96" w:rsidRPr="00AC2A3F">
        <w:rPr>
          <w:color w:val="595959" w:themeColor="text1" w:themeTint="A6"/>
          <w:sz w:val="22"/>
          <w:szCs w:val="24"/>
        </w:rPr>
        <w:t xml:space="preserve">jednotlivé </w:t>
      </w:r>
      <w:r w:rsidR="00FE7652" w:rsidRPr="00AC2A3F">
        <w:rPr>
          <w:color w:val="595959" w:themeColor="text1" w:themeTint="A6"/>
          <w:sz w:val="22"/>
          <w:szCs w:val="24"/>
        </w:rPr>
        <w:t>Paušální s</w:t>
      </w:r>
      <w:r w:rsidR="00F4402A" w:rsidRPr="00AC2A3F">
        <w:rPr>
          <w:color w:val="595959" w:themeColor="text1" w:themeTint="A6"/>
          <w:sz w:val="22"/>
          <w:szCs w:val="24"/>
        </w:rPr>
        <w:t xml:space="preserve">lužby dle </w:t>
      </w:r>
      <w:r w:rsidR="0072347B" w:rsidRPr="00AC2A3F">
        <w:rPr>
          <w:color w:val="595959" w:themeColor="text1" w:themeTint="A6"/>
          <w:sz w:val="22"/>
          <w:szCs w:val="24"/>
        </w:rPr>
        <w:t xml:space="preserve">čl. </w:t>
      </w:r>
      <w:r w:rsidR="00F4402A" w:rsidRPr="00AC2A3F">
        <w:rPr>
          <w:color w:val="595959" w:themeColor="text1" w:themeTint="A6"/>
          <w:sz w:val="22"/>
          <w:szCs w:val="24"/>
        </w:rPr>
        <w:t xml:space="preserve">1 odst. 1.1 </w:t>
      </w:r>
      <w:r w:rsidR="00167892" w:rsidRPr="00AC2A3F">
        <w:rPr>
          <w:color w:val="595959" w:themeColor="text1" w:themeTint="A6"/>
          <w:sz w:val="22"/>
          <w:szCs w:val="24"/>
        </w:rPr>
        <w:t xml:space="preserve">písm. a) – </w:t>
      </w:r>
      <w:r w:rsidR="001B0558">
        <w:rPr>
          <w:color w:val="595959" w:themeColor="text1" w:themeTint="A6"/>
          <w:sz w:val="22"/>
          <w:szCs w:val="24"/>
        </w:rPr>
        <w:t>d</w:t>
      </w:r>
      <w:r w:rsidR="00167892" w:rsidRPr="00AC2A3F">
        <w:rPr>
          <w:color w:val="595959" w:themeColor="text1" w:themeTint="A6"/>
          <w:sz w:val="22"/>
          <w:szCs w:val="24"/>
        </w:rPr>
        <w:t xml:space="preserve">) </w:t>
      </w:r>
      <w:r w:rsidR="00F4402A" w:rsidRPr="00AC2A3F">
        <w:rPr>
          <w:color w:val="595959" w:themeColor="text1" w:themeTint="A6"/>
          <w:sz w:val="22"/>
          <w:szCs w:val="24"/>
        </w:rPr>
        <w:t>Smlouvy</w:t>
      </w:r>
      <w:r w:rsidR="00F241B7" w:rsidRPr="00AC2A3F">
        <w:rPr>
          <w:color w:val="595959" w:themeColor="text1" w:themeTint="A6"/>
          <w:sz w:val="22"/>
          <w:szCs w:val="24"/>
        </w:rPr>
        <w:t xml:space="preserve">, </w:t>
      </w:r>
      <w:r w:rsidR="0072347B" w:rsidRPr="00AC2A3F">
        <w:rPr>
          <w:color w:val="595959" w:themeColor="text1" w:themeTint="A6"/>
          <w:sz w:val="22"/>
          <w:szCs w:val="24"/>
        </w:rPr>
        <w:t xml:space="preserve">kdy ceny za Paušální služby dle </w:t>
      </w:r>
      <w:r w:rsidR="0096367D" w:rsidRPr="00AC2A3F">
        <w:rPr>
          <w:color w:val="595959" w:themeColor="text1" w:themeTint="A6"/>
          <w:sz w:val="22"/>
          <w:szCs w:val="24"/>
        </w:rPr>
        <w:t xml:space="preserve">čl. </w:t>
      </w:r>
      <w:r w:rsidR="0072347B" w:rsidRPr="00AC2A3F">
        <w:rPr>
          <w:color w:val="595959" w:themeColor="text1" w:themeTint="A6"/>
          <w:sz w:val="22"/>
          <w:szCs w:val="24"/>
        </w:rPr>
        <w:t xml:space="preserve">1 odst. 1.1 písm. a) – </w:t>
      </w:r>
      <w:r w:rsidR="0082320A">
        <w:rPr>
          <w:color w:val="595959" w:themeColor="text1" w:themeTint="A6"/>
          <w:sz w:val="22"/>
          <w:szCs w:val="24"/>
        </w:rPr>
        <w:t>d</w:t>
      </w:r>
      <w:r w:rsidR="0072347B" w:rsidRPr="00AC2A3F">
        <w:rPr>
          <w:color w:val="595959" w:themeColor="text1" w:themeTint="A6"/>
          <w:sz w:val="22"/>
          <w:szCs w:val="24"/>
        </w:rPr>
        <w:t xml:space="preserve">) Smlouvy jsou stanoveny </w:t>
      </w:r>
      <w:r w:rsidR="00734FD8" w:rsidRPr="00AC2A3F">
        <w:rPr>
          <w:color w:val="595959" w:themeColor="text1" w:themeTint="A6"/>
          <w:sz w:val="22"/>
          <w:szCs w:val="24"/>
        </w:rPr>
        <w:t xml:space="preserve">jako měsíční paušální ceny za jeden měsíc poskytování </w:t>
      </w:r>
      <w:r w:rsidR="00CC6B66" w:rsidRPr="00AC2A3F">
        <w:rPr>
          <w:color w:val="595959" w:themeColor="text1" w:themeTint="A6"/>
          <w:sz w:val="22"/>
          <w:szCs w:val="24"/>
        </w:rPr>
        <w:t xml:space="preserve">těchto </w:t>
      </w:r>
      <w:r w:rsidR="00734FD8" w:rsidRPr="00AC2A3F">
        <w:rPr>
          <w:color w:val="595959" w:themeColor="text1" w:themeTint="A6"/>
          <w:sz w:val="22"/>
          <w:szCs w:val="24"/>
        </w:rPr>
        <w:t>Paušálních služeb</w:t>
      </w:r>
      <w:r w:rsidR="0096367D" w:rsidRPr="00AC2A3F">
        <w:rPr>
          <w:color w:val="595959" w:themeColor="text1" w:themeTint="A6"/>
          <w:sz w:val="22"/>
          <w:szCs w:val="24"/>
        </w:rPr>
        <w:t xml:space="preserve"> </w:t>
      </w:r>
      <w:r w:rsidR="00BE5864" w:rsidRPr="00AC2A3F">
        <w:rPr>
          <w:color w:val="595959" w:themeColor="text1" w:themeTint="A6"/>
          <w:sz w:val="22"/>
          <w:szCs w:val="24"/>
        </w:rPr>
        <w:t>(tyto ceny dále dohromady jako „</w:t>
      </w:r>
      <w:r w:rsidR="00BE5864" w:rsidRPr="00AC2A3F">
        <w:rPr>
          <w:b/>
          <w:bCs/>
          <w:color w:val="595959" w:themeColor="text1" w:themeTint="A6"/>
          <w:sz w:val="22"/>
          <w:szCs w:val="24"/>
        </w:rPr>
        <w:t>Paušální cen</w:t>
      </w:r>
      <w:r w:rsidR="00CB00C9">
        <w:rPr>
          <w:b/>
          <w:bCs/>
          <w:color w:val="595959" w:themeColor="text1" w:themeTint="A6"/>
          <w:sz w:val="22"/>
          <w:szCs w:val="24"/>
        </w:rPr>
        <w:t>a</w:t>
      </w:r>
      <w:r w:rsidR="00BE5864" w:rsidRPr="00AC2A3F">
        <w:rPr>
          <w:color w:val="595959" w:themeColor="text1" w:themeTint="A6"/>
          <w:sz w:val="22"/>
          <w:szCs w:val="24"/>
        </w:rPr>
        <w:t>“)</w:t>
      </w:r>
      <w:r w:rsidR="00CC6B66" w:rsidRPr="00AC2A3F">
        <w:rPr>
          <w:color w:val="595959" w:themeColor="text1" w:themeTint="A6"/>
          <w:sz w:val="22"/>
          <w:szCs w:val="24"/>
        </w:rPr>
        <w:t>.</w:t>
      </w:r>
      <w:r w:rsidR="005162D6" w:rsidRPr="00AC2A3F">
        <w:rPr>
          <w:color w:val="595959" w:themeColor="text1" w:themeTint="A6"/>
          <w:sz w:val="22"/>
          <w:szCs w:val="24"/>
        </w:rPr>
        <w:t xml:space="preserve"> Celková cena za Paušální služby je </w:t>
      </w:r>
      <w:r w:rsidR="000A2396" w:rsidRPr="00AC2A3F">
        <w:rPr>
          <w:color w:val="595959" w:themeColor="text1" w:themeTint="A6"/>
          <w:sz w:val="22"/>
          <w:szCs w:val="24"/>
        </w:rPr>
        <w:t>určena</w:t>
      </w:r>
      <w:r w:rsidR="007447D3" w:rsidRPr="00AC2A3F">
        <w:rPr>
          <w:color w:val="595959" w:themeColor="text1" w:themeTint="A6"/>
          <w:sz w:val="22"/>
          <w:szCs w:val="24"/>
        </w:rPr>
        <w:t xml:space="preserve"> za poskytování Paušálních služeb po dobu </w:t>
      </w:r>
      <w:r w:rsidR="008C2A40">
        <w:rPr>
          <w:color w:val="595959" w:themeColor="text1" w:themeTint="A6"/>
          <w:sz w:val="22"/>
          <w:szCs w:val="24"/>
        </w:rPr>
        <w:br/>
      </w:r>
      <w:r w:rsidR="00194315">
        <w:rPr>
          <w:color w:val="595959" w:themeColor="text1" w:themeTint="A6"/>
          <w:sz w:val="22"/>
          <w:szCs w:val="24"/>
        </w:rPr>
        <w:t>tří (3)</w:t>
      </w:r>
      <w:r w:rsidR="007447D3" w:rsidRPr="00AC2A3F">
        <w:rPr>
          <w:color w:val="595959" w:themeColor="text1" w:themeTint="A6"/>
          <w:sz w:val="22"/>
          <w:szCs w:val="24"/>
        </w:rPr>
        <w:t xml:space="preserve"> měsíců</w:t>
      </w:r>
      <w:r w:rsidR="000A2396" w:rsidRPr="00AC2A3F">
        <w:rPr>
          <w:color w:val="595959" w:themeColor="text1" w:themeTint="A6"/>
          <w:sz w:val="22"/>
          <w:szCs w:val="24"/>
        </w:rPr>
        <w:t>, stanovena</w:t>
      </w:r>
      <w:r w:rsidR="005162D6" w:rsidRPr="00AC2A3F">
        <w:rPr>
          <w:color w:val="595959" w:themeColor="text1" w:themeTint="A6"/>
          <w:sz w:val="22"/>
          <w:szCs w:val="24"/>
        </w:rPr>
        <w:t xml:space="preserve"> v korunách českých </w:t>
      </w:r>
      <w:r w:rsidR="007447D3" w:rsidRPr="00AC2A3F">
        <w:rPr>
          <w:color w:val="595959" w:themeColor="text1" w:themeTint="A6"/>
          <w:sz w:val="22"/>
          <w:szCs w:val="24"/>
        </w:rPr>
        <w:t xml:space="preserve">a je tvořena </w:t>
      </w:r>
      <w:r w:rsidR="000A2396" w:rsidRPr="00AC2A3F">
        <w:rPr>
          <w:color w:val="595959" w:themeColor="text1" w:themeTint="A6"/>
          <w:sz w:val="22"/>
          <w:szCs w:val="24"/>
        </w:rPr>
        <w:t>násobkem</w:t>
      </w:r>
      <w:r w:rsidR="00157843" w:rsidRPr="00AC2A3F">
        <w:rPr>
          <w:color w:val="595959" w:themeColor="text1" w:themeTint="A6"/>
          <w:sz w:val="22"/>
          <w:szCs w:val="24"/>
        </w:rPr>
        <w:t xml:space="preserve"> jednotkových cen za jednotlivé Paušální služby</w:t>
      </w:r>
      <w:r w:rsidR="0082641F" w:rsidRPr="00AC2A3F">
        <w:rPr>
          <w:color w:val="595959" w:themeColor="text1" w:themeTint="A6"/>
          <w:sz w:val="22"/>
          <w:szCs w:val="24"/>
        </w:rPr>
        <w:t xml:space="preserve"> a počtu měsíců </w:t>
      </w:r>
      <w:r w:rsidR="00D1007C" w:rsidRPr="00AC2A3F">
        <w:rPr>
          <w:color w:val="595959" w:themeColor="text1" w:themeTint="A6"/>
          <w:sz w:val="22"/>
          <w:szCs w:val="24"/>
        </w:rPr>
        <w:t xml:space="preserve">za jejich poskytování. Bližší specifikace cen za Paušální služby je stanovena v Příloze č. </w:t>
      </w:r>
      <w:r w:rsidR="0053088B" w:rsidRPr="00AC2A3F">
        <w:rPr>
          <w:color w:val="595959" w:themeColor="text1" w:themeTint="A6"/>
          <w:sz w:val="22"/>
          <w:szCs w:val="24"/>
        </w:rPr>
        <w:t>3</w:t>
      </w:r>
      <w:r w:rsidR="007379AF" w:rsidRPr="00AC2A3F">
        <w:rPr>
          <w:color w:val="595959" w:themeColor="text1" w:themeTint="A6"/>
          <w:sz w:val="22"/>
          <w:szCs w:val="24"/>
        </w:rPr>
        <w:t xml:space="preserve"> </w:t>
      </w:r>
      <w:r w:rsidR="00D1007C" w:rsidRPr="00AC2A3F">
        <w:rPr>
          <w:color w:val="595959" w:themeColor="text1" w:themeTint="A6"/>
          <w:sz w:val="22"/>
          <w:szCs w:val="24"/>
        </w:rPr>
        <w:t>Smlouvy</w:t>
      </w:r>
      <w:r w:rsidR="00591558" w:rsidRPr="00AC2A3F">
        <w:rPr>
          <w:color w:val="595959" w:themeColor="text1" w:themeTint="A6"/>
          <w:sz w:val="22"/>
          <w:szCs w:val="24"/>
        </w:rPr>
        <w:t xml:space="preserve">. V případě, že nebudou </w:t>
      </w:r>
      <w:r w:rsidR="00AD61B0" w:rsidRPr="00AC2A3F">
        <w:rPr>
          <w:color w:val="595959" w:themeColor="text1" w:themeTint="A6"/>
          <w:sz w:val="22"/>
          <w:szCs w:val="24"/>
        </w:rPr>
        <w:t>Paušální služby poskytovány po celý kalendářní měsíc</w:t>
      </w:r>
      <w:r w:rsidR="00EA5695">
        <w:rPr>
          <w:color w:val="595959" w:themeColor="text1" w:themeTint="A6"/>
          <w:sz w:val="22"/>
          <w:szCs w:val="24"/>
        </w:rPr>
        <w:t xml:space="preserve">, </w:t>
      </w:r>
      <w:r w:rsidR="007E31C0" w:rsidRPr="00AC2A3F">
        <w:rPr>
          <w:color w:val="595959" w:themeColor="text1" w:themeTint="A6"/>
          <w:sz w:val="22"/>
          <w:szCs w:val="24"/>
        </w:rPr>
        <w:t>budou Paušální ceny alikvotně poníženy</w:t>
      </w:r>
      <w:r w:rsidR="00D1007C" w:rsidRPr="00AC2A3F">
        <w:rPr>
          <w:color w:val="595959" w:themeColor="text1" w:themeTint="A6"/>
          <w:sz w:val="22"/>
          <w:szCs w:val="24"/>
        </w:rPr>
        <w:t>;</w:t>
      </w:r>
    </w:p>
    <w:p w14:paraId="157F2B64" w14:textId="0896F2B8" w:rsidR="00607992" w:rsidRPr="00DC3366" w:rsidRDefault="00BD4DBA" w:rsidP="00DC3366">
      <w:pPr>
        <w:numPr>
          <w:ilvl w:val="2"/>
          <w:numId w:val="4"/>
        </w:numPr>
        <w:ind w:left="1134" w:right="3" w:hanging="425"/>
        <w:rPr>
          <w:color w:val="595959" w:themeColor="text1" w:themeTint="A6"/>
          <w:sz w:val="22"/>
          <w:szCs w:val="24"/>
        </w:rPr>
      </w:pPr>
      <w:r w:rsidRPr="00DC3366">
        <w:rPr>
          <w:color w:val="595959" w:themeColor="text1" w:themeTint="A6"/>
          <w:sz w:val="22"/>
          <w:szCs w:val="24"/>
        </w:rPr>
        <w:t>součtem</w:t>
      </w:r>
      <w:r w:rsidR="000524D7" w:rsidRPr="00DC3366">
        <w:rPr>
          <w:color w:val="595959" w:themeColor="text1" w:themeTint="A6"/>
          <w:sz w:val="22"/>
          <w:szCs w:val="24"/>
        </w:rPr>
        <w:t xml:space="preserve"> cen</w:t>
      </w:r>
      <w:r w:rsidR="00F4402A" w:rsidRPr="00DC3366">
        <w:rPr>
          <w:color w:val="595959" w:themeColor="text1" w:themeTint="A6"/>
          <w:sz w:val="22"/>
          <w:szCs w:val="24"/>
        </w:rPr>
        <w:t xml:space="preserve"> </w:t>
      </w:r>
      <w:r w:rsidR="00720D2D" w:rsidRPr="00DC3366">
        <w:rPr>
          <w:color w:val="595959" w:themeColor="text1" w:themeTint="A6"/>
          <w:sz w:val="22"/>
          <w:szCs w:val="24"/>
        </w:rPr>
        <w:t xml:space="preserve">za </w:t>
      </w:r>
      <w:r w:rsidR="000524D7" w:rsidRPr="00DC3366">
        <w:rPr>
          <w:color w:val="595959" w:themeColor="text1" w:themeTint="A6"/>
          <w:sz w:val="22"/>
          <w:szCs w:val="24"/>
        </w:rPr>
        <w:t>Ad hoc služby</w:t>
      </w:r>
      <w:r w:rsidR="00845C0C" w:rsidRPr="00DC3366">
        <w:rPr>
          <w:color w:val="595959" w:themeColor="text1" w:themeTint="A6"/>
          <w:sz w:val="22"/>
          <w:szCs w:val="24"/>
        </w:rPr>
        <w:t xml:space="preserve"> dle čl</w:t>
      </w:r>
      <w:r w:rsidR="00B44811" w:rsidRPr="00DC3366">
        <w:rPr>
          <w:color w:val="595959" w:themeColor="text1" w:themeTint="A6"/>
          <w:sz w:val="22"/>
          <w:szCs w:val="24"/>
        </w:rPr>
        <w:t>.</w:t>
      </w:r>
      <w:r w:rsidR="00845C0C" w:rsidRPr="00DC3366">
        <w:rPr>
          <w:color w:val="595959" w:themeColor="text1" w:themeTint="A6"/>
          <w:sz w:val="22"/>
          <w:szCs w:val="24"/>
        </w:rPr>
        <w:t xml:space="preserve"> 1 odst. 1.1 písm. </w:t>
      </w:r>
      <w:r w:rsidR="00AA28EC">
        <w:rPr>
          <w:color w:val="595959" w:themeColor="text1" w:themeTint="A6"/>
          <w:sz w:val="22"/>
          <w:szCs w:val="24"/>
        </w:rPr>
        <w:t>e</w:t>
      </w:r>
      <w:r w:rsidR="00845C0C" w:rsidRPr="00DC3366">
        <w:rPr>
          <w:color w:val="595959" w:themeColor="text1" w:themeTint="A6"/>
          <w:sz w:val="22"/>
          <w:szCs w:val="24"/>
        </w:rPr>
        <w:t>) Smlo</w:t>
      </w:r>
      <w:r w:rsidR="00C77B9E" w:rsidRPr="00DC3366">
        <w:rPr>
          <w:color w:val="595959" w:themeColor="text1" w:themeTint="A6"/>
          <w:sz w:val="22"/>
          <w:szCs w:val="24"/>
        </w:rPr>
        <w:t>u</w:t>
      </w:r>
      <w:r w:rsidR="00845C0C" w:rsidRPr="00DC3366">
        <w:rPr>
          <w:color w:val="595959" w:themeColor="text1" w:themeTint="A6"/>
          <w:sz w:val="22"/>
          <w:szCs w:val="24"/>
        </w:rPr>
        <w:t>vy</w:t>
      </w:r>
      <w:r w:rsidR="00C77B9E" w:rsidRPr="00DC3366">
        <w:rPr>
          <w:color w:val="595959" w:themeColor="text1" w:themeTint="A6"/>
          <w:sz w:val="22"/>
          <w:szCs w:val="24"/>
        </w:rPr>
        <w:t xml:space="preserve"> (dále jen „</w:t>
      </w:r>
      <w:r w:rsidR="00C77B9E" w:rsidRPr="00DC3366">
        <w:rPr>
          <w:b/>
          <w:bCs/>
          <w:color w:val="595959" w:themeColor="text1" w:themeTint="A6"/>
          <w:sz w:val="22"/>
          <w:szCs w:val="24"/>
        </w:rPr>
        <w:t>Cena Ad hoc služeb</w:t>
      </w:r>
      <w:r w:rsidR="00C77B9E" w:rsidRPr="00DC3366">
        <w:rPr>
          <w:color w:val="595959" w:themeColor="text1" w:themeTint="A6"/>
          <w:sz w:val="22"/>
          <w:szCs w:val="24"/>
        </w:rPr>
        <w:t>“)</w:t>
      </w:r>
      <w:r w:rsidR="000524D7" w:rsidRPr="00DC3366">
        <w:rPr>
          <w:color w:val="595959" w:themeColor="text1" w:themeTint="A6"/>
          <w:sz w:val="22"/>
          <w:szCs w:val="24"/>
        </w:rPr>
        <w:t>,</w:t>
      </w:r>
      <w:r w:rsidRPr="00DC3366">
        <w:rPr>
          <w:color w:val="595959" w:themeColor="text1" w:themeTint="A6"/>
          <w:sz w:val="22"/>
          <w:szCs w:val="24"/>
        </w:rPr>
        <w:t xml:space="preserve"> kdy </w:t>
      </w:r>
      <w:r w:rsidR="001341E4" w:rsidRPr="00DC3366">
        <w:rPr>
          <w:color w:val="595959" w:themeColor="text1" w:themeTint="A6"/>
          <w:sz w:val="22"/>
          <w:szCs w:val="24"/>
        </w:rPr>
        <w:t xml:space="preserve">jednotkové ceny Ad hoc služeb </w:t>
      </w:r>
      <w:r w:rsidR="00DC3366" w:rsidRPr="00DC3366">
        <w:rPr>
          <w:color w:val="595959" w:themeColor="text1" w:themeTint="A6"/>
          <w:sz w:val="22"/>
          <w:szCs w:val="24"/>
        </w:rPr>
        <w:t>jsou stanoveny v </w:t>
      </w:r>
      <w:r w:rsidR="00587B51">
        <w:rPr>
          <w:color w:val="595959" w:themeColor="text1" w:themeTint="A6"/>
          <w:sz w:val="22"/>
          <w:szCs w:val="24"/>
        </w:rPr>
        <w:br/>
      </w:r>
      <w:r w:rsidR="00DC3366" w:rsidRPr="00DC3366">
        <w:rPr>
          <w:color w:val="595959" w:themeColor="text1" w:themeTint="A6"/>
          <w:sz w:val="22"/>
          <w:szCs w:val="24"/>
        </w:rPr>
        <w:t>Příloze č. 3 Smlouvy.</w:t>
      </w:r>
      <w:r w:rsidR="00DC3366">
        <w:rPr>
          <w:color w:val="595959" w:themeColor="text1" w:themeTint="A6"/>
          <w:sz w:val="22"/>
          <w:szCs w:val="24"/>
        </w:rPr>
        <w:t xml:space="preserve"> </w:t>
      </w:r>
      <w:r w:rsidR="000524D7" w:rsidRPr="00DC3366">
        <w:rPr>
          <w:color w:val="595959" w:themeColor="text1" w:themeTint="A6"/>
          <w:sz w:val="22"/>
          <w:szCs w:val="24"/>
        </w:rPr>
        <w:t>Skutečná</w:t>
      </w:r>
      <w:r w:rsidR="0065563D">
        <w:rPr>
          <w:color w:val="595959" w:themeColor="text1" w:themeTint="A6"/>
          <w:sz w:val="22"/>
          <w:szCs w:val="24"/>
        </w:rPr>
        <w:t xml:space="preserve"> měsíční</w:t>
      </w:r>
      <w:r w:rsidR="000524D7" w:rsidRPr="00DC3366">
        <w:rPr>
          <w:color w:val="595959" w:themeColor="text1" w:themeTint="A6"/>
          <w:sz w:val="22"/>
          <w:szCs w:val="24"/>
        </w:rPr>
        <w:t xml:space="preserve"> Cena Ad hoc služeb bude stanovena jako součet</w:t>
      </w:r>
      <w:r w:rsidR="006C7BE1" w:rsidRPr="00DC3366">
        <w:rPr>
          <w:color w:val="595959" w:themeColor="text1" w:themeTint="A6"/>
          <w:sz w:val="22"/>
          <w:szCs w:val="24"/>
        </w:rPr>
        <w:t xml:space="preserve"> součinů</w:t>
      </w:r>
      <w:r w:rsidR="000524D7" w:rsidRPr="00DC3366">
        <w:rPr>
          <w:color w:val="595959" w:themeColor="text1" w:themeTint="A6"/>
          <w:sz w:val="22"/>
          <w:szCs w:val="24"/>
        </w:rPr>
        <w:t xml:space="preserve"> </w:t>
      </w:r>
      <w:r w:rsidR="00B91962" w:rsidRPr="00DC3366">
        <w:rPr>
          <w:color w:val="595959" w:themeColor="text1" w:themeTint="A6"/>
          <w:sz w:val="22"/>
          <w:szCs w:val="24"/>
        </w:rPr>
        <w:t xml:space="preserve">jednotkových </w:t>
      </w:r>
      <w:r w:rsidR="000524D7" w:rsidRPr="00DC3366">
        <w:rPr>
          <w:color w:val="595959" w:themeColor="text1" w:themeTint="A6"/>
          <w:sz w:val="22"/>
          <w:szCs w:val="24"/>
        </w:rPr>
        <w:t xml:space="preserve">cen </w:t>
      </w:r>
      <w:r w:rsidR="00607992" w:rsidRPr="00DC3366">
        <w:rPr>
          <w:color w:val="595959" w:themeColor="text1" w:themeTint="A6"/>
          <w:sz w:val="22"/>
          <w:szCs w:val="24"/>
        </w:rPr>
        <w:t xml:space="preserve">jednotlivých Ad hoc služeb </w:t>
      </w:r>
      <w:r w:rsidR="005A1A6A" w:rsidRPr="00DC3366">
        <w:rPr>
          <w:color w:val="595959" w:themeColor="text1" w:themeTint="A6"/>
          <w:sz w:val="22"/>
          <w:szCs w:val="24"/>
        </w:rPr>
        <w:t>a počtu skutečně poskytnutých jednotek jednotlivých Ad hoc služeb</w:t>
      </w:r>
      <w:r w:rsidR="0065563D">
        <w:rPr>
          <w:color w:val="595959" w:themeColor="text1" w:themeTint="A6"/>
          <w:sz w:val="22"/>
          <w:szCs w:val="24"/>
        </w:rPr>
        <w:t xml:space="preserve"> v daném fakturovaném období</w:t>
      </w:r>
      <w:r w:rsidR="00F853C1">
        <w:rPr>
          <w:color w:val="595959" w:themeColor="text1" w:themeTint="A6"/>
          <w:sz w:val="22"/>
          <w:szCs w:val="24"/>
        </w:rPr>
        <w:t xml:space="preserve"> – předcházejícím kalendářním měsíci</w:t>
      </w:r>
      <w:r w:rsidR="009F217A" w:rsidRPr="00DC3366">
        <w:rPr>
          <w:color w:val="595959" w:themeColor="text1" w:themeTint="A6"/>
          <w:sz w:val="22"/>
          <w:szCs w:val="24"/>
        </w:rPr>
        <w:t xml:space="preserve">. </w:t>
      </w:r>
      <w:r w:rsidR="00C72CFC" w:rsidRPr="00DC3366">
        <w:rPr>
          <w:color w:val="595959" w:themeColor="text1" w:themeTint="A6"/>
          <w:sz w:val="22"/>
          <w:szCs w:val="24"/>
        </w:rPr>
        <w:t xml:space="preserve">Pokud jsou Ad hoc služby vykazovány a účtovány v člověkodnech </w:t>
      </w:r>
      <w:r w:rsidR="00FA6A18" w:rsidRPr="00DC3366">
        <w:rPr>
          <w:color w:val="595959" w:themeColor="text1" w:themeTint="A6"/>
          <w:sz w:val="22"/>
          <w:szCs w:val="24"/>
        </w:rPr>
        <w:t>(dále jen „</w:t>
      </w:r>
      <w:r w:rsidR="00FA6A18" w:rsidRPr="00DC3366">
        <w:rPr>
          <w:b/>
          <w:bCs/>
          <w:color w:val="595959" w:themeColor="text1" w:themeTint="A6"/>
          <w:sz w:val="22"/>
          <w:szCs w:val="24"/>
        </w:rPr>
        <w:t>MD</w:t>
      </w:r>
      <w:r w:rsidR="00FA6A18" w:rsidRPr="00DC3366">
        <w:rPr>
          <w:color w:val="595959" w:themeColor="text1" w:themeTint="A6"/>
          <w:sz w:val="22"/>
          <w:szCs w:val="24"/>
        </w:rPr>
        <w:t>“)</w:t>
      </w:r>
      <w:r w:rsidR="00AB695B" w:rsidRPr="00DC3366">
        <w:rPr>
          <w:color w:val="595959" w:themeColor="text1" w:themeTint="A6"/>
          <w:sz w:val="22"/>
          <w:szCs w:val="24"/>
        </w:rPr>
        <w:t>, tak 1 MD = 8 hodin poskytovaných služeb (člověkohodin)</w:t>
      </w:r>
      <w:r w:rsidR="00637B11" w:rsidRPr="00DC3366">
        <w:rPr>
          <w:color w:val="595959" w:themeColor="text1" w:themeTint="A6"/>
          <w:sz w:val="22"/>
          <w:szCs w:val="24"/>
        </w:rPr>
        <w:t xml:space="preserve">, kdy nejmenší vykazovanou a účtovatelnou jednotkou je </w:t>
      </w:r>
      <w:r w:rsidR="00BB364D">
        <w:rPr>
          <w:color w:val="595959" w:themeColor="text1" w:themeTint="A6"/>
          <w:sz w:val="22"/>
          <w:szCs w:val="24"/>
        </w:rPr>
        <w:t>0,5</w:t>
      </w:r>
      <w:r w:rsidR="00637B11" w:rsidRPr="00DC3366">
        <w:rPr>
          <w:color w:val="595959" w:themeColor="text1" w:themeTint="A6"/>
          <w:sz w:val="22"/>
          <w:szCs w:val="24"/>
        </w:rPr>
        <w:t xml:space="preserve"> </w:t>
      </w:r>
      <w:r w:rsidR="00CC2138">
        <w:rPr>
          <w:color w:val="595959" w:themeColor="text1" w:themeTint="A6"/>
          <w:sz w:val="22"/>
          <w:szCs w:val="24"/>
        </w:rPr>
        <w:t xml:space="preserve">dokončené </w:t>
      </w:r>
      <w:r w:rsidR="00637B11" w:rsidRPr="00DC3366">
        <w:rPr>
          <w:color w:val="595959" w:themeColor="text1" w:themeTint="A6"/>
          <w:sz w:val="22"/>
          <w:szCs w:val="24"/>
        </w:rPr>
        <w:t>člověkohodin</w:t>
      </w:r>
      <w:r w:rsidR="00BB364D">
        <w:rPr>
          <w:color w:val="595959" w:themeColor="text1" w:themeTint="A6"/>
          <w:sz w:val="22"/>
          <w:szCs w:val="24"/>
        </w:rPr>
        <w:t>y</w:t>
      </w:r>
      <w:r w:rsidR="00D55395">
        <w:rPr>
          <w:color w:val="595959" w:themeColor="text1" w:themeTint="A6"/>
          <w:sz w:val="22"/>
          <w:szCs w:val="24"/>
        </w:rPr>
        <w:t xml:space="preserve"> (tj. dokončená půlhodina)</w:t>
      </w:r>
      <w:r w:rsidR="00637B11" w:rsidRPr="00DC3366">
        <w:rPr>
          <w:color w:val="595959" w:themeColor="text1" w:themeTint="A6"/>
          <w:sz w:val="22"/>
          <w:szCs w:val="24"/>
        </w:rPr>
        <w:t>.</w:t>
      </w:r>
      <w:r w:rsidR="00FF3331" w:rsidRPr="00DC3366">
        <w:rPr>
          <w:color w:val="595959" w:themeColor="text1" w:themeTint="A6"/>
          <w:sz w:val="22"/>
          <w:szCs w:val="24"/>
        </w:rPr>
        <w:t xml:space="preserve"> </w:t>
      </w:r>
      <w:r w:rsidR="00DA5EC8" w:rsidRPr="00DC3366">
        <w:rPr>
          <w:color w:val="595959" w:themeColor="text1" w:themeTint="A6"/>
          <w:sz w:val="22"/>
          <w:szCs w:val="24"/>
        </w:rPr>
        <w:t>Akceptace</w:t>
      </w:r>
      <w:r w:rsidR="009C162D" w:rsidRPr="00DC3366">
        <w:rPr>
          <w:color w:val="595959" w:themeColor="text1" w:themeTint="A6"/>
          <w:sz w:val="22"/>
          <w:szCs w:val="24"/>
        </w:rPr>
        <w:t xml:space="preserve"> Ad hoc služeb bude probíhat po jejich poskytnutí na základě </w:t>
      </w:r>
      <w:r w:rsidR="00DA5EC8" w:rsidRPr="00DC3366">
        <w:rPr>
          <w:color w:val="595959" w:themeColor="text1" w:themeTint="A6"/>
          <w:sz w:val="22"/>
          <w:szCs w:val="24"/>
        </w:rPr>
        <w:t>Reportu</w:t>
      </w:r>
      <w:r w:rsidR="009C162D" w:rsidRPr="00DC3366">
        <w:rPr>
          <w:color w:val="595959" w:themeColor="text1" w:themeTint="A6"/>
          <w:sz w:val="22"/>
          <w:szCs w:val="24"/>
        </w:rPr>
        <w:t xml:space="preserve"> (</w:t>
      </w:r>
      <w:r w:rsidR="00DA5EC8" w:rsidRPr="00DC3366">
        <w:rPr>
          <w:color w:val="595959" w:themeColor="text1" w:themeTint="A6"/>
          <w:sz w:val="22"/>
          <w:szCs w:val="24"/>
        </w:rPr>
        <w:t xml:space="preserve">viz </w:t>
      </w:r>
      <w:r w:rsidR="009C162D" w:rsidRPr="00DC3366">
        <w:rPr>
          <w:color w:val="595959" w:themeColor="text1" w:themeTint="A6"/>
          <w:sz w:val="22"/>
          <w:szCs w:val="24"/>
        </w:rPr>
        <w:t>čl. 3 odst. 3.</w:t>
      </w:r>
      <w:r w:rsidR="00432A10">
        <w:rPr>
          <w:color w:val="595959" w:themeColor="text1" w:themeTint="A6"/>
          <w:sz w:val="22"/>
          <w:szCs w:val="24"/>
        </w:rPr>
        <w:t>6</w:t>
      </w:r>
      <w:r w:rsidR="009C162D" w:rsidRPr="00DC3366">
        <w:rPr>
          <w:color w:val="595959" w:themeColor="text1" w:themeTint="A6"/>
          <w:sz w:val="22"/>
          <w:szCs w:val="24"/>
        </w:rPr>
        <w:t xml:space="preserve"> Smlouvy) podepsaného zástupci obou Smluvních stran.</w:t>
      </w:r>
    </w:p>
    <w:p w14:paraId="0153A3F6" w14:textId="539B7368" w:rsidR="00702941" w:rsidRDefault="00702941">
      <w:pPr>
        <w:numPr>
          <w:ilvl w:val="1"/>
          <w:numId w:val="4"/>
        </w:numPr>
        <w:ind w:left="709" w:right="3" w:hanging="737"/>
        <w:rPr>
          <w:szCs w:val="20"/>
        </w:rPr>
      </w:pPr>
      <w:r w:rsidRPr="2BB4CE43">
        <w:rPr>
          <w:color w:val="595959" w:themeColor="text1" w:themeTint="A6"/>
          <w:sz w:val="22"/>
        </w:rPr>
        <w:t xml:space="preserve">Maximální celková </w:t>
      </w:r>
      <w:r w:rsidR="00C51182" w:rsidRPr="2BB4CE43">
        <w:rPr>
          <w:color w:val="595959" w:themeColor="text1" w:themeTint="A6"/>
          <w:sz w:val="22"/>
        </w:rPr>
        <w:t>C</w:t>
      </w:r>
      <w:r w:rsidRPr="2BB4CE43">
        <w:rPr>
          <w:color w:val="595959" w:themeColor="text1" w:themeTint="A6"/>
          <w:sz w:val="22"/>
        </w:rPr>
        <w:t xml:space="preserve">ena </w:t>
      </w:r>
      <w:r w:rsidR="00C51182" w:rsidRPr="2BB4CE43">
        <w:rPr>
          <w:color w:val="595959" w:themeColor="text1" w:themeTint="A6"/>
          <w:sz w:val="22"/>
        </w:rPr>
        <w:t>Ad hoc služeb dle odst. 2.1 písm. b) tohoto článku Smlouvy</w:t>
      </w:r>
      <w:r w:rsidR="003360E3" w:rsidRPr="2BB4CE43">
        <w:rPr>
          <w:color w:val="595959" w:themeColor="text1" w:themeTint="A6"/>
          <w:sz w:val="22"/>
        </w:rPr>
        <w:t xml:space="preserve"> nesmí za dobu účinnosti této </w:t>
      </w:r>
      <w:r w:rsidR="002F0C28" w:rsidRPr="2BB4CE43">
        <w:rPr>
          <w:color w:val="595959" w:themeColor="text1" w:themeTint="A6"/>
          <w:sz w:val="22"/>
        </w:rPr>
        <w:t xml:space="preserve">Smlouvy přesáhnout částku </w:t>
      </w:r>
      <w:r w:rsidR="008D06C1">
        <w:rPr>
          <w:color w:val="595959" w:themeColor="text1" w:themeTint="A6"/>
          <w:sz w:val="22"/>
        </w:rPr>
        <w:t>10</w:t>
      </w:r>
      <w:r w:rsidR="071AE05F" w:rsidRPr="2BB4CE43">
        <w:rPr>
          <w:color w:val="595959" w:themeColor="text1" w:themeTint="A6"/>
          <w:sz w:val="22"/>
        </w:rPr>
        <w:t xml:space="preserve">0 000,- </w:t>
      </w:r>
      <w:r w:rsidR="002F0C28" w:rsidRPr="2BB4CE43">
        <w:rPr>
          <w:color w:val="595959" w:themeColor="text1" w:themeTint="A6"/>
          <w:sz w:val="22"/>
        </w:rPr>
        <w:t>Kč</w:t>
      </w:r>
      <w:r w:rsidR="00512D33" w:rsidRPr="2BB4CE43">
        <w:rPr>
          <w:color w:val="595959" w:themeColor="text1" w:themeTint="A6"/>
          <w:sz w:val="22"/>
        </w:rPr>
        <w:t xml:space="preserve"> (slovy: </w:t>
      </w:r>
      <w:r w:rsidR="007D44F4">
        <w:rPr>
          <w:color w:val="595959" w:themeColor="text1" w:themeTint="A6"/>
          <w:sz w:val="22"/>
        </w:rPr>
        <w:t>jedno sto</w:t>
      </w:r>
      <w:r w:rsidR="007D44F4" w:rsidRPr="2BB4CE43">
        <w:rPr>
          <w:color w:val="595959" w:themeColor="text1" w:themeTint="A6"/>
          <w:sz w:val="22"/>
        </w:rPr>
        <w:t xml:space="preserve"> </w:t>
      </w:r>
      <w:r w:rsidR="44D0B0ED" w:rsidRPr="2BB4CE43">
        <w:rPr>
          <w:color w:val="595959" w:themeColor="text1" w:themeTint="A6"/>
          <w:sz w:val="22"/>
        </w:rPr>
        <w:t xml:space="preserve">tisíc </w:t>
      </w:r>
      <w:r w:rsidR="00512D33" w:rsidRPr="2BB4CE43">
        <w:rPr>
          <w:color w:val="595959" w:themeColor="text1" w:themeTint="A6"/>
          <w:sz w:val="22"/>
        </w:rPr>
        <w:t>korun českých)</w:t>
      </w:r>
      <w:r w:rsidR="002F0C28" w:rsidRPr="2BB4CE43">
        <w:rPr>
          <w:color w:val="595959" w:themeColor="text1" w:themeTint="A6"/>
          <w:sz w:val="22"/>
        </w:rPr>
        <w:t xml:space="preserve"> bez DPH</w:t>
      </w:r>
      <w:r w:rsidR="00512D33" w:rsidRPr="2BB4CE43">
        <w:rPr>
          <w:color w:val="595959" w:themeColor="text1" w:themeTint="A6"/>
          <w:sz w:val="22"/>
        </w:rPr>
        <w:t>.</w:t>
      </w:r>
    </w:p>
    <w:p w14:paraId="5292E79D" w14:textId="79C919F6" w:rsidR="00415FCE" w:rsidRPr="006F458D" w:rsidRDefault="00415FCE" w:rsidP="006F458D">
      <w:pPr>
        <w:numPr>
          <w:ilvl w:val="1"/>
          <w:numId w:val="4"/>
        </w:numPr>
        <w:ind w:left="709" w:right="3" w:hanging="737"/>
        <w:rPr>
          <w:color w:val="595959" w:themeColor="text1" w:themeTint="A6"/>
          <w:sz w:val="22"/>
          <w:szCs w:val="24"/>
        </w:rPr>
      </w:pPr>
      <w:r w:rsidRPr="2BB4CE43">
        <w:rPr>
          <w:color w:val="595959" w:themeColor="text1" w:themeTint="A6"/>
          <w:sz w:val="22"/>
        </w:rPr>
        <w:t>V případě, že v</w:t>
      </w:r>
      <w:r w:rsidR="00A77B71" w:rsidRPr="2BB4CE43">
        <w:rPr>
          <w:color w:val="595959" w:themeColor="text1" w:themeTint="A6"/>
          <w:sz w:val="22"/>
        </w:rPr>
        <w:t> </w:t>
      </w:r>
      <w:r w:rsidRPr="2BB4CE43">
        <w:rPr>
          <w:color w:val="595959" w:themeColor="text1" w:themeTint="A6"/>
          <w:sz w:val="22"/>
        </w:rPr>
        <w:t>rámci</w:t>
      </w:r>
      <w:r w:rsidR="00A77B71" w:rsidRPr="2BB4CE43">
        <w:rPr>
          <w:color w:val="595959" w:themeColor="text1" w:themeTint="A6"/>
          <w:sz w:val="22"/>
        </w:rPr>
        <w:t xml:space="preserve"> řádného</w:t>
      </w:r>
      <w:r w:rsidRPr="2BB4CE43">
        <w:rPr>
          <w:color w:val="595959" w:themeColor="text1" w:themeTint="A6"/>
          <w:sz w:val="22"/>
        </w:rPr>
        <w:t xml:space="preserve"> poskytování Služeb Poskytovatelem dle této Smlouvy</w:t>
      </w:r>
      <w:r w:rsidR="00564A36" w:rsidRPr="2BB4CE43">
        <w:rPr>
          <w:color w:val="595959" w:themeColor="text1" w:themeTint="A6"/>
          <w:sz w:val="22"/>
        </w:rPr>
        <w:t xml:space="preserve"> využije Poskytovatel drobný spotřební materiál (zejména pro účely oprav a údržby </w:t>
      </w:r>
      <w:r w:rsidR="000979A2" w:rsidRPr="2BB4CE43">
        <w:rPr>
          <w:color w:val="595959" w:themeColor="text1" w:themeTint="A6"/>
          <w:sz w:val="22"/>
        </w:rPr>
        <w:t>prováděných na MDC – např. spojovací materiál, barvy, elektroinstalační součástky apod.</w:t>
      </w:r>
      <w:r w:rsidR="00564A36" w:rsidRPr="2BB4CE43">
        <w:rPr>
          <w:color w:val="595959" w:themeColor="text1" w:themeTint="A6"/>
          <w:sz w:val="22"/>
        </w:rPr>
        <w:t>)</w:t>
      </w:r>
      <w:r w:rsidR="00707CE6" w:rsidRPr="2BB4CE43">
        <w:rPr>
          <w:color w:val="595959" w:themeColor="text1" w:themeTint="A6"/>
          <w:sz w:val="22"/>
        </w:rPr>
        <w:t>, jsou náklady na tento materiál</w:t>
      </w:r>
      <w:r w:rsidR="00785FB9" w:rsidRPr="2BB4CE43">
        <w:rPr>
          <w:color w:val="595959" w:themeColor="text1" w:themeTint="A6"/>
          <w:sz w:val="22"/>
        </w:rPr>
        <w:t xml:space="preserve"> do výše 2 000,- Kč (slovy: dva tisíce korun českých) bez DPH</w:t>
      </w:r>
      <w:r w:rsidR="00BF46E1" w:rsidRPr="2BB4CE43">
        <w:rPr>
          <w:color w:val="595959" w:themeColor="text1" w:themeTint="A6"/>
          <w:sz w:val="22"/>
        </w:rPr>
        <w:t xml:space="preserve"> pro jeden servisní úkon </w:t>
      </w:r>
      <w:r w:rsidR="001B7E63" w:rsidRPr="2BB4CE43">
        <w:rPr>
          <w:color w:val="595959" w:themeColor="text1" w:themeTint="A6"/>
          <w:sz w:val="22"/>
        </w:rPr>
        <w:t>součástí Paušální ceny dle odst. 2.1 písm. a) tohoto článku Smlouvy</w:t>
      </w:r>
      <w:r w:rsidR="00C1109D" w:rsidRPr="2BB4CE43">
        <w:rPr>
          <w:color w:val="595959" w:themeColor="text1" w:themeTint="A6"/>
          <w:sz w:val="22"/>
        </w:rPr>
        <w:t xml:space="preserve">. V případě, že náklady na materiál </w:t>
      </w:r>
      <w:r w:rsidR="00F75C3C" w:rsidRPr="2BB4CE43">
        <w:rPr>
          <w:color w:val="595959" w:themeColor="text1" w:themeTint="A6"/>
          <w:sz w:val="22"/>
        </w:rPr>
        <w:t>v rámci jednoho servisního úkonu budou vyšší, je Poskytovatel povinen toto neprodleně oznámit</w:t>
      </w:r>
      <w:r w:rsidR="006725B3" w:rsidRPr="2BB4CE43">
        <w:rPr>
          <w:color w:val="595959" w:themeColor="text1" w:themeTint="A6"/>
          <w:sz w:val="22"/>
        </w:rPr>
        <w:t xml:space="preserve"> Objednateli a zároveň v Objednatelem stanovené lhůtě předložit Objednateli cenovou nabídku </w:t>
      </w:r>
      <w:r w:rsidR="007E5226" w:rsidRPr="2BB4CE43">
        <w:rPr>
          <w:color w:val="595959" w:themeColor="text1" w:themeTint="A6"/>
          <w:sz w:val="22"/>
        </w:rPr>
        <w:t>na dané plnění (</w:t>
      </w:r>
      <w:r w:rsidR="004D02CC" w:rsidRPr="2BB4CE43">
        <w:rPr>
          <w:color w:val="595959" w:themeColor="text1" w:themeTint="A6"/>
          <w:sz w:val="22"/>
        </w:rPr>
        <w:t>materiál</w:t>
      </w:r>
      <w:r w:rsidR="007E5226" w:rsidRPr="2BB4CE43">
        <w:rPr>
          <w:color w:val="595959" w:themeColor="text1" w:themeTint="A6"/>
          <w:sz w:val="22"/>
        </w:rPr>
        <w:t>)</w:t>
      </w:r>
      <w:r w:rsidR="004D02CC" w:rsidRPr="2BB4CE43">
        <w:rPr>
          <w:color w:val="595959" w:themeColor="text1" w:themeTint="A6"/>
          <w:sz w:val="22"/>
        </w:rPr>
        <w:t>.</w:t>
      </w:r>
      <w:r w:rsidR="006A20FE" w:rsidRPr="2BB4CE43">
        <w:rPr>
          <w:color w:val="595959" w:themeColor="text1" w:themeTint="A6"/>
          <w:sz w:val="22"/>
        </w:rPr>
        <w:t xml:space="preserve"> Objednatel následně </w:t>
      </w:r>
      <w:r w:rsidR="00752360" w:rsidRPr="2BB4CE43">
        <w:rPr>
          <w:color w:val="595959" w:themeColor="text1" w:themeTint="A6"/>
          <w:sz w:val="22"/>
        </w:rPr>
        <w:t xml:space="preserve">zajistí dodání </w:t>
      </w:r>
      <w:r w:rsidR="00F11A0D" w:rsidRPr="2BB4CE43">
        <w:rPr>
          <w:color w:val="595959" w:themeColor="text1" w:themeTint="A6"/>
          <w:sz w:val="22"/>
        </w:rPr>
        <w:t xml:space="preserve">potřebného materiálu. Není však povinen jej </w:t>
      </w:r>
      <w:r w:rsidR="006F458D" w:rsidRPr="2BB4CE43">
        <w:rPr>
          <w:color w:val="595959" w:themeColor="text1" w:themeTint="A6"/>
          <w:sz w:val="22"/>
        </w:rPr>
        <w:t>zajistit prostřednictvím Poskytovatele.</w:t>
      </w:r>
    </w:p>
    <w:p w14:paraId="56F83E15" w14:textId="136CC867" w:rsidR="001A3024" w:rsidRPr="00AC2A3F" w:rsidRDefault="00EE5EE2" w:rsidP="000B046A">
      <w:pPr>
        <w:numPr>
          <w:ilvl w:val="1"/>
          <w:numId w:val="4"/>
        </w:numPr>
        <w:ind w:left="709" w:right="3" w:hanging="737"/>
        <w:rPr>
          <w:color w:val="595959" w:themeColor="text1" w:themeTint="A6"/>
          <w:sz w:val="22"/>
        </w:rPr>
      </w:pPr>
      <w:r w:rsidRPr="2BB4CE43">
        <w:rPr>
          <w:color w:val="595959" w:themeColor="text1" w:themeTint="A6"/>
          <w:sz w:val="22"/>
        </w:rPr>
        <w:t xml:space="preserve">Paušální </w:t>
      </w:r>
      <w:r w:rsidR="00CC0BE7" w:rsidRPr="2BB4CE43">
        <w:rPr>
          <w:color w:val="595959" w:themeColor="text1" w:themeTint="A6"/>
          <w:sz w:val="22"/>
        </w:rPr>
        <w:t xml:space="preserve">ceny </w:t>
      </w:r>
      <w:r w:rsidR="002C127D" w:rsidRPr="2BB4CE43">
        <w:rPr>
          <w:color w:val="595959" w:themeColor="text1" w:themeTint="A6"/>
          <w:sz w:val="22"/>
        </w:rPr>
        <w:t>a</w:t>
      </w:r>
      <w:r w:rsidR="008D2383">
        <w:rPr>
          <w:color w:val="595959" w:themeColor="text1" w:themeTint="A6"/>
          <w:sz w:val="22"/>
        </w:rPr>
        <w:t xml:space="preserve"> </w:t>
      </w:r>
      <w:r w:rsidR="00377D65">
        <w:rPr>
          <w:color w:val="595959" w:themeColor="text1" w:themeTint="A6"/>
          <w:sz w:val="22"/>
        </w:rPr>
        <w:t>jednotkové</w:t>
      </w:r>
      <w:r w:rsidR="002C127D" w:rsidRPr="2BB4CE43">
        <w:rPr>
          <w:color w:val="595959" w:themeColor="text1" w:themeTint="A6"/>
          <w:sz w:val="22"/>
        </w:rPr>
        <w:t xml:space="preserve"> </w:t>
      </w:r>
      <w:r w:rsidR="00CC0BE7" w:rsidRPr="2BB4CE43">
        <w:rPr>
          <w:color w:val="595959" w:themeColor="text1" w:themeTint="A6"/>
          <w:sz w:val="22"/>
        </w:rPr>
        <w:t>C</w:t>
      </w:r>
      <w:r w:rsidR="002C127D" w:rsidRPr="2BB4CE43">
        <w:rPr>
          <w:color w:val="595959" w:themeColor="text1" w:themeTint="A6"/>
          <w:sz w:val="22"/>
        </w:rPr>
        <w:t>e</w:t>
      </w:r>
      <w:r w:rsidR="00DF02F8" w:rsidRPr="2BB4CE43">
        <w:rPr>
          <w:color w:val="595959" w:themeColor="text1" w:themeTint="A6"/>
          <w:sz w:val="22"/>
        </w:rPr>
        <w:t>ny Ad hoc služeb</w:t>
      </w:r>
      <w:r w:rsidR="00E83B56" w:rsidRPr="2BB4CE43">
        <w:rPr>
          <w:color w:val="595959" w:themeColor="text1" w:themeTint="A6"/>
          <w:sz w:val="22"/>
        </w:rPr>
        <w:t xml:space="preserve"> uvedené v </w:t>
      </w:r>
      <w:r w:rsidR="000D5CDC" w:rsidRPr="2BB4CE43">
        <w:rPr>
          <w:color w:val="595959" w:themeColor="text1" w:themeTint="A6"/>
          <w:sz w:val="22"/>
        </w:rPr>
        <w:t>P</w:t>
      </w:r>
      <w:r w:rsidR="00E83B56" w:rsidRPr="2BB4CE43">
        <w:rPr>
          <w:color w:val="595959" w:themeColor="text1" w:themeTint="A6"/>
          <w:sz w:val="22"/>
        </w:rPr>
        <w:t xml:space="preserve">říloze č. </w:t>
      </w:r>
      <w:r w:rsidR="0053088B" w:rsidRPr="2BB4CE43">
        <w:rPr>
          <w:color w:val="595959" w:themeColor="text1" w:themeTint="A6"/>
          <w:sz w:val="22"/>
        </w:rPr>
        <w:t>3</w:t>
      </w:r>
      <w:r w:rsidR="00E83B56" w:rsidRPr="2BB4CE43">
        <w:rPr>
          <w:color w:val="595959" w:themeColor="text1" w:themeTint="A6"/>
          <w:sz w:val="22"/>
        </w:rPr>
        <w:t xml:space="preserve"> Smlouvy</w:t>
      </w:r>
      <w:r w:rsidR="00C247AE" w:rsidRPr="2BB4CE43">
        <w:rPr>
          <w:color w:val="595959" w:themeColor="text1" w:themeTint="A6"/>
          <w:sz w:val="22"/>
        </w:rPr>
        <w:t xml:space="preserve"> j</w:t>
      </w:r>
      <w:r w:rsidR="00E83B56" w:rsidRPr="2BB4CE43">
        <w:rPr>
          <w:color w:val="595959" w:themeColor="text1" w:themeTint="A6"/>
          <w:sz w:val="22"/>
        </w:rPr>
        <w:t>sou</w:t>
      </w:r>
      <w:r w:rsidR="00F4402A" w:rsidRPr="2BB4CE43">
        <w:rPr>
          <w:color w:val="595959" w:themeColor="text1" w:themeTint="A6"/>
          <w:sz w:val="22"/>
        </w:rPr>
        <w:t xml:space="preserve"> stanoven</w:t>
      </w:r>
      <w:r w:rsidR="00E83B56" w:rsidRPr="2BB4CE43">
        <w:rPr>
          <w:color w:val="595959" w:themeColor="text1" w:themeTint="A6"/>
          <w:sz w:val="22"/>
        </w:rPr>
        <w:t>y</w:t>
      </w:r>
      <w:r w:rsidR="00F4402A" w:rsidRPr="2BB4CE43">
        <w:rPr>
          <w:color w:val="595959" w:themeColor="text1" w:themeTint="A6"/>
          <w:sz w:val="22"/>
        </w:rPr>
        <w:t xml:space="preserve"> jako cen</w:t>
      </w:r>
      <w:r w:rsidR="00E83B56" w:rsidRPr="2BB4CE43">
        <w:rPr>
          <w:color w:val="595959" w:themeColor="text1" w:themeTint="A6"/>
          <w:sz w:val="22"/>
        </w:rPr>
        <w:t>y</w:t>
      </w:r>
      <w:r w:rsidR="00F4402A" w:rsidRPr="2BB4CE43">
        <w:rPr>
          <w:color w:val="595959" w:themeColor="text1" w:themeTint="A6"/>
          <w:sz w:val="22"/>
        </w:rPr>
        <w:t xml:space="preserve"> konečn</w:t>
      </w:r>
      <w:r w:rsidR="00E83B56" w:rsidRPr="2BB4CE43">
        <w:rPr>
          <w:color w:val="595959" w:themeColor="text1" w:themeTint="A6"/>
          <w:sz w:val="22"/>
        </w:rPr>
        <w:t>é</w:t>
      </w:r>
      <w:r w:rsidR="00F4402A" w:rsidRPr="2BB4CE43">
        <w:rPr>
          <w:color w:val="595959" w:themeColor="text1" w:themeTint="A6"/>
          <w:sz w:val="22"/>
        </w:rPr>
        <w:t>, nejvýše přípustn</w:t>
      </w:r>
      <w:r w:rsidR="00E83B56" w:rsidRPr="2BB4CE43">
        <w:rPr>
          <w:color w:val="595959" w:themeColor="text1" w:themeTint="A6"/>
          <w:sz w:val="22"/>
        </w:rPr>
        <w:t>é</w:t>
      </w:r>
      <w:r w:rsidR="00F4402A" w:rsidRPr="2BB4CE43">
        <w:rPr>
          <w:color w:val="595959" w:themeColor="text1" w:themeTint="A6"/>
          <w:sz w:val="22"/>
        </w:rPr>
        <w:t xml:space="preserve"> a </w:t>
      </w:r>
      <w:r w:rsidR="00C247AE" w:rsidRPr="2BB4CE43">
        <w:rPr>
          <w:color w:val="595959" w:themeColor="text1" w:themeTint="A6"/>
          <w:sz w:val="22"/>
        </w:rPr>
        <w:t>nem</w:t>
      </w:r>
      <w:r w:rsidR="00E83B56" w:rsidRPr="2BB4CE43">
        <w:rPr>
          <w:color w:val="595959" w:themeColor="text1" w:themeTint="A6"/>
          <w:sz w:val="22"/>
        </w:rPr>
        <w:t>ohou</w:t>
      </w:r>
      <w:r w:rsidR="00F4402A" w:rsidRPr="2BB4CE43">
        <w:rPr>
          <w:color w:val="595959" w:themeColor="text1" w:themeTint="A6"/>
          <w:sz w:val="22"/>
        </w:rPr>
        <w:t xml:space="preserve"> být zvýšen</w:t>
      </w:r>
      <w:r w:rsidR="00E83B56" w:rsidRPr="2BB4CE43">
        <w:rPr>
          <w:color w:val="595959" w:themeColor="text1" w:themeTint="A6"/>
          <w:sz w:val="22"/>
        </w:rPr>
        <w:t>y</w:t>
      </w:r>
      <w:r w:rsidR="00F4402A" w:rsidRPr="2BB4CE43">
        <w:rPr>
          <w:color w:val="595959" w:themeColor="text1" w:themeTint="A6"/>
          <w:sz w:val="22"/>
        </w:rPr>
        <w:t xml:space="preserve"> bez předchozího písemného souhlasu Objednatele. K</w:t>
      </w:r>
      <w:r w:rsidR="00E83B56" w:rsidRPr="2BB4CE43">
        <w:rPr>
          <w:color w:val="595959" w:themeColor="text1" w:themeTint="A6"/>
          <w:sz w:val="22"/>
        </w:rPr>
        <w:t> </w:t>
      </w:r>
      <w:r w:rsidR="006F1852" w:rsidRPr="2BB4CE43">
        <w:rPr>
          <w:color w:val="595959" w:themeColor="text1" w:themeTint="A6"/>
          <w:sz w:val="22"/>
        </w:rPr>
        <w:t>těmto</w:t>
      </w:r>
      <w:r w:rsidR="00E83B56" w:rsidRPr="2BB4CE43">
        <w:rPr>
          <w:color w:val="595959" w:themeColor="text1" w:themeTint="A6"/>
          <w:sz w:val="22"/>
        </w:rPr>
        <w:t xml:space="preserve"> cen</w:t>
      </w:r>
      <w:r w:rsidR="006F1852" w:rsidRPr="2BB4CE43">
        <w:rPr>
          <w:color w:val="595959" w:themeColor="text1" w:themeTint="A6"/>
          <w:sz w:val="22"/>
        </w:rPr>
        <w:t>ám</w:t>
      </w:r>
      <w:r w:rsidR="00E83B56" w:rsidRPr="2BB4CE43">
        <w:rPr>
          <w:color w:val="595959" w:themeColor="text1" w:themeTint="A6"/>
          <w:sz w:val="22"/>
        </w:rPr>
        <w:t xml:space="preserve"> </w:t>
      </w:r>
      <w:r w:rsidR="00F4402A" w:rsidRPr="2BB4CE43">
        <w:rPr>
          <w:color w:val="595959" w:themeColor="text1" w:themeTint="A6"/>
          <w:sz w:val="22"/>
        </w:rPr>
        <w:t xml:space="preserve">bude připočtena daň </w:t>
      </w:r>
      <w:r w:rsidR="00F4402A" w:rsidRPr="2BB4CE43">
        <w:rPr>
          <w:color w:val="595959" w:themeColor="text1" w:themeTint="A6"/>
          <w:sz w:val="22"/>
        </w:rPr>
        <w:lastRenderedPageBreak/>
        <w:t xml:space="preserve">z přidané hodnoty na základě platných právních předpisů </w:t>
      </w:r>
      <w:r w:rsidR="009C541E" w:rsidRPr="2BB4CE43">
        <w:rPr>
          <w:color w:val="595959" w:themeColor="text1" w:themeTint="A6"/>
          <w:sz w:val="22"/>
        </w:rPr>
        <w:t>ke dni</w:t>
      </w:r>
      <w:r w:rsidR="00F4402A" w:rsidRPr="2BB4CE43">
        <w:rPr>
          <w:color w:val="595959" w:themeColor="text1" w:themeTint="A6"/>
          <w:sz w:val="22"/>
        </w:rPr>
        <w:t xml:space="preserve"> uskutečnění zdanitelného plnění.  </w:t>
      </w:r>
    </w:p>
    <w:p w14:paraId="0C728206" w14:textId="074CADBC" w:rsidR="001A3024" w:rsidRPr="00AC2A3F" w:rsidRDefault="00F4402A" w:rsidP="00B93933">
      <w:pPr>
        <w:numPr>
          <w:ilvl w:val="1"/>
          <w:numId w:val="4"/>
        </w:numPr>
        <w:ind w:left="709" w:right="6" w:hanging="737"/>
        <w:rPr>
          <w:color w:val="595959" w:themeColor="text1" w:themeTint="A6"/>
          <w:sz w:val="22"/>
          <w:szCs w:val="24"/>
        </w:rPr>
      </w:pPr>
      <w:r w:rsidRPr="2BB4CE43">
        <w:rPr>
          <w:color w:val="595959" w:themeColor="text1" w:themeTint="A6"/>
          <w:sz w:val="22"/>
        </w:rPr>
        <w:t xml:space="preserve">Poskytovatel výslovně prohlašuje a ujišťuje Objednatele, že </w:t>
      </w:r>
      <w:r w:rsidR="00A028E9" w:rsidRPr="2BB4CE43">
        <w:rPr>
          <w:color w:val="595959" w:themeColor="text1" w:themeTint="A6"/>
          <w:sz w:val="22"/>
        </w:rPr>
        <w:t xml:space="preserve">Paušální </w:t>
      </w:r>
      <w:r w:rsidR="00A6225B" w:rsidRPr="2BB4CE43">
        <w:rPr>
          <w:color w:val="595959" w:themeColor="text1" w:themeTint="A6"/>
          <w:sz w:val="22"/>
        </w:rPr>
        <w:t xml:space="preserve">ceny </w:t>
      </w:r>
      <w:r w:rsidR="000F7D13" w:rsidRPr="2BB4CE43">
        <w:rPr>
          <w:color w:val="595959" w:themeColor="text1" w:themeTint="A6"/>
          <w:sz w:val="22"/>
        </w:rPr>
        <w:t xml:space="preserve">a </w:t>
      </w:r>
      <w:r w:rsidR="00A6225B" w:rsidRPr="2BB4CE43">
        <w:rPr>
          <w:color w:val="595959" w:themeColor="text1" w:themeTint="A6"/>
          <w:sz w:val="22"/>
        </w:rPr>
        <w:t>C</w:t>
      </w:r>
      <w:r w:rsidRPr="2BB4CE43">
        <w:rPr>
          <w:color w:val="595959" w:themeColor="text1" w:themeTint="A6"/>
          <w:sz w:val="22"/>
        </w:rPr>
        <w:t>en</w:t>
      </w:r>
      <w:r w:rsidR="00FB1122" w:rsidRPr="2BB4CE43">
        <w:rPr>
          <w:color w:val="595959" w:themeColor="text1" w:themeTint="A6"/>
          <w:sz w:val="22"/>
        </w:rPr>
        <w:t xml:space="preserve">y </w:t>
      </w:r>
      <w:r w:rsidRPr="2BB4CE43">
        <w:rPr>
          <w:color w:val="595959" w:themeColor="text1" w:themeTint="A6"/>
          <w:sz w:val="22"/>
        </w:rPr>
        <w:t xml:space="preserve">za </w:t>
      </w:r>
      <w:r w:rsidR="000F7D13" w:rsidRPr="2BB4CE43">
        <w:rPr>
          <w:color w:val="595959" w:themeColor="text1" w:themeTint="A6"/>
          <w:sz w:val="22"/>
        </w:rPr>
        <w:t>Ad hoc služb</w:t>
      </w:r>
      <w:r w:rsidR="00A6225B" w:rsidRPr="2BB4CE43">
        <w:rPr>
          <w:color w:val="595959" w:themeColor="text1" w:themeTint="A6"/>
          <w:sz w:val="22"/>
        </w:rPr>
        <w:t>y</w:t>
      </w:r>
      <w:r w:rsidR="00B807EB" w:rsidRPr="2BB4CE43">
        <w:rPr>
          <w:color w:val="595959" w:themeColor="text1" w:themeTint="A6"/>
          <w:sz w:val="22"/>
        </w:rPr>
        <w:t xml:space="preserve"> </w:t>
      </w:r>
      <w:r w:rsidRPr="2BB4CE43">
        <w:rPr>
          <w:color w:val="595959" w:themeColor="text1" w:themeTint="A6"/>
          <w:sz w:val="22"/>
        </w:rPr>
        <w:t>již v sobě zahrnuj</w:t>
      </w:r>
      <w:r w:rsidR="00FB1122" w:rsidRPr="2BB4CE43">
        <w:rPr>
          <w:color w:val="595959" w:themeColor="text1" w:themeTint="A6"/>
          <w:sz w:val="22"/>
        </w:rPr>
        <w:t>í</w:t>
      </w:r>
      <w:r w:rsidRPr="2BB4CE43">
        <w:rPr>
          <w:color w:val="595959" w:themeColor="text1" w:themeTint="A6"/>
          <w:sz w:val="22"/>
        </w:rPr>
        <w:t xml:space="preserve"> veškeré náklady Poskytovatele spojené s plněním dle Smlouvy. Součástí </w:t>
      </w:r>
      <w:r w:rsidR="00B807EB" w:rsidRPr="2BB4CE43">
        <w:rPr>
          <w:color w:val="595959" w:themeColor="text1" w:themeTint="A6"/>
          <w:sz w:val="22"/>
        </w:rPr>
        <w:t>t</w:t>
      </w:r>
      <w:r w:rsidR="00FB1122" w:rsidRPr="2BB4CE43">
        <w:rPr>
          <w:color w:val="595959" w:themeColor="text1" w:themeTint="A6"/>
          <w:sz w:val="22"/>
        </w:rPr>
        <w:t>ěchto</w:t>
      </w:r>
      <w:r w:rsidR="008E1D4D" w:rsidRPr="2BB4CE43">
        <w:rPr>
          <w:color w:val="595959" w:themeColor="text1" w:themeTint="A6"/>
          <w:sz w:val="22"/>
        </w:rPr>
        <w:t xml:space="preserve"> cen </w:t>
      </w:r>
      <w:r w:rsidRPr="2BB4CE43">
        <w:rPr>
          <w:color w:val="595959" w:themeColor="text1" w:themeTint="A6"/>
          <w:sz w:val="22"/>
        </w:rPr>
        <w:t xml:space="preserve">jsou i služby, které ve Smlouvě sice výslovně uvedeny nejsou, ale Poskytovatel, jakožto odborník o nich ví nebo má vědět, neboť jsou nezbytné pro poskytování </w:t>
      </w:r>
      <w:r w:rsidR="0000787B" w:rsidRPr="2BB4CE43">
        <w:rPr>
          <w:color w:val="595959" w:themeColor="text1" w:themeTint="A6"/>
          <w:sz w:val="22"/>
        </w:rPr>
        <w:t>S</w:t>
      </w:r>
      <w:r w:rsidRPr="2BB4CE43">
        <w:rPr>
          <w:color w:val="595959" w:themeColor="text1" w:themeTint="A6"/>
          <w:sz w:val="22"/>
        </w:rPr>
        <w:t xml:space="preserve">lužeb dle Smlouvy. </w:t>
      </w:r>
    </w:p>
    <w:p w14:paraId="1FF2E438" w14:textId="614FDE8F" w:rsidR="001A3024" w:rsidRPr="00AC2A3F" w:rsidRDefault="001A3024">
      <w:pPr>
        <w:spacing w:after="87" w:line="259" w:lineRule="auto"/>
        <w:ind w:left="738" w:firstLine="0"/>
        <w:jc w:val="left"/>
        <w:rPr>
          <w:color w:val="595959" w:themeColor="text1" w:themeTint="A6"/>
          <w:sz w:val="22"/>
          <w:szCs w:val="24"/>
        </w:rPr>
      </w:pPr>
    </w:p>
    <w:p w14:paraId="4429E91F" w14:textId="436F6687" w:rsidR="001A3024" w:rsidRPr="00AC2A3F" w:rsidRDefault="00F4402A" w:rsidP="007E56C4">
      <w:pPr>
        <w:numPr>
          <w:ilvl w:val="0"/>
          <w:numId w:val="1"/>
        </w:numPr>
        <w:spacing w:line="259" w:lineRule="auto"/>
        <w:ind w:left="726" w:right="289" w:hanging="454"/>
        <w:jc w:val="center"/>
        <w:rPr>
          <w:b/>
          <w:color w:val="595959" w:themeColor="text1" w:themeTint="A6"/>
          <w:sz w:val="22"/>
          <w:szCs w:val="24"/>
        </w:rPr>
      </w:pPr>
      <w:r w:rsidRPr="00AC2A3F">
        <w:rPr>
          <w:b/>
          <w:color w:val="595959" w:themeColor="text1" w:themeTint="A6"/>
          <w:sz w:val="22"/>
          <w:szCs w:val="24"/>
        </w:rPr>
        <w:t xml:space="preserve">Doba, místo a podmínky plnění </w:t>
      </w:r>
    </w:p>
    <w:p w14:paraId="2B3A7296" w14:textId="599C8B64" w:rsidR="00BD6F3D" w:rsidRPr="00BD6F3D" w:rsidRDefault="00BD6F3D" w:rsidP="00BD6F3D">
      <w:pPr>
        <w:numPr>
          <w:ilvl w:val="1"/>
          <w:numId w:val="6"/>
        </w:numPr>
        <w:ind w:left="709" w:right="3" w:hanging="709"/>
        <w:rPr>
          <w:color w:val="595959" w:themeColor="text1" w:themeTint="A6"/>
          <w:sz w:val="22"/>
          <w:szCs w:val="24"/>
        </w:rPr>
      </w:pPr>
      <w:r w:rsidRPr="00AC2A3F">
        <w:rPr>
          <w:color w:val="595959" w:themeColor="text1" w:themeTint="A6"/>
          <w:sz w:val="22"/>
          <w:szCs w:val="24"/>
        </w:rPr>
        <w:t>Poskytovatel se zavazuje začít poskytovat Služby v rozsahu dle čl. 1 odst. 1.1 Smlouvy</w:t>
      </w:r>
      <w:r w:rsidR="00733392">
        <w:rPr>
          <w:color w:val="595959" w:themeColor="text1" w:themeTint="A6"/>
          <w:sz w:val="22"/>
          <w:szCs w:val="24"/>
        </w:rPr>
        <w:t xml:space="preserve"> od 1. 1</w:t>
      </w:r>
      <w:r w:rsidR="00D608F8">
        <w:rPr>
          <w:color w:val="595959" w:themeColor="text1" w:themeTint="A6"/>
          <w:sz w:val="22"/>
          <w:szCs w:val="24"/>
        </w:rPr>
        <w:t>0</w:t>
      </w:r>
      <w:r w:rsidR="00733392">
        <w:rPr>
          <w:color w:val="595959" w:themeColor="text1" w:themeTint="A6"/>
          <w:sz w:val="22"/>
          <w:szCs w:val="24"/>
        </w:rPr>
        <w:t>. 202</w:t>
      </w:r>
      <w:r w:rsidR="00D608F8">
        <w:rPr>
          <w:color w:val="595959" w:themeColor="text1" w:themeTint="A6"/>
          <w:sz w:val="22"/>
          <w:szCs w:val="24"/>
        </w:rPr>
        <w:t>3</w:t>
      </w:r>
      <w:r w:rsidRPr="00AC2A3F">
        <w:rPr>
          <w:color w:val="595959" w:themeColor="text1" w:themeTint="A6"/>
          <w:sz w:val="22"/>
          <w:szCs w:val="24"/>
        </w:rPr>
        <w:t>. Ad hoc služby budou vždy poskytovány Poskytovatelem na základě objednání Objednatelem dle odst. 3.</w:t>
      </w:r>
      <w:r w:rsidR="00432A10">
        <w:rPr>
          <w:color w:val="595959" w:themeColor="text1" w:themeTint="A6"/>
          <w:sz w:val="22"/>
          <w:szCs w:val="24"/>
        </w:rPr>
        <w:t>4</w:t>
      </w:r>
      <w:r w:rsidRPr="00AC2A3F">
        <w:rPr>
          <w:color w:val="595959" w:themeColor="text1" w:themeTint="A6"/>
          <w:sz w:val="22"/>
          <w:szCs w:val="24"/>
        </w:rPr>
        <w:t xml:space="preserve"> tohoto článku Smlouvy. Služby budou Poskytovatelem Objednateli poskytovány po dobu </w:t>
      </w:r>
      <w:r w:rsidR="00F5297F">
        <w:rPr>
          <w:color w:val="595959" w:themeColor="text1" w:themeTint="A6"/>
          <w:sz w:val="22"/>
          <w:szCs w:val="24"/>
        </w:rPr>
        <w:t>tří (3)</w:t>
      </w:r>
      <w:r w:rsidRPr="00AC2A3F">
        <w:rPr>
          <w:color w:val="595959" w:themeColor="text1" w:themeTint="A6"/>
          <w:sz w:val="22"/>
          <w:szCs w:val="24"/>
        </w:rPr>
        <w:t xml:space="preserve"> měsíců.</w:t>
      </w:r>
    </w:p>
    <w:p w14:paraId="50396EAB" w14:textId="49844169" w:rsidR="00ED3D55" w:rsidRPr="00AC2A3F" w:rsidRDefault="00CD18A6" w:rsidP="005A348B">
      <w:pPr>
        <w:numPr>
          <w:ilvl w:val="1"/>
          <w:numId w:val="6"/>
        </w:numPr>
        <w:ind w:left="709" w:right="3" w:hanging="709"/>
        <w:rPr>
          <w:color w:val="595959" w:themeColor="text1" w:themeTint="A6"/>
          <w:sz w:val="22"/>
          <w:szCs w:val="24"/>
        </w:rPr>
      </w:pPr>
      <w:r>
        <w:rPr>
          <w:color w:val="595959" w:themeColor="text1" w:themeTint="A6"/>
          <w:sz w:val="22"/>
          <w:szCs w:val="24"/>
        </w:rPr>
        <w:t xml:space="preserve">Objednatel </w:t>
      </w:r>
      <w:r w:rsidR="00FA643F">
        <w:rPr>
          <w:color w:val="595959" w:themeColor="text1" w:themeTint="A6"/>
          <w:sz w:val="22"/>
          <w:szCs w:val="24"/>
        </w:rPr>
        <w:t xml:space="preserve">pro </w:t>
      </w:r>
      <w:r w:rsidR="000C631C">
        <w:rPr>
          <w:color w:val="595959" w:themeColor="text1" w:themeTint="A6"/>
          <w:sz w:val="22"/>
          <w:szCs w:val="24"/>
        </w:rPr>
        <w:t>vlastníka MDC</w:t>
      </w:r>
      <w:r w:rsidR="00A96DA3">
        <w:rPr>
          <w:color w:val="595959" w:themeColor="text1" w:themeTint="A6"/>
          <w:sz w:val="22"/>
          <w:szCs w:val="24"/>
        </w:rPr>
        <w:t xml:space="preserve">, tj. </w:t>
      </w:r>
      <w:r w:rsidR="00A96DA3" w:rsidRPr="00A504BC">
        <w:rPr>
          <w:b/>
          <w:color w:val="595959" w:themeColor="text1" w:themeTint="A6"/>
          <w:sz w:val="22"/>
          <w:szCs w:val="24"/>
        </w:rPr>
        <w:t>Koncového zákazníka</w:t>
      </w:r>
      <w:r w:rsidR="00A96DA3">
        <w:rPr>
          <w:color w:val="595959" w:themeColor="text1" w:themeTint="A6"/>
          <w:sz w:val="22"/>
          <w:szCs w:val="24"/>
        </w:rPr>
        <w:t xml:space="preserve"> – Ministerstvo vnitra ČR, </w:t>
      </w:r>
      <w:r w:rsidR="000E5F41">
        <w:rPr>
          <w:color w:val="595959" w:themeColor="text1" w:themeTint="A6"/>
          <w:sz w:val="22"/>
          <w:szCs w:val="24"/>
        </w:rPr>
        <w:t>zajišťuje celkovou správu a provoz MDC.</w:t>
      </w:r>
      <w:r w:rsidR="00D76886" w:rsidRPr="00AC2A3F">
        <w:rPr>
          <w:color w:val="595959" w:themeColor="text1" w:themeTint="A6"/>
          <w:sz w:val="22"/>
          <w:szCs w:val="24"/>
        </w:rPr>
        <w:t xml:space="preserve"> </w:t>
      </w:r>
      <w:r w:rsidR="000E5F41" w:rsidRPr="00AC2A3F">
        <w:rPr>
          <w:color w:val="595959" w:themeColor="text1" w:themeTint="A6"/>
          <w:sz w:val="22"/>
          <w:szCs w:val="24"/>
        </w:rPr>
        <w:t>Objednatel zajistí přístup pro pracovníky Objednatele a Poskytovatele do prostor MDC.</w:t>
      </w:r>
      <w:r w:rsidR="00ED3D55" w:rsidRPr="00AC2A3F">
        <w:rPr>
          <w:color w:val="595959" w:themeColor="text1" w:themeTint="A6"/>
          <w:sz w:val="22"/>
          <w:szCs w:val="24"/>
        </w:rPr>
        <w:t xml:space="preserve"> Objednatel se zavazuje poskytnout součinnost </w:t>
      </w:r>
      <w:r w:rsidR="006B52C0" w:rsidRPr="00AC2A3F">
        <w:rPr>
          <w:color w:val="595959" w:themeColor="text1" w:themeTint="A6"/>
          <w:sz w:val="22"/>
          <w:szCs w:val="24"/>
        </w:rPr>
        <w:t>Poskytovateli</w:t>
      </w:r>
      <w:r w:rsidR="00ED3D55" w:rsidRPr="00AC2A3F">
        <w:rPr>
          <w:color w:val="595959" w:themeColor="text1" w:themeTint="A6"/>
          <w:sz w:val="22"/>
          <w:szCs w:val="24"/>
        </w:rPr>
        <w:t xml:space="preserve"> při </w:t>
      </w:r>
      <w:r w:rsidR="006B52C0" w:rsidRPr="00AC2A3F">
        <w:rPr>
          <w:color w:val="595959" w:themeColor="text1" w:themeTint="A6"/>
          <w:sz w:val="22"/>
          <w:szCs w:val="24"/>
        </w:rPr>
        <w:t xml:space="preserve">prvotním </w:t>
      </w:r>
      <w:r w:rsidR="00ED3D55" w:rsidRPr="00AC2A3F">
        <w:rPr>
          <w:color w:val="595959" w:themeColor="text1" w:themeTint="A6"/>
          <w:sz w:val="22"/>
          <w:szCs w:val="24"/>
        </w:rPr>
        <w:t>zajištění vstupu</w:t>
      </w:r>
      <w:r w:rsidR="006D0589" w:rsidRPr="00AC2A3F">
        <w:rPr>
          <w:color w:val="595959" w:themeColor="text1" w:themeTint="A6"/>
          <w:sz w:val="22"/>
          <w:szCs w:val="24"/>
        </w:rPr>
        <w:t xml:space="preserve"> osob Poskytovatele</w:t>
      </w:r>
      <w:r w:rsidR="00ED3D55" w:rsidRPr="00AC2A3F">
        <w:rPr>
          <w:color w:val="595959" w:themeColor="text1" w:themeTint="A6"/>
          <w:sz w:val="22"/>
          <w:szCs w:val="24"/>
        </w:rPr>
        <w:t xml:space="preserve"> do objektů</w:t>
      </w:r>
      <w:r w:rsidR="006B52C0" w:rsidRPr="00AC2A3F">
        <w:rPr>
          <w:color w:val="595959" w:themeColor="text1" w:themeTint="A6"/>
          <w:sz w:val="22"/>
          <w:szCs w:val="24"/>
        </w:rPr>
        <w:t xml:space="preserve"> MDC</w:t>
      </w:r>
      <w:r w:rsidR="00ED3D55" w:rsidRPr="00AC2A3F">
        <w:rPr>
          <w:color w:val="595959" w:themeColor="text1" w:themeTint="A6"/>
          <w:sz w:val="22"/>
          <w:szCs w:val="24"/>
        </w:rPr>
        <w:t xml:space="preserve"> v doprovodu osoby Objednatele</w:t>
      </w:r>
      <w:r w:rsidR="00BD7066">
        <w:rPr>
          <w:color w:val="595959" w:themeColor="text1" w:themeTint="A6"/>
          <w:sz w:val="22"/>
          <w:szCs w:val="24"/>
        </w:rPr>
        <w:t xml:space="preserve"> (eventuálně </w:t>
      </w:r>
      <w:r w:rsidR="005A4756">
        <w:rPr>
          <w:color w:val="595959" w:themeColor="text1" w:themeTint="A6"/>
          <w:sz w:val="22"/>
          <w:szCs w:val="24"/>
        </w:rPr>
        <w:t>osoby</w:t>
      </w:r>
      <w:r w:rsidR="000E5F41">
        <w:rPr>
          <w:color w:val="595959" w:themeColor="text1" w:themeTint="A6"/>
          <w:sz w:val="22"/>
          <w:szCs w:val="24"/>
        </w:rPr>
        <w:t xml:space="preserve"> Koncového zákazníka</w:t>
      </w:r>
      <w:r w:rsidR="00BD7066">
        <w:rPr>
          <w:color w:val="595959" w:themeColor="text1" w:themeTint="A6"/>
          <w:sz w:val="22"/>
          <w:szCs w:val="24"/>
        </w:rPr>
        <w:t>)</w:t>
      </w:r>
      <w:r w:rsidR="00ED3D55" w:rsidRPr="00AC2A3F">
        <w:rPr>
          <w:color w:val="595959" w:themeColor="text1" w:themeTint="A6"/>
          <w:sz w:val="22"/>
          <w:szCs w:val="24"/>
        </w:rPr>
        <w:t xml:space="preserve"> oprávněné ke vstupu. Seznam osob, pro které je </w:t>
      </w:r>
      <w:r w:rsidR="00E027B3" w:rsidRPr="00AC2A3F">
        <w:rPr>
          <w:color w:val="595959" w:themeColor="text1" w:themeTint="A6"/>
          <w:sz w:val="22"/>
          <w:szCs w:val="24"/>
        </w:rPr>
        <w:t xml:space="preserve">Poskytovatelem </w:t>
      </w:r>
      <w:r w:rsidR="00ED3D55" w:rsidRPr="00AC2A3F">
        <w:rPr>
          <w:color w:val="595959" w:themeColor="text1" w:themeTint="A6"/>
          <w:sz w:val="22"/>
          <w:szCs w:val="24"/>
        </w:rPr>
        <w:t>požadováno zajištění vstupu do objektu místa plnění</w:t>
      </w:r>
      <w:r w:rsidR="00A253FF">
        <w:rPr>
          <w:color w:val="595959" w:themeColor="text1" w:themeTint="A6"/>
          <w:sz w:val="22"/>
          <w:szCs w:val="24"/>
        </w:rPr>
        <w:t>,</w:t>
      </w:r>
      <w:r w:rsidR="00ED3D55" w:rsidRPr="00AC2A3F">
        <w:rPr>
          <w:color w:val="595959" w:themeColor="text1" w:themeTint="A6"/>
          <w:sz w:val="22"/>
          <w:szCs w:val="24"/>
        </w:rPr>
        <w:t xml:space="preserve"> je </w:t>
      </w:r>
      <w:r w:rsidR="00E027B3" w:rsidRPr="00AC2A3F">
        <w:rPr>
          <w:color w:val="595959" w:themeColor="text1" w:themeTint="A6"/>
          <w:sz w:val="22"/>
          <w:szCs w:val="24"/>
        </w:rPr>
        <w:t xml:space="preserve">Poskytovatel </w:t>
      </w:r>
      <w:r w:rsidR="00ED3D55" w:rsidRPr="00AC2A3F">
        <w:rPr>
          <w:color w:val="595959" w:themeColor="text1" w:themeTint="A6"/>
          <w:sz w:val="22"/>
          <w:szCs w:val="24"/>
        </w:rPr>
        <w:t>povinen zaslat prostřednictvím své kontaktní osoby ve věcech evidence osob oprávněných ke vstupu na kontaktní osobu Objednatele ve věcech evidence osob oprávněných ke vstupu</w:t>
      </w:r>
      <w:r w:rsidR="00F83B4C">
        <w:rPr>
          <w:color w:val="595959" w:themeColor="text1" w:themeTint="A6"/>
          <w:sz w:val="22"/>
          <w:szCs w:val="24"/>
        </w:rPr>
        <w:t xml:space="preserve">, a to nejpozději </w:t>
      </w:r>
      <w:r w:rsidR="00082528">
        <w:rPr>
          <w:color w:val="595959" w:themeColor="text1" w:themeTint="A6"/>
          <w:sz w:val="22"/>
          <w:szCs w:val="24"/>
        </w:rPr>
        <w:t>ke</w:t>
      </w:r>
      <w:r w:rsidR="00F83B4C">
        <w:rPr>
          <w:color w:val="595959" w:themeColor="text1" w:themeTint="A6"/>
          <w:sz w:val="22"/>
          <w:szCs w:val="24"/>
        </w:rPr>
        <w:t xml:space="preserve"> </w:t>
      </w:r>
      <w:r w:rsidR="00B859FD">
        <w:rPr>
          <w:color w:val="595959" w:themeColor="text1" w:themeTint="A6"/>
          <w:sz w:val="22"/>
          <w:szCs w:val="24"/>
        </w:rPr>
        <w:t>dn</w:t>
      </w:r>
      <w:r w:rsidR="00082528">
        <w:rPr>
          <w:color w:val="595959" w:themeColor="text1" w:themeTint="A6"/>
          <w:sz w:val="22"/>
          <w:szCs w:val="24"/>
        </w:rPr>
        <w:t>i účinnosti</w:t>
      </w:r>
      <w:r w:rsidR="00E75E1C">
        <w:rPr>
          <w:color w:val="595959" w:themeColor="text1" w:themeTint="A6"/>
          <w:sz w:val="22"/>
          <w:szCs w:val="24"/>
        </w:rPr>
        <w:t xml:space="preserve"> této Smlou</w:t>
      </w:r>
      <w:r w:rsidR="00082528">
        <w:rPr>
          <w:color w:val="595959" w:themeColor="text1" w:themeTint="A6"/>
          <w:sz w:val="22"/>
          <w:szCs w:val="24"/>
        </w:rPr>
        <w:t>vy</w:t>
      </w:r>
      <w:r w:rsidR="00ED3D55" w:rsidRPr="00AC2A3F">
        <w:rPr>
          <w:color w:val="595959" w:themeColor="text1" w:themeTint="A6"/>
          <w:sz w:val="22"/>
          <w:szCs w:val="24"/>
        </w:rPr>
        <w:t>. Kontaktní osoby ve věci evidence osob oprávněných ke vstupu jsou:</w:t>
      </w:r>
    </w:p>
    <w:p w14:paraId="709B01FC" w14:textId="77777777" w:rsidR="00F62E07" w:rsidRPr="00F25670" w:rsidRDefault="005552A6" w:rsidP="00F62E07">
      <w:pPr>
        <w:spacing w:after="177" w:line="259" w:lineRule="auto"/>
        <w:ind w:left="139" w:right="313" w:firstLine="569"/>
        <w:jc w:val="left"/>
        <w:rPr>
          <w:color w:val="595959" w:themeColor="text1" w:themeTint="A6"/>
          <w:sz w:val="22"/>
        </w:rPr>
      </w:pPr>
      <w:r w:rsidRPr="00AC2A3F">
        <w:rPr>
          <w:color w:val="595959" w:themeColor="text1" w:themeTint="A6"/>
          <w:sz w:val="22"/>
          <w:szCs w:val="24"/>
        </w:rPr>
        <w:t xml:space="preserve">Za Objednatele: </w:t>
      </w:r>
      <w:r w:rsidRPr="00AC2A3F">
        <w:rPr>
          <w:color w:val="595959" w:themeColor="text1" w:themeTint="A6"/>
          <w:sz w:val="22"/>
          <w:szCs w:val="24"/>
        </w:rPr>
        <w:tab/>
      </w:r>
      <w:r w:rsidRPr="00AC2A3F">
        <w:rPr>
          <w:color w:val="595959" w:themeColor="text1" w:themeTint="A6"/>
          <w:sz w:val="22"/>
          <w:szCs w:val="24"/>
        </w:rPr>
        <w:tab/>
      </w:r>
      <w:proofErr w:type="spellStart"/>
      <w:r w:rsidR="00F62E07" w:rsidRPr="00F62E07">
        <w:rPr>
          <w:color w:val="595959" w:themeColor="text1" w:themeTint="A6"/>
          <w:sz w:val="22"/>
          <w:highlight w:val="lightGray"/>
        </w:rPr>
        <w:t>xxx</w:t>
      </w:r>
      <w:proofErr w:type="spellEnd"/>
    </w:p>
    <w:p w14:paraId="0BD238A5" w14:textId="05A80D32" w:rsidR="000D1707" w:rsidRPr="00AC2A3F" w:rsidRDefault="000D1707" w:rsidP="00F62E07">
      <w:pPr>
        <w:ind w:right="3" w:firstLine="0"/>
        <w:rPr>
          <w:color w:val="595959" w:themeColor="text1" w:themeTint="A6"/>
          <w:sz w:val="22"/>
          <w:szCs w:val="24"/>
        </w:rPr>
      </w:pPr>
      <w:r>
        <w:rPr>
          <w:color w:val="595959" w:themeColor="text1" w:themeTint="A6"/>
          <w:sz w:val="22"/>
          <w:szCs w:val="24"/>
        </w:rPr>
        <w:t>a</w:t>
      </w:r>
    </w:p>
    <w:p w14:paraId="287FCDE7" w14:textId="2061588C" w:rsidR="00F62E07" w:rsidRDefault="000717DE" w:rsidP="00F62E07">
      <w:pPr>
        <w:spacing w:after="177" w:line="259" w:lineRule="auto"/>
        <w:ind w:left="139" w:right="313" w:firstLine="0"/>
        <w:jc w:val="left"/>
        <w:rPr>
          <w:color w:val="595959" w:themeColor="text1" w:themeTint="A6"/>
          <w:sz w:val="22"/>
        </w:rPr>
      </w:pPr>
      <w:r>
        <w:rPr>
          <w:color w:val="595959" w:themeColor="text1" w:themeTint="A6"/>
          <w:sz w:val="22"/>
          <w:szCs w:val="24"/>
        </w:rPr>
        <w:tab/>
      </w:r>
      <w:r>
        <w:rPr>
          <w:color w:val="595959" w:themeColor="text1" w:themeTint="A6"/>
          <w:sz w:val="22"/>
          <w:szCs w:val="24"/>
        </w:rPr>
        <w:tab/>
      </w:r>
      <w:r>
        <w:rPr>
          <w:color w:val="595959" w:themeColor="text1" w:themeTint="A6"/>
          <w:sz w:val="22"/>
          <w:szCs w:val="24"/>
        </w:rPr>
        <w:tab/>
      </w:r>
      <w:r w:rsidR="00F62E07">
        <w:rPr>
          <w:color w:val="595959" w:themeColor="text1" w:themeTint="A6"/>
          <w:sz w:val="22"/>
          <w:szCs w:val="24"/>
        </w:rPr>
        <w:tab/>
      </w:r>
      <w:r>
        <w:rPr>
          <w:color w:val="595959" w:themeColor="text1" w:themeTint="A6"/>
          <w:sz w:val="22"/>
          <w:szCs w:val="24"/>
        </w:rPr>
        <w:tab/>
      </w:r>
      <w:proofErr w:type="spellStart"/>
      <w:r w:rsidR="00F62E07" w:rsidRPr="00F62E07">
        <w:rPr>
          <w:color w:val="595959" w:themeColor="text1" w:themeTint="A6"/>
          <w:sz w:val="22"/>
          <w:highlight w:val="lightGray"/>
        </w:rPr>
        <w:t>xxx</w:t>
      </w:r>
      <w:proofErr w:type="spellEnd"/>
    </w:p>
    <w:p w14:paraId="02CCA581" w14:textId="77777777" w:rsidR="00F62E07" w:rsidRPr="00F25670" w:rsidRDefault="00F62E07" w:rsidP="00F62E07">
      <w:pPr>
        <w:spacing w:after="177" w:line="259" w:lineRule="auto"/>
        <w:ind w:left="139" w:right="313" w:firstLine="0"/>
        <w:jc w:val="left"/>
        <w:rPr>
          <w:color w:val="595959" w:themeColor="text1" w:themeTint="A6"/>
          <w:sz w:val="22"/>
        </w:rPr>
      </w:pPr>
    </w:p>
    <w:p w14:paraId="45BE7379" w14:textId="77777777" w:rsidR="00F62E07" w:rsidRPr="00F25670" w:rsidRDefault="005552A6" w:rsidP="00F62E07">
      <w:pPr>
        <w:spacing w:after="177" w:line="259" w:lineRule="auto"/>
        <w:ind w:left="139" w:right="313" w:firstLine="569"/>
        <w:jc w:val="left"/>
        <w:rPr>
          <w:color w:val="595959" w:themeColor="text1" w:themeTint="A6"/>
          <w:sz w:val="22"/>
        </w:rPr>
      </w:pPr>
      <w:r w:rsidRPr="00AC2A3F">
        <w:rPr>
          <w:color w:val="595959" w:themeColor="text1" w:themeTint="A6"/>
          <w:sz w:val="22"/>
          <w:szCs w:val="24"/>
        </w:rPr>
        <w:t xml:space="preserve">Za Poskytovatele: </w:t>
      </w:r>
      <w:r w:rsidRPr="00AC2A3F">
        <w:rPr>
          <w:color w:val="595959" w:themeColor="text1" w:themeTint="A6"/>
          <w:sz w:val="22"/>
          <w:szCs w:val="24"/>
        </w:rPr>
        <w:tab/>
      </w:r>
      <w:r w:rsidR="001970EF">
        <w:rPr>
          <w:color w:val="595959" w:themeColor="text1" w:themeTint="A6"/>
          <w:sz w:val="22"/>
          <w:szCs w:val="24"/>
        </w:rPr>
        <w:tab/>
      </w:r>
      <w:proofErr w:type="spellStart"/>
      <w:r w:rsidR="00F62E07" w:rsidRPr="00F62E07">
        <w:rPr>
          <w:color w:val="595959" w:themeColor="text1" w:themeTint="A6"/>
          <w:sz w:val="22"/>
          <w:highlight w:val="lightGray"/>
        </w:rPr>
        <w:t>xxx</w:t>
      </w:r>
      <w:proofErr w:type="spellEnd"/>
    </w:p>
    <w:p w14:paraId="6C3ED87E" w14:textId="3660C7F8" w:rsidR="00F62E07" w:rsidRPr="00AC2A3F" w:rsidRDefault="00F62E07" w:rsidP="00F62E07">
      <w:pPr>
        <w:ind w:right="3" w:hanging="38"/>
        <w:rPr>
          <w:color w:val="595959" w:themeColor="text1" w:themeTint="A6"/>
          <w:sz w:val="22"/>
          <w:szCs w:val="24"/>
        </w:rPr>
      </w:pPr>
    </w:p>
    <w:p w14:paraId="2FB68035" w14:textId="7AC48DD3" w:rsidR="00C83F99" w:rsidRPr="00AC2A3F" w:rsidRDefault="00F4402A" w:rsidP="000B046A">
      <w:pPr>
        <w:numPr>
          <w:ilvl w:val="1"/>
          <w:numId w:val="6"/>
        </w:numPr>
        <w:ind w:left="709" w:right="3" w:hanging="709"/>
        <w:rPr>
          <w:color w:val="595959" w:themeColor="text1" w:themeTint="A6"/>
          <w:sz w:val="22"/>
          <w:szCs w:val="24"/>
        </w:rPr>
      </w:pPr>
      <w:r w:rsidRPr="00AC2A3F">
        <w:rPr>
          <w:color w:val="595959" w:themeColor="text1" w:themeTint="A6"/>
          <w:sz w:val="22"/>
          <w:szCs w:val="24"/>
        </w:rPr>
        <w:t xml:space="preserve">Místem plnění </w:t>
      </w:r>
      <w:r w:rsidR="0016337D" w:rsidRPr="00AC2A3F">
        <w:rPr>
          <w:color w:val="595959" w:themeColor="text1" w:themeTint="A6"/>
          <w:sz w:val="22"/>
          <w:szCs w:val="24"/>
        </w:rPr>
        <w:t>S</w:t>
      </w:r>
      <w:r w:rsidRPr="00AC2A3F">
        <w:rPr>
          <w:color w:val="595959" w:themeColor="text1" w:themeTint="A6"/>
          <w:sz w:val="22"/>
          <w:szCs w:val="24"/>
        </w:rPr>
        <w:t xml:space="preserve">lužeb je ČR. </w:t>
      </w:r>
      <w:r w:rsidR="0099051C">
        <w:rPr>
          <w:color w:val="595959" w:themeColor="text1" w:themeTint="A6"/>
          <w:sz w:val="22"/>
          <w:szCs w:val="24"/>
        </w:rPr>
        <w:t xml:space="preserve">MDC se </w:t>
      </w:r>
      <w:r w:rsidR="00E27799">
        <w:rPr>
          <w:color w:val="595959" w:themeColor="text1" w:themeTint="A6"/>
          <w:sz w:val="22"/>
          <w:szCs w:val="24"/>
        </w:rPr>
        <w:t xml:space="preserve">nachází v lokalitě Olšanská 2176/2, </w:t>
      </w:r>
      <w:r w:rsidR="006B237F">
        <w:rPr>
          <w:color w:val="595959" w:themeColor="text1" w:themeTint="A6"/>
          <w:sz w:val="22"/>
          <w:szCs w:val="24"/>
        </w:rPr>
        <w:t xml:space="preserve">130 00 </w:t>
      </w:r>
      <w:r w:rsidR="00E27799">
        <w:rPr>
          <w:color w:val="595959" w:themeColor="text1" w:themeTint="A6"/>
          <w:sz w:val="22"/>
          <w:szCs w:val="24"/>
        </w:rPr>
        <w:t>Praha 3</w:t>
      </w:r>
      <w:r w:rsidR="006B237F">
        <w:rPr>
          <w:color w:val="595959" w:themeColor="text1" w:themeTint="A6"/>
          <w:sz w:val="22"/>
          <w:szCs w:val="24"/>
        </w:rPr>
        <w:t xml:space="preserve"> – Žižkov.</w:t>
      </w:r>
    </w:p>
    <w:p w14:paraId="0EA22D11" w14:textId="67034CF2" w:rsidR="00221009" w:rsidRPr="00AC2A3F" w:rsidRDefault="00221009" w:rsidP="00221009">
      <w:pPr>
        <w:numPr>
          <w:ilvl w:val="1"/>
          <w:numId w:val="6"/>
        </w:numPr>
        <w:ind w:left="709" w:right="3" w:hanging="737"/>
        <w:rPr>
          <w:color w:val="595959" w:themeColor="text1" w:themeTint="A6"/>
          <w:sz w:val="22"/>
          <w:szCs w:val="24"/>
        </w:rPr>
      </w:pPr>
      <w:r w:rsidRPr="00AC2A3F">
        <w:rPr>
          <w:color w:val="595959" w:themeColor="text1" w:themeTint="A6"/>
          <w:sz w:val="22"/>
          <w:szCs w:val="24"/>
        </w:rPr>
        <w:t xml:space="preserve">Veškeré požadavky související s poskytováním Služeb, a to včetně požadavků na poskytnutí Ad hoc služeb, budou Objednatelem zadávány prostřednictvím CAFM systému dle čl. 1 odst. 1.1 písm. </w:t>
      </w:r>
      <w:r>
        <w:rPr>
          <w:color w:val="595959" w:themeColor="text1" w:themeTint="A6"/>
          <w:sz w:val="22"/>
          <w:szCs w:val="24"/>
        </w:rPr>
        <w:t>c</w:t>
      </w:r>
      <w:r w:rsidRPr="00AC2A3F">
        <w:rPr>
          <w:color w:val="595959" w:themeColor="text1" w:themeTint="A6"/>
          <w:sz w:val="22"/>
          <w:szCs w:val="24"/>
        </w:rPr>
        <w:t>) Smlouvy (dále jen „</w:t>
      </w:r>
      <w:r w:rsidRPr="00AC2A3F">
        <w:rPr>
          <w:b/>
          <w:bCs/>
          <w:color w:val="595959" w:themeColor="text1" w:themeTint="A6"/>
          <w:sz w:val="22"/>
          <w:szCs w:val="24"/>
        </w:rPr>
        <w:t>Požadavek</w:t>
      </w:r>
      <w:r w:rsidRPr="00AC2A3F">
        <w:rPr>
          <w:color w:val="595959" w:themeColor="text1" w:themeTint="A6"/>
          <w:sz w:val="22"/>
          <w:szCs w:val="24"/>
        </w:rPr>
        <w:t xml:space="preserve">“). Blíže poté viz specifikace CAFM </w:t>
      </w:r>
      <w:r w:rsidRPr="005E0562">
        <w:rPr>
          <w:color w:val="595959" w:themeColor="text1" w:themeTint="A6"/>
          <w:sz w:val="22"/>
          <w:szCs w:val="24"/>
        </w:rPr>
        <w:t>systému v Příloze č. 1 (kapitola 3) Smlouvy</w:t>
      </w:r>
      <w:r w:rsidRPr="00AC2A3F">
        <w:rPr>
          <w:color w:val="595959" w:themeColor="text1" w:themeTint="A6"/>
          <w:sz w:val="22"/>
          <w:szCs w:val="24"/>
        </w:rPr>
        <w:t xml:space="preserve">. Požadavek bude obsahovat minimálně popis požadovaného plnění a požadovaný termín plnění. Objednatel může po Poskytovateli požadovat pro poptávané plnění odhad pracnosti </w:t>
      </w:r>
      <w:r w:rsidRPr="00AC2A3F">
        <w:rPr>
          <w:color w:val="595959" w:themeColor="text1" w:themeTint="A6"/>
          <w:sz w:val="22"/>
          <w:szCs w:val="24"/>
        </w:rPr>
        <w:lastRenderedPageBreak/>
        <w:t xml:space="preserve">(zejména, avšak nikoli výlučně, u Ad hoc služeb dle čl. 1 odst. 1.1 písm. </w:t>
      </w:r>
      <w:r w:rsidR="00013448">
        <w:rPr>
          <w:color w:val="595959" w:themeColor="text1" w:themeTint="A6"/>
          <w:sz w:val="22"/>
          <w:szCs w:val="24"/>
        </w:rPr>
        <w:t>e</w:t>
      </w:r>
      <w:r w:rsidRPr="00AC2A3F">
        <w:rPr>
          <w:color w:val="595959" w:themeColor="text1" w:themeTint="A6"/>
          <w:sz w:val="22"/>
          <w:szCs w:val="24"/>
        </w:rPr>
        <w:t xml:space="preserve">) Smlouvy) v člověkohodinách/člověkodnech a Poskytovatel je povinen takový odhad zaslat Objednateli do </w:t>
      </w:r>
      <w:r w:rsidR="00B509E0">
        <w:rPr>
          <w:color w:val="595959" w:themeColor="text1" w:themeTint="A6"/>
          <w:sz w:val="22"/>
          <w:szCs w:val="24"/>
        </w:rPr>
        <w:t>tří</w:t>
      </w:r>
      <w:r w:rsidR="00B47D06" w:rsidRPr="00AC2A3F">
        <w:rPr>
          <w:color w:val="595959" w:themeColor="text1" w:themeTint="A6"/>
          <w:sz w:val="22"/>
          <w:szCs w:val="24"/>
        </w:rPr>
        <w:t xml:space="preserve"> </w:t>
      </w:r>
      <w:r w:rsidRPr="00AC2A3F">
        <w:rPr>
          <w:color w:val="595959" w:themeColor="text1" w:themeTint="A6"/>
          <w:sz w:val="22"/>
          <w:szCs w:val="24"/>
        </w:rPr>
        <w:t>(</w:t>
      </w:r>
      <w:r w:rsidR="00B509E0">
        <w:rPr>
          <w:color w:val="595959" w:themeColor="text1" w:themeTint="A6"/>
          <w:sz w:val="22"/>
          <w:szCs w:val="24"/>
        </w:rPr>
        <w:t>3</w:t>
      </w:r>
      <w:r w:rsidRPr="00AC2A3F">
        <w:rPr>
          <w:color w:val="595959" w:themeColor="text1" w:themeTint="A6"/>
          <w:sz w:val="22"/>
          <w:szCs w:val="24"/>
        </w:rPr>
        <w:t>) pracovních dnů k vyjádření spolu s termínem pro jeho splnění. V případě jeho odsouhlasení Objednatel v CAFM systému Poskytovateli potvrdí Požadavek na poskytnutí Ad hoc služeb v tomto rozsahu a rozdělení, spolu s termínem plnění. Na základě takového Požadavku doručeného Poskytovateli budou Ad hoc služby plněny. V případě, že Objednatel nesouhlasí s odhadem pracnosti Poskytovatele, odešle tento nesouhlas Poskytovateli prostřednictvím CAFM systému. O takto odmítnutém návrhu pracnosti Požadavku se Smluvní strany zavazují jednat.</w:t>
      </w:r>
    </w:p>
    <w:p w14:paraId="604506AE" w14:textId="2FAD1F3E" w:rsidR="00221009" w:rsidRDefault="00221009" w:rsidP="00232D14">
      <w:pPr>
        <w:ind w:left="709" w:right="3" w:firstLine="0"/>
        <w:rPr>
          <w:color w:val="595959" w:themeColor="text1" w:themeTint="A6"/>
          <w:sz w:val="22"/>
          <w:szCs w:val="24"/>
        </w:rPr>
      </w:pPr>
      <w:r w:rsidRPr="00AC2A3F">
        <w:rPr>
          <w:color w:val="595959" w:themeColor="text1" w:themeTint="A6"/>
          <w:sz w:val="22"/>
          <w:szCs w:val="24"/>
        </w:rPr>
        <w:t xml:space="preserve">V případě urgentních požadavků Objednatele (např. u havarijních výjezdů apod.) se Provozovatel zavazuje zřídit </w:t>
      </w:r>
      <w:r w:rsidRPr="00AC2A3F">
        <w:rPr>
          <w:b/>
          <w:bCs/>
          <w:color w:val="595959" w:themeColor="text1" w:themeTint="A6"/>
          <w:sz w:val="22"/>
          <w:szCs w:val="24"/>
        </w:rPr>
        <w:t>hot line</w:t>
      </w:r>
      <w:r w:rsidR="00E70794">
        <w:rPr>
          <w:color w:val="595959" w:themeColor="text1" w:themeTint="A6"/>
          <w:sz w:val="22"/>
          <w:szCs w:val="24"/>
        </w:rPr>
        <w:t>, přes kterou bud</w:t>
      </w:r>
      <w:r w:rsidR="00A00E35">
        <w:rPr>
          <w:color w:val="595959" w:themeColor="text1" w:themeTint="A6"/>
          <w:sz w:val="22"/>
          <w:szCs w:val="24"/>
        </w:rPr>
        <w:t>e tyto urgentní požadavky zadávat. Služba hot line bude Poskytovatelem poskytována v</w:t>
      </w:r>
      <w:r w:rsidR="00E3556C">
        <w:rPr>
          <w:color w:val="595959" w:themeColor="text1" w:themeTint="A6"/>
          <w:sz w:val="22"/>
          <w:szCs w:val="24"/>
        </w:rPr>
        <w:t> </w:t>
      </w:r>
      <w:r w:rsidR="00A00E35">
        <w:rPr>
          <w:color w:val="595959" w:themeColor="text1" w:themeTint="A6"/>
          <w:sz w:val="22"/>
          <w:szCs w:val="24"/>
        </w:rPr>
        <w:t>rámci</w:t>
      </w:r>
      <w:r w:rsidR="00E3556C">
        <w:rPr>
          <w:color w:val="595959" w:themeColor="text1" w:themeTint="A6"/>
          <w:sz w:val="22"/>
          <w:szCs w:val="24"/>
        </w:rPr>
        <w:t xml:space="preserve"> havarijní</w:t>
      </w:r>
      <w:r w:rsidR="00A00E35">
        <w:rPr>
          <w:color w:val="595959" w:themeColor="text1" w:themeTint="A6"/>
          <w:sz w:val="22"/>
          <w:szCs w:val="24"/>
        </w:rPr>
        <w:t xml:space="preserve"> služby</w:t>
      </w:r>
      <w:r w:rsidR="00E3556C">
        <w:rPr>
          <w:color w:val="595959" w:themeColor="text1" w:themeTint="A6"/>
          <w:sz w:val="22"/>
          <w:szCs w:val="24"/>
        </w:rPr>
        <w:t xml:space="preserve"> 24/7</w:t>
      </w:r>
      <w:r w:rsidR="00A00E35">
        <w:rPr>
          <w:color w:val="595959" w:themeColor="text1" w:themeTint="A6"/>
          <w:sz w:val="22"/>
          <w:szCs w:val="24"/>
        </w:rPr>
        <w:t xml:space="preserve"> a její bližší popis je uveden v Příloze č. 1 (kapitola 2) Smlouvy.</w:t>
      </w:r>
      <w:r w:rsidR="00E3556C">
        <w:rPr>
          <w:color w:val="595959" w:themeColor="text1" w:themeTint="A6"/>
          <w:sz w:val="22"/>
          <w:szCs w:val="24"/>
        </w:rPr>
        <w:t xml:space="preserve"> </w:t>
      </w:r>
      <w:r w:rsidRPr="00AC2A3F">
        <w:rPr>
          <w:color w:val="595959" w:themeColor="text1" w:themeTint="A6"/>
          <w:sz w:val="22"/>
          <w:szCs w:val="24"/>
        </w:rPr>
        <w:t>Požadavky zadané přes hot line musí být následně bezodkladně zaevidovány přes CAFM systém.</w:t>
      </w:r>
    </w:p>
    <w:p w14:paraId="2A959F67" w14:textId="4CDAF470" w:rsidR="00407282" w:rsidRDefault="00F4402A" w:rsidP="000B046A">
      <w:pPr>
        <w:numPr>
          <w:ilvl w:val="1"/>
          <w:numId w:val="6"/>
        </w:numPr>
        <w:ind w:left="709" w:right="3" w:hanging="737"/>
        <w:rPr>
          <w:color w:val="595959" w:themeColor="text1" w:themeTint="A6"/>
          <w:sz w:val="22"/>
          <w:szCs w:val="24"/>
        </w:rPr>
      </w:pPr>
      <w:r w:rsidRPr="00AC2A3F">
        <w:rPr>
          <w:color w:val="595959" w:themeColor="text1" w:themeTint="A6"/>
          <w:sz w:val="22"/>
          <w:szCs w:val="24"/>
        </w:rPr>
        <w:t>Poskytovatel se zavazuje</w:t>
      </w:r>
      <w:r w:rsidR="00FC25A6">
        <w:rPr>
          <w:color w:val="595959" w:themeColor="text1" w:themeTint="A6"/>
          <w:sz w:val="22"/>
          <w:szCs w:val="24"/>
        </w:rPr>
        <w:t xml:space="preserve"> </w:t>
      </w:r>
      <w:r w:rsidRPr="00AC2A3F">
        <w:rPr>
          <w:color w:val="595959" w:themeColor="text1" w:themeTint="A6"/>
          <w:sz w:val="22"/>
          <w:szCs w:val="24"/>
        </w:rPr>
        <w:t xml:space="preserve">předkládat Objednateli měsíčně zpětně report o </w:t>
      </w:r>
      <w:r w:rsidR="00FC25A6">
        <w:rPr>
          <w:color w:val="595959" w:themeColor="text1" w:themeTint="A6"/>
          <w:sz w:val="22"/>
          <w:szCs w:val="24"/>
        </w:rPr>
        <w:t xml:space="preserve">poskytování Služeb </w:t>
      </w:r>
      <w:r w:rsidRPr="00AC2A3F">
        <w:rPr>
          <w:color w:val="595959" w:themeColor="text1" w:themeTint="A6"/>
          <w:sz w:val="22"/>
          <w:szCs w:val="24"/>
        </w:rPr>
        <w:t>za předcházející kalendářní měsíc</w:t>
      </w:r>
      <w:r w:rsidR="00BC033C">
        <w:rPr>
          <w:color w:val="595959" w:themeColor="text1" w:themeTint="A6"/>
          <w:sz w:val="22"/>
          <w:szCs w:val="24"/>
        </w:rPr>
        <w:t xml:space="preserve"> (</w:t>
      </w:r>
      <w:r w:rsidR="00BF6CD5">
        <w:rPr>
          <w:color w:val="595959" w:themeColor="text1" w:themeTint="A6"/>
          <w:sz w:val="22"/>
          <w:szCs w:val="24"/>
        </w:rPr>
        <w:t xml:space="preserve">reporting </w:t>
      </w:r>
      <w:r w:rsidR="00BC033C">
        <w:rPr>
          <w:color w:val="595959" w:themeColor="text1" w:themeTint="A6"/>
          <w:sz w:val="22"/>
          <w:szCs w:val="24"/>
        </w:rPr>
        <w:t>jako součást služby dle čl. 1 odst. 1.1 písm. a) Smlouvy</w:t>
      </w:r>
      <w:r w:rsidR="00BF6CD5">
        <w:rPr>
          <w:color w:val="595959" w:themeColor="text1" w:themeTint="A6"/>
          <w:sz w:val="22"/>
          <w:szCs w:val="24"/>
        </w:rPr>
        <w:t xml:space="preserve"> – facility managementu</w:t>
      </w:r>
      <w:r w:rsidR="00BC033C">
        <w:rPr>
          <w:color w:val="595959" w:themeColor="text1" w:themeTint="A6"/>
          <w:sz w:val="22"/>
          <w:szCs w:val="24"/>
        </w:rPr>
        <w:t>)</w:t>
      </w:r>
      <w:r w:rsidRPr="00AC2A3F">
        <w:rPr>
          <w:color w:val="595959" w:themeColor="text1" w:themeTint="A6"/>
          <w:sz w:val="22"/>
          <w:szCs w:val="24"/>
        </w:rPr>
        <w:t>, a to do pěti (5) kalendářních dnů od jeho skončení</w:t>
      </w:r>
      <w:r w:rsidR="004C756E">
        <w:rPr>
          <w:color w:val="595959" w:themeColor="text1" w:themeTint="A6"/>
          <w:sz w:val="22"/>
          <w:szCs w:val="24"/>
        </w:rPr>
        <w:t xml:space="preserve"> </w:t>
      </w:r>
      <w:r w:rsidR="001015BA">
        <w:rPr>
          <w:color w:val="595959" w:themeColor="text1" w:themeTint="A6"/>
          <w:sz w:val="22"/>
          <w:szCs w:val="24"/>
        </w:rPr>
        <w:t xml:space="preserve">prostřednictvím kontaktních osob ve věcech technických dle čl. 9 odst. 9.1 Smlouvy </w:t>
      </w:r>
      <w:r w:rsidR="004C756E">
        <w:rPr>
          <w:color w:val="595959" w:themeColor="text1" w:themeTint="A6"/>
          <w:sz w:val="22"/>
          <w:szCs w:val="24"/>
        </w:rPr>
        <w:t>(dále jen „</w:t>
      </w:r>
      <w:r w:rsidR="004C756E" w:rsidRPr="004C756E">
        <w:rPr>
          <w:b/>
          <w:bCs/>
          <w:color w:val="595959" w:themeColor="text1" w:themeTint="A6"/>
          <w:sz w:val="22"/>
          <w:szCs w:val="24"/>
        </w:rPr>
        <w:t>Report</w:t>
      </w:r>
      <w:r w:rsidR="004C756E">
        <w:rPr>
          <w:color w:val="595959" w:themeColor="text1" w:themeTint="A6"/>
          <w:sz w:val="22"/>
          <w:szCs w:val="24"/>
        </w:rPr>
        <w:t>“)</w:t>
      </w:r>
      <w:r w:rsidRPr="00AC2A3F">
        <w:rPr>
          <w:color w:val="595959" w:themeColor="text1" w:themeTint="A6"/>
          <w:sz w:val="22"/>
          <w:szCs w:val="24"/>
        </w:rPr>
        <w:t>.</w:t>
      </w:r>
      <w:r w:rsidR="004C756E">
        <w:rPr>
          <w:color w:val="595959" w:themeColor="text1" w:themeTint="A6"/>
          <w:sz w:val="22"/>
          <w:szCs w:val="24"/>
        </w:rPr>
        <w:t xml:space="preserve"> </w:t>
      </w:r>
      <w:r w:rsidR="00F10606">
        <w:rPr>
          <w:color w:val="595959" w:themeColor="text1" w:themeTint="A6"/>
          <w:sz w:val="22"/>
          <w:szCs w:val="24"/>
        </w:rPr>
        <w:t>Formát Reportu bude navržen Poskytovatelem, nicméně z Reportu musí být patrné minimálně následující:</w:t>
      </w:r>
    </w:p>
    <w:p w14:paraId="62176690" w14:textId="01735992" w:rsidR="007D5766" w:rsidRDefault="004577FC" w:rsidP="004C756E">
      <w:pPr>
        <w:numPr>
          <w:ilvl w:val="0"/>
          <w:numId w:val="23"/>
        </w:numPr>
        <w:ind w:right="3" w:hanging="425"/>
        <w:rPr>
          <w:color w:val="595959" w:themeColor="text1" w:themeTint="A6"/>
          <w:sz w:val="22"/>
          <w:szCs w:val="24"/>
        </w:rPr>
      </w:pPr>
      <w:r>
        <w:rPr>
          <w:color w:val="595959" w:themeColor="text1" w:themeTint="A6"/>
          <w:sz w:val="22"/>
          <w:szCs w:val="24"/>
        </w:rPr>
        <w:t>rozsah a identifikace provedených služeb v rámci služby pravidelné údržby dle čl. 1 odst. 1.1 písm. d) Smlouvy;</w:t>
      </w:r>
    </w:p>
    <w:p w14:paraId="190A577F" w14:textId="30A63B24" w:rsidR="004C756E" w:rsidRPr="00AC2A3F" w:rsidRDefault="004C756E" w:rsidP="004C756E">
      <w:pPr>
        <w:numPr>
          <w:ilvl w:val="0"/>
          <w:numId w:val="23"/>
        </w:numPr>
        <w:ind w:right="3" w:hanging="425"/>
        <w:rPr>
          <w:color w:val="595959" w:themeColor="text1" w:themeTint="A6"/>
          <w:sz w:val="22"/>
          <w:szCs w:val="24"/>
        </w:rPr>
      </w:pPr>
      <w:r w:rsidRPr="00AC2A3F">
        <w:rPr>
          <w:color w:val="595959" w:themeColor="text1" w:themeTint="A6"/>
          <w:sz w:val="22"/>
          <w:szCs w:val="24"/>
        </w:rPr>
        <w:t>identifikace příslušného Požadavku</w:t>
      </w:r>
      <w:r w:rsidR="00AD796D">
        <w:rPr>
          <w:color w:val="595959" w:themeColor="text1" w:themeTint="A6"/>
          <w:sz w:val="22"/>
          <w:szCs w:val="24"/>
        </w:rPr>
        <w:t xml:space="preserve"> dle odst. 3.</w:t>
      </w:r>
      <w:r w:rsidR="00432A10">
        <w:rPr>
          <w:color w:val="595959" w:themeColor="text1" w:themeTint="A6"/>
          <w:sz w:val="22"/>
          <w:szCs w:val="24"/>
        </w:rPr>
        <w:t>4</w:t>
      </w:r>
      <w:r w:rsidR="00AD796D">
        <w:rPr>
          <w:color w:val="595959" w:themeColor="text1" w:themeTint="A6"/>
          <w:sz w:val="22"/>
          <w:szCs w:val="24"/>
        </w:rPr>
        <w:t xml:space="preserve"> tohoto článku Smlouvy</w:t>
      </w:r>
      <w:r w:rsidRPr="00AC2A3F">
        <w:rPr>
          <w:color w:val="595959" w:themeColor="text1" w:themeTint="A6"/>
          <w:sz w:val="22"/>
          <w:szCs w:val="24"/>
        </w:rPr>
        <w:t>;</w:t>
      </w:r>
    </w:p>
    <w:p w14:paraId="3CCB5C4F" w14:textId="2AE08BCC" w:rsidR="004C756E" w:rsidRPr="00AC2A3F" w:rsidRDefault="004C756E" w:rsidP="004C756E">
      <w:pPr>
        <w:numPr>
          <w:ilvl w:val="0"/>
          <w:numId w:val="23"/>
        </w:numPr>
        <w:ind w:right="3" w:hanging="425"/>
        <w:rPr>
          <w:color w:val="595959" w:themeColor="text1" w:themeTint="A6"/>
          <w:sz w:val="22"/>
          <w:szCs w:val="24"/>
        </w:rPr>
      </w:pPr>
      <w:r w:rsidRPr="00AC2A3F">
        <w:rPr>
          <w:color w:val="595959" w:themeColor="text1" w:themeTint="A6"/>
          <w:sz w:val="22"/>
          <w:szCs w:val="24"/>
        </w:rPr>
        <w:t>popis</w:t>
      </w:r>
      <w:r w:rsidR="009C3A5D">
        <w:rPr>
          <w:color w:val="595959" w:themeColor="text1" w:themeTint="A6"/>
          <w:sz w:val="22"/>
          <w:szCs w:val="24"/>
        </w:rPr>
        <w:t xml:space="preserve"> a rozsah</w:t>
      </w:r>
      <w:r w:rsidRPr="00AC2A3F">
        <w:rPr>
          <w:color w:val="595959" w:themeColor="text1" w:themeTint="A6"/>
          <w:sz w:val="22"/>
          <w:szCs w:val="24"/>
        </w:rPr>
        <w:t xml:space="preserve"> </w:t>
      </w:r>
      <w:r w:rsidR="00BA475C">
        <w:rPr>
          <w:color w:val="595959" w:themeColor="text1" w:themeTint="A6"/>
          <w:sz w:val="22"/>
          <w:szCs w:val="24"/>
        </w:rPr>
        <w:t>poskytnutých Ad</w:t>
      </w:r>
      <w:r w:rsidRPr="00AC2A3F">
        <w:rPr>
          <w:color w:val="595959" w:themeColor="text1" w:themeTint="A6"/>
          <w:sz w:val="22"/>
          <w:szCs w:val="24"/>
        </w:rPr>
        <w:t xml:space="preserve"> hoc služ</w:t>
      </w:r>
      <w:r w:rsidR="00BA475C">
        <w:rPr>
          <w:color w:val="595959" w:themeColor="text1" w:themeTint="A6"/>
          <w:sz w:val="22"/>
          <w:szCs w:val="24"/>
        </w:rPr>
        <w:t>e</w:t>
      </w:r>
      <w:r w:rsidRPr="00AC2A3F">
        <w:rPr>
          <w:color w:val="595959" w:themeColor="text1" w:themeTint="A6"/>
          <w:sz w:val="22"/>
          <w:szCs w:val="24"/>
        </w:rPr>
        <w:t xml:space="preserve">b </w:t>
      </w:r>
      <w:r w:rsidR="009C3A5D">
        <w:rPr>
          <w:color w:val="595959" w:themeColor="text1" w:themeTint="A6"/>
          <w:sz w:val="22"/>
          <w:szCs w:val="24"/>
        </w:rPr>
        <w:t xml:space="preserve">dle čl. 1 odst. 1.1 písm. </w:t>
      </w:r>
      <w:r w:rsidR="00ED706D">
        <w:rPr>
          <w:color w:val="595959" w:themeColor="text1" w:themeTint="A6"/>
          <w:sz w:val="22"/>
          <w:szCs w:val="24"/>
        </w:rPr>
        <w:t>e</w:t>
      </w:r>
      <w:r w:rsidR="009C3A5D">
        <w:rPr>
          <w:color w:val="595959" w:themeColor="text1" w:themeTint="A6"/>
          <w:sz w:val="22"/>
          <w:szCs w:val="24"/>
        </w:rPr>
        <w:t>) Smlouvy</w:t>
      </w:r>
      <w:r w:rsidR="00D97867">
        <w:rPr>
          <w:color w:val="595959" w:themeColor="text1" w:themeTint="A6"/>
          <w:sz w:val="22"/>
          <w:szCs w:val="24"/>
        </w:rPr>
        <w:t xml:space="preserve"> vč. </w:t>
      </w:r>
      <w:r w:rsidR="0039467C">
        <w:rPr>
          <w:color w:val="595959" w:themeColor="text1" w:themeTint="A6"/>
          <w:sz w:val="22"/>
          <w:szCs w:val="24"/>
        </w:rPr>
        <w:t xml:space="preserve">podrobných výkazů </w:t>
      </w:r>
      <w:r w:rsidR="002367C8">
        <w:rPr>
          <w:color w:val="595959" w:themeColor="text1" w:themeTint="A6"/>
          <w:sz w:val="22"/>
          <w:szCs w:val="24"/>
        </w:rPr>
        <w:t>jednotlivých techniků</w:t>
      </w:r>
      <w:r w:rsidR="00AB689E">
        <w:rPr>
          <w:color w:val="595959" w:themeColor="text1" w:themeTint="A6"/>
          <w:sz w:val="22"/>
          <w:szCs w:val="24"/>
        </w:rPr>
        <w:t xml:space="preserve"> a jejich identifikace</w:t>
      </w:r>
      <w:r w:rsidRPr="00AC2A3F">
        <w:rPr>
          <w:color w:val="595959" w:themeColor="text1" w:themeTint="A6"/>
          <w:sz w:val="22"/>
          <w:szCs w:val="24"/>
        </w:rPr>
        <w:t>;</w:t>
      </w:r>
    </w:p>
    <w:p w14:paraId="60A10CE0" w14:textId="53DC6E33" w:rsidR="004C756E" w:rsidRPr="00AC2A3F" w:rsidRDefault="004C756E" w:rsidP="004C756E">
      <w:pPr>
        <w:numPr>
          <w:ilvl w:val="0"/>
          <w:numId w:val="23"/>
        </w:numPr>
        <w:ind w:right="3" w:hanging="425"/>
        <w:rPr>
          <w:color w:val="595959" w:themeColor="text1" w:themeTint="A6"/>
          <w:sz w:val="22"/>
          <w:szCs w:val="24"/>
        </w:rPr>
      </w:pPr>
      <w:r w:rsidRPr="00AC2A3F">
        <w:rPr>
          <w:color w:val="595959" w:themeColor="text1" w:themeTint="A6"/>
          <w:sz w:val="22"/>
          <w:szCs w:val="24"/>
        </w:rPr>
        <w:t>termín</w:t>
      </w:r>
      <w:r w:rsidR="00D21826">
        <w:rPr>
          <w:color w:val="595959" w:themeColor="text1" w:themeTint="A6"/>
          <w:sz w:val="22"/>
          <w:szCs w:val="24"/>
        </w:rPr>
        <w:t>y</w:t>
      </w:r>
      <w:r w:rsidRPr="00AC2A3F">
        <w:rPr>
          <w:color w:val="595959" w:themeColor="text1" w:themeTint="A6"/>
          <w:sz w:val="22"/>
          <w:szCs w:val="24"/>
        </w:rPr>
        <w:t xml:space="preserve"> poskytnut</w:t>
      </w:r>
      <w:r w:rsidR="00D21826">
        <w:rPr>
          <w:color w:val="595959" w:themeColor="text1" w:themeTint="A6"/>
          <w:sz w:val="22"/>
          <w:szCs w:val="24"/>
        </w:rPr>
        <w:t>ých</w:t>
      </w:r>
      <w:r w:rsidRPr="00AC2A3F">
        <w:rPr>
          <w:color w:val="595959" w:themeColor="text1" w:themeTint="A6"/>
          <w:sz w:val="22"/>
          <w:szCs w:val="24"/>
        </w:rPr>
        <w:t xml:space="preserve"> plnění;</w:t>
      </w:r>
    </w:p>
    <w:p w14:paraId="0FC1851E" w14:textId="0609E791" w:rsidR="00FC4E04" w:rsidRDefault="004C756E" w:rsidP="004C756E">
      <w:pPr>
        <w:numPr>
          <w:ilvl w:val="0"/>
          <w:numId w:val="23"/>
        </w:numPr>
        <w:ind w:right="3" w:hanging="425"/>
        <w:rPr>
          <w:color w:val="595959" w:themeColor="text1" w:themeTint="A6"/>
          <w:sz w:val="22"/>
          <w:szCs w:val="24"/>
        </w:rPr>
      </w:pPr>
      <w:r w:rsidRPr="00AC2A3F">
        <w:rPr>
          <w:color w:val="595959" w:themeColor="text1" w:themeTint="A6"/>
          <w:sz w:val="22"/>
          <w:szCs w:val="24"/>
        </w:rPr>
        <w:t>jednotkov</w:t>
      </w:r>
      <w:r w:rsidR="00AB689E">
        <w:rPr>
          <w:color w:val="595959" w:themeColor="text1" w:themeTint="A6"/>
          <w:sz w:val="22"/>
          <w:szCs w:val="24"/>
        </w:rPr>
        <w:t>é</w:t>
      </w:r>
      <w:r w:rsidRPr="00AC2A3F">
        <w:rPr>
          <w:color w:val="595959" w:themeColor="text1" w:themeTint="A6"/>
          <w:sz w:val="22"/>
          <w:szCs w:val="24"/>
        </w:rPr>
        <w:t xml:space="preserve"> a celkov</w:t>
      </w:r>
      <w:r w:rsidR="00AB689E">
        <w:rPr>
          <w:color w:val="595959" w:themeColor="text1" w:themeTint="A6"/>
          <w:sz w:val="22"/>
          <w:szCs w:val="24"/>
        </w:rPr>
        <w:t>é</w:t>
      </w:r>
      <w:r w:rsidRPr="00AC2A3F">
        <w:rPr>
          <w:color w:val="595959" w:themeColor="text1" w:themeTint="A6"/>
          <w:sz w:val="22"/>
          <w:szCs w:val="24"/>
        </w:rPr>
        <w:t xml:space="preserve"> cen</w:t>
      </w:r>
      <w:r w:rsidR="00AB689E">
        <w:rPr>
          <w:color w:val="595959" w:themeColor="text1" w:themeTint="A6"/>
          <w:sz w:val="22"/>
          <w:szCs w:val="24"/>
        </w:rPr>
        <w:t>y</w:t>
      </w:r>
      <w:r w:rsidR="00461BA0">
        <w:rPr>
          <w:color w:val="595959" w:themeColor="text1" w:themeTint="A6"/>
          <w:sz w:val="22"/>
          <w:szCs w:val="24"/>
        </w:rPr>
        <w:t xml:space="preserve"> zvlášť</w:t>
      </w:r>
      <w:r w:rsidRPr="00AC2A3F">
        <w:rPr>
          <w:color w:val="595959" w:themeColor="text1" w:themeTint="A6"/>
          <w:sz w:val="22"/>
          <w:szCs w:val="24"/>
        </w:rPr>
        <w:t xml:space="preserve"> za </w:t>
      </w:r>
      <w:r w:rsidR="00AB689E">
        <w:rPr>
          <w:color w:val="595959" w:themeColor="text1" w:themeTint="A6"/>
          <w:sz w:val="22"/>
          <w:szCs w:val="24"/>
        </w:rPr>
        <w:t xml:space="preserve">jednotlivé </w:t>
      </w:r>
      <w:r w:rsidRPr="00AC2A3F">
        <w:rPr>
          <w:color w:val="595959" w:themeColor="text1" w:themeTint="A6"/>
          <w:sz w:val="22"/>
          <w:szCs w:val="24"/>
        </w:rPr>
        <w:t>poskytnut</w:t>
      </w:r>
      <w:r w:rsidR="00461BA0">
        <w:rPr>
          <w:color w:val="595959" w:themeColor="text1" w:themeTint="A6"/>
          <w:sz w:val="22"/>
          <w:szCs w:val="24"/>
        </w:rPr>
        <w:t>é Služby a celková cena dohromady</w:t>
      </w:r>
      <w:r w:rsidR="00FC4E04">
        <w:rPr>
          <w:color w:val="595959" w:themeColor="text1" w:themeTint="A6"/>
          <w:sz w:val="22"/>
          <w:szCs w:val="24"/>
        </w:rPr>
        <w:t>;</w:t>
      </w:r>
    </w:p>
    <w:p w14:paraId="6B6B8F65" w14:textId="40C8D0F4" w:rsidR="004C756E" w:rsidRPr="00C07CF0" w:rsidRDefault="00FC4E04" w:rsidP="00C07CF0">
      <w:pPr>
        <w:numPr>
          <w:ilvl w:val="0"/>
          <w:numId w:val="23"/>
        </w:numPr>
        <w:ind w:right="3" w:hanging="425"/>
        <w:rPr>
          <w:color w:val="595959" w:themeColor="text1" w:themeTint="A6"/>
          <w:sz w:val="22"/>
          <w:szCs w:val="24"/>
        </w:rPr>
      </w:pPr>
      <w:r>
        <w:rPr>
          <w:color w:val="595959" w:themeColor="text1" w:themeTint="A6"/>
          <w:sz w:val="22"/>
          <w:szCs w:val="24"/>
        </w:rPr>
        <w:t xml:space="preserve">další </w:t>
      </w:r>
      <w:r w:rsidR="00BC3E26">
        <w:rPr>
          <w:color w:val="595959" w:themeColor="text1" w:themeTint="A6"/>
          <w:sz w:val="22"/>
          <w:szCs w:val="24"/>
        </w:rPr>
        <w:t>informace a podklady požadované Smlouvou</w:t>
      </w:r>
      <w:r w:rsidR="00AD796D">
        <w:rPr>
          <w:color w:val="595959" w:themeColor="text1" w:themeTint="A6"/>
          <w:sz w:val="22"/>
          <w:szCs w:val="24"/>
        </w:rPr>
        <w:t>.</w:t>
      </w:r>
    </w:p>
    <w:p w14:paraId="45880EEB" w14:textId="313F6F54" w:rsidR="00A17573" w:rsidRPr="00EE6106" w:rsidRDefault="00441172" w:rsidP="0003637B">
      <w:pPr>
        <w:numPr>
          <w:ilvl w:val="1"/>
          <w:numId w:val="6"/>
        </w:numPr>
        <w:ind w:left="709" w:right="3" w:hanging="737"/>
        <w:rPr>
          <w:color w:val="595959" w:themeColor="text1" w:themeTint="A6"/>
          <w:sz w:val="22"/>
          <w:szCs w:val="24"/>
        </w:rPr>
      </w:pPr>
      <w:r w:rsidRPr="00EE6106">
        <w:rPr>
          <w:color w:val="595959" w:themeColor="text1" w:themeTint="A6"/>
          <w:sz w:val="22"/>
          <w:szCs w:val="24"/>
        </w:rPr>
        <w:t xml:space="preserve">Akceptace </w:t>
      </w:r>
      <w:r w:rsidR="00C07CF0" w:rsidRPr="00EE6106">
        <w:rPr>
          <w:color w:val="595959" w:themeColor="text1" w:themeTint="A6"/>
          <w:sz w:val="22"/>
          <w:szCs w:val="24"/>
        </w:rPr>
        <w:t>S</w:t>
      </w:r>
      <w:r w:rsidRPr="00EE6106">
        <w:rPr>
          <w:color w:val="595959" w:themeColor="text1" w:themeTint="A6"/>
          <w:sz w:val="22"/>
          <w:szCs w:val="24"/>
        </w:rPr>
        <w:t>lužeb bude probíhat po jejich poskytnutí</w:t>
      </w:r>
      <w:r w:rsidR="006F49F4" w:rsidRPr="00EE6106">
        <w:rPr>
          <w:color w:val="595959" w:themeColor="text1" w:themeTint="A6"/>
          <w:sz w:val="22"/>
          <w:szCs w:val="24"/>
        </w:rPr>
        <w:t xml:space="preserve"> na základě </w:t>
      </w:r>
      <w:r w:rsidR="00C07CF0" w:rsidRPr="00EE6106">
        <w:rPr>
          <w:color w:val="595959" w:themeColor="text1" w:themeTint="A6"/>
          <w:sz w:val="22"/>
          <w:szCs w:val="24"/>
        </w:rPr>
        <w:t>R</w:t>
      </w:r>
      <w:r w:rsidR="00BE06E9" w:rsidRPr="00EE6106">
        <w:rPr>
          <w:color w:val="595959" w:themeColor="text1" w:themeTint="A6"/>
          <w:sz w:val="22"/>
          <w:szCs w:val="24"/>
        </w:rPr>
        <w:t>eport</w:t>
      </w:r>
      <w:r w:rsidR="00115033" w:rsidRPr="00EE6106">
        <w:rPr>
          <w:color w:val="595959" w:themeColor="text1" w:themeTint="A6"/>
          <w:sz w:val="22"/>
          <w:szCs w:val="24"/>
        </w:rPr>
        <w:t>u</w:t>
      </w:r>
      <w:r w:rsidR="00C07CF0" w:rsidRPr="00EE6106">
        <w:rPr>
          <w:color w:val="595959" w:themeColor="text1" w:themeTint="A6"/>
          <w:sz w:val="22"/>
          <w:szCs w:val="24"/>
        </w:rPr>
        <w:t xml:space="preserve">. </w:t>
      </w:r>
      <w:r w:rsidR="00E02C42" w:rsidRPr="00EE6106">
        <w:rPr>
          <w:color w:val="595959" w:themeColor="text1" w:themeTint="A6"/>
          <w:sz w:val="22"/>
          <w:szCs w:val="24"/>
        </w:rPr>
        <w:t>Objednatel na základě předloženého Reportu</w:t>
      </w:r>
      <w:r w:rsidR="00BC2415">
        <w:rPr>
          <w:color w:val="595959" w:themeColor="text1" w:themeTint="A6"/>
          <w:sz w:val="22"/>
          <w:szCs w:val="24"/>
        </w:rPr>
        <w:t xml:space="preserve"> do pěti (5) pracovních dnů od jeho předložení</w:t>
      </w:r>
      <w:r w:rsidR="00E02C42" w:rsidRPr="00EE6106">
        <w:rPr>
          <w:color w:val="595959" w:themeColor="text1" w:themeTint="A6"/>
          <w:sz w:val="22"/>
          <w:szCs w:val="24"/>
        </w:rPr>
        <w:t xml:space="preserve"> posoudí, zda vykazované plnění odpovídá skutečně požadovan</w:t>
      </w:r>
      <w:r w:rsidR="005801A3" w:rsidRPr="00EE6106">
        <w:rPr>
          <w:color w:val="595959" w:themeColor="text1" w:themeTint="A6"/>
          <w:sz w:val="22"/>
          <w:szCs w:val="24"/>
        </w:rPr>
        <w:t xml:space="preserve">ým a poskytnutým </w:t>
      </w:r>
      <w:r w:rsidR="001C5E5B">
        <w:rPr>
          <w:color w:val="595959" w:themeColor="text1" w:themeTint="A6"/>
          <w:sz w:val="22"/>
          <w:szCs w:val="24"/>
        </w:rPr>
        <w:t>S</w:t>
      </w:r>
      <w:r w:rsidR="005801A3" w:rsidRPr="00EE6106">
        <w:rPr>
          <w:color w:val="595959" w:themeColor="text1" w:themeTint="A6"/>
          <w:sz w:val="22"/>
          <w:szCs w:val="24"/>
        </w:rPr>
        <w:t xml:space="preserve">lužbám. V případě akceptace plnění </w:t>
      </w:r>
      <w:r w:rsidR="00627494" w:rsidRPr="00EE6106">
        <w:rPr>
          <w:color w:val="595959" w:themeColor="text1" w:themeTint="A6"/>
          <w:sz w:val="22"/>
          <w:szCs w:val="24"/>
        </w:rPr>
        <w:t>ze strany Objednatele stvrdí</w:t>
      </w:r>
      <w:r w:rsidR="001575B0" w:rsidRPr="00EE6106">
        <w:rPr>
          <w:color w:val="595959" w:themeColor="text1" w:themeTint="A6"/>
          <w:sz w:val="22"/>
          <w:szCs w:val="24"/>
        </w:rPr>
        <w:t xml:space="preserve"> oprávnění zástupci</w:t>
      </w:r>
      <w:r w:rsidR="00627494" w:rsidRPr="00EE6106">
        <w:rPr>
          <w:color w:val="595959" w:themeColor="text1" w:themeTint="A6"/>
          <w:sz w:val="22"/>
          <w:szCs w:val="24"/>
        </w:rPr>
        <w:t xml:space="preserve"> Smluvní</w:t>
      </w:r>
      <w:r w:rsidR="001575B0" w:rsidRPr="00EE6106">
        <w:rPr>
          <w:color w:val="595959" w:themeColor="text1" w:themeTint="A6"/>
          <w:sz w:val="22"/>
          <w:szCs w:val="24"/>
        </w:rPr>
        <w:t>ch</w:t>
      </w:r>
      <w:r w:rsidR="00627494" w:rsidRPr="00EE6106">
        <w:rPr>
          <w:color w:val="595959" w:themeColor="text1" w:themeTint="A6"/>
          <w:sz w:val="22"/>
          <w:szCs w:val="24"/>
        </w:rPr>
        <w:t xml:space="preserve"> stran </w:t>
      </w:r>
      <w:r w:rsidR="001575B0" w:rsidRPr="00EE6106">
        <w:rPr>
          <w:color w:val="595959" w:themeColor="text1" w:themeTint="A6"/>
          <w:sz w:val="22"/>
          <w:szCs w:val="24"/>
        </w:rPr>
        <w:t>Report svým podpisem.</w:t>
      </w:r>
      <w:r w:rsidR="00A17573" w:rsidRPr="00EE6106">
        <w:rPr>
          <w:color w:val="595959" w:themeColor="text1" w:themeTint="A6"/>
          <w:sz w:val="22"/>
          <w:szCs w:val="24"/>
        </w:rPr>
        <w:t xml:space="preserve"> Pokud Objednatel shledá v poskytnutém plnění a/nebo v</w:t>
      </w:r>
      <w:r w:rsidR="00B53955" w:rsidRPr="00EE6106">
        <w:rPr>
          <w:color w:val="595959" w:themeColor="text1" w:themeTint="A6"/>
          <w:sz w:val="22"/>
          <w:szCs w:val="24"/>
        </w:rPr>
        <w:t xml:space="preserve"> reportingu poskytnutých </w:t>
      </w:r>
      <w:r w:rsidR="00BF2851">
        <w:rPr>
          <w:color w:val="595959" w:themeColor="text1" w:themeTint="A6"/>
          <w:sz w:val="22"/>
          <w:szCs w:val="24"/>
        </w:rPr>
        <w:t>Služeb</w:t>
      </w:r>
      <w:r w:rsidR="00B53955" w:rsidRPr="00EE6106">
        <w:rPr>
          <w:color w:val="595959" w:themeColor="text1" w:themeTint="A6"/>
          <w:sz w:val="22"/>
          <w:szCs w:val="24"/>
        </w:rPr>
        <w:t xml:space="preserve"> vady či nesrovnalosti</w:t>
      </w:r>
      <w:r w:rsidR="006E1252" w:rsidRPr="00EE6106">
        <w:rPr>
          <w:color w:val="595959" w:themeColor="text1" w:themeTint="A6"/>
          <w:sz w:val="22"/>
          <w:szCs w:val="24"/>
        </w:rPr>
        <w:t xml:space="preserve">, oznámí je </w:t>
      </w:r>
      <w:r w:rsidR="00D87086" w:rsidRPr="00EE6106">
        <w:rPr>
          <w:color w:val="595959" w:themeColor="text1" w:themeTint="A6"/>
          <w:sz w:val="22"/>
          <w:szCs w:val="24"/>
        </w:rPr>
        <w:t>v souladu s odst. 3.</w:t>
      </w:r>
      <w:r w:rsidR="00432A10">
        <w:rPr>
          <w:color w:val="595959" w:themeColor="text1" w:themeTint="A6"/>
          <w:sz w:val="22"/>
          <w:szCs w:val="24"/>
        </w:rPr>
        <w:t>4</w:t>
      </w:r>
      <w:r w:rsidR="00D87086" w:rsidRPr="00EE6106">
        <w:rPr>
          <w:color w:val="595959" w:themeColor="text1" w:themeTint="A6"/>
          <w:sz w:val="22"/>
          <w:szCs w:val="24"/>
        </w:rPr>
        <w:t xml:space="preserve"> tohoto článku Smlouvy </w:t>
      </w:r>
      <w:r w:rsidR="006E1252" w:rsidRPr="00EE6106">
        <w:rPr>
          <w:color w:val="595959" w:themeColor="text1" w:themeTint="A6"/>
          <w:sz w:val="22"/>
          <w:szCs w:val="24"/>
        </w:rPr>
        <w:t xml:space="preserve">prostřednictvím </w:t>
      </w:r>
      <w:r w:rsidR="00D87086" w:rsidRPr="00EE6106">
        <w:rPr>
          <w:color w:val="595959" w:themeColor="text1" w:themeTint="A6"/>
          <w:sz w:val="22"/>
          <w:szCs w:val="24"/>
        </w:rPr>
        <w:t xml:space="preserve">CAFM systému </w:t>
      </w:r>
      <w:r w:rsidR="00165EE5" w:rsidRPr="00EE6106">
        <w:rPr>
          <w:color w:val="595959" w:themeColor="text1" w:themeTint="A6"/>
          <w:sz w:val="22"/>
          <w:szCs w:val="24"/>
        </w:rPr>
        <w:t>bezodkladně po jejich zjištění Poskytovateli</w:t>
      </w:r>
      <w:r w:rsidR="00994DAE" w:rsidRPr="00EE6106">
        <w:rPr>
          <w:color w:val="595959" w:themeColor="text1" w:themeTint="A6"/>
          <w:sz w:val="22"/>
          <w:szCs w:val="24"/>
        </w:rPr>
        <w:t xml:space="preserve"> i se lhůtou pro jejich odstranění.</w:t>
      </w:r>
      <w:r w:rsidR="002743F9" w:rsidRPr="00EE6106">
        <w:rPr>
          <w:color w:val="595959" w:themeColor="text1" w:themeTint="A6"/>
          <w:sz w:val="22"/>
          <w:szCs w:val="24"/>
        </w:rPr>
        <w:t xml:space="preserve"> Postup nové akceptace </w:t>
      </w:r>
      <w:r w:rsidR="00E228D8">
        <w:rPr>
          <w:color w:val="595959" w:themeColor="text1" w:themeTint="A6"/>
          <w:sz w:val="22"/>
          <w:szCs w:val="24"/>
        </w:rPr>
        <w:t>Služ</w:t>
      </w:r>
      <w:r w:rsidR="009B714A">
        <w:rPr>
          <w:color w:val="595959" w:themeColor="text1" w:themeTint="A6"/>
          <w:sz w:val="22"/>
          <w:szCs w:val="24"/>
        </w:rPr>
        <w:t>e</w:t>
      </w:r>
      <w:r w:rsidR="00E228D8">
        <w:rPr>
          <w:color w:val="595959" w:themeColor="text1" w:themeTint="A6"/>
          <w:sz w:val="22"/>
          <w:szCs w:val="24"/>
        </w:rPr>
        <w:t>b</w:t>
      </w:r>
      <w:r w:rsidR="002743F9" w:rsidRPr="00EE6106">
        <w:rPr>
          <w:color w:val="595959" w:themeColor="text1" w:themeTint="A6"/>
          <w:sz w:val="22"/>
          <w:szCs w:val="24"/>
        </w:rPr>
        <w:t xml:space="preserve"> se řídí ustanoveními tohoto článku Smlouvy.</w:t>
      </w:r>
    </w:p>
    <w:p w14:paraId="49F46567" w14:textId="732DFD97" w:rsidR="005D059A" w:rsidRPr="00AC2A3F" w:rsidRDefault="005D059A" w:rsidP="00013ACD">
      <w:pPr>
        <w:numPr>
          <w:ilvl w:val="1"/>
          <w:numId w:val="6"/>
        </w:numPr>
        <w:ind w:left="709" w:right="3" w:hanging="737"/>
        <w:rPr>
          <w:color w:val="595959" w:themeColor="text1" w:themeTint="A6"/>
          <w:sz w:val="22"/>
          <w:szCs w:val="24"/>
        </w:rPr>
      </w:pPr>
      <w:r w:rsidRPr="00AC2A3F">
        <w:rPr>
          <w:color w:val="595959" w:themeColor="text1" w:themeTint="A6"/>
          <w:sz w:val="22"/>
          <w:szCs w:val="24"/>
        </w:rPr>
        <w:lastRenderedPageBreak/>
        <w:t xml:space="preserve">Podkladem pro fakturaci </w:t>
      </w:r>
      <w:r w:rsidR="009B714A">
        <w:rPr>
          <w:color w:val="595959" w:themeColor="text1" w:themeTint="A6"/>
          <w:sz w:val="22"/>
          <w:szCs w:val="24"/>
        </w:rPr>
        <w:t xml:space="preserve">Služeb </w:t>
      </w:r>
      <w:r w:rsidRPr="00AC2A3F">
        <w:rPr>
          <w:color w:val="595959" w:themeColor="text1" w:themeTint="A6"/>
          <w:sz w:val="22"/>
          <w:szCs w:val="24"/>
        </w:rPr>
        <w:t xml:space="preserve">je Report </w:t>
      </w:r>
      <w:r w:rsidR="00F24370" w:rsidRPr="00AC2A3F">
        <w:rPr>
          <w:color w:val="595959" w:themeColor="text1" w:themeTint="A6"/>
          <w:sz w:val="22"/>
          <w:szCs w:val="24"/>
        </w:rPr>
        <w:t>podepsaný Objednatelem.</w:t>
      </w:r>
    </w:p>
    <w:p w14:paraId="794D9A31" w14:textId="77777777" w:rsidR="007E56C4" w:rsidRPr="00AC2A3F" w:rsidRDefault="007E56C4" w:rsidP="00C82DD9">
      <w:pPr>
        <w:ind w:left="709" w:right="3" w:firstLine="0"/>
        <w:rPr>
          <w:color w:val="595959" w:themeColor="text1" w:themeTint="A6"/>
          <w:sz w:val="22"/>
          <w:szCs w:val="24"/>
        </w:rPr>
      </w:pPr>
    </w:p>
    <w:p w14:paraId="2DB415CA" w14:textId="7C421ED7" w:rsidR="001A3024" w:rsidRPr="00AC2A3F" w:rsidRDefault="00F4402A" w:rsidP="007E56C4">
      <w:pPr>
        <w:numPr>
          <w:ilvl w:val="0"/>
          <w:numId w:val="1"/>
        </w:numPr>
        <w:spacing w:line="259" w:lineRule="auto"/>
        <w:ind w:left="726" w:right="289" w:hanging="454"/>
        <w:jc w:val="center"/>
        <w:rPr>
          <w:b/>
          <w:color w:val="595959" w:themeColor="text1" w:themeTint="A6"/>
          <w:sz w:val="22"/>
          <w:szCs w:val="24"/>
        </w:rPr>
      </w:pPr>
      <w:r w:rsidRPr="00AC2A3F">
        <w:rPr>
          <w:b/>
          <w:color w:val="595959" w:themeColor="text1" w:themeTint="A6"/>
          <w:sz w:val="22"/>
          <w:szCs w:val="24"/>
        </w:rPr>
        <w:t xml:space="preserve">Platební podmínky </w:t>
      </w:r>
    </w:p>
    <w:p w14:paraId="384D7ABA" w14:textId="7E44CD14" w:rsidR="00CC4020" w:rsidRPr="00AC2A3F" w:rsidRDefault="008C18EB" w:rsidP="000B046A">
      <w:pPr>
        <w:numPr>
          <w:ilvl w:val="1"/>
          <w:numId w:val="5"/>
        </w:numPr>
        <w:ind w:left="709" w:right="3" w:hanging="737"/>
        <w:rPr>
          <w:color w:val="595959" w:themeColor="text1" w:themeTint="A6"/>
          <w:sz w:val="22"/>
          <w:szCs w:val="24"/>
        </w:rPr>
      </w:pPr>
      <w:r w:rsidRPr="00AC2A3F">
        <w:rPr>
          <w:color w:val="595959" w:themeColor="text1" w:themeTint="A6"/>
          <w:sz w:val="22"/>
          <w:szCs w:val="24"/>
        </w:rPr>
        <w:t>Měsíční paušální c</w:t>
      </w:r>
      <w:r w:rsidR="00F4402A" w:rsidRPr="00AC2A3F">
        <w:rPr>
          <w:color w:val="595959" w:themeColor="text1" w:themeTint="A6"/>
          <w:sz w:val="22"/>
          <w:szCs w:val="24"/>
        </w:rPr>
        <w:t>en</w:t>
      </w:r>
      <w:r w:rsidR="00CC4020" w:rsidRPr="00AC2A3F">
        <w:rPr>
          <w:color w:val="595959" w:themeColor="text1" w:themeTint="A6"/>
          <w:sz w:val="22"/>
          <w:szCs w:val="24"/>
        </w:rPr>
        <w:t>y</w:t>
      </w:r>
      <w:r w:rsidR="00E92C99" w:rsidRPr="00AC2A3F">
        <w:rPr>
          <w:color w:val="595959" w:themeColor="text1" w:themeTint="A6"/>
          <w:sz w:val="22"/>
          <w:szCs w:val="24"/>
        </w:rPr>
        <w:t xml:space="preserve"> </w:t>
      </w:r>
      <w:r w:rsidR="00CC4020" w:rsidRPr="00AC2A3F">
        <w:rPr>
          <w:color w:val="595959" w:themeColor="text1" w:themeTint="A6"/>
          <w:sz w:val="22"/>
          <w:szCs w:val="24"/>
        </w:rPr>
        <w:t>za Paušální služby dle čl. 1 odst. 1.1 písm. a)</w:t>
      </w:r>
      <w:r w:rsidR="00D80E5E" w:rsidRPr="00AC2A3F">
        <w:rPr>
          <w:color w:val="595959" w:themeColor="text1" w:themeTint="A6"/>
          <w:sz w:val="22"/>
          <w:szCs w:val="24"/>
        </w:rPr>
        <w:t xml:space="preserve"> </w:t>
      </w:r>
      <w:r w:rsidR="00F51EEE" w:rsidRPr="00AC2A3F">
        <w:rPr>
          <w:color w:val="595959" w:themeColor="text1" w:themeTint="A6"/>
          <w:sz w:val="22"/>
          <w:szCs w:val="24"/>
        </w:rPr>
        <w:t xml:space="preserve">– </w:t>
      </w:r>
      <w:r w:rsidR="001A5FBA">
        <w:rPr>
          <w:color w:val="595959" w:themeColor="text1" w:themeTint="A6"/>
          <w:sz w:val="22"/>
          <w:szCs w:val="24"/>
        </w:rPr>
        <w:t>d</w:t>
      </w:r>
      <w:r w:rsidR="00F51EEE" w:rsidRPr="00AC2A3F">
        <w:rPr>
          <w:color w:val="595959" w:themeColor="text1" w:themeTint="A6"/>
          <w:sz w:val="22"/>
          <w:szCs w:val="24"/>
        </w:rPr>
        <w:t xml:space="preserve">) Smlouvy budou hrazeny měsíčně zpětně na základě daňových dokladů – faktur vystavených Poskytovatelem Objednateli. </w:t>
      </w:r>
      <w:r w:rsidR="00774FDE" w:rsidRPr="00AC2A3F">
        <w:rPr>
          <w:color w:val="595959" w:themeColor="text1" w:themeTint="A6"/>
          <w:sz w:val="22"/>
          <w:szCs w:val="24"/>
        </w:rPr>
        <w:t xml:space="preserve">Nedílnou součástí faktury bude kopie Reportu podepsaného oprávněnými zástupci obou Smluvních stran. </w:t>
      </w:r>
      <w:r w:rsidR="00F51EEE" w:rsidRPr="00AC2A3F">
        <w:rPr>
          <w:color w:val="595959" w:themeColor="text1" w:themeTint="A6"/>
          <w:sz w:val="22"/>
          <w:szCs w:val="24"/>
        </w:rPr>
        <w:t xml:space="preserve">Za den uskutečnění zdanitelného plnění se považuje vždy poslední kalendářní den měsíce, ve kterém byly </w:t>
      </w:r>
      <w:r w:rsidR="002244B2" w:rsidRPr="00AC2A3F">
        <w:rPr>
          <w:color w:val="595959" w:themeColor="text1" w:themeTint="A6"/>
          <w:sz w:val="22"/>
          <w:szCs w:val="24"/>
        </w:rPr>
        <w:t xml:space="preserve">tyto </w:t>
      </w:r>
      <w:r w:rsidR="00F51EEE" w:rsidRPr="00AC2A3F">
        <w:rPr>
          <w:color w:val="595959" w:themeColor="text1" w:themeTint="A6"/>
          <w:sz w:val="22"/>
          <w:szCs w:val="24"/>
        </w:rPr>
        <w:t xml:space="preserve">Paušální služby poskytovány. Právo vystavit daňový doklad (fakturu) za uskutečněné zdanitelné plnění vzniká Poskytovateli první pracovní den měsíce následujícího po měsíci, ve kterém byly </w:t>
      </w:r>
      <w:r w:rsidR="003A3F61" w:rsidRPr="00AC2A3F">
        <w:rPr>
          <w:color w:val="595959" w:themeColor="text1" w:themeTint="A6"/>
          <w:sz w:val="22"/>
          <w:szCs w:val="24"/>
        </w:rPr>
        <w:t xml:space="preserve">tyto </w:t>
      </w:r>
      <w:r w:rsidR="00F51EEE" w:rsidRPr="00AC2A3F">
        <w:rPr>
          <w:color w:val="595959" w:themeColor="text1" w:themeTint="A6"/>
          <w:sz w:val="22"/>
          <w:szCs w:val="24"/>
        </w:rPr>
        <w:t>Paušální služby poskytovány.</w:t>
      </w:r>
    </w:p>
    <w:p w14:paraId="63DA4D59" w14:textId="0AD17478" w:rsidR="005227BB" w:rsidRPr="00AC2A3F" w:rsidRDefault="005227BB" w:rsidP="005227BB">
      <w:pPr>
        <w:numPr>
          <w:ilvl w:val="1"/>
          <w:numId w:val="5"/>
        </w:numPr>
        <w:ind w:left="709" w:right="3" w:hanging="737"/>
        <w:rPr>
          <w:color w:val="595959" w:themeColor="text1" w:themeTint="A6"/>
          <w:sz w:val="22"/>
          <w:szCs w:val="24"/>
        </w:rPr>
      </w:pPr>
      <w:r w:rsidRPr="00AC2A3F">
        <w:rPr>
          <w:color w:val="595959" w:themeColor="text1" w:themeTint="A6"/>
          <w:sz w:val="22"/>
          <w:szCs w:val="24"/>
        </w:rPr>
        <w:t>Cena Ad hoc služeb</w:t>
      </w:r>
      <w:r w:rsidR="00BA6575">
        <w:rPr>
          <w:color w:val="595959" w:themeColor="text1" w:themeTint="A6"/>
          <w:sz w:val="22"/>
          <w:szCs w:val="24"/>
        </w:rPr>
        <w:t xml:space="preserve"> </w:t>
      </w:r>
      <w:r w:rsidR="00BA6575" w:rsidRPr="00AC2A3F">
        <w:rPr>
          <w:color w:val="595959" w:themeColor="text1" w:themeTint="A6"/>
          <w:sz w:val="22"/>
          <w:szCs w:val="24"/>
        </w:rPr>
        <w:t xml:space="preserve">dle čl. 1 odst. 1.1 písm. </w:t>
      </w:r>
      <w:r w:rsidR="001A5FBA">
        <w:rPr>
          <w:color w:val="595959" w:themeColor="text1" w:themeTint="A6"/>
          <w:sz w:val="22"/>
          <w:szCs w:val="24"/>
        </w:rPr>
        <w:t>e</w:t>
      </w:r>
      <w:r w:rsidR="00BA6575">
        <w:rPr>
          <w:color w:val="595959" w:themeColor="text1" w:themeTint="A6"/>
          <w:sz w:val="22"/>
          <w:szCs w:val="24"/>
        </w:rPr>
        <w:t xml:space="preserve">) </w:t>
      </w:r>
      <w:r w:rsidR="00BA6575" w:rsidRPr="00AC2A3F">
        <w:rPr>
          <w:color w:val="595959" w:themeColor="text1" w:themeTint="A6"/>
          <w:sz w:val="22"/>
          <w:szCs w:val="24"/>
        </w:rPr>
        <w:t>Smlouvy</w:t>
      </w:r>
      <w:r w:rsidRPr="00AC2A3F">
        <w:rPr>
          <w:color w:val="595959" w:themeColor="text1" w:themeTint="A6"/>
          <w:sz w:val="22"/>
          <w:szCs w:val="24"/>
        </w:rPr>
        <w:t xml:space="preserve"> bude hrazena </w:t>
      </w:r>
      <w:r w:rsidR="005D2CFD">
        <w:rPr>
          <w:color w:val="595959" w:themeColor="text1" w:themeTint="A6"/>
          <w:sz w:val="22"/>
          <w:szCs w:val="24"/>
        </w:rPr>
        <w:t xml:space="preserve">při </w:t>
      </w:r>
      <w:r w:rsidR="00BF20F4">
        <w:rPr>
          <w:color w:val="595959" w:themeColor="text1" w:themeTint="A6"/>
          <w:sz w:val="22"/>
          <w:szCs w:val="24"/>
        </w:rPr>
        <w:t>čerpání</w:t>
      </w:r>
      <w:r w:rsidR="00520F12">
        <w:rPr>
          <w:color w:val="595959" w:themeColor="text1" w:themeTint="A6"/>
          <w:sz w:val="22"/>
          <w:szCs w:val="24"/>
        </w:rPr>
        <w:t xml:space="preserve"> Ad Hoc služeb</w:t>
      </w:r>
      <w:r w:rsidR="00932A0F">
        <w:rPr>
          <w:color w:val="595959" w:themeColor="text1" w:themeTint="A6"/>
          <w:sz w:val="22"/>
          <w:szCs w:val="24"/>
        </w:rPr>
        <w:t xml:space="preserve"> </w:t>
      </w:r>
      <w:r w:rsidRPr="00AC2A3F">
        <w:rPr>
          <w:color w:val="595959" w:themeColor="text1" w:themeTint="A6"/>
          <w:sz w:val="22"/>
          <w:szCs w:val="24"/>
        </w:rPr>
        <w:t>na základě daňového dokladu – faktury</w:t>
      </w:r>
      <w:r w:rsidR="00932A0F">
        <w:rPr>
          <w:color w:val="595959" w:themeColor="text1" w:themeTint="A6"/>
          <w:sz w:val="22"/>
          <w:szCs w:val="24"/>
        </w:rPr>
        <w:t xml:space="preserve"> vystavené Poskytovatelem Objednateli</w:t>
      </w:r>
      <w:r w:rsidRPr="00AC2A3F">
        <w:rPr>
          <w:color w:val="595959" w:themeColor="text1" w:themeTint="A6"/>
          <w:sz w:val="22"/>
          <w:szCs w:val="24"/>
        </w:rPr>
        <w:t xml:space="preserve">. Nedílnou součástí faktury bude kopie </w:t>
      </w:r>
      <w:r w:rsidR="004C000A" w:rsidRPr="00AC2A3F">
        <w:rPr>
          <w:color w:val="595959" w:themeColor="text1" w:themeTint="A6"/>
          <w:sz w:val="22"/>
          <w:szCs w:val="24"/>
        </w:rPr>
        <w:t xml:space="preserve">Reportu </w:t>
      </w:r>
      <w:r w:rsidRPr="00AC2A3F">
        <w:rPr>
          <w:color w:val="595959" w:themeColor="text1" w:themeTint="A6"/>
          <w:sz w:val="22"/>
          <w:szCs w:val="24"/>
        </w:rPr>
        <w:t xml:space="preserve">podepsaného oprávněnými zástupci obou Smluvních stran. Za den uskutečnění zdanitelného plnění se považuje den podpisu </w:t>
      </w:r>
      <w:r w:rsidR="004C000A" w:rsidRPr="00AC2A3F">
        <w:rPr>
          <w:color w:val="595959" w:themeColor="text1" w:themeTint="A6"/>
          <w:sz w:val="22"/>
          <w:szCs w:val="24"/>
        </w:rPr>
        <w:t>Reportu</w:t>
      </w:r>
      <w:r w:rsidRPr="00AC2A3F">
        <w:rPr>
          <w:color w:val="595959" w:themeColor="text1" w:themeTint="A6"/>
          <w:sz w:val="22"/>
          <w:szCs w:val="24"/>
        </w:rPr>
        <w:t xml:space="preserve"> Objednatelem.</w:t>
      </w:r>
    </w:p>
    <w:p w14:paraId="178E5BCC" w14:textId="7E9AAB0E" w:rsidR="007A2722" w:rsidRPr="00AC2A3F" w:rsidRDefault="00F4402A" w:rsidP="000B046A">
      <w:pPr>
        <w:numPr>
          <w:ilvl w:val="1"/>
          <w:numId w:val="5"/>
        </w:numPr>
        <w:ind w:left="709" w:right="3" w:hanging="737"/>
        <w:rPr>
          <w:color w:val="595959" w:themeColor="text1" w:themeTint="A6"/>
          <w:sz w:val="22"/>
          <w:szCs w:val="24"/>
        </w:rPr>
      </w:pPr>
      <w:r w:rsidRPr="00AC2A3F">
        <w:rPr>
          <w:color w:val="595959" w:themeColor="text1" w:themeTint="A6"/>
          <w:sz w:val="22"/>
          <w:szCs w:val="24"/>
        </w:rPr>
        <w:t xml:space="preserve">Daňový doklad (faktura) vystavený Poskytovatelem musí obsahovat náležitosti řádného daňového dokladu podle příslušných právních předpisů, zejména § 29 zákona č. 235/2004 Sb., o dani z přidané hodnoty, </w:t>
      </w:r>
      <w:r w:rsidR="00B13719" w:rsidRPr="00AC2A3F">
        <w:rPr>
          <w:color w:val="595959" w:themeColor="text1" w:themeTint="A6"/>
          <w:sz w:val="22"/>
          <w:szCs w:val="24"/>
        </w:rPr>
        <w:t>ve znění pozdějších předpisů</w:t>
      </w:r>
      <w:r w:rsidR="00947E4D" w:rsidRPr="00AC2A3F">
        <w:rPr>
          <w:color w:val="595959" w:themeColor="text1" w:themeTint="A6"/>
          <w:sz w:val="22"/>
          <w:szCs w:val="24"/>
        </w:rPr>
        <w:t xml:space="preserve"> (dále jen „</w:t>
      </w:r>
      <w:r w:rsidR="00210906" w:rsidRPr="00AC2A3F">
        <w:rPr>
          <w:b/>
          <w:bCs/>
          <w:color w:val="595959" w:themeColor="text1" w:themeTint="A6"/>
          <w:sz w:val="22"/>
          <w:szCs w:val="24"/>
        </w:rPr>
        <w:t>zákon o DPH</w:t>
      </w:r>
      <w:r w:rsidR="00947E4D" w:rsidRPr="00AC2A3F">
        <w:rPr>
          <w:color w:val="595959" w:themeColor="text1" w:themeTint="A6"/>
          <w:sz w:val="22"/>
          <w:szCs w:val="24"/>
        </w:rPr>
        <w:t>“)</w:t>
      </w:r>
      <w:r w:rsidR="00B13719" w:rsidRPr="00AC2A3F">
        <w:rPr>
          <w:color w:val="595959" w:themeColor="text1" w:themeTint="A6"/>
          <w:sz w:val="22"/>
          <w:szCs w:val="24"/>
        </w:rPr>
        <w:t xml:space="preserve">, </w:t>
      </w:r>
      <w:r w:rsidR="007A2722" w:rsidRPr="00AC2A3F">
        <w:rPr>
          <w:color w:val="595959" w:themeColor="text1" w:themeTint="A6"/>
          <w:sz w:val="22"/>
          <w:szCs w:val="24"/>
        </w:rPr>
        <w:t>zákona č. 563/1991 Sb., o účetnictví, ve znění pozdějších předpisů</w:t>
      </w:r>
      <w:r w:rsidRPr="00AC2A3F">
        <w:rPr>
          <w:color w:val="595959" w:themeColor="text1" w:themeTint="A6"/>
          <w:sz w:val="22"/>
          <w:szCs w:val="24"/>
        </w:rPr>
        <w:t xml:space="preserve">, a zejména tyto údaje: </w:t>
      </w:r>
    </w:p>
    <w:p w14:paraId="5DF20266" w14:textId="1D7A890D" w:rsidR="001A3024" w:rsidRPr="00AC2A3F" w:rsidRDefault="00F4402A" w:rsidP="002E738E">
      <w:pPr>
        <w:numPr>
          <w:ilvl w:val="0"/>
          <w:numId w:val="33"/>
        </w:numPr>
        <w:ind w:right="3" w:hanging="425"/>
        <w:rPr>
          <w:color w:val="595959" w:themeColor="text1" w:themeTint="A6"/>
          <w:sz w:val="22"/>
          <w:szCs w:val="24"/>
        </w:rPr>
      </w:pPr>
      <w:r w:rsidRPr="00AC2A3F">
        <w:rPr>
          <w:color w:val="595959" w:themeColor="text1" w:themeTint="A6"/>
          <w:sz w:val="22"/>
          <w:szCs w:val="24"/>
        </w:rPr>
        <w:t xml:space="preserve">číslo Smlouvy; </w:t>
      </w:r>
    </w:p>
    <w:p w14:paraId="2852F2C6" w14:textId="60674AE5" w:rsidR="001A3024" w:rsidRPr="00AC2A3F" w:rsidRDefault="00F4402A" w:rsidP="002E738E">
      <w:pPr>
        <w:numPr>
          <w:ilvl w:val="0"/>
          <w:numId w:val="33"/>
        </w:numPr>
        <w:ind w:right="3" w:hanging="425"/>
        <w:rPr>
          <w:color w:val="595959" w:themeColor="text1" w:themeTint="A6"/>
          <w:sz w:val="22"/>
          <w:szCs w:val="24"/>
        </w:rPr>
      </w:pPr>
      <w:r w:rsidRPr="00AC2A3F">
        <w:rPr>
          <w:color w:val="595959" w:themeColor="text1" w:themeTint="A6"/>
          <w:sz w:val="22"/>
          <w:szCs w:val="24"/>
        </w:rPr>
        <w:t xml:space="preserve">číslo </w:t>
      </w:r>
      <w:r w:rsidR="00165493" w:rsidRPr="00AC2A3F">
        <w:rPr>
          <w:color w:val="595959" w:themeColor="text1" w:themeTint="A6"/>
          <w:sz w:val="22"/>
          <w:szCs w:val="24"/>
        </w:rPr>
        <w:t>EOBJ</w:t>
      </w:r>
      <w:r w:rsidR="007A1A94" w:rsidRPr="00AC2A3F">
        <w:rPr>
          <w:color w:val="595959" w:themeColor="text1" w:themeTint="A6"/>
          <w:sz w:val="22"/>
          <w:szCs w:val="24"/>
        </w:rPr>
        <w:t>;</w:t>
      </w:r>
      <w:r w:rsidR="005A03BB" w:rsidRPr="00AC2A3F">
        <w:rPr>
          <w:color w:val="595959" w:themeColor="text1" w:themeTint="A6"/>
          <w:sz w:val="22"/>
          <w:szCs w:val="24"/>
        </w:rPr>
        <w:t xml:space="preserve"> </w:t>
      </w:r>
    </w:p>
    <w:p w14:paraId="1138691A" w14:textId="77777777" w:rsidR="001A3024" w:rsidRPr="00AC2A3F" w:rsidRDefault="00F4402A" w:rsidP="002E738E">
      <w:pPr>
        <w:numPr>
          <w:ilvl w:val="0"/>
          <w:numId w:val="33"/>
        </w:numPr>
        <w:ind w:right="3" w:hanging="425"/>
        <w:rPr>
          <w:color w:val="595959" w:themeColor="text1" w:themeTint="A6"/>
          <w:sz w:val="22"/>
          <w:szCs w:val="24"/>
        </w:rPr>
      </w:pPr>
      <w:r w:rsidRPr="00AC2A3F">
        <w:rPr>
          <w:color w:val="595959" w:themeColor="text1" w:themeTint="A6"/>
          <w:sz w:val="22"/>
          <w:szCs w:val="24"/>
        </w:rPr>
        <w:t xml:space="preserve">identifikační údaje Objednatele a Poskytovatele; </w:t>
      </w:r>
    </w:p>
    <w:p w14:paraId="3C24D5C0" w14:textId="7FAD0F75" w:rsidR="001A3024" w:rsidRPr="00AC2A3F" w:rsidRDefault="00F4402A" w:rsidP="002E738E">
      <w:pPr>
        <w:numPr>
          <w:ilvl w:val="0"/>
          <w:numId w:val="33"/>
        </w:numPr>
        <w:ind w:right="3" w:hanging="425"/>
        <w:rPr>
          <w:color w:val="595959" w:themeColor="text1" w:themeTint="A6"/>
          <w:sz w:val="22"/>
          <w:szCs w:val="24"/>
        </w:rPr>
      </w:pPr>
      <w:r w:rsidRPr="00AC2A3F">
        <w:rPr>
          <w:color w:val="595959" w:themeColor="text1" w:themeTint="A6"/>
          <w:sz w:val="22"/>
          <w:szCs w:val="24"/>
        </w:rPr>
        <w:t>popis fakturovaného plnění</w:t>
      </w:r>
      <w:r w:rsidR="0095614A" w:rsidRPr="00AC2A3F">
        <w:rPr>
          <w:color w:val="595959" w:themeColor="text1" w:themeTint="A6"/>
          <w:sz w:val="22"/>
          <w:szCs w:val="24"/>
        </w:rPr>
        <w:t xml:space="preserve"> a jeho rozsah</w:t>
      </w:r>
      <w:r w:rsidRPr="00AC2A3F">
        <w:rPr>
          <w:color w:val="595959" w:themeColor="text1" w:themeTint="A6"/>
          <w:sz w:val="22"/>
          <w:szCs w:val="24"/>
        </w:rPr>
        <w:t xml:space="preserve">; </w:t>
      </w:r>
    </w:p>
    <w:p w14:paraId="6C28EF47" w14:textId="77777777" w:rsidR="001A3024" w:rsidRPr="00AC2A3F" w:rsidRDefault="00F4402A" w:rsidP="002E738E">
      <w:pPr>
        <w:numPr>
          <w:ilvl w:val="0"/>
          <w:numId w:val="33"/>
        </w:numPr>
        <w:ind w:right="3" w:hanging="425"/>
        <w:rPr>
          <w:color w:val="595959" w:themeColor="text1" w:themeTint="A6"/>
          <w:sz w:val="22"/>
          <w:szCs w:val="24"/>
        </w:rPr>
      </w:pPr>
      <w:r w:rsidRPr="00AC2A3F">
        <w:rPr>
          <w:color w:val="595959" w:themeColor="text1" w:themeTint="A6"/>
          <w:sz w:val="22"/>
          <w:szCs w:val="24"/>
        </w:rPr>
        <w:t xml:space="preserve">platební podmínky v souladu se Smlouvou; </w:t>
      </w:r>
    </w:p>
    <w:p w14:paraId="74F6BCB0" w14:textId="734E2834" w:rsidR="00941EAD" w:rsidRPr="00AC2A3F" w:rsidRDefault="0064016C" w:rsidP="002E738E">
      <w:pPr>
        <w:numPr>
          <w:ilvl w:val="0"/>
          <w:numId w:val="33"/>
        </w:numPr>
        <w:ind w:right="3" w:hanging="425"/>
        <w:rPr>
          <w:color w:val="595959" w:themeColor="text1" w:themeTint="A6"/>
          <w:sz w:val="22"/>
          <w:szCs w:val="24"/>
        </w:rPr>
      </w:pPr>
      <w:r w:rsidRPr="00AC2A3F">
        <w:rPr>
          <w:color w:val="595959" w:themeColor="text1" w:themeTint="A6"/>
          <w:sz w:val="22"/>
          <w:szCs w:val="24"/>
        </w:rPr>
        <w:t>kopi</w:t>
      </w:r>
      <w:r w:rsidR="002E41E1" w:rsidRPr="00AC2A3F">
        <w:rPr>
          <w:color w:val="595959" w:themeColor="text1" w:themeTint="A6"/>
          <w:sz w:val="22"/>
          <w:szCs w:val="24"/>
        </w:rPr>
        <w:t>i</w:t>
      </w:r>
      <w:r w:rsidRPr="00AC2A3F">
        <w:rPr>
          <w:color w:val="595959" w:themeColor="text1" w:themeTint="A6"/>
          <w:sz w:val="22"/>
          <w:szCs w:val="24"/>
        </w:rPr>
        <w:t xml:space="preserve"> </w:t>
      </w:r>
      <w:r w:rsidR="00976FB3" w:rsidRPr="00AC2A3F">
        <w:rPr>
          <w:color w:val="595959" w:themeColor="text1" w:themeTint="A6"/>
          <w:sz w:val="22"/>
          <w:szCs w:val="24"/>
        </w:rPr>
        <w:t>Reportu</w:t>
      </w:r>
      <w:r w:rsidRPr="00AC2A3F">
        <w:rPr>
          <w:color w:val="595959" w:themeColor="text1" w:themeTint="A6"/>
          <w:sz w:val="22"/>
          <w:szCs w:val="24"/>
        </w:rPr>
        <w:t xml:space="preserve"> podepsaného oprávněnými zástupci obou Smluvních stran</w:t>
      </w:r>
      <w:r w:rsidR="00EA4DBE">
        <w:rPr>
          <w:color w:val="595959" w:themeColor="text1" w:themeTint="A6"/>
          <w:sz w:val="22"/>
          <w:szCs w:val="24"/>
        </w:rPr>
        <w:t xml:space="preserve"> (viz čl. 3 odst. 3.</w:t>
      </w:r>
      <w:r w:rsidR="00432A10">
        <w:rPr>
          <w:color w:val="595959" w:themeColor="text1" w:themeTint="A6"/>
          <w:sz w:val="22"/>
          <w:szCs w:val="24"/>
        </w:rPr>
        <w:t>6</w:t>
      </w:r>
      <w:r w:rsidR="00EA4DBE">
        <w:rPr>
          <w:color w:val="595959" w:themeColor="text1" w:themeTint="A6"/>
          <w:sz w:val="22"/>
          <w:szCs w:val="24"/>
        </w:rPr>
        <w:t xml:space="preserve"> Smlouvy)</w:t>
      </w:r>
      <w:r w:rsidR="007A1A94" w:rsidRPr="00AC2A3F">
        <w:rPr>
          <w:color w:val="595959" w:themeColor="text1" w:themeTint="A6"/>
          <w:sz w:val="22"/>
          <w:szCs w:val="24"/>
        </w:rPr>
        <w:t>.</w:t>
      </w:r>
    </w:p>
    <w:p w14:paraId="6994F1C3" w14:textId="24085979" w:rsidR="001A3024" w:rsidRPr="00AC2A3F" w:rsidRDefault="007E56C4" w:rsidP="000B046A">
      <w:pPr>
        <w:numPr>
          <w:ilvl w:val="1"/>
          <w:numId w:val="5"/>
        </w:numPr>
        <w:ind w:left="709" w:right="3" w:hanging="737"/>
        <w:rPr>
          <w:color w:val="595959" w:themeColor="text1" w:themeTint="A6"/>
          <w:sz w:val="22"/>
          <w:szCs w:val="24"/>
        </w:rPr>
      </w:pPr>
      <w:r w:rsidRPr="00AC2A3F">
        <w:rPr>
          <w:color w:val="595959" w:themeColor="text1" w:themeTint="A6"/>
          <w:sz w:val="22"/>
          <w:szCs w:val="24"/>
        </w:rPr>
        <w:t>Poskytovatel</w:t>
      </w:r>
      <w:r w:rsidR="00F4402A" w:rsidRPr="00AC2A3F">
        <w:rPr>
          <w:color w:val="595959" w:themeColor="text1" w:themeTint="A6"/>
          <w:sz w:val="22"/>
          <w:szCs w:val="24"/>
        </w:rPr>
        <w:t xml:space="preserve"> zašle daňový doklad spolu s veškerými požadovanými dokumenty Objednateli nejpozději do 5 kalendářních dnů ode dne vystavení jedním z následujících způsobů: </w:t>
      </w:r>
    </w:p>
    <w:p w14:paraId="32807C24" w14:textId="77777777" w:rsidR="00FA5079" w:rsidRPr="00AC2A3F" w:rsidRDefault="00F4402A" w:rsidP="005A348B">
      <w:pPr>
        <w:numPr>
          <w:ilvl w:val="0"/>
          <w:numId w:val="7"/>
        </w:numPr>
        <w:spacing w:line="312" w:lineRule="auto"/>
        <w:ind w:left="1134" w:right="6" w:hanging="425"/>
        <w:rPr>
          <w:color w:val="595959" w:themeColor="text1" w:themeTint="A6"/>
          <w:sz w:val="22"/>
          <w:szCs w:val="24"/>
        </w:rPr>
      </w:pPr>
      <w:r w:rsidRPr="00AC2A3F">
        <w:rPr>
          <w:color w:val="595959" w:themeColor="text1" w:themeTint="A6"/>
          <w:sz w:val="22"/>
          <w:szCs w:val="24"/>
        </w:rPr>
        <w:t xml:space="preserve">v elektronické podobě na adresu: </w:t>
      </w:r>
    </w:p>
    <w:p w14:paraId="7FF60792" w14:textId="77777777" w:rsidR="00F62E07" w:rsidRPr="00F62E07" w:rsidRDefault="00F62E07" w:rsidP="00F62E07">
      <w:pPr>
        <w:pStyle w:val="Odstavecseseznamem"/>
        <w:spacing w:after="177" w:line="259" w:lineRule="auto"/>
        <w:ind w:left="1133" w:right="313" w:firstLine="0"/>
        <w:jc w:val="left"/>
        <w:rPr>
          <w:color w:val="595959" w:themeColor="text1" w:themeTint="A6"/>
          <w:sz w:val="22"/>
        </w:rPr>
      </w:pPr>
      <w:proofErr w:type="spellStart"/>
      <w:r w:rsidRPr="00F62E07">
        <w:rPr>
          <w:color w:val="595959" w:themeColor="text1" w:themeTint="A6"/>
          <w:sz w:val="22"/>
          <w:highlight w:val="lightGray"/>
        </w:rPr>
        <w:t>xxx</w:t>
      </w:r>
      <w:proofErr w:type="spellEnd"/>
    </w:p>
    <w:p w14:paraId="0840E0AD" w14:textId="6AB370D2" w:rsidR="00E7414A" w:rsidRPr="002B26FF" w:rsidRDefault="00E7414A" w:rsidP="005A348B">
      <w:pPr>
        <w:spacing w:line="312" w:lineRule="auto"/>
        <w:ind w:left="1134" w:right="6" w:firstLine="0"/>
        <w:rPr>
          <w:color w:val="595959" w:themeColor="text1" w:themeTint="A6"/>
          <w:sz w:val="22"/>
          <w:szCs w:val="24"/>
        </w:rPr>
      </w:pPr>
      <w:r>
        <w:rPr>
          <w:color w:val="595959" w:themeColor="text1" w:themeTint="A6"/>
          <w:sz w:val="22"/>
          <w:szCs w:val="24"/>
        </w:rPr>
        <w:t>nebo</w:t>
      </w:r>
    </w:p>
    <w:p w14:paraId="66917E7F" w14:textId="39AE415E" w:rsidR="001A3024" w:rsidRPr="00AC2A3F" w:rsidRDefault="00F4402A" w:rsidP="005A348B">
      <w:pPr>
        <w:numPr>
          <w:ilvl w:val="0"/>
          <w:numId w:val="7"/>
        </w:numPr>
        <w:spacing w:line="312" w:lineRule="auto"/>
        <w:ind w:left="1134" w:right="6" w:hanging="425"/>
        <w:rPr>
          <w:color w:val="595959" w:themeColor="text1" w:themeTint="A6"/>
          <w:sz w:val="22"/>
          <w:szCs w:val="24"/>
        </w:rPr>
      </w:pPr>
      <w:r w:rsidRPr="00AC2A3F">
        <w:rPr>
          <w:color w:val="595959" w:themeColor="text1" w:themeTint="A6"/>
          <w:sz w:val="22"/>
          <w:szCs w:val="24"/>
        </w:rPr>
        <w:t>doporučen</w:t>
      </w:r>
      <w:r w:rsidR="0085512E" w:rsidRPr="00AC2A3F">
        <w:rPr>
          <w:color w:val="595959" w:themeColor="text1" w:themeTint="A6"/>
          <w:sz w:val="22"/>
          <w:szCs w:val="24"/>
        </w:rPr>
        <w:t>ě</w:t>
      </w:r>
      <w:r w:rsidRPr="00AC2A3F">
        <w:rPr>
          <w:color w:val="595959" w:themeColor="text1" w:themeTint="A6"/>
          <w:sz w:val="22"/>
          <w:szCs w:val="24"/>
        </w:rPr>
        <w:t xml:space="preserve"> </w:t>
      </w:r>
      <w:r w:rsidR="0085512E" w:rsidRPr="00AC2A3F">
        <w:rPr>
          <w:color w:val="595959" w:themeColor="text1" w:themeTint="A6"/>
          <w:sz w:val="22"/>
          <w:szCs w:val="24"/>
        </w:rPr>
        <w:t>na zasílací</w:t>
      </w:r>
      <w:r w:rsidRPr="00AC2A3F">
        <w:rPr>
          <w:color w:val="595959" w:themeColor="text1" w:themeTint="A6"/>
          <w:sz w:val="22"/>
          <w:szCs w:val="24"/>
        </w:rPr>
        <w:t xml:space="preserve"> adresu:  </w:t>
      </w:r>
    </w:p>
    <w:p w14:paraId="76AEBF80" w14:textId="77777777" w:rsidR="001A3024" w:rsidRPr="00AC2A3F" w:rsidRDefault="00F4402A" w:rsidP="005A348B">
      <w:pPr>
        <w:ind w:left="1134" w:right="78" w:firstLine="0"/>
        <w:rPr>
          <w:color w:val="595959" w:themeColor="text1" w:themeTint="A6"/>
          <w:sz w:val="22"/>
          <w:szCs w:val="24"/>
        </w:rPr>
      </w:pPr>
      <w:r w:rsidRPr="00AC2A3F">
        <w:rPr>
          <w:color w:val="595959" w:themeColor="text1" w:themeTint="A6"/>
          <w:sz w:val="22"/>
          <w:szCs w:val="24"/>
        </w:rPr>
        <w:lastRenderedPageBreak/>
        <w:t xml:space="preserve">Národní agentura pro komunikační a informační technologie, s. p. Kodaňská 1441/46, Vršovice, 101 01 Praha 10 </w:t>
      </w:r>
    </w:p>
    <w:p w14:paraId="28F58AE3" w14:textId="37713387" w:rsidR="001A3024" w:rsidRPr="00AC2A3F" w:rsidRDefault="00F4402A" w:rsidP="003D32AA">
      <w:pPr>
        <w:numPr>
          <w:ilvl w:val="1"/>
          <w:numId w:val="10"/>
        </w:numPr>
        <w:ind w:left="709" w:right="6" w:hanging="709"/>
        <w:rPr>
          <w:color w:val="595959" w:themeColor="text1" w:themeTint="A6"/>
          <w:sz w:val="22"/>
          <w:szCs w:val="24"/>
        </w:rPr>
      </w:pPr>
      <w:r w:rsidRPr="00AC2A3F">
        <w:rPr>
          <w:color w:val="595959" w:themeColor="text1" w:themeTint="A6"/>
          <w:sz w:val="22"/>
          <w:szCs w:val="24"/>
        </w:rPr>
        <w:t xml:space="preserve">Platba bude provedena v české měně formou bankovního převodu na účet Poskytovatele uvedený v záhlaví Smlouvy.  </w:t>
      </w:r>
    </w:p>
    <w:p w14:paraId="6EDDE3D4" w14:textId="0CD287CE" w:rsidR="001A3024" w:rsidRPr="00AC2A3F" w:rsidRDefault="00F4402A" w:rsidP="00FD7A57">
      <w:pPr>
        <w:numPr>
          <w:ilvl w:val="1"/>
          <w:numId w:val="10"/>
        </w:numPr>
        <w:ind w:left="709" w:right="3" w:hanging="737"/>
        <w:rPr>
          <w:color w:val="595959" w:themeColor="text1" w:themeTint="A6"/>
          <w:sz w:val="22"/>
          <w:szCs w:val="24"/>
        </w:rPr>
      </w:pPr>
      <w:r w:rsidRPr="00AC2A3F">
        <w:rPr>
          <w:color w:val="595959" w:themeColor="text1" w:themeTint="A6"/>
          <w:sz w:val="22"/>
          <w:szCs w:val="24"/>
        </w:rPr>
        <w:t xml:space="preserve">Splatnost faktury vystavené na základě Smlouvy činí třicet (30) kalendářních dnů od jejího doručení Objednateli.     </w:t>
      </w:r>
    </w:p>
    <w:p w14:paraId="230F1DE0" w14:textId="2104529E" w:rsidR="005E3149" w:rsidRPr="00AC2A3F" w:rsidRDefault="005E3149" w:rsidP="003D32AA">
      <w:pPr>
        <w:pStyle w:val="NAKITslovanseznam"/>
        <w:numPr>
          <w:ilvl w:val="1"/>
          <w:numId w:val="10"/>
        </w:numPr>
        <w:spacing w:after="120"/>
        <w:ind w:left="709" w:right="-11" w:hanging="709"/>
        <w:contextualSpacing w:val="0"/>
        <w:jc w:val="both"/>
        <w:rPr>
          <w:rFonts w:cs="Arial"/>
          <w:color w:val="595959" w:themeColor="text1" w:themeTint="A6"/>
          <w:kern w:val="28"/>
          <w:sz w:val="22"/>
          <w:szCs w:val="24"/>
        </w:rPr>
      </w:pPr>
      <w:r w:rsidRPr="00AC2A3F">
        <w:rPr>
          <w:rFonts w:cs="Arial"/>
          <w:color w:val="595959" w:themeColor="text1" w:themeTint="A6"/>
          <w:kern w:val="28"/>
          <w:sz w:val="22"/>
          <w:szCs w:val="24"/>
        </w:rPr>
        <w:t>V případě, že faktura nebude obsahovat některou náležitost nebo bude obsahovat nesprávné údaje nebo nebude vystavena v souladu s</w:t>
      </w:r>
      <w:r w:rsidR="00210E8C">
        <w:rPr>
          <w:rFonts w:cs="Arial"/>
          <w:color w:val="595959" w:themeColor="text1" w:themeTint="A6"/>
          <w:kern w:val="28"/>
          <w:sz w:val="22"/>
          <w:szCs w:val="24"/>
        </w:rPr>
        <w:t>e</w:t>
      </w:r>
      <w:r w:rsidRPr="00AC2A3F">
        <w:rPr>
          <w:rFonts w:cs="Arial"/>
          <w:color w:val="595959" w:themeColor="text1" w:themeTint="A6"/>
          <w:kern w:val="28"/>
          <w:sz w:val="22"/>
          <w:szCs w:val="24"/>
        </w:rPr>
        <w:t xml:space="preserve"> Smlouvou, je Objednatel oprávněn ji ve lhůtě splatnosti vrátit </w:t>
      </w:r>
      <w:r w:rsidRPr="00AC2A3F">
        <w:rPr>
          <w:rFonts w:cs="Arial"/>
          <w:color w:val="595959" w:themeColor="text1" w:themeTint="A6"/>
          <w:sz w:val="22"/>
          <w:szCs w:val="24"/>
        </w:rPr>
        <w:t>Poskytovatel</w:t>
      </w:r>
      <w:r w:rsidRPr="00AC2A3F">
        <w:rPr>
          <w:rFonts w:cs="Arial"/>
          <w:color w:val="595959" w:themeColor="text1" w:themeTint="A6"/>
          <w:kern w:val="28"/>
          <w:sz w:val="22"/>
          <w:szCs w:val="24"/>
        </w:rPr>
        <w:t>i. Lhůta pro její splatnost se tímto přerušuje a nová lhůta v délce třicet (30) kalendářních dnů počne plynout od data doručení nově vystavené/opravené faktury Objednateli</w:t>
      </w:r>
      <w:r w:rsidRPr="00AC2A3F">
        <w:rPr>
          <w:rFonts w:cs="Arial"/>
          <w:color w:val="595959" w:themeColor="text1" w:themeTint="A6"/>
          <w:sz w:val="22"/>
          <w:szCs w:val="24"/>
        </w:rPr>
        <w:t>.</w:t>
      </w:r>
    </w:p>
    <w:p w14:paraId="0B3724E1" w14:textId="3BCBA6FC" w:rsidR="00A44B36" w:rsidRPr="00AC2A3F" w:rsidRDefault="00A44B36" w:rsidP="003D32AA">
      <w:pPr>
        <w:pStyle w:val="NAKITslovanseznam"/>
        <w:numPr>
          <w:ilvl w:val="1"/>
          <w:numId w:val="10"/>
        </w:numPr>
        <w:spacing w:after="120"/>
        <w:ind w:left="709" w:right="-11" w:hanging="709"/>
        <w:contextualSpacing w:val="0"/>
        <w:jc w:val="both"/>
        <w:rPr>
          <w:rFonts w:cs="Arial"/>
          <w:color w:val="595959" w:themeColor="text1" w:themeTint="A6"/>
          <w:kern w:val="28"/>
          <w:sz w:val="22"/>
          <w:szCs w:val="24"/>
        </w:rPr>
      </w:pPr>
      <w:bookmarkStart w:id="0" w:name="_Hlk85041064"/>
      <w:r w:rsidRPr="00AC2A3F">
        <w:rPr>
          <w:rFonts w:cs="Arial"/>
          <w:color w:val="595959" w:themeColor="text1" w:themeTint="A6"/>
          <w:kern w:val="28"/>
          <w:sz w:val="22"/>
          <w:szCs w:val="24"/>
        </w:rPr>
        <w:t>Faktura se považuje za uhrazenou dnem odepsání příslušné finanční částky z účtu Objednatele ve prospěch účtu Poskytovatele.</w:t>
      </w:r>
      <w:bookmarkEnd w:id="0"/>
    </w:p>
    <w:p w14:paraId="73C8DFD0" w14:textId="77777777" w:rsidR="001A3024" w:rsidRPr="00AC2A3F" w:rsidRDefault="00F4402A" w:rsidP="00FD7A57">
      <w:pPr>
        <w:numPr>
          <w:ilvl w:val="1"/>
          <w:numId w:val="10"/>
        </w:numPr>
        <w:ind w:left="709" w:right="3" w:hanging="737"/>
        <w:rPr>
          <w:color w:val="595959" w:themeColor="text1" w:themeTint="A6"/>
          <w:sz w:val="22"/>
          <w:szCs w:val="24"/>
        </w:rPr>
      </w:pPr>
      <w:r w:rsidRPr="00AC2A3F">
        <w:rPr>
          <w:color w:val="595959" w:themeColor="text1" w:themeTint="A6"/>
          <w:sz w:val="22"/>
          <w:szCs w:val="24"/>
        </w:rPr>
        <w:t xml:space="preserve">Objednatel neposkytuje Poskytovateli jakékoliv zálohy na cenu za Služby. </w:t>
      </w:r>
    </w:p>
    <w:p w14:paraId="42A95B28" w14:textId="03B0A170" w:rsidR="008831F7" w:rsidRPr="00AC2A3F" w:rsidRDefault="00F4402A" w:rsidP="00F4694F">
      <w:pPr>
        <w:numPr>
          <w:ilvl w:val="1"/>
          <w:numId w:val="10"/>
        </w:numPr>
        <w:ind w:left="709" w:right="6" w:hanging="737"/>
        <w:rPr>
          <w:color w:val="595959" w:themeColor="text1" w:themeTint="A6"/>
          <w:sz w:val="22"/>
          <w:szCs w:val="24"/>
        </w:rPr>
      </w:pPr>
      <w:r w:rsidRPr="00AC2A3F">
        <w:rPr>
          <w:color w:val="595959" w:themeColor="text1" w:themeTint="A6"/>
          <w:sz w:val="22"/>
          <w:szCs w:val="24"/>
        </w:rPr>
        <w:t xml:space="preserve">Smluvní strany se dohodly, že pokud bude v okamžiku uskutečnění zdanitelného plnění správcem daně zveřejněna způsobem umožňujícím dálkový přístup skutečnost, že poskytovatel zdanitelného plnění (dále též „Poskytovatel“) je nespolehlivým plátcem ve smyslu § 106a zákona </w:t>
      </w:r>
      <w:r w:rsidR="0066535A" w:rsidRPr="00AC2A3F">
        <w:rPr>
          <w:color w:val="595959" w:themeColor="text1" w:themeTint="A6"/>
          <w:sz w:val="22"/>
          <w:szCs w:val="24"/>
        </w:rPr>
        <w:t>o DPH</w:t>
      </w:r>
      <w:r w:rsidR="005E5B1E" w:rsidRPr="00AC2A3F">
        <w:rPr>
          <w:color w:val="595959" w:themeColor="text1" w:themeTint="A6"/>
          <w:sz w:val="22"/>
          <w:szCs w:val="24"/>
        </w:rPr>
        <w:t>,</w:t>
      </w:r>
      <w:r w:rsidRPr="00AC2A3F">
        <w:rPr>
          <w:color w:val="595959" w:themeColor="text1" w:themeTint="A6"/>
          <w:sz w:val="22"/>
          <w:szCs w:val="24"/>
        </w:rPr>
        <w:t xml:space="preserve"> nebo má-li být platba za zdanitelné plnění uskutečněné Poskytovatelem v tuzemsku zcela nebo z části poukázána na bankovní účet vedený poskytovatelem platebních služeb mimo tuzemsko, je příjemce zdanitelného plnění (dále též „Objednatel“) oprávněn část ceny odpovídající dani z přidané hodnoty zaplatit přímo na bankovní účet správce daně ve smyslu § 109a zákona o DPH. Na bankovní účet Poskytovatele bude v tomto případě uhrazena část ceny odpovídající výši základu daně z přidané hodnoty. Úhrada ceny plnění (základu daně) provedená Objednatelem v souladu s ustanovením tohoto odstavce Smlouvy bude považována za řádnou úhradu ceny plnění poskytnutého dle Smlouvy. </w:t>
      </w:r>
    </w:p>
    <w:p w14:paraId="1AECD540" w14:textId="7AB9BD8A" w:rsidR="001A3024" w:rsidRPr="00AC2A3F" w:rsidRDefault="00F4402A" w:rsidP="00F4694F">
      <w:pPr>
        <w:numPr>
          <w:ilvl w:val="1"/>
          <w:numId w:val="10"/>
        </w:numPr>
        <w:ind w:left="709" w:right="6" w:hanging="737"/>
        <w:rPr>
          <w:color w:val="595959" w:themeColor="text1" w:themeTint="A6"/>
          <w:sz w:val="22"/>
          <w:szCs w:val="24"/>
        </w:rPr>
      </w:pPr>
      <w:r w:rsidRPr="00AC2A3F">
        <w:rPr>
          <w:color w:val="595959" w:themeColor="text1" w:themeTint="A6"/>
          <w:sz w:val="22"/>
          <w:szCs w:val="24"/>
        </w:rPr>
        <w:t xml:space="preserve">Bankovní účet uvedený na daňovém dokladu, na který bude ze strany Poskytovatele požadována úhrada ceny za poskytnuté zdanitelné plnění, musí být Poskytovatelem zveřejněn způsobem umožňujícím dálkový přístup ve smyslu § 96 zákona o DPH. 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Poskytovateli k opravě. V takovém případě se doba splatnosti zastavuje a nová doba splatnosti počíná běžet dnem doručení opraveného daňového dokladu </w:t>
      </w:r>
      <w:r w:rsidR="00171131" w:rsidRPr="00AC2A3F">
        <w:rPr>
          <w:color w:val="595959" w:themeColor="text1" w:themeTint="A6"/>
          <w:sz w:val="22"/>
          <w:szCs w:val="24"/>
        </w:rPr>
        <w:t xml:space="preserve">Objednateli </w:t>
      </w:r>
      <w:r w:rsidRPr="00AC2A3F">
        <w:rPr>
          <w:color w:val="595959" w:themeColor="text1" w:themeTint="A6"/>
          <w:sz w:val="22"/>
          <w:szCs w:val="24"/>
        </w:rPr>
        <w:t xml:space="preserve">s uvedením správného bankovního účtu Poskytovatele, tj. bankovního účtu zveřejněného správcem daně. </w:t>
      </w:r>
    </w:p>
    <w:p w14:paraId="7E19049B" w14:textId="77777777" w:rsidR="00CD172B" w:rsidRPr="00AC2A3F" w:rsidRDefault="00CD172B" w:rsidP="001E643E">
      <w:pPr>
        <w:spacing w:after="0"/>
        <w:ind w:right="3"/>
        <w:rPr>
          <w:color w:val="595959" w:themeColor="text1" w:themeTint="A6"/>
          <w:sz w:val="22"/>
          <w:szCs w:val="24"/>
        </w:rPr>
      </w:pPr>
    </w:p>
    <w:p w14:paraId="2D0F669A" w14:textId="6211B968" w:rsidR="001A3024" w:rsidRPr="00AC2A3F" w:rsidRDefault="00F4402A" w:rsidP="007E56C4">
      <w:pPr>
        <w:numPr>
          <w:ilvl w:val="0"/>
          <w:numId w:val="1"/>
        </w:numPr>
        <w:spacing w:line="259" w:lineRule="auto"/>
        <w:ind w:left="726" w:right="289" w:hanging="454"/>
        <w:jc w:val="center"/>
        <w:rPr>
          <w:b/>
          <w:color w:val="595959" w:themeColor="text1" w:themeTint="A6"/>
          <w:sz w:val="22"/>
          <w:szCs w:val="24"/>
        </w:rPr>
      </w:pPr>
      <w:r w:rsidRPr="00AC2A3F">
        <w:rPr>
          <w:b/>
          <w:color w:val="595959" w:themeColor="text1" w:themeTint="A6"/>
          <w:sz w:val="22"/>
          <w:szCs w:val="24"/>
        </w:rPr>
        <w:t xml:space="preserve">Další práva a povinnosti Smluvních stran </w:t>
      </w:r>
    </w:p>
    <w:p w14:paraId="42DFE4B5" w14:textId="26558A20" w:rsidR="001A3024" w:rsidRPr="00AC2A3F" w:rsidRDefault="00F4402A" w:rsidP="00FD7A57">
      <w:pPr>
        <w:numPr>
          <w:ilvl w:val="1"/>
          <w:numId w:val="11"/>
        </w:numPr>
        <w:spacing w:after="219" w:line="313" w:lineRule="auto"/>
        <w:ind w:left="709" w:right="1" w:hanging="737"/>
        <w:rPr>
          <w:color w:val="595959" w:themeColor="text1" w:themeTint="A6"/>
          <w:sz w:val="22"/>
          <w:szCs w:val="24"/>
        </w:rPr>
      </w:pPr>
      <w:r w:rsidRPr="00AC2A3F">
        <w:rPr>
          <w:color w:val="595959" w:themeColor="text1" w:themeTint="A6"/>
          <w:sz w:val="22"/>
          <w:szCs w:val="24"/>
        </w:rPr>
        <w:t xml:space="preserve">Smluvní strany se zavazují vzájemně spolupracovat a poskytovat si součinnost nezbytnou pro řádné plnění předmětu Smlouvy. Smluvní strany jsou povinny informovat bezodkladně druhou </w:t>
      </w:r>
      <w:r w:rsidR="00CE3709" w:rsidRPr="00AC2A3F">
        <w:rPr>
          <w:color w:val="595959" w:themeColor="text1" w:themeTint="A6"/>
          <w:sz w:val="22"/>
          <w:szCs w:val="24"/>
        </w:rPr>
        <w:t>S</w:t>
      </w:r>
      <w:r w:rsidRPr="00AC2A3F">
        <w:rPr>
          <w:color w:val="595959" w:themeColor="text1" w:themeTint="A6"/>
          <w:sz w:val="22"/>
          <w:szCs w:val="24"/>
        </w:rPr>
        <w:t xml:space="preserve">mluvní stranu o veškerých skutečnostech, které jsou nebo mohou být důležité pro řádné plnění Smlouvy. </w:t>
      </w:r>
    </w:p>
    <w:p w14:paraId="2255C787" w14:textId="2A2DF0A0" w:rsidR="001A3024" w:rsidRPr="00AC2A3F" w:rsidRDefault="00F4402A" w:rsidP="00FD7A57">
      <w:pPr>
        <w:numPr>
          <w:ilvl w:val="1"/>
          <w:numId w:val="11"/>
        </w:numPr>
        <w:ind w:left="709" w:right="1" w:hanging="737"/>
        <w:rPr>
          <w:color w:val="595959" w:themeColor="text1" w:themeTint="A6"/>
          <w:sz w:val="22"/>
          <w:szCs w:val="24"/>
        </w:rPr>
      </w:pPr>
      <w:r w:rsidRPr="00AC2A3F">
        <w:rPr>
          <w:color w:val="595959" w:themeColor="text1" w:themeTint="A6"/>
          <w:sz w:val="22"/>
          <w:szCs w:val="24"/>
        </w:rPr>
        <w:t xml:space="preserve">Poskytovatel se v souvislosti s realizací předmětu Smlouvy zavazuje zejména: </w:t>
      </w:r>
    </w:p>
    <w:p w14:paraId="4FD43C5E" w14:textId="0BFAC87B" w:rsidR="001A3024" w:rsidRPr="00AC2A3F" w:rsidRDefault="00F4402A" w:rsidP="005A348B">
      <w:pPr>
        <w:numPr>
          <w:ilvl w:val="2"/>
          <w:numId w:val="9"/>
        </w:numPr>
        <w:ind w:left="1134" w:right="3" w:hanging="426"/>
        <w:rPr>
          <w:color w:val="595959" w:themeColor="text1" w:themeTint="A6"/>
          <w:sz w:val="22"/>
          <w:szCs w:val="24"/>
        </w:rPr>
      </w:pPr>
      <w:r w:rsidRPr="00AC2A3F">
        <w:rPr>
          <w:color w:val="595959" w:themeColor="text1" w:themeTint="A6"/>
          <w:sz w:val="22"/>
          <w:szCs w:val="24"/>
        </w:rPr>
        <w:t xml:space="preserve">poskytnout Objednateli Služby řádně a včas, nestranně a s vynaložením náležité odborné péče, podle svých nejlepších odborných znalostí a schopností, v souladu s právním řádem České republiky a se Smlouvou, přičemž je při své činnosti povinen sledovat a chránit zájmy a dobré jméno Objednatele a postupovat v souladu s jeho pokyny;  </w:t>
      </w:r>
    </w:p>
    <w:p w14:paraId="371EABB3" w14:textId="2FDECC6C" w:rsidR="0069678A" w:rsidRPr="00AC2A3F" w:rsidRDefault="00F841D3" w:rsidP="005A348B">
      <w:pPr>
        <w:numPr>
          <w:ilvl w:val="2"/>
          <w:numId w:val="9"/>
        </w:numPr>
        <w:ind w:left="1134" w:right="3" w:hanging="426"/>
        <w:rPr>
          <w:color w:val="595959" w:themeColor="text1" w:themeTint="A6"/>
          <w:sz w:val="22"/>
          <w:szCs w:val="24"/>
        </w:rPr>
      </w:pPr>
      <w:r w:rsidRPr="00AC2A3F">
        <w:rPr>
          <w:color w:val="595959" w:themeColor="text1" w:themeTint="A6"/>
          <w:sz w:val="22"/>
          <w:szCs w:val="24"/>
        </w:rPr>
        <w:t xml:space="preserve">pro provozní aktivity využívat pouze </w:t>
      </w:r>
      <w:r w:rsidR="0069678A" w:rsidRPr="00AC2A3F">
        <w:rPr>
          <w:color w:val="595959" w:themeColor="text1" w:themeTint="A6"/>
          <w:sz w:val="22"/>
          <w:szCs w:val="24"/>
        </w:rPr>
        <w:t>administrátorské a technické účty, schválené Objednatelem</w:t>
      </w:r>
      <w:r w:rsidR="008B62E5" w:rsidRPr="00AC2A3F">
        <w:rPr>
          <w:color w:val="595959" w:themeColor="text1" w:themeTint="A6"/>
          <w:sz w:val="22"/>
          <w:szCs w:val="24"/>
        </w:rPr>
        <w:t>;</w:t>
      </w:r>
      <w:r w:rsidR="0069678A" w:rsidRPr="00AC2A3F">
        <w:rPr>
          <w:color w:val="595959" w:themeColor="text1" w:themeTint="A6"/>
          <w:sz w:val="22"/>
          <w:szCs w:val="24"/>
        </w:rPr>
        <w:t xml:space="preserve"> </w:t>
      </w:r>
    </w:p>
    <w:p w14:paraId="139B9F26" w14:textId="77777777" w:rsidR="001A3024" w:rsidRPr="00AC2A3F" w:rsidRDefault="00F4402A" w:rsidP="005A348B">
      <w:pPr>
        <w:numPr>
          <w:ilvl w:val="2"/>
          <w:numId w:val="9"/>
        </w:numPr>
        <w:ind w:left="1134" w:right="3" w:hanging="426"/>
        <w:rPr>
          <w:color w:val="595959" w:themeColor="text1" w:themeTint="A6"/>
          <w:sz w:val="22"/>
          <w:szCs w:val="24"/>
        </w:rPr>
      </w:pPr>
      <w:r w:rsidRPr="00AC2A3F">
        <w:rPr>
          <w:color w:val="595959" w:themeColor="text1" w:themeTint="A6"/>
          <w:sz w:val="22"/>
          <w:szCs w:val="24"/>
        </w:rPr>
        <w:t xml:space="preserve">během poskytování Služeb umožnit Objednateli potřebnou kontrolu poskytování Služeb; V případě, že Objednatel zjistí v průběhu plnění předmětu Smlouvy nedostatky, Poskytovatel je povinen na písemnou výzvu Objednatele tyto nedostatky odstranit bez nároku na navýšení ceny poskytovaných Služeb bezodkladně, nejdéle však do pěti (5) kalendářních dní ode dne obdržení výzvy; </w:t>
      </w:r>
    </w:p>
    <w:p w14:paraId="54352AE7" w14:textId="77777777" w:rsidR="001A3024" w:rsidRPr="00AC2A3F" w:rsidRDefault="00F4402A" w:rsidP="005A348B">
      <w:pPr>
        <w:numPr>
          <w:ilvl w:val="2"/>
          <w:numId w:val="9"/>
        </w:numPr>
        <w:ind w:left="1134" w:right="3" w:hanging="426"/>
        <w:rPr>
          <w:color w:val="595959" w:themeColor="text1" w:themeTint="A6"/>
          <w:sz w:val="22"/>
          <w:szCs w:val="24"/>
        </w:rPr>
      </w:pPr>
      <w:r w:rsidRPr="00AC2A3F">
        <w:rPr>
          <w:color w:val="595959" w:themeColor="text1" w:themeTint="A6"/>
          <w:sz w:val="22"/>
          <w:szCs w:val="24"/>
        </w:rPr>
        <w:t xml:space="preserve">upozornit písemně Objednatele v případě nevhodných pokynů na nevhodnost těchto pokynů, v opačném případě nese Poskytovatel zejména odpovědnost za vady a za škodu, které v důsledku takových nevhodných pokynů Objednateli nebo Poskytovateli nebo třetím osobám vznikly;   </w:t>
      </w:r>
    </w:p>
    <w:p w14:paraId="16BBBF4E" w14:textId="6EC9878F" w:rsidR="001A3024" w:rsidRPr="00AC2A3F" w:rsidRDefault="00F4402A" w:rsidP="005A348B">
      <w:pPr>
        <w:numPr>
          <w:ilvl w:val="2"/>
          <w:numId w:val="9"/>
        </w:numPr>
        <w:ind w:left="1134" w:right="3" w:hanging="426"/>
        <w:rPr>
          <w:color w:val="595959" w:themeColor="text1" w:themeTint="A6"/>
          <w:sz w:val="22"/>
          <w:szCs w:val="24"/>
        </w:rPr>
      </w:pPr>
      <w:r w:rsidRPr="00AC2A3F">
        <w:rPr>
          <w:color w:val="595959" w:themeColor="text1" w:themeTint="A6"/>
          <w:sz w:val="22"/>
          <w:szCs w:val="24"/>
        </w:rPr>
        <w:t>včas požádat Objednatele o poskytnutí nezbytné součinnosti, zejm. o poskytnutí informace</w:t>
      </w:r>
      <w:r w:rsidR="009100EF">
        <w:rPr>
          <w:color w:val="595959" w:themeColor="text1" w:themeTint="A6"/>
          <w:sz w:val="22"/>
          <w:szCs w:val="24"/>
        </w:rPr>
        <w:t>,</w:t>
      </w:r>
      <w:r w:rsidRPr="00AC2A3F">
        <w:rPr>
          <w:color w:val="595959" w:themeColor="text1" w:themeTint="A6"/>
          <w:sz w:val="22"/>
          <w:szCs w:val="24"/>
        </w:rPr>
        <w:t xml:space="preserve"> dokladu</w:t>
      </w:r>
      <w:r w:rsidR="00F406DC">
        <w:rPr>
          <w:color w:val="595959" w:themeColor="text1" w:themeTint="A6"/>
          <w:sz w:val="22"/>
          <w:szCs w:val="24"/>
        </w:rPr>
        <w:t xml:space="preserve"> či doprovodu</w:t>
      </w:r>
      <w:r w:rsidRPr="00AC2A3F">
        <w:rPr>
          <w:color w:val="595959" w:themeColor="text1" w:themeTint="A6"/>
          <w:sz w:val="22"/>
          <w:szCs w:val="24"/>
        </w:rPr>
        <w:t>, kter</w:t>
      </w:r>
      <w:r w:rsidR="009100EF">
        <w:rPr>
          <w:color w:val="595959" w:themeColor="text1" w:themeTint="A6"/>
          <w:sz w:val="22"/>
          <w:szCs w:val="24"/>
        </w:rPr>
        <w:t>é</w:t>
      </w:r>
      <w:r w:rsidRPr="00AC2A3F">
        <w:rPr>
          <w:color w:val="595959" w:themeColor="text1" w:themeTint="A6"/>
          <w:sz w:val="22"/>
          <w:szCs w:val="24"/>
        </w:rPr>
        <w:t xml:space="preserve"> bud</w:t>
      </w:r>
      <w:r w:rsidR="00F406DC">
        <w:rPr>
          <w:color w:val="595959" w:themeColor="text1" w:themeTint="A6"/>
          <w:sz w:val="22"/>
          <w:szCs w:val="24"/>
        </w:rPr>
        <w:t>ou</w:t>
      </w:r>
      <w:r w:rsidRPr="00AC2A3F">
        <w:rPr>
          <w:color w:val="595959" w:themeColor="text1" w:themeTint="A6"/>
          <w:sz w:val="22"/>
          <w:szCs w:val="24"/>
        </w:rPr>
        <w:t xml:space="preserve"> nutn</w:t>
      </w:r>
      <w:r w:rsidR="00F406DC">
        <w:rPr>
          <w:color w:val="595959" w:themeColor="text1" w:themeTint="A6"/>
          <w:sz w:val="22"/>
          <w:szCs w:val="24"/>
        </w:rPr>
        <w:t>é</w:t>
      </w:r>
      <w:r w:rsidRPr="00AC2A3F">
        <w:rPr>
          <w:color w:val="595959" w:themeColor="text1" w:themeTint="A6"/>
          <w:sz w:val="22"/>
          <w:szCs w:val="24"/>
        </w:rPr>
        <w:t xml:space="preserve"> pro poskytování Služeb; </w:t>
      </w:r>
    </w:p>
    <w:p w14:paraId="3BA6CF94" w14:textId="77777777" w:rsidR="001A3024" w:rsidRPr="00AC2A3F" w:rsidRDefault="00F4402A" w:rsidP="005A348B">
      <w:pPr>
        <w:numPr>
          <w:ilvl w:val="2"/>
          <w:numId w:val="9"/>
        </w:numPr>
        <w:ind w:left="1134" w:right="3" w:hanging="426"/>
        <w:rPr>
          <w:color w:val="595959" w:themeColor="text1" w:themeTint="A6"/>
          <w:sz w:val="22"/>
          <w:szCs w:val="24"/>
        </w:rPr>
      </w:pPr>
      <w:r w:rsidRPr="00AC2A3F">
        <w:rPr>
          <w:color w:val="595959" w:themeColor="text1" w:themeTint="A6"/>
          <w:sz w:val="22"/>
          <w:szCs w:val="24"/>
        </w:rPr>
        <w:t xml:space="preserve">na vyžádání Objednatele se zúčastnit osobní schůzky týkající se poskytování Služeb; </w:t>
      </w:r>
    </w:p>
    <w:p w14:paraId="09763C1B" w14:textId="01DC0952" w:rsidR="001A3024" w:rsidRPr="00AC2A3F" w:rsidRDefault="00F4402A" w:rsidP="005A348B">
      <w:pPr>
        <w:numPr>
          <w:ilvl w:val="2"/>
          <w:numId w:val="9"/>
        </w:numPr>
        <w:ind w:left="1134" w:right="3" w:hanging="426"/>
        <w:rPr>
          <w:color w:val="595959" w:themeColor="text1" w:themeTint="A6"/>
          <w:sz w:val="22"/>
          <w:szCs w:val="24"/>
        </w:rPr>
      </w:pPr>
      <w:r w:rsidRPr="00AC2A3F">
        <w:rPr>
          <w:color w:val="595959" w:themeColor="text1" w:themeTint="A6"/>
          <w:sz w:val="22"/>
          <w:szCs w:val="24"/>
        </w:rPr>
        <w:t xml:space="preserve">informovat bezodkladně Objednatele o jakýchkoliv zjištěných překážkách plnění, byť by za ně Poskytovatel neodpovídal, o vznesených požadavcích orgánů státního dozoru a o uplatněných nárocích třetích osob, které by mohly plnění Smlouvy ovlivnit; </w:t>
      </w:r>
    </w:p>
    <w:p w14:paraId="17EC9B66" w14:textId="13D55574" w:rsidR="001A3024" w:rsidRPr="00AC2A3F" w:rsidRDefault="00F4402A" w:rsidP="005A348B">
      <w:pPr>
        <w:numPr>
          <w:ilvl w:val="2"/>
          <w:numId w:val="9"/>
        </w:numPr>
        <w:ind w:left="1134" w:right="3" w:hanging="426"/>
        <w:rPr>
          <w:color w:val="595959" w:themeColor="text1" w:themeTint="A6"/>
          <w:sz w:val="22"/>
          <w:szCs w:val="24"/>
        </w:rPr>
      </w:pPr>
      <w:r w:rsidRPr="00AC2A3F">
        <w:rPr>
          <w:color w:val="595959" w:themeColor="text1" w:themeTint="A6"/>
          <w:sz w:val="22"/>
          <w:szCs w:val="24"/>
        </w:rPr>
        <w:t>činit všechna potřebná opatření k tomu, aby jeho činností</w:t>
      </w:r>
      <w:r w:rsidR="00310165">
        <w:rPr>
          <w:color w:val="595959" w:themeColor="text1" w:themeTint="A6"/>
          <w:sz w:val="22"/>
          <w:szCs w:val="24"/>
        </w:rPr>
        <w:t xml:space="preserve"> a/nebo nečinností</w:t>
      </w:r>
      <w:r w:rsidRPr="00AC2A3F">
        <w:rPr>
          <w:color w:val="595959" w:themeColor="text1" w:themeTint="A6"/>
          <w:sz w:val="22"/>
          <w:szCs w:val="24"/>
        </w:rPr>
        <w:t xml:space="preserve"> nedošlo ke škodám na majetku Objednatele či jiné újmě jeho pracovníků nebo třetích stran, anebo k poškození zdraví pracovníků Objednatele nebo třetích osob, jimž by Objednatel za takto způsobenou újmu odpovídal. V případě vzniku takovéto újmy je Poskytovatel povinen ji uhradit v plné výši</w:t>
      </w:r>
      <w:r w:rsidR="00632228" w:rsidRPr="00AC2A3F">
        <w:rPr>
          <w:color w:val="595959" w:themeColor="text1" w:themeTint="A6"/>
          <w:sz w:val="22"/>
          <w:szCs w:val="24"/>
        </w:rPr>
        <w:t>;</w:t>
      </w:r>
    </w:p>
    <w:p w14:paraId="78C1956A" w14:textId="0B08BC85" w:rsidR="00F60132" w:rsidRPr="00AC2A3F" w:rsidRDefault="00632228" w:rsidP="005A348B">
      <w:pPr>
        <w:numPr>
          <w:ilvl w:val="2"/>
          <w:numId w:val="9"/>
        </w:numPr>
        <w:ind w:left="1134" w:right="3" w:hanging="426"/>
        <w:rPr>
          <w:color w:val="595959" w:themeColor="text1" w:themeTint="A6"/>
          <w:sz w:val="22"/>
          <w:szCs w:val="24"/>
        </w:rPr>
      </w:pPr>
      <w:r w:rsidRPr="00AC2A3F">
        <w:rPr>
          <w:color w:val="595959" w:themeColor="text1" w:themeTint="A6"/>
          <w:sz w:val="22"/>
          <w:szCs w:val="24"/>
        </w:rPr>
        <w:t>n</w:t>
      </w:r>
      <w:r w:rsidR="00F60132" w:rsidRPr="00AC2A3F">
        <w:rPr>
          <w:color w:val="595959" w:themeColor="text1" w:themeTint="A6"/>
          <w:sz w:val="22"/>
          <w:szCs w:val="24"/>
        </w:rPr>
        <w:t xml:space="preserve">a žádost Objednatele umožnit přístup k monitoringu a řešení </w:t>
      </w:r>
      <w:r w:rsidR="00CE3530" w:rsidRPr="00AC2A3F">
        <w:rPr>
          <w:color w:val="595959" w:themeColor="text1" w:themeTint="A6"/>
          <w:sz w:val="22"/>
          <w:szCs w:val="24"/>
        </w:rPr>
        <w:t xml:space="preserve">správy a </w:t>
      </w:r>
      <w:r w:rsidR="00E12ADF" w:rsidRPr="00AC2A3F">
        <w:rPr>
          <w:color w:val="595959" w:themeColor="text1" w:themeTint="A6"/>
          <w:sz w:val="22"/>
          <w:szCs w:val="24"/>
        </w:rPr>
        <w:t>provoz</w:t>
      </w:r>
      <w:r w:rsidR="00787550" w:rsidRPr="00AC2A3F">
        <w:rPr>
          <w:color w:val="595959" w:themeColor="text1" w:themeTint="A6"/>
          <w:sz w:val="22"/>
          <w:szCs w:val="24"/>
        </w:rPr>
        <w:t xml:space="preserve">u </w:t>
      </w:r>
      <w:r w:rsidR="000D39D7" w:rsidRPr="00AC2A3F">
        <w:rPr>
          <w:color w:val="595959" w:themeColor="text1" w:themeTint="A6"/>
          <w:sz w:val="22"/>
          <w:szCs w:val="24"/>
        </w:rPr>
        <w:t xml:space="preserve">MDC </w:t>
      </w:r>
      <w:r w:rsidR="00787550" w:rsidRPr="00AC2A3F">
        <w:rPr>
          <w:color w:val="595959" w:themeColor="text1" w:themeTint="A6"/>
          <w:sz w:val="22"/>
          <w:szCs w:val="24"/>
        </w:rPr>
        <w:t>třetím stranám</w:t>
      </w:r>
      <w:r w:rsidR="00050B8D" w:rsidRPr="00AC2A3F">
        <w:rPr>
          <w:color w:val="595959" w:themeColor="text1" w:themeTint="A6"/>
          <w:sz w:val="22"/>
          <w:szCs w:val="24"/>
        </w:rPr>
        <w:t>, a to v rozsahu náhledu</w:t>
      </w:r>
      <w:r w:rsidR="007402DC" w:rsidRPr="00AC2A3F">
        <w:rPr>
          <w:color w:val="595959" w:themeColor="text1" w:themeTint="A6"/>
          <w:sz w:val="22"/>
          <w:szCs w:val="24"/>
        </w:rPr>
        <w:t xml:space="preserve"> provozních informací</w:t>
      </w:r>
      <w:r w:rsidR="00050B8D" w:rsidRPr="00AC2A3F">
        <w:rPr>
          <w:color w:val="595959" w:themeColor="text1" w:themeTint="A6"/>
          <w:sz w:val="22"/>
          <w:szCs w:val="24"/>
        </w:rPr>
        <w:t>, bez možnos</w:t>
      </w:r>
      <w:r w:rsidR="007402DC" w:rsidRPr="00AC2A3F">
        <w:rPr>
          <w:color w:val="595959" w:themeColor="text1" w:themeTint="A6"/>
          <w:sz w:val="22"/>
          <w:szCs w:val="24"/>
        </w:rPr>
        <w:t>t</w:t>
      </w:r>
      <w:r w:rsidR="00050B8D" w:rsidRPr="00AC2A3F">
        <w:rPr>
          <w:color w:val="595959" w:themeColor="text1" w:themeTint="A6"/>
          <w:sz w:val="22"/>
          <w:szCs w:val="24"/>
        </w:rPr>
        <w:t xml:space="preserve">i </w:t>
      </w:r>
      <w:r w:rsidR="00050B8D" w:rsidRPr="00AC2A3F">
        <w:rPr>
          <w:color w:val="595959" w:themeColor="text1" w:themeTint="A6"/>
          <w:sz w:val="22"/>
          <w:szCs w:val="24"/>
        </w:rPr>
        <w:lastRenderedPageBreak/>
        <w:t xml:space="preserve">ovlivnění správy a provozu </w:t>
      </w:r>
      <w:r w:rsidR="000D39D7" w:rsidRPr="00AC2A3F">
        <w:rPr>
          <w:color w:val="595959" w:themeColor="text1" w:themeTint="A6"/>
          <w:sz w:val="22"/>
          <w:szCs w:val="24"/>
        </w:rPr>
        <w:t>MDC</w:t>
      </w:r>
      <w:r w:rsidR="007402DC" w:rsidRPr="00AC2A3F">
        <w:rPr>
          <w:color w:val="595959" w:themeColor="text1" w:themeTint="A6"/>
          <w:sz w:val="22"/>
          <w:szCs w:val="24"/>
        </w:rPr>
        <w:t>,</w:t>
      </w:r>
      <w:r w:rsidR="00050B8D" w:rsidRPr="00AC2A3F">
        <w:rPr>
          <w:color w:val="595959" w:themeColor="text1" w:themeTint="A6"/>
          <w:sz w:val="22"/>
          <w:szCs w:val="24"/>
        </w:rPr>
        <w:t xml:space="preserve"> za účelem zajištění </w:t>
      </w:r>
      <w:r w:rsidR="00646927" w:rsidRPr="00AC2A3F">
        <w:rPr>
          <w:color w:val="595959" w:themeColor="text1" w:themeTint="A6"/>
          <w:sz w:val="22"/>
          <w:szCs w:val="24"/>
        </w:rPr>
        <w:t>edukace</w:t>
      </w:r>
      <w:r w:rsidR="007402DC" w:rsidRPr="00AC2A3F">
        <w:rPr>
          <w:color w:val="595959" w:themeColor="text1" w:themeTint="A6"/>
          <w:sz w:val="22"/>
          <w:szCs w:val="24"/>
        </w:rPr>
        <w:t xml:space="preserve"> třetích stran </w:t>
      </w:r>
      <w:r w:rsidR="00761759" w:rsidRPr="00AC2A3F">
        <w:rPr>
          <w:color w:val="595959" w:themeColor="text1" w:themeTint="A6"/>
          <w:sz w:val="22"/>
          <w:szCs w:val="24"/>
        </w:rPr>
        <w:t xml:space="preserve">v rozsahu správy a provozu </w:t>
      </w:r>
      <w:r w:rsidR="000D39D7" w:rsidRPr="00AC2A3F">
        <w:rPr>
          <w:color w:val="595959" w:themeColor="text1" w:themeTint="A6"/>
          <w:sz w:val="22"/>
          <w:szCs w:val="24"/>
        </w:rPr>
        <w:t>MDC</w:t>
      </w:r>
      <w:r w:rsidR="00761759" w:rsidRPr="00AC2A3F">
        <w:rPr>
          <w:color w:val="595959" w:themeColor="text1" w:themeTint="A6"/>
          <w:sz w:val="22"/>
          <w:szCs w:val="24"/>
        </w:rPr>
        <w:t>. Žádost musí být odeslána p</w:t>
      </w:r>
      <w:r w:rsidR="006A4A04" w:rsidRPr="00AC2A3F">
        <w:rPr>
          <w:color w:val="595959" w:themeColor="text1" w:themeTint="A6"/>
          <w:sz w:val="22"/>
          <w:szCs w:val="24"/>
        </w:rPr>
        <w:t xml:space="preserve">ísemnou formou, podepsána </w:t>
      </w:r>
      <w:r w:rsidR="003743F3" w:rsidRPr="00AC2A3F">
        <w:rPr>
          <w:color w:val="595959" w:themeColor="text1" w:themeTint="A6"/>
          <w:sz w:val="22"/>
          <w:szCs w:val="24"/>
        </w:rPr>
        <w:t xml:space="preserve">oprávněnou kontaktní osobou dle čl. </w:t>
      </w:r>
      <w:r w:rsidR="002E5D7E" w:rsidRPr="00AC2A3F">
        <w:rPr>
          <w:color w:val="595959" w:themeColor="text1" w:themeTint="A6"/>
          <w:sz w:val="22"/>
          <w:szCs w:val="24"/>
        </w:rPr>
        <w:t>9</w:t>
      </w:r>
      <w:r w:rsidR="003743F3" w:rsidRPr="00AC2A3F">
        <w:rPr>
          <w:color w:val="595959" w:themeColor="text1" w:themeTint="A6"/>
          <w:sz w:val="22"/>
          <w:szCs w:val="24"/>
        </w:rPr>
        <w:t xml:space="preserve"> Smlouvy</w:t>
      </w:r>
      <w:r w:rsidR="00490CC2" w:rsidRPr="00AC2A3F">
        <w:rPr>
          <w:color w:val="595959" w:themeColor="text1" w:themeTint="A6"/>
          <w:sz w:val="22"/>
          <w:szCs w:val="24"/>
        </w:rPr>
        <w:t>,</w:t>
      </w:r>
      <w:r w:rsidR="001C23F2" w:rsidRPr="00AC2A3F">
        <w:rPr>
          <w:color w:val="595959" w:themeColor="text1" w:themeTint="A6"/>
          <w:sz w:val="22"/>
          <w:szCs w:val="24"/>
        </w:rPr>
        <w:t xml:space="preserve"> a to nejméně </w:t>
      </w:r>
      <w:r w:rsidRPr="00AC2A3F">
        <w:rPr>
          <w:color w:val="595959" w:themeColor="text1" w:themeTint="A6"/>
          <w:sz w:val="22"/>
          <w:szCs w:val="24"/>
        </w:rPr>
        <w:t>deset (</w:t>
      </w:r>
      <w:r w:rsidR="001C23F2" w:rsidRPr="00AC2A3F">
        <w:rPr>
          <w:color w:val="595959" w:themeColor="text1" w:themeTint="A6"/>
          <w:sz w:val="22"/>
          <w:szCs w:val="24"/>
        </w:rPr>
        <w:t>1</w:t>
      </w:r>
      <w:r w:rsidR="00CE3530" w:rsidRPr="00AC2A3F">
        <w:rPr>
          <w:color w:val="595959" w:themeColor="text1" w:themeTint="A6"/>
          <w:sz w:val="22"/>
          <w:szCs w:val="24"/>
        </w:rPr>
        <w:t>0</w:t>
      </w:r>
      <w:r w:rsidRPr="00AC2A3F">
        <w:rPr>
          <w:color w:val="595959" w:themeColor="text1" w:themeTint="A6"/>
          <w:sz w:val="22"/>
          <w:szCs w:val="24"/>
        </w:rPr>
        <w:t>)</w:t>
      </w:r>
      <w:r w:rsidR="00CE3530" w:rsidRPr="00AC2A3F">
        <w:rPr>
          <w:color w:val="595959" w:themeColor="text1" w:themeTint="A6"/>
          <w:sz w:val="22"/>
          <w:szCs w:val="24"/>
        </w:rPr>
        <w:t xml:space="preserve"> </w:t>
      </w:r>
      <w:r w:rsidR="001C23F2" w:rsidRPr="00AC2A3F">
        <w:rPr>
          <w:color w:val="595959" w:themeColor="text1" w:themeTint="A6"/>
          <w:sz w:val="22"/>
          <w:szCs w:val="24"/>
        </w:rPr>
        <w:t>pracovních dnů pře</w:t>
      </w:r>
      <w:r w:rsidR="002E5D7E" w:rsidRPr="00AC2A3F">
        <w:rPr>
          <w:color w:val="595959" w:themeColor="text1" w:themeTint="A6"/>
          <w:sz w:val="22"/>
          <w:szCs w:val="24"/>
        </w:rPr>
        <w:t>d</w:t>
      </w:r>
      <w:r w:rsidR="001C23F2" w:rsidRPr="00AC2A3F">
        <w:rPr>
          <w:color w:val="595959" w:themeColor="text1" w:themeTint="A6"/>
          <w:sz w:val="22"/>
          <w:szCs w:val="24"/>
        </w:rPr>
        <w:t xml:space="preserve"> dnem termínu zahájení nahlížení</w:t>
      </w:r>
      <w:r w:rsidR="0030634B">
        <w:rPr>
          <w:color w:val="595959" w:themeColor="text1" w:themeTint="A6"/>
          <w:sz w:val="22"/>
          <w:szCs w:val="24"/>
        </w:rPr>
        <w:t>.</w:t>
      </w:r>
    </w:p>
    <w:p w14:paraId="6B124562" w14:textId="715E324D" w:rsidR="001A3024" w:rsidRPr="00AC2A3F" w:rsidRDefault="00F4402A" w:rsidP="007A0367">
      <w:pPr>
        <w:numPr>
          <w:ilvl w:val="1"/>
          <w:numId w:val="11"/>
        </w:numPr>
        <w:ind w:left="709" w:right="1" w:hanging="737"/>
        <w:rPr>
          <w:color w:val="595959" w:themeColor="text1" w:themeTint="A6"/>
          <w:sz w:val="22"/>
          <w:szCs w:val="24"/>
        </w:rPr>
      </w:pPr>
      <w:r w:rsidRPr="00AC2A3F">
        <w:rPr>
          <w:color w:val="595959" w:themeColor="text1" w:themeTint="A6"/>
          <w:sz w:val="22"/>
          <w:szCs w:val="24"/>
        </w:rPr>
        <w:t xml:space="preserve">Objednatel se zavazuje poskytnout přiměřenou součinnost, kterou lze po Objednateli spravedlivě požadovat k řádnému splnění Smlouvy, zejména: </w:t>
      </w:r>
    </w:p>
    <w:p w14:paraId="36FCBCAF" w14:textId="73E8C48E" w:rsidR="001A3024" w:rsidRPr="00AC2A3F" w:rsidRDefault="00F4402A" w:rsidP="005A348B">
      <w:pPr>
        <w:numPr>
          <w:ilvl w:val="2"/>
          <w:numId w:val="8"/>
        </w:numPr>
        <w:ind w:left="1134" w:right="3" w:hanging="425"/>
        <w:rPr>
          <w:color w:val="595959" w:themeColor="text1" w:themeTint="A6"/>
          <w:sz w:val="22"/>
          <w:szCs w:val="24"/>
        </w:rPr>
      </w:pPr>
      <w:r w:rsidRPr="00AC2A3F">
        <w:rPr>
          <w:color w:val="595959" w:themeColor="text1" w:themeTint="A6"/>
          <w:sz w:val="22"/>
          <w:szCs w:val="24"/>
        </w:rPr>
        <w:t>umožnit Poskytovateli bezodkladně po uzavření Smlouvy přístup ke všem informacím, dokumentům a pokladům nezbytným pro poskytnutí Služeb dle Smlouvy, a to na základě fyzického</w:t>
      </w:r>
      <w:r w:rsidR="00C77B8F" w:rsidRPr="00AC2A3F">
        <w:rPr>
          <w:color w:val="595959" w:themeColor="text1" w:themeTint="A6"/>
          <w:sz w:val="22"/>
          <w:szCs w:val="24"/>
        </w:rPr>
        <w:t xml:space="preserve"> nebo elektronického</w:t>
      </w:r>
      <w:r w:rsidRPr="00AC2A3F">
        <w:rPr>
          <w:color w:val="595959" w:themeColor="text1" w:themeTint="A6"/>
          <w:sz w:val="22"/>
          <w:szCs w:val="24"/>
        </w:rPr>
        <w:t xml:space="preserve"> předání na základě předávacího protokolu;  </w:t>
      </w:r>
    </w:p>
    <w:p w14:paraId="18DF57A0" w14:textId="43C96409" w:rsidR="001A3024" w:rsidRPr="00AC2A3F" w:rsidRDefault="00F4402A" w:rsidP="005A348B">
      <w:pPr>
        <w:numPr>
          <w:ilvl w:val="2"/>
          <w:numId w:val="8"/>
        </w:numPr>
        <w:ind w:left="1134" w:right="3" w:hanging="425"/>
        <w:rPr>
          <w:color w:val="595959" w:themeColor="text1" w:themeTint="A6"/>
          <w:sz w:val="22"/>
          <w:szCs w:val="24"/>
        </w:rPr>
      </w:pPr>
      <w:r w:rsidRPr="00AC2A3F">
        <w:rPr>
          <w:color w:val="595959" w:themeColor="text1" w:themeTint="A6"/>
          <w:sz w:val="22"/>
          <w:szCs w:val="24"/>
        </w:rPr>
        <w:t xml:space="preserve">nezamlčet Poskytovateli žádné informace, které jsou zřejmě relevantní pro poskytování Služeb dle Smlouvy;  </w:t>
      </w:r>
    </w:p>
    <w:p w14:paraId="3D4C3C9D" w14:textId="385CF070" w:rsidR="009365CD" w:rsidRDefault="009365CD" w:rsidP="005A348B">
      <w:pPr>
        <w:numPr>
          <w:ilvl w:val="2"/>
          <w:numId w:val="8"/>
        </w:numPr>
        <w:ind w:left="1134" w:right="3" w:hanging="425"/>
        <w:rPr>
          <w:color w:val="595959" w:themeColor="text1" w:themeTint="A6"/>
          <w:sz w:val="22"/>
          <w:szCs w:val="24"/>
        </w:rPr>
      </w:pPr>
      <w:r w:rsidRPr="00AC2A3F">
        <w:rPr>
          <w:color w:val="595959" w:themeColor="text1" w:themeTint="A6"/>
          <w:sz w:val="22"/>
          <w:szCs w:val="24"/>
        </w:rPr>
        <w:t>zajistit předání informací o oběhu incidentů v produktivním běhu systému a způsobu jejich řešení</w:t>
      </w:r>
      <w:r w:rsidR="002924D7">
        <w:rPr>
          <w:color w:val="595959" w:themeColor="text1" w:themeTint="A6"/>
          <w:sz w:val="22"/>
          <w:szCs w:val="24"/>
        </w:rPr>
        <w:t>;</w:t>
      </w:r>
    </w:p>
    <w:p w14:paraId="0D6693E1" w14:textId="1830B843" w:rsidR="00D101E7" w:rsidRDefault="002924D7" w:rsidP="005A348B">
      <w:pPr>
        <w:numPr>
          <w:ilvl w:val="2"/>
          <w:numId w:val="8"/>
        </w:numPr>
        <w:ind w:left="1134" w:right="3" w:hanging="425"/>
        <w:rPr>
          <w:color w:val="595959" w:themeColor="text1" w:themeTint="A6"/>
          <w:sz w:val="22"/>
          <w:szCs w:val="24"/>
        </w:rPr>
      </w:pPr>
      <w:r>
        <w:rPr>
          <w:color w:val="595959" w:themeColor="text1" w:themeTint="A6"/>
          <w:sz w:val="22"/>
          <w:szCs w:val="24"/>
        </w:rPr>
        <w:t>z</w:t>
      </w:r>
      <w:r w:rsidR="00D101E7">
        <w:rPr>
          <w:color w:val="595959" w:themeColor="text1" w:themeTint="A6"/>
          <w:sz w:val="22"/>
          <w:szCs w:val="24"/>
        </w:rPr>
        <w:t>ajistit doprovod zaměstnanc</w:t>
      </w:r>
      <w:r w:rsidR="009B3BA3">
        <w:rPr>
          <w:color w:val="595959" w:themeColor="text1" w:themeTint="A6"/>
          <w:sz w:val="22"/>
          <w:szCs w:val="24"/>
        </w:rPr>
        <w:t>e</w:t>
      </w:r>
      <w:r w:rsidR="00D101E7">
        <w:rPr>
          <w:color w:val="595959" w:themeColor="text1" w:themeTint="A6"/>
          <w:sz w:val="22"/>
          <w:szCs w:val="24"/>
        </w:rPr>
        <w:t xml:space="preserve">m Objednatele při fyzických návštěvách a prohlídkách </w:t>
      </w:r>
      <w:r>
        <w:rPr>
          <w:color w:val="595959" w:themeColor="text1" w:themeTint="A6"/>
          <w:sz w:val="22"/>
          <w:szCs w:val="24"/>
        </w:rPr>
        <w:t>P</w:t>
      </w:r>
      <w:r w:rsidR="00D101E7">
        <w:rPr>
          <w:color w:val="595959" w:themeColor="text1" w:themeTint="A6"/>
          <w:sz w:val="22"/>
          <w:szCs w:val="24"/>
        </w:rPr>
        <w:t>oskytovatele v místě plnění</w:t>
      </w:r>
      <w:r>
        <w:rPr>
          <w:color w:val="595959" w:themeColor="text1" w:themeTint="A6"/>
          <w:sz w:val="22"/>
          <w:szCs w:val="24"/>
        </w:rPr>
        <w:t>;</w:t>
      </w:r>
    </w:p>
    <w:p w14:paraId="00AE4B8E" w14:textId="43832A92" w:rsidR="009B3BA3" w:rsidRDefault="002924D7" w:rsidP="005A348B">
      <w:pPr>
        <w:numPr>
          <w:ilvl w:val="2"/>
          <w:numId w:val="8"/>
        </w:numPr>
        <w:ind w:left="1134" w:right="3" w:hanging="425"/>
        <w:rPr>
          <w:color w:val="595959" w:themeColor="text1" w:themeTint="A6"/>
          <w:sz w:val="22"/>
          <w:szCs w:val="24"/>
        </w:rPr>
      </w:pPr>
      <w:r>
        <w:rPr>
          <w:color w:val="595959" w:themeColor="text1" w:themeTint="A6"/>
          <w:sz w:val="22"/>
          <w:szCs w:val="24"/>
        </w:rPr>
        <w:t>p</w:t>
      </w:r>
      <w:r w:rsidR="00ED2B78">
        <w:rPr>
          <w:color w:val="595959" w:themeColor="text1" w:themeTint="A6"/>
          <w:sz w:val="22"/>
          <w:szCs w:val="24"/>
        </w:rPr>
        <w:t>ředat Poskytovateli veškerou dostupnou související dokumentaci spravovaných systémů a prvků</w:t>
      </w:r>
      <w:r>
        <w:rPr>
          <w:color w:val="595959" w:themeColor="text1" w:themeTint="A6"/>
          <w:sz w:val="22"/>
          <w:szCs w:val="24"/>
        </w:rPr>
        <w:t>;</w:t>
      </w:r>
    </w:p>
    <w:p w14:paraId="6E429834" w14:textId="2590B75A" w:rsidR="00433916" w:rsidRPr="00AC2A3F" w:rsidRDefault="002924D7" w:rsidP="005A348B">
      <w:pPr>
        <w:numPr>
          <w:ilvl w:val="2"/>
          <w:numId w:val="8"/>
        </w:numPr>
        <w:ind w:left="1134" w:right="3" w:hanging="425"/>
        <w:rPr>
          <w:color w:val="595959" w:themeColor="text1" w:themeTint="A6"/>
          <w:sz w:val="22"/>
          <w:szCs w:val="24"/>
        </w:rPr>
      </w:pPr>
      <w:r>
        <w:rPr>
          <w:color w:val="595959" w:themeColor="text1" w:themeTint="A6"/>
          <w:sz w:val="22"/>
          <w:szCs w:val="24"/>
        </w:rPr>
        <w:t>z</w:t>
      </w:r>
      <w:r w:rsidR="00433916">
        <w:rPr>
          <w:color w:val="595959" w:themeColor="text1" w:themeTint="A6"/>
          <w:sz w:val="22"/>
          <w:szCs w:val="24"/>
        </w:rPr>
        <w:t>ajistit oprávnění pro vstup do areálu</w:t>
      </w:r>
      <w:r w:rsidR="002C25B2">
        <w:rPr>
          <w:color w:val="595959" w:themeColor="text1" w:themeTint="A6"/>
          <w:sz w:val="22"/>
          <w:szCs w:val="24"/>
        </w:rPr>
        <w:t xml:space="preserve"> místa plnění pro všechny relevantní zaměstnance, které Poskytovatel uvede do jmenného seznamu pro vstup.</w:t>
      </w:r>
    </w:p>
    <w:p w14:paraId="3646D5E2" w14:textId="62989155" w:rsidR="009E12B1" w:rsidRPr="00AC2A3F" w:rsidRDefault="009E12B1" w:rsidP="0067799E">
      <w:pPr>
        <w:numPr>
          <w:ilvl w:val="1"/>
          <w:numId w:val="12"/>
        </w:numPr>
        <w:ind w:left="709" w:right="3" w:hanging="709"/>
        <w:rPr>
          <w:color w:val="595959" w:themeColor="text1" w:themeTint="A6"/>
          <w:sz w:val="22"/>
          <w:szCs w:val="24"/>
        </w:rPr>
      </w:pPr>
      <w:r w:rsidRPr="00AC2A3F">
        <w:rPr>
          <w:color w:val="595959" w:themeColor="text1" w:themeTint="A6"/>
          <w:sz w:val="22"/>
          <w:szCs w:val="24"/>
        </w:rPr>
        <w:t>Objednatel se zavazuje provádět pravidelnou kontrolu provozovan</w:t>
      </w:r>
      <w:r w:rsidR="004F3F42" w:rsidRPr="00AC2A3F">
        <w:rPr>
          <w:color w:val="595959" w:themeColor="text1" w:themeTint="A6"/>
          <w:sz w:val="22"/>
          <w:szCs w:val="24"/>
        </w:rPr>
        <w:t>ých</w:t>
      </w:r>
      <w:r w:rsidRPr="00AC2A3F">
        <w:rPr>
          <w:color w:val="595959" w:themeColor="text1" w:themeTint="A6"/>
          <w:sz w:val="22"/>
          <w:szCs w:val="24"/>
        </w:rPr>
        <w:t xml:space="preserve"> </w:t>
      </w:r>
      <w:r w:rsidR="004F3F42" w:rsidRPr="00AC2A3F">
        <w:rPr>
          <w:color w:val="595959" w:themeColor="text1" w:themeTint="A6"/>
          <w:sz w:val="22"/>
          <w:szCs w:val="24"/>
        </w:rPr>
        <w:t>MDC</w:t>
      </w:r>
      <w:r w:rsidRPr="00AC2A3F">
        <w:rPr>
          <w:color w:val="595959" w:themeColor="text1" w:themeTint="A6"/>
          <w:sz w:val="22"/>
          <w:szCs w:val="24"/>
        </w:rPr>
        <w:t xml:space="preserve"> zejména pak na naplňování </w:t>
      </w:r>
      <w:r w:rsidR="00166380" w:rsidRPr="00AC2A3F">
        <w:rPr>
          <w:color w:val="595959" w:themeColor="text1" w:themeTint="A6"/>
          <w:sz w:val="22"/>
          <w:szCs w:val="24"/>
        </w:rPr>
        <w:t xml:space="preserve">služeb definovaných </w:t>
      </w:r>
      <w:r w:rsidR="00166380" w:rsidRPr="000E0387">
        <w:rPr>
          <w:color w:val="595959" w:themeColor="text1" w:themeTint="A6"/>
          <w:sz w:val="22"/>
          <w:szCs w:val="24"/>
        </w:rPr>
        <w:t>v Příloze č. 1 Smlouvy</w:t>
      </w:r>
      <w:r w:rsidR="00166380" w:rsidRPr="00AC2A3F">
        <w:rPr>
          <w:color w:val="595959" w:themeColor="text1" w:themeTint="A6"/>
          <w:sz w:val="22"/>
          <w:szCs w:val="24"/>
        </w:rPr>
        <w:t>.</w:t>
      </w:r>
    </w:p>
    <w:p w14:paraId="089BD170" w14:textId="4669B99A" w:rsidR="00A944A8" w:rsidRPr="00A944A8" w:rsidRDefault="0030634B" w:rsidP="00A944A8">
      <w:pPr>
        <w:pStyle w:val="Odstavecseseznamem"/>
        <w:numPr>
          <w:ilvl w:val="1"/>
          <w:numId w:val="12"/>
        </w:numPr>
        <w:spacing w:line="312" w:lineRule="auto"/>
        <w:ind w:left="709" w:hanging="743"/>
        <w:contextualSpacing w:val="0"/>
        <w:rPr>
          <w:color w:val="595959" w:themeColor="text1" w:themeTint="A6"/>
          <w:sz w:val="22"/>
          <w:szCs w:val="24"/>
        </w:rPr>
      </w:pPr>
      <w:r>
        <w:rPr>
          <w:color w:val="595959" w:themeColor="text1" w:themeTint="A6"/>
          <w:sz w:val="22"/>
          <w:szCs w:val="24"/>
        </w:rPr>
        <w:t>Poskytovatel</w:t>
      </w:r>
      <w:r w:rsidR="00A944A8" w:rsidRPr="00A944A8">
        <w:rPr>
          <w:color w:val="595959" w:themeColor="text1" w:themeTint="A6"/>
          <w:sz w:val="22"/>
          <w:szCs w:val="24"/>
        </w:rPr>
        <w:t xml:space="preserve"> se zavazuje alokovat na poskytování </w:t>
      </w:r>
      <w:r w:rsidR="00924DD2">
        <w:rPr>
          <w:color w:val="595959" w:themeColor="text1" w:themeTint="A6"/>
          <w:sz w:val="22"/>
          <w:szCs w:val="24"/>
        </w:rPr>
        <w:t>Služeb</w:t>
      </w:r>
      <w:r w:rsidR="00A944A8" w:rsidRPr="00A944A8">
        <w:rPr>
          <w:color w:val="595959" w:themeColor="text1" w:themeTint="A6"/>
          <w:sz w:val="22"/>
          <w:szCs w:val="24"/>
        </w:rPr>
        <w:t xml:space="preserve"> dle Smlouvy kapacity osob s kompetencemi dostatečnými k poskytování </w:t>
      </w:r>
      <w:r w:rsidR="00662EE2">
        <w:rPr>
          <w:color w:val="595959" w:themeColor="text1" w:themeTint="A6"/>
          <w:sz w:val="22"/>
          <w:szCs w:val="24"/>
        </w:rPr>
        <w:t>Služeb</w:t>
      </w:r>
      <w:r w:rsidR="00A944A8" w:rsidRPr="00A944A8">
        <w:rPr>
          <w:color w:val="595959" w:themeColor="text1" w:themeTint="A6"/>
          <w:sz w:val="22"/>
          <w:szCs w:val="24"/>
        </w:rPr>
        <w:t>, a to ve struktuře, rozsahu a s odborností minimálně na úrovni požadované Objednatelem pro realizační tým v zadávací dokumentaci</w:t>
      </w:r>
      <w:r w:rsidR="00662EE2">
        <w:rPr>
          <w:color w:val="595959" w:themeColor="text1" w:themeTint="A6"/>
          <w:sz w:val="22"/>
          <w:szCs w:val="24"/>
        </w:rPr>
        <w:t xml:space="preserve"> k Řízení</w:t>
      </w:r>
      <w:r w:rsidR="00A944A8" w:rsidRPr="00A944A8">
        <w:rPr>
          <w:color w:val="595959" w:themeColor="text1" w:themeTint="A6"/>
          <w:sz w:val="22"/>
          <w:szCs w:val="24"/>
        </w:rPr>
        <w:t xml:space="preserve"> (dále jen „</w:t>
      </w:r>
      <w:r w:rsidR="00A944A8" w:rsidRPr="00662EE2">
        <w:rPr>
          <w:b/>
          <w:bCs/>
          <w:color w:val="595959" w:themeColor="text1" w:themeTint="A6"/>
          <w:sz w:val="22"/>
          <w:szCs w:val="24"/>
        </w:rPr>
        <w:t>Zadávací dokumentace</w:t>
      </w:r>
      <w:r w:rsidR="00A944A8" w:rsidRPr="00A944A8">
        <w:rPr>
          <w:color w:val="595959" w:themeColor="text1" w:themeTint="A6"/>
          <w:sz w:val="22"/>
          <w:szCs w:val="24"/>
        </w:rPr>
        <w:t>“) (realizační tým dle této věty dále jako „</w:t>
      </w:r>
      <w:r w:rsidR="00A944A8" w:rsidRPr="0030634B">
        <w:rPr>
          <w:b/>
          <w:bCs/>
          <w:color w:val="595959" w:themeColor="text1" w:themeTint="A6"/>
          <w:sz w:val="22"/>
          <w:szCs w:val="24"/>
        </w:rPr>
        <w:t>Realizační tým</w:t>
      </w:r>
      <w:r w:rsidR="00A944A8" w:rsidRPr="00A944A8">
        <w:rPr>
          <w:color w:val="595959" w:themeColor="text1" w:themeTint="A6"/>
          <w:sz w:val="22"/>
          <w:szCs w:val="24"/>
        </w:rPr>
        <w:t xml:space="preserve">“). </w:t>
      </w:r>
      <w:r w:rsidR="002717E6">
        <w:rPr>
          <w:color w:val="595959" w:themeColor="text1" w:themeTint="A6"/>
          <w:sz w:val="22"/>
          <w:szCs w:val="24"/>
        </w:rPr>
        <w:t>Poskytovatel</w:t>
      </w:r>
      <w:r w:rsidR="002717E6" w:rsidRPr="00A944A8">
        <w:rPr>
          <w:color w:val="595959" w:themeColor="text1" w:themeTint="A6"/>
          <w:sz w:val="22"/>
          <w:szCs w:val="24"/>
        </w:rPr>
        <w:t xml:space="preserve"> </w:t>
      </w:r>
      <w:r w:rsidR="00A944A8" w:rsidRPr="00A944A8">
        <w:rPr>
          <w:color w:val="595959" w:themeColor="text1" w:themeTint="A6"/>
          <w:sz w:val="22"/>
          <w:szCs w:val="24"/>
        </w:rPr>
        <w:t>je povinen zajistit kontinuitu svých osob podílejících se na plnění dle Smlouvy dle předchozí věty v celém průběhu plnění předmětu Smlouvy.</w:t>
      </w:r>
    </w:p>
    <w:p w14:paraId="5CBE6EDB" w14:textId="57BEAB22" w:rsidR="00A944A8" w:rsidRPr="002717E6" w:rsidRDefault="00A944A8" w:rsidP="002717E6">
      <w:pPr>
        <w:pStyle w:val="Odstavecseseznamem"/>
        <w:numPr>
          <w:ilvl w:val="1"/>
          <w:numId w:val="12"/>
        </w:numPr>
        <w:spacing w:line="312" w:lineRule="auto"/>
        <w:ind w:left="709" w:hanging="743"/>
        <w:contextualSpacing w:val="0"/>
        <w:rPr>
          <w:color w:val="595959" w:themeColor="text1" w:themeTint="A6"/>
          <w:sz w:val="22"/>
          <w:szCs w:val="24"/>
        </w:rPr>
      </w:pPr>
      <w:r w:rsidRPr="000C19C3">
        <w:rPr>
          <w:color w:val="595959" w:themeColor="text1" w:themeTint="A6"/>
          <w:sz w:val="22"/>
        </w:rPr>
        <w:t>V </w:t>
      </w:r>
      <w:r w:rsidRPr="002717E6">
        <w:rPr>
          <w:color w:val="595959" w:themeColor="text1" w:themeTint="A6"/>
          <w:sz w:val="22"/>
          <w:szCs w:val="24"/>
        </w:rPr>
        <w:t xml:space="preserve">případě, kdy některá z osob tvořících Realizační tým </w:t>
      </w:r>
      <w:r w:rsidR="00B522DD">
        <w:rPr>
          <w:color w:val="595959" w:themeColor="text1" w:themeTint="A6"/>
          <w:sz w:val="22"/>
          <w:szCs w:val="24"/>
        </w:rPr>
        <w:t>Poskytovatele</w:t>
      </w:r>
      <w:r w:rsidR="00B522DD" w:rsidRPr="00A944A8">
        <w:rPr>
          <w:color w:val="595959" w:themeColor="text1" w:themeTint="A6"/>
          <w:sz w:val="22"/>
          <w:szCs w:val="24"/>
        </w:rPr>
        <w:t xml:space="preserve"> </w:t>
      </w:r>
      <w:r w:rsidRPr="002717E6">
        <w:rPr>
          <w:color w:val="595959" w:themeColor="text1" w:themeTint="A6"/>
          <w:sz w:val="22"/>
          <w:szCs w:val="24"/>
        </w:rPr>
        <w:t xml:space="preserve">pro poskytování plnění dle Smlouvy není schopna se z jakéhokoliv důvodu podílet na poskytování takového plnění, musí </w:t>
      </w:r>
      <w:r w:rsidR="00B522DD">
        <w:rPr>
          <w:color w:val="595959" w:themeColor="text1" w:themeTint="A6"/>
          <w:sz w:val="22"/>
          <w:szCs w:val="24"/>
        </w:rPr>
        <w:t>Poskytovatel</w:t>
      </w:r>
      <w:r w:rsidR="00B522DD" w:rsidRPr="00A944A8">
        <w:rPr>
          <w:color w:val="595959" w:themeColor="text1" w:themeTint="A6"/>
          <w:sz w:val="22"/>
          <w:szCs w:val="24"/>
        </w:rPr>
        <w:t xml:space="preserve"> </w:t>
      </w:r>
      <w:r w:rsidRPr="002717E6">
        <w:rPr>
          <w:color w:val="595959" w:themeColor="text1" w:themeTint="A6"/>
          <w:sz w:val="22"/>
          <w:szCs w:val="24"/>
        </w:rPr>
        <w:t>o takové situaci neprodleně písemně informovat Objednatele a zajistit náhradní osobu, která bude splňovat podmínky pro danou roli, kterou bude při poskytování plnění zastávat, stanovené v Zadávací dokumentaci, a to nejpozději do deseti (10) pracovních dnů ode dne, kdy daná osoba není schopna se podílet na poskytování plnění dle Smlouvy, pokud nebude Objednatelem stanovena jiná lhůta.</w:t>
      </w:r>
    </w:p>
    <w:p w14:paraId="10AFB81B" w14:textId="2530B352" w:rsidR="00A944A8" w:rsidRPr="002717E6" w:rsidRDefault="00A944A8" w:rsidP="00B522DD">
      <w:pPr>
        <w:pStyle w:val="Odstavecseseznamem"/>
        <w:spacing w:line="312" w:lineRule="auto"/>
        <w:ind w:left="709" w:firstLine="0"/>
        <w:contextualSpacing w:val="0"/>
        <w:rPr>
          <w:color w:val="595959" w:themeColor="text1" w:themeTint="A6"/>
          <w:sz w:val="22"/>
          <w:szCs w:val="24"/>
        </w:rPr>
      </w:pPr>
      <w:r w:rsidRPr="002717E6">
        <w:rPr>
          <w:color w:val="595959" w:themeColor="text1" w:themeTint="A6"/>
          <w:sz w:val="22"/>
          <w:szCs w:val="24"/>
        </w:rPr>
        <w:lastRenderedPageBreak/>
        <w:t xml:space="preserve">Objednatel si vyhrazuje právo písemně požádat </w:t>
      </w:r>
      <w:r w:rsidR="00B522DD">
        <w:rPr>
          <w:color w:val="595959" w:themeColor="text1" w:themeTint="A6"/>
          <w:sz w:val="22"/>
          <w:szCs w:val="24"/>
        </w:rPr>
        <w:t>Poskytovatele</w:t>
      </w:r>
      <w:r w:rsidR="00B522DD" w:rsidRPr="00A944A8">
        <w:rPr>
          <w:color w:val="595959" w:themeColor="text1" w:themeTint="A6"/>
          <w:sz w:val="22"/>
          <w:szCs w:val="24"/>
        </w:rPr>
        <w:t xml:space="preserve"> </w:t>
      </w:r>
      <w:r w:rsidRPr="002717E6">
        <w:rPr>
          <w:color w:val="595959" w:themeColor="text1" w:themeTint="A6"/>
          <w:sz w:val="22"/>
          <w:szCs w:val="24"/>
        </w:rPr>
        <w:t xml:space="preserve">o výměnu člena Realizačního týmu pro opakovanou nespokojenost s kvalitou jím odváděné práce nebo pro nedostatečnou komunikaci s Objednatelem. Pokud Objednatel požádá o výměnu člena Realizačního týmu, není </w:t>
      </w:r>
      <w:r w:rsidR="00B522DD">
        <w:rPr>
          <w:color w:val="595959" w:themeColor="text1" w:themeTint="A6"/>
          <w:sz w:val="22"/>
          <w:szCs w:val="24"/>
        </w:rPr>
        <w:t>Poskytovatel</w:t>
      </w:r>
      <w:r w:rsidR="00B522DD" w:rsidRPr="00A944A8">
        <w:rPr>
          <w:color w:val="595959" w:themeColor="text1" w:themeTint="A6"/>
          <w:sz w:val="22"/>
          <w:szCs w:val="24"/>
        </w:rPr>
        <w:t xml:space="preserve"> </w:t>
      </w:r>
      <w:r w:rsidRPr="002717E6">
        <w:rPr>
          <w:color w:val="595959" w:themeColor="text1" w:themeTint="A6"/>
          <w:sz w:val="22"/>
          <w:szCs w:val="24"/>
        </w:rPr>
        <w:t>oprávněn plnit prostřednictvím osoby, o jejíž výměnu Objednatel požádal, své závazk</w:t>
      </w:r>
      <w:r w:rsidR="00B522DD">
        <w:rPr>
          <w:color w:val="595959" w:themeColor="text1" w:themeTint="A6"/>
          <w:sz w:val="22"/>
          <w:szCs w:val="24"/>
        </w:rPr>
        <w:t>y</w:t>
      </w:r>
      <w:r w:rsidRPr="002717E6">
        <w:rPr>
          <w:color w:val="595959" w:themeColor="text1" w:themeTint="A6"/>
          <w:sz w:val="22"/>
          <w:szCs w:val="24"/>
        </w:rPr>
        <w:t xml:space="preserve"> dle Smlouvy.</w:t>
      </w:r>
    </w:p>
    <w:p w14:paraId="4036908B" w14:textId="57D1A9EE" w:rsidR="00A944A8" w:rsidRPr="00B522DD" w:rsidRDefault="00A944A8" w:rsidP="00B522DD">
      <w:pPr>
        <w:pStyle w:val="Odstavecseseznamem"/>
        <w:spacing w:line="312" w:lineRule="auto"/>
        <w:ind w:left="709" w:firstLine="0"/>
        <w:contextualSpacing w:val="0"/>
        <w:rPr>
          <w:color w:val="595959" w:themeColor="text1" w:themeTint="A6"/>
          <w:sz w:val="22"/>
          <w:szCs w:val="24"/>
        </w:rPr>
      </w:pPr>
      <w:r w:rsidRPr="00B522DD">
        <w:rPr>
          <w:color w:val="595959" w:themeColor="text1" w:themeTint="A6"/>
          <w:sz w:val="22"/>
          <w:szCs w:val="24"/>
        </w:rPr>
        <w:t xml:space="preserve">Bude-li ze závažných důvodů vzniklých na straně </w:t>
      </w:r>
      <w:r w:rsidR="00B522DD">
        <w:rPr>
          <w:color w:val="595959" w:themeColor="text1" w:themeTint="A6"/>
          <w:sz w:val="22"/>
          <w:szCs w:val="24"/>
        </w:rPr>
        <w:t>Poskytovatele</w:t>
      </w:r>
      <w:r w:rsidR="00B522DD" w:rsidRPr="00A944A8">
        <w:rPr>
          <w:color w:val="595959" w:themeColor="text1" w:themeTint="A6"/>
          <w:sz w:val="22"/>
          <w:szCs w:val="24"/>
        </w:rPr>
        <w:t xml:space="preserve"> </w:t>
      </w:r>
      <w:r w:rsidRPr="00B522DD">
        <w:rPr>
          <w:color w:val="595959" w:themeColor="text1" w:themeTint="A6"/>
          <w:sz w:val="22"/>
          <w:szCs w:val="24"/>
        </w:rPr>
        <w:t xml:space="preserve">nutné nahradit kteréhokoliv člena Realizačního týmu nebo využije-li Objednatel svého práva požádat </w:t>
      </w:r>
      <w:r w:rsidR="00B522DD">
        <w:rPr>
          <w:color w:val="595959" w:themeColor="text1" w:themeTint="A6"/>
          <w:sz w:val="22"/>
          <w:szCs w:val="24"/>
        </w:rPr>
        <w:t>Poskytovatele</w:t>
      </w:r>
      <w:r w:rsidR="00B522DD" w:rsidRPr="00A944A8">
        <w:rPr>
          <w:color w:val="595959" w:themeColor="text1" w:themeTint="A6"/>
          <w:sz w:val="22"/>
          <w:szCs w:val="24"/>
        </w:rPr>
        <w:t xml:space="preserve"> </w:t>
      </w:r>
      <w:r w:rsidRPr="00B522DD">
        <w:rPr>
          <w:color w:val="595959" w:themeColor="text1" w:themeTint="A6"/>
          <w:sz w:val="22"/>
          <w:szCs w:val="24"/>
        </w:rPr>
        <w:t xml:space="preserve">o výměnu člena Realizačního týmu, bude po předchozím schválení Objednatelem nahrazen novým členem Realizačního týmu, a to do deseti (10) pracovních dnů od oznámení důvodů pro nahrazení Objednateli / doručení žádosti o výměnu člena Realizačního týmu </w:t>
      </w:r>
      <w:r w:rsidR="00B522DD">
        <w:rPr>
          <w:color w:val="595959" w:themeColor="text1" w:themeTint="A6"/>
          <w:sz w:val="22"/>
          <w:szCs w:val="24"/>
        </w:rPr>
        <w:t>Poskytovateli</w:t>
      </w:r>
      <w:r w:rsidRPr="00B522DD">
        <w:rPr>
          <w:color w:val="595959" w:themeColor="text1" w:themeTint="A6"/>
          <w:sz w:val="22"/>
          <w:szCs w:val="24"/>
        </w:rPr>
        <w:t xml:space="preserve">. Tento nový člen Realizačního týmu musí splňovat předpoklady uvedené v Příloze č. 4 Smlouvy. </w:t>
      </w:r>
    </w:p>
    <w:p w14:paraId="0853E8D6" w14:textId="451496AF" w:rsidR="00A944A8" w:rsidRPr="00B522DD" w:rsidRDefault="00A944A8" w:rsidP="00B522DD">
      <w:pPr>
        <w:pStyle w:val="Odstavecseseznamem"/>
        <w:spacing w:line="312" w:lineRule="auto"/>
        <w:ind w:left="709" w:firstLine="0"/>
        <w:contextualSpacing w:val="0"/>
        <w:rPr>
          <w:color w:val="595959" w:themeColor="text1" w:themeTint="A6"/>
          <w:sz w:val="22"/>
          <w:szCs w:val="24"/>
        </w:rPr>
      </w:pPr>
      <w:r w:rsidRPr="00B522DD">
        <w:rPr>
          <w:color w:val="595959" w:themeColor="text1" w:themeTint="A6"/>
          <w:sz w:val="22"/>
          <w:szCs w:val="24"/>
        </w:rPr>
        <w:t>Smluvní strany pro vyloučení případných pochybností sjednávají, že v případě nahrazení člena Realizačního týmu novým členem není nutné k</w:t>
      </w:r>
      <w:r w:rsidR="00471465">
        <w:rPr>
          <w:color w:val="595959" w:themeColor="text1" w:themeTint="A6"/>
          <w:sz w:val="22"/>
          <w:szCs w:val="24"/>
        </w:rPr>
        <w:t>e</w:t>
      </w:r>
      <w:r w:rsidRPr="00B522DD">
        <w:rPr>
          <w:color w:val="595959" w:themeColor="text1" w:themeTint="A6"/>
          <w:sz w:val="22"/>
          <w:szCs w:val="24"/>
        </w:rPr>
        <w:t xml:space="preserve"> Smlouvě uzavírat dodatek.  </w:t>
      </w:r>
    </w:p>
    <w:p w14:paraId="16180009" w14:textId="273CF1C9" w:rsidR="00A944A8" w:rsidRPr="00B522DD" w:rsidRDefault="00C02C97" w:rsidP="00B522DD">
      <w:pPr>
        <w:pStyle w:val="Odstavecseseznamem"/>
        <w:spacing w:line="312" w:lineRule="auto"/>
        <w:ind w:left="709" w:firstLine="0"/>
        <w:contextualSpacing w:val="0"/>
        <w:rPr>
          <w:color w:val="595959" w:themeColor="text1" w:themeTint="A6"/>
          <w:sz w:val="22"/>
          <w:szCs w:val="24"/>
        </w:rPr>
      </w:pPr>
      <w:r>
        <w:rPr>
          <w:color w:val="595959" w:themeColor="text1" w:themeTint="A6"/>
          <w:sz w:val="22"/>
          <w:szCs w:val="24"/>
        </w:rPr>
        <w:t>Poskytovatel</w:t>
      </w:r>
      <w:r w:rsidRPr="00A944A8">
        <w:rPr>
          <w:color w:val="595959" w:themeColor="text1" w:themeTint="A6"/>
          <w:sz w:val="22"/>
          <w:szCs w:val="24"/>
        </w:rPr>
        <w:t xml:space="preserve"> </w:t>
      </w:r>
      <w:r w:rsidR="00A944A8" w:rsidRPr="00B522DD">
        <w:rPr>
          <w:color w:val="595959" w:themeColor="text1" w:themeTint="A6"/>
          <w:sz w:val="22"/>
          <w:szCs w:val="24"/>
        </w:rPr>
        <w:t xml:space="preserve">je dále povinen zajistit, aby nový člen Realizačního týmu byl řádně a prokazatelně proškolen v oblasti bezpečnosti dat a informací. </w:t>
      </w:r>
    </w:p>
    <w:p w14:paraId="31C605C7" w14:textId="117782C2" w:rsidR="00A944A8" w:rsidRPr="000C19C3" w:rsidRDefault="0073312A" w:rsidP="00C02C97">
      <w:pPr>
        <w:pStyle w:val="Odstavecseseznamem"/>
        <w:numPr>
          <w:ilvl w:val="1"/>
          <w:numId w:val="12"/>
        </w:numPr>
        <w:spacing w:line="312" w:lineRule="auto"/>
        <w:ind w:left="709" w:hanging="743"/>
        <w:contextualSpacing w:val="0"/>
        <w:rPr>
          <w:color w:val="595959" w:themeColor="text1" w:themeTint="A6"/>
          <w:sz w:val="22"/>
        </w:rPr>
      </w:pPr>
      <w:r>
        <w:rPr>
          <w:color w:val="595959" w:themeColor="text1" w:themeTint="A6"/>
          <w:sz w:val="22"/>
          <w:szCs w:val="24"/>
        </w:rPr>
        <w:t>Poskytovatel</w:t>
      </w:r>
      <w:r w:rsidRPr="00A944A8">
        <w:rPr>
          <w:color w:val="595959" w:themeColor="text1" w:themeTint="A6"/>
          <w:sz w:val="22"/>
          <w:szCs w:val="24"/>
        </w:rPr>
        <w:t xml:space="preserve"> </w:t>
      </w:r>
      <w:r w:rsidR="00A944A8" w:rsidRPr="000C19C3">
        <w:rPr>
          <w:color w:val="595959" w:themeColor="text1" w:themeTint="A6"/>
          <w:sz w:val="22"/>
        </w:rPr>
        <w:t xml:space="preserve">není oprávněn postoupit ani převést jakákoliv svá práva či povinnosti vyplývající ze Smlouvy bez předchozího písemného souhlasu Objednatele na třetí osoby. </w:t>
      </w:r>
      <w:r>
        <w:rPr>
          <w:color w:val="595959" w:themeColor="text1" w:themeTint="A6"/>
          <w:sz w:val="22"/>
          <w:szCs w:val="24"/>
        </w:rPr>
        <w:t>Poskytovatel</w:t>
      </w:r>
      <w:r w:rsidRPr="00A944A8">
        <w:rPr>
          <w:color w:val="595959" w:themeColor="text1" w:themeTint="A6"/>
          <w:sz w:val="22"/>
          <w:szCs w:val="24"/>
        </w:rPr>
        <w:t xml:space="preserve"> </w:t>
      </w:r>
      <w:r w:rsidR="00A944A8" w:rsidRPr="000C19C3">
        <w:rPr>
          <w:color w:val="595959" w:themeColor="text1" w:themeTint="A6"/>
          <w:sz w:val="22"/>
        </w:rPr>
        <w:t>je oprávněn pověřit plněním závazků plynoucích ze Smlouvy jiné třetí osoby (poddodavatele), nebo takové třetí osoby (poddodavatele) změnit, uvedl-li je již ve své nabídce v</w:t>
      </w:r>
      <w:r w:rsidR="00A944A8">
        <w:rPr>
          <w:color w:val="595959" w:themeColor="text1" w:themeTint="A6"/>
          <w:sz w:val="22"/>
        </w:rPr>
        <w:t xml:space="preserve"> rámci </w:t>
      </w:r>
      <w:r>
        <w:rPr>
          <w:color w:val="595959" w:themeColor="text1" w:themeTint="A6"/>
          <w:sz w:val="22"/>
        </w:rPr>
        <w:t>Řízení</w:t>
      </w:r>
      <w:r w:rsidR="00A944A8" w:rsidRPr="000C19C3">
        <w:rPr>
          <w:color w:val="595959" w:themeColor="text1" w:themeTint="A6"/>
          <w:sz w:val="22"/>
        </w:rPr>
        <w:t xml:space="preserve">, pouze s předchozím písemným souhlasem Objednatele. Pokud se jedná o takové třetí osoby (poddodavatele), </w:t>
      </w:r>
      <w:r w:rsidR="00A944A8">
        <w:rPr>
          <w:color w:val="595959" w:themeColor="text1" w:themeTint="A6"/>
          <w:sz w:val="22"/>
        </w:rPr>
        <w:t>jejichž zkušenosti jsou předmětem plnění Smlouvy (uvedeny v Příloze č. 4 této Smlouvy)</w:t>
      </w:r>
      <w:r w:rsidR="00A944A8" w:rsidRPr="000C19C3">
        <w:rPr>
          <w:color w:val="595959" w:themeColor="text1" w:themeTint="A6"/>
          <w:sz w:val="22"/>
        </w:rPr>
        <w:t xml:space="preserve">, tak musí tato nová třetí osoba (poddodavatel) </w:t>
      </w:r>
      <w:r w:rsidR="00A944A8">
        <w:rPr>
          <w:color w:val="595959" w:themeColor="text1" w:themeTint="A6"/>
          <w:sz w:val="22"/>
        </w:rPr>
        <w:t xml:space="preserve">mít minimálně stejné zkušenosti </w:t>
      </w:r>
      <w:r w:rsidR="00A944A8" w:rsidRPr="000C19C3">
        <w:rPr>
          <w:color w:val="595959" w:themeColor="text1" w:themeTint="A6"/>
          <w:sz w:val="22"/>
        </w:rPr>
        <w:t>v rozsahu stanoveném v</w:t>
      </w:r>
      <w:r w:rsidR="00A944A8">
        <w:rPr>
          <w:color w:val="595959" w:themeColor="text1" w:themeTint="A6"/>
          <w:sz w:val="22"/>
        </w:rPr>
        <w:t> Příloze č. 4 Smlouvy</w:t>
      </w:r>
      <w:r w:rsidR="00A944A8" w:rsidRPr="000C19C3">
        <w:rPr>
          <w:color w:val="595959" w:themeColor="text1" w:themeTint="A6"/>
          <w:sz w:val="22"/>
        </w:rPr>
        <w:t xml:space="preserve">. </w:t>
      </w:r>
      <w:r>
        <w:rPr>
          <w:color w:val="595959" w:themeColor="text1" w:themeTint="A6"/>
          <w:sz w:val="22"/>
          <w:szCs w:val="24"/>
        </w:rPr>
        <w:t>Poskytovatel</w:t>
      </w:r>
      <w:r w:rsidRPr="00A944A8">
        <w:rPr>
          <w:color w:val="595959" w:themeColor="text1" w:themeTint="A6"/>
          <w:sz w:val="22"/>
          <w:szCs w:val="24"/>
        </w:rPr>
        <w:t xml:space="preserve"> </w:t>
      </w:r>
      <w:r w:rsidR="00A944A8" w:rsidRPr="000C19C3">
        <w:rPr>
          <w:color w:val="595959" w:themeColor="text1" w:themeTint="A6"/>
          <w:sz w:val="22"/>
        </w:rPr>
        <w:t>je povinen splnění náležitostí dle předchozí věty doložit před odsouhlasením této změny Objednatelem, a to stejnou formou, jaká byla vyžadována v</w:t>
      </w:r>
      <w:r w:rsidR="00A944A8">
        <w:rPr>
          <w:color w:val="595959" w:themeColor="text1" w:themeTint="A6"/>
          <w:sz w:val="22"/>
        </w:rPr>
        <w:t xml:space="preserve"> rámci </w:t>
      </w:r>
      <w:r>
        <w:rPr>
          <w:color w:val="595959" w:themeColor="text1" w:themeTint="A6"/>
          <w:sz w:val="22"/>
        </w:rPr>
        <w:t>Řízení</w:t>
      </w:r>
      <w:r w:rsidR="00A944A8" w:rsidRPr="000C19C3">
        <w:rPr>
          <w:color w:val="595959" w:themeColor="text1" w:themeTint="A6"/>
          <w:sz w:val="22"/>
        </w:rPr>
        <w:t xml:space="preserve">. Udělí-li Objednatel s využitím nebo změnou třetí osoby (poddodavatele) souhlas, je </w:t>
      </w:r>
      <w:r>
        <w:rPr>
          <w:color w:val="595959" w:themeColor="text1" w:themeTint="A6"/>
          <w:sz w:val="22"/>
          <w:szCs w:val="24"/>
        </w:rPr>
        <w:t>Poskytovatel</w:t>
      </w:r>
      <w:r w:rsidRPr="00A944A8">
        <w:rPr>
          <w:color w:val="595959" w:themeColor="text1" w:themeTint="A6"/>
          <w:sz w:val="22"/>
          <w:szCs w:val="24"/>
        </w:rPr>
        <w:t xml:space="preserve"> </w:t>
      </w:r>
      <w:r w:rsidR="00A944A8" w:rsidRPr="000C19C3">
        <w:rPr>
          <w:color w:val="595959" w:themeColor="text1" w:themeTint="A6"/>
          <w:sz w:val="22"/>
        </w:rPr>
        <w:t xml:space="preserve">povinen </w:t>
      </w:r>
      <w:r w:rsidR="00A944A8" w:rsidRPr="009830CF">
        <w:rPr>
          <w:color w:val="595959" w:themeColor="text1" w:themeTint="A6"/>
          <w:sz w:val="22"/>
        </w:rPr>
        <w:t>zavázat poddodavatele k zachování důvěrných informací a k ochraně osobních údajů ve smyslu čl.</w:t>
      </w:r>
      <w:r w:rsidR="00A944A8">
        <w:rPr>
          <w:color w:val="595959" w:themeColor="text1" w:themeTint="A6"/>
          <w:sz w:val="22"/>
        </w:rPr>
        <w:t xml:space="preserve"> </w:t>
      </w:r>
      <w:r>
        <w:rPr>
          <w:color w:val="595959" w:themeColor="text1" w:themeTint="A6"/>
          <w:sz w:val="22"/>
        </w:rPr>
        <w:t>7</w:t>
      </w:r>
      <w:r w:rsidR="00A944A8" w:rsidRPr="009830CF">
        <w:rPr>
          <w:color w:val="595959" w:themeColor="text1" w:themeTint="A6"/>
          <w:sz w:val="22"/>
        </w:rPr>
        <w:t xml:space="preserve"> Smlouvy a k zajištění bezpečnostních požadavků zejména ve smyslu čl.</w:t>
      </w:r>
      <w:r w:rsidR="00A944A8">
        <w:rPr>
          <w:color w:val="595959" w:themeColor="text1" w:themeTint="A6"/>
          <w:sz w:val="22"/>
        </w:rPr>
        <w:t xml:space="preserve"> </w:t>
      </w:r>
      <w:r>
        <w:rPr>
          <w:color w:val="595959" w:themeColor="text1" w:themeTint="A6"/>
          <w:sz w:val="22"/>
        </w:rPr>
        <w:t>8</w:t>
      </w:r>
      <w:r w:rsidR="00A944A8" w:rsidRPr="000C19C3">
        <w:rPr>
          <w:color w:val="595959" w:themeColor="text1" w:themeTint="A6"/>
          <w:sz w:val="22"/>
        </w:rPr>
        <w:t xml:space="preserve"> Smlouvy ve stejném rozsahu, v jakém je k této povinnosti zavázán sám. </w:t>
      </w:r>
      <w:r>
        <w:rPr>
          <w:color w:val="595959" w:themeColor="text1" w:themeTint="A6"/>
          <w:sz w:val="22"/>
          <w:szCs w:val="24"/>
        </w:rPr>
        <w:t>Poskytovatel</w:t>
      </w:r>
      <w:r w:rsidRPr="00A944A8">
        <w:rPr>
          <w:color w:val="595959" w:themeColor="text1" w:themeTint="A6"/>
          <w:sz w:val="22"/>
          <w:szCs w:val="24"/>
        </w:rPr>
        <w:t xml:space="preserve"> </w:t>
      </w:r>
      <w:r w:rsidR="00A944A8" w:rsidRPr="000C19C3">
        <w:rPr>
          <w:color w:val="595959" w:themeColor="text1" w:themeTint="A6"/>
          <w:sz w:val="22"/>
        </w:rPr>
        <w:t xml:space="preserve">odpovídá za své poddodavatele jako za plnění vlastní, včetně odpovědnosti za způsobenou újmu. </w:t>
      </w:r>
      <w:r>
        <w:rPr>
          <w:color w:val="595959" w:themeColor="text1" w:themeTint="A6"/>
          <w:sz w:val="22"/>
          <w:szCs w:val="24"/>
        </w:rPr>
        <w:t>Poskytovatel</w:t>
      </w:r>
      <w:r w:rsidRPr="00A944A8">
        <w:rPr>
          <w:color w:val="595959" w:themeColor="text1" w:themeTint="A6"/>
          <w:sz w:val="22"/>
          <w:szCs w:val="24"/>
        </w:rPr>
        <w:t xml:space="preserve"> </w:t>
      </w:r>
      <w:r w:rsidR="00A944A8" w:rsidRPr="000C19C3">
        <w:rPr>
          <w:color w:val="595959" w:themeColor="text1" w:themeTint="A6"/>
          <w:sz w:val="22"/>
        </w:rPr>
        <w:t>se zavazuje neprodleně doložit Objednateli na základě jeho výzvy smluvní dokumenty se svými poddodavateli, ze kterých bude vyplývat závazek poddodavatele poskytovat plnění v souladu s požadavky na ochranu důvěrných informací a osobních údajů a bezpečnostními požadavky vyplývajícími z</w:t>
      </w:r>
      <w:r>
        <w:rPr>
          <w:color w:val="595959" w:themeColor="text1" w:themeTint="A6"/>
          <w:sz w:val="22"/>
        </w:rPr>
        <w:t xml:space="preserve">e </w:t>
      </w:r>
      <w:r w:rsidR="00A944A8" w:rsidRPr="000C19C3">
        <w:rPr>
          <w:color w:val="595959" w:themeColor="text1" w:themeTint="A6"/>
          <w:sz w:val="22"/>
        </w:rPr>
        <w:t>Smlouvy.</w:t>
      </w:r>
    </w:p>
    <w:p w14:paraId="14D87917" w14:textId="0CEE583C" w:rsidR="00A944A8" w:rsidRDefault="0073312A" w:rsidP="001B7591">
      <w:pPr>
        <w:pStyle w:val="Odstavecseseznamem"/>
        <w:numPr>
          <w:ilvl w:val="1"/>
          <w:numId w:val="12"/>
        </w:numPr>
        <w:spacing w:line="312" w:lineRule="auto"/>
        <w:ind w:left="709" w:hanging="743"/>
        <w:contextualSpacing w:val="0"/>
        <w:rPr>
          <w:color w:val="595959" w:themeColor="text1" w:themeTint="A6"/>
          <w:sz w:val="22"/>
        </w:rPr>
      </w:pPr>
      <w:r>
        <w:rPr>
          <w:color w:val="595959" w:themeColor="text1" w:themeTint="A6"/>
          <w:sz w:val="22"/>
          <w:szCs w:val="24"/>
        </w:rPr>
        <w:t>Poskytovatel</w:t>
      </w:r>
      <w:r w:rsidRPr="00A944A8">
        <w:rPr>
          <w:color w:val="595959" w:themeColor="text1" w:themeTint="A6"/>
          <w:sz w:val="22"/>
          <w:szCs w:val="24"/>
        </w:rPr>
        <w:t xml:space="preserve"> </w:t>
      </w:r>
      <w:r w:rsidR="00A944A8" w:rsidRPr="000C19C3">
        <w:rPr>
          <w:color w:val="595959" w:themeColor="text1" w:themeTint="A6"/>
          <w:sz w:val="22"/>
        </w:rPr>
        <w:t xml:space="preserve">je povinen zajistit, že i jeho poddodavatelé, kteří se budou podílet na plnění Smlouvy, se zaváží dodržovat v plném rozsahu ujednání mezi </w:t>
      </w:r>
      <w:r>
        <w:rPr>
          <w:color w:val="595959" w:themeColor="text1" w:themeTint="A6"/>
          <w:sz w:val="22"/>
          <w:szCs w:val="24"/>
        </w:rPr>
        <w:t>Poskytovatelem</w:t>
      </w:r>
      <w:r w:rsidRPr="00A944A8">
        <w:rPr>
          <w:color w:val="595959" w:themeColor="text1" w:themeTint="A6"/>
          <w:sz w:val="22"/>
          <w:szCs w:val="24"/>
        </w:rPr>
        <w:t xml:space="preserve"> </w:t>
      </w:r>
      <w:r w:rsidR="00A944A8" w:rsidRPr="000C19C3">
        <w:rPr>
          <w:color w:val="595959" w:themeColor="text1" w:themeTint="A6"/>
          <w:sz w:val="22"/>
        </w:rPr>
        <w:lastRenderedPageBreak/>
        <w:t>a Objednatelem a nebudou v rozporu s požadavky Objednatele uvedenými v</w:t>
      </w:r>
      <w:r>
        <w:rPr>
          <w:color w:val="595959" w:themeColor="text1" w:themeTint="A6"/>
          <w:sz w:val="22"/>
        </w:rPr>
        <w:t xml:space="preserve">e </w:t>
      </w:r>
      <w:r w:rsidR="00A944A8" w:rsidRPr="000C19C3">
        <w:rPr>
          <w:color w:val="595959" w:themeColor="text1" w:themeTint="A6"/>
          <w:sz w:val="22"/>
        </w:rPr>
        <w:t>Smlouvě.</w:t>
      </w:r>
    </w:p>
    <w:p w14:paraId="69175250" w14:textId="411B8D74" w:rsidR="00A944A8" w:rsidRPr="000C19C3" w:rsidRDefault="00A944A8" w:rsidP="001B7591">
      <w:pPr>
        <w:pStyle w:val="Odstavecseseznamem"/>
        <w:numPr>
          <w:ilvl w:val="1"/>
          <w:numId w:val="12"/>
        </w:numPr>
        <w:spacing w:line="312" w:lineRule="auto"/>
        <w:ind w:left="709" w:hanging="743"/>
        <w:contextualSpacing w:val="0"/>
        <w:rPr>
          <w:color w:val="595959" w:themeColor="text1" w:themeTint="A6"/>
          <w:sz w:val="22"/>
        </w:rPr>
      </w:pPr>
      <w:r>
        <w:rPr>
          <w:color w:val="595959" w:themeColor="text1" w:themeTint="A6"/>
          <w:sz w:val="22"/>
        </w:rPr>
        <w:t xml:space="preserve">V případě, že </w:t>
      </w:r>
      <w:r w:rsidR="00E31C9B">
        <w:rPr>
          <w:color w:val="595959" w:themeColor="text1" w:themeTint="A6"/>
          <w:sz w:val="22"/>
          <w:szCs w:val="24"/>
        </w:rPr>
        <w:t>Poskytovatel</w:t>
      </w:r>
      <w:r w:rsidR="00E31C9B" w:rsidRPr="00A944A8">
        <w:rPr>
          <w:color w:val="595959" w:themeColor="text1" w:themeTint="A6"/>
          <w:sz w:val="22"/>
          <w:szCs w:val="24"/>
        </w:rPr>
        <w:t xml:space="preserve"> </w:t>
      </w:r>
      <w:r>
        <w:rPr>
          <w:color w:val="595959" w:themeColor="text1" w:themeTint="A6"/>
          <w:sz w:val="22"/>
        </w:rPr>
        <w:t>nebude z jakéhokoliv důvodu schopný nahradit v uvedených lhůtách člena Realizačního týmu v situac</w:t>
      </w:r>
      <w:r w:rsidR="00005867">
        <w:rPr>
          <w:color w:val="595959" w:themeColor="text1" w:themeTint="A6"/>
          <w:sz w:val="22"/>
        </w:rPr>
        <w:t>i</w:t>
      </w:r>
      <w:r>
        <w:rPr>
          <w:color w:val="595959" w:themeColor="text1" w:themeTint="A6"/>
          <w:sz w:val="22"/>
        </w:rPr>
        <w:t xml:space="preserve"> uveden</w:t>
      </w:r>
      <w:r w:rsidR="00005867">
        <w:rPr>
          <w:color w:val="595959" w:themeColor="text1" w:themeTint="A6"/>
          <w:sz w:val="22"/>
        </w:rPr>
        <w:t>é</w:t>
      </w:r>
      <w:r>
        <w:rPr>
          <w:color w:val="595959" w:themeColor="text1" w:themeTint="A6"/>
          <w:sz w:val="22"/>
        </w:rPr>
        <w:t xml:space="preserve"> v odst.</w:t>
      </w:r>
      <w:r w:rsidR="00005867">
        <w:rPr>
          <w:color w:val="595959" w:themeColor="text1" w:themeTint="A6"/>
          <w:sz w:val="22"/>
        </w:rPr>
        <w:t xml:space="preserve"> 5.6</w:t>
      </w:r>
      <w:r>
        <w:rPr>
          <w:color w:val="595959" w:themeColor="text1" w:themeTint="A6"/>
          <w:sz w:val="22"/>
        </w:rPr>
        <w:t xml:space="preserve"> tohoto článku Smlouvy, má Objednatel právo odstoupit od Smlouvy.</w:t>
      </w:r>
    </w:p>
    <w:p w14:paraId="3C22B479" w14:textId="77777777" w:rsidR="001A3024" w:rsidRPr="00AC2A3F" w:rsidRDefault="00F4402A" w:rsidP="005A348B">
      <w:pPr>
        <w:numPr>
          <w:ilvl w:val="1"/>
          <w:numId w:val="12"/>
        </w:numPr>
        <w:ind w:left="709" w:right="3" w:hanging="709"/>
        <w:rPr>
          <w:color w:val="595959" w:themeColor="text1" w:themeTint="A6"/>
          <w:sz w:val="22"/>
          <w:szCs w:val="24"/>
        </w:rPr>
      </w:pPr>
      <w:r w:rsidRPr="00AC2A3F">
        <w:rPr>
          <w:color w:val="595959" w:themeColor="text1" w:themeTint="A6"/>
          <w:sz w:val="22"/>
          <w:szCs w:val="24"/>
        </w:rPr>
        <w:t xml:space="preserve">Poskytovatel není oprávněn bez předchozího písemného souhlasu Objednatele zveřejnit informaci o spolupráci s Objednatelem, ať již formou sdělení informace, tiskovým prohlášením, užitím v reklamě, prezentaci, prodejních materiálech nebo jiným způsobem. </w:t>
      </w:r>
    </w:p>
    <w:p w14:paraId="2EFD5BDD" w14:textId="284E950C" w:rsidR="001A3024" w:rsidRPr="00AC2A3F" w:rsidRDefault="00F4402A" w:rsidP="005A348B">
      <w:pPr>
        <w:numPr>
          <w:ilvl w:val="1"/>
          <w:numId w:val="12"/>
        </w:numPr>
        <w:ind w:left="709" w:right="3" w:hanging="709"/>
        <w:rPr>
          <w:color w:val="595959" w:themeColor="text1" w:themeTint="A6"/>
          <w:sz w:val="22"/>
          <w:szCs w:val="24"/>
        </w:rPr>
      </w:pPr>
      <w:r w:rsidRPr="00AC2A3F">
        <w:rPr>
          <w:color w:val="595959" w:themeColor="text1" w:themeTint="A6"/>
          <w:sz w:val="22"/>
          <w:szCs w:val="24"/>
        </w:rPr>
        <w:t xml:space="preserve">Jestliže vznikne na straně Poskytovatele nemožnost plnění ve smyslu § 2006 Občanského zákoníku, Poskytovatel písemně uvědomí bez zbytečného odkladu o této skutečnosti a její příčině Objednatele. Pokud není jinak stanoveno písemně Objednatelem, bude Poskytovatel pokračovat v realizaci svých závazků vyplývajících ze smluvního vztahu v rozsahu svých nejlepších možností a schopností a bude hledat alternativní prostředky pro realizaci té části plnění, kde není možné plnit. Pokud by podmínky nemožnosti plnění trvaly déle než třicet (30) kalendářních dnů, je Objednatel oprávněn od Smlouvy odstoupit. </w:t>
      </w:r>
    </w:p>
    <w:p w14:paraId="48B9F3DE" w14:textId="6C3065A2" w:rsidR="001A3024" w:rsidRPr="00AC2A3F" w:rsidRDefault="00F4402A" w:rsidP="005A348B">
      <w:pPr>
        <w:numPr>
          <w:ilvl w:val="1"/>
          <w:numId w:val="12"/>
        </w:numPr>
        <w:ind w:left="708" w:right="6" w:hanging="709"/>
        <w:rPr>
          <w:color w:val="595959" w:themeColor="text1" w:themeTint="A6"/>
          <w:sz w:val="22"/>
          <w:szCs w:val="24"/>
        </w:rPr>
      </w:pPr>
      <w:r w:rsidRPr="00AC2A3F">
        <w:rPr>
          <w:color w:val="595959" w:themeColor="text1" w:themeTint="A6"/>
          <w:sz w:val="22"/>
          <w:szCs w:val="24"/>
        </w:rPr>
        <w:t xml:space="preserve">Brání-li některé ze Smluvních stran v plnění povinností ze Smlouvy mimořádná nepředvídatelná a nepřekonatelná překážka vzniklá nezávisle na její vůli ve smyslu ustanovení § 2913 odst. 2 Občanského zákoníku, prodlužují se o dobu, po kterou trvá překážka, lhůty pro plnění povinností stanovených Smluvním stranám Smlouvou. Poskytovatel je povinen o vzniku a zániku takové překážky Objednatele neprodleně informovat a tuto překážku Objednateli doložit. Jakmile překážka přestane působit, zavazuje se Poskytovatel vyvinout maximální úsilí vedoucí k naplnění účelu Smlouvy a zavazuje se zajistit splnění povinností ze Smlouvy bez zbytečného odkladu. </w:t>
      </w:r>
    </w:p>
    <w:p w14:paraId="02A39D16" w14:textId="5E79A6EE" w:rsidR="005C22EF" w:rsidRPr="00AC2A3F" w:rsidRDefault="005C22EF" w:rsidP="005A348B">
      <w:pPr>
        <w:pStyle w:val="NAKITslovanseznam"/>
        <w:numPr>
          <w:ilvl w:val="1"/>
          <w:numId w:val="12"/>
        </w:numPr>
        <w:spacing w:after="120"/>
        <w:ind w:left="709" w:right="-11" w:hanging="709"/>
        <w:contextualSpacing w:val="0"/>
        <w:jc w:val="both"/>
        <w:rPr>
          <w:rFonts w:cs="Arial"/>
          <w:color w:val="595959" w:themeColor="text1" w:themeTint="A6"/>
          <w:sz w:val="22"/>
          <w:szCs w:val="24"/>
        </w:rPr>
      </w:pPr>
      <w:r w:rsidRPr="00AC2A3F">
        <w:rPr>
          <w:rFonts w:cs="Arial"/>
          <w:color w:val="595959" w:themeColor="text1" w:themeTint="A6"/>
          <w:sz w:val="22"/>
          <w:szCs w:val="24"/>
        </w:rPr>
        <w:t xml:space="preserve">Smluvní strany se zavazují vzájemně </w:t>
      </w:r>
      <w:r w:rsidR="00DA1221" w:rsidRPr="00AC2A3F">
        <w:rPr>
          <w:rFonts w:cs="Arial"/>
          <w:color w:val="595959" w:themeColor="text1" w:themeTint="A6"/>
          <w:sz w:val="22"/>
          <w:szCs w:val="24"/>
        </w:rPr>
        <w:t>prokazatelně</w:t>
      </w:r>
      <w:r w:rsidRPr="00AC2A3F">
        <w:rPr>
          <w:rFonts w:cs="Arial"/>
          <w:color w:val="595959" w:themeColor="text1" w:themeTint="A6"/>
          <w:sz w:val="22"/>
          <w:szCs w:val="24"/>
        </w:rPr>
        <w:t xml:space="preserve"> </w:t>
      </w:r>
      <w:r w:rsidR="00401DC1" w:rsidRPr="00AC2A3F">
        <w:rPr>
          <w:rFonts w:cs="Arial"/>
          <w:color w:val="595959" w:themeColor="text1" w:themeTint="A6"/>
          <w:sz w:val="22"/>
          <w:szCs w:val="24"/>
        </w:rPr>
        <w:t xml:space="preserve">písemně </w:t>
      </w:r>
      <w:r w:rsidRPr="00AC2A3F">
        <w:rPr>
          <w:rFonts w:cs="Arial"/>
          <w:color w:val="595959" w:themeColor="text1" w:themeTint="A6"/>
          <w:sz w:val="22"/>
          <w:szCs w:val="24"/>
        </w:rPr>
        <w:t xml:space="preserve">informovat o případných změnách </w:t>
      </w:r>
      <w:r w:rsidR="00FE2EB6" w:rsidRPr="00AC2A3F">
        <w:rPr>
          <w:rFonts w:cs="Arial"/>
          <w:color w:val="595959" w:themeColor="text1" w:themeTint="A6"/>
          <w:sz w:val="22"/>
          <w:szCs w:val="24"/>
        </w:rPr>
        <w:t>zejména</w:t>
      </w:r>
      <w:r w:rsidRPr="00AC2A3F">
        <w:rPr>
          <w:rFonts w:cs="Arial"/>
          <w:color w:val="595959" w:themeColor="text1" w:themeTint="A6"/>
          <w:sz w:val="22"/>
          <w:szCs w:val="24"/>
        </w:rPr>
        <w:t xml:space="preserve"> změna sídla, právní formy, změna bankovního spojení, zrušení registrace k DPH, a dalších významných skutečností rozhodných pro plnění ze Smlouvy.</w:t>
      </w:r>
    </w:p>
    <w:p w14:paraId="273024A2" w14:textId="77777777" w:rsidR="005636DC" w:rsidRPr="00AC2A3F" w:rsidRDefault="005636DC" w:rsidP="005A348B">
      <w:pPr>
        <w:pStyle w:val="NAKITslovanseznam"/>
        <w:numPr>
          <w:ilvl w:val="1"/>
          <w:numId w:val="12"/>
        </w:numPr>
        <w:spacing w:after="120"/>
        <w:ind w:left="709" w:right="-11" w:hanging="709"/>
        <w:contextualSpacing w:val="0"/>
        <w:jc w:val="both"/>
        <w:rPr>
          <w:rFonts w:cs="Arial"/>
          <w:color w:val="595959" w:themeColor="text1" w:themeTint="A6"/>
          <w:sz w:val="22"/>
          <w:szCs w:val="24"/>
        </w:rPr>
      </w:pPr>
      <w:r w:rsidRPr="00AC2A3F">
        <w:rPr>
          <w:rFonts w:cs="Arial"/>
          <w:color w:val="595959" w:themeColor="text1" w:themeTint="A6"/>
          <w:sz w:val="22"/>
          <w:szCs w:val="24"/>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43AF6428" w14:textId="77777777" w:rsidR="008E1030" w:rsidRPr="00AC2A3F" w:rsidRDefault="008E1030" w:rsidP="005A348B">
      <w:pPr>
        <w:pStyle w:val="NAKITslovanseznam"/>
        <w:numPr>
          <w:ilvl w:val="1"/>
          <w:numId w:val="12"/>
        </w:numPr>
        <w:spacing w:after="120"/>
        <w:ind w:left="709" w:right="-11" w:hanging="709"/>
        <w:contextualSpacing w:val="0"/>
        <w:jc w:val="both"/>
        <w:rPr>
          <w:rFonts w:cs="Arial"/>
          <w:color w:val="595959" w:themeColor="text1" w:themeTint="A6"/>
          <w:sz w:val="22"/>
          <w:szCs w:val="24"/>
        </w:rPr>
      </w:pPr>
      <w:r w:rsidRPr="00AC2A3F">
        <w:rPr>
          <w:rFonts w:cs="Arial"/>
          <w:color w:val="595959" w:themeColor="text1" w:themeTint="A6"/>
          <w:sz w:val="22"/>
          <w:szCs w:val="24"/>
        </w:rP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3AA23390" w14:textId="77777777" w:rsidR="008E1030" w:rsidRPr="00AC2A3F" w:rsidRDefault="008E1030" w:rsidP="005A348B">
      <w:pPr>
        <w:pStyle w:val="NAKITslovanseznam"/>
        <w:numPr>
          <w:ilvl w:val="1"/>
          <w:numId w:val="12"/>
        </w:numPr>
        <w:spacing w:after="120"/>
        <w:ind w:left="709" w:right="-11" w:hanging="709"/>
        <w:contextualSpacing w:val="0"/>
        <w:jc w:val="both"/>
        <w:rPr>
          <w:rFonts w:cs="Arial"/>
          <w:color w:val="595959" w:themeColor="text1" w:themeTint="A6"/>
          <w:sz w:val="22"/>
          <w:szCs w:val="24"/>
        </w:rPr>
      </w:pPr>
      <w:r w:rsidRPr="00AC2A3F">
        <w:rPr>
          <w:rFonts w:cs="Arial"/>
          <w:color w:val="595959" w:themeColor="text1" w:themeTint="A6"/>
          <w:sz w:val="22"/>
          <w:szCs w:val="24"/>
        </w:rPr>
        <w:t>Smluvní strany se zavazují, že:</w:t>
      </w:r>
    </w:p>
    <w:p w14:paraId="7BA0FDC4" w14:textId="77777777" w:rsidR="008E1030" w:rsidRPr="00AC2A3F" w:rsidRDefault="008E1030" w:rsidP="005A348B">
      <w:pPr>
        <w:pStyle w:val="cpslovnpsmennkodstavci1"/>
        <w:tabs>
          <w:tab w:val="clear" w:pos="992"/>
          <w:tab w:val="num" w:pos="1701"/>
        </w:tabs>
        <w:spacing w:before="0" w:line="312" w:lineRule="auto"/>
        <w:ind w:left="1134"/>
        <w:rPr>
          <w:rFonts w:ascii="Arial" w:eastAsia="Arial" w:hAnsi="Arial" w:cs="Arial"/>
          <w:color w:val="595959" w:themeColor="text1" w:themeTint="A6"/>
          <w:szCs w:val="22"/>
        </w:rPr>
      </w:pPr>
      <w:r w:rsidRPr="00AC2A3F">
        <w:rPr>
          <w:rFonts w:ascii="Arial" w:eastAsia="Arial" w:hAnsi="Arial" w:cs="Arial"/>
          <w:color w:val="595959" w:themeColor="text1" w:themeTint="A6"/>
          <w:szCs w:val="22"/>
        </w:rPr>
        <w:lastRenderedPageBreak/>
        <w:t xml:space="preserve">neposkytnou, nenabídnou ani neslíbí úplatek jinému nebo pro jiného v souvislosti s obstaráváním věcí obecného zájmu anebo v souvislosti s podnikáním svým nebo jiného; </w:t>
      </w:r>
    </w:p>
    <w:p w14:paraId="6A343BF7" w14:textId="77777777" w:rsidR="008E1030" w:rsidRPr="00AC2A3F" w:rsidRDefault="008E1030" w:rsidP="005A348B">
      <w:pPr>
        <w:pStyle w:val="cpslovnpsmennkodstavci1"/>
        <w:tabs>
          <w:tab w:val="clear" w:pos="992"/>
          <w:tab w:val="num" w:pos="1701"/>
        </w:tabs>
        <w:spacing w:before="0" w:line="312" w:lineRule="auto"/>
        <w:ind w:left="1134"/>
        <w:rPr>
          <w:rFonts w:ascii="Arial" w:eastAsia="Arial" w:hAnsi="Arial" w:cs="Arial"/>
          <w:color w:val="595959" w:themeColor="text1" w:themeTint="A6"/>
          <w:szCs w:val="22"/>
        </w:rPr>
      </w:pPr>
      <w:r w:rsidRPr="00AC2A3F">
        <w:rPr>
          <w:rFonts w:ascii="Arial" w:eastAsia="Arial" w:hAnsi="Arial" w:cs="Arial"/>
          <w:color w:val="595959" w:themeColor="text1" w:themeTint="A6"/>
          <w:szCs w:val="22"/>
        </w:rPr>
        <w:t xml:space="preserve">úplatek nepřijmou, ani si jej nedají slíbit, ať už pro sebe nebo pro jiného v souvislosti s obstaráním věcí obecného zájmu nebo v souvislosti s podnikáním svým nebo jiného. </w:t>
      </w:r>
    </w:p>
    <w:p w14:paraId="70ED64FE" w14:textId="77777777" w:rsidR="008E1030" w:rsidRPr="00AC2A3F" w:rsidRDefault="008E1030" w:rsidP="008E1030">
      <w:pPr>
        <w:pStyle w:val="NAKITslovanseznam"/>
        <w:numPr>
          <w:ilvl w:val="0"/>
          <w:numId w:val="0"/>
        </w:numPr>
        <w:spacing w:after="120"/>
        <w:ind w:left="709" w:right="-11"/>
        <w:contextualSpacing w:val="0"/>
        <w:jc w:val="both"/>
        <w:rPr>
          <w:rFonts w:cs="Arial"/>
          <w:color w:val="595959" w:themeColor="text1" w:themeTint="A6"/>
          <w:sz w:val="22"/>
          <w:szCs w:val="24"/>
        </w:rPr>
      </w:pPr>
      <w:r w:rsidRPr="00AC2A3F">
        <w:rPr>
          <w:rFonts w:cs="Arial"/>
          <w:color w:val="595959" w:themeColor="text1" w:themeTint="A6"/>
          <w:sz w:val="22"/>
          <w:szCs w:val="24"/>
        </w:rPr>
        <w:t>Úplatkem se přitom rozumí neoprávněná výhoda spočívající v přímém majetkovém obohacení nebo jiném zvýhodnění, které se dostává nebo má dostat uplácené osobě nebo s jejím souhlasem jiné osobě, a na kterou není nárok.</w:t>
      </w:r>
    </w:p>
    <w:p w14:paraId="5E48648D" w14:textId="77777777" w:rsidR="008E1030" w:rsidRPr="00AC2A3F" w:rsidRDefault="008E1030" w:rsidP="005A348B">
      <w:pPr>
        <w:pStyle w:val="NAKITslovanseznam"/>
        <w:numPr>
          <w:ilvl w:val="1"/>
          <w:numId w:val="12"/>
        </w:numPr>
        <w:spacing w:after="120"/>
        <w:ind w:left="709" w:right="-11" w:hanging="709"/>
        <w:contextualSpacing w:val="0"/>
        <w:jc w:val="both"/>
        <w:rPr>
          <w:rFonts w:cs="Arial"/>
          <w:color w:val="595959" w:themeColor="text1" w:themeTint="A6"/>
          <w:sz w:val="22"/>
          <w:szCs w:val="24"/>
        </w:rPr>
      </w:pPr>
      <w:r w:rsidRPr="00AC2A3F">
        <w:rPr>
          <w:rFonts w:cs="Arial"/>
          <w:color w:val="595959" w:themeColor="text1" w:themeTint="A6"/>
          <w:sz w:val="22"/>
          <w:szCs w:val="24"/>
        </w:rPr>
        <w:t>Smluvní strany nebudou ani u svých obchodních partnerů tolerovat jakoukoliv formu korupce či uplácení.</w:t>
      </w:r>
    </w:p>
    <w:p w14:paraId="1A464DDE" w14:textId="198716D5" w:rsidR="008E1030" w:rsidRPr="00AC2A3F" w:rsidRDefault="008E1030" w:rsidP="005A348B">
      <w:pPr>
        <w:pStyle w:val="NAKITslovanseznam"/>
        <w:numPr>
          <w:ilvl w:val="1"/>
          <w:numId w:val="12"/>
        </w:numPr>
        <w:spacing w:after="120"/>
        <w:ind w:left="709" w:right="-11" w:hanging="709"/>
        <w:contextualSpacing w:val="0"/>
        <w:jc w:val="both"/>
        <w:rPr>
          <w:rFonts w:cs="Arial"/>
          <w:color w:val="595959" w:themeColor="text1" w:themeTint="A6"/>
          <w:sz w:val="22"/>
          <w:szCs w:val="24"/>
        </w:rPr>
      </w:pPr>
      <w:r w:rsidRPr="00AC2A3F">
        <w:rPr>
          <w:rFonts w:cs="Arial"/>
          <w:color w:val="595959" w:themeColor="text1" w:themeTint="A6"/>
          <w:sz w:val="22"/>
          <w:szCs w:val="24"/>
        </w:rPr>
        <w:t>V případě, že je zahájeno trestní stíhání Poskytovatele, zavazuje se Poskytovatel o tomto bez zbytečného odkladu Objednatele písemně informovat.</w:t>
      </w:r>
    </w:p>
    <w:p w14:paraId="3CF3C83E" w14:textId="3745E5C4" w:rsidR="002970AD" w:rsidRPr="00AC2A3F" w:rsidRDefault="002970AD" w:rsidP="005A348B">
      <w:pPr>
        <w:pStyle w:val="Odstavecseseznamem"/>
        <w:numPr>
          <w:ilvl w:val="1"/>
          <w:numId w:val="12"/>
        </w:numPr>
        <w:ind w:left="709" w:hanging="709"/>
        <w:contextualSpacing w:val="0"/>
        <w:rPr>
          <w:rFonts w:eastAsiaTheme="minorHAnsi"/>
          <w:color w:val="595959" w:themeColor="text1" w:themeTint="A6"/>
          <w:sz w:val="22"/>
          <w:szCs w:val="24"/>
          <w:lang w:eastAsia="en-US"/>
        </w:rPr>
      </w:pPr>
      <w:r w:rsidRPr="00AC2A3F">
        <w:rPr>
          <w:rFonts w:eastAsiaTheme="minorHAnsi"/>
          <w:color w:val="595959" w:themeColor="text1" w:themeTint="A6"/>
          <w:sz w:val="22"/>
          <w:szCs w:val="24"/>
          <w:lang w:eastAsia="en-US"/>
        </w:rPr>
        <w:t xml:space="preserve">Poskytovatel </w:t>
      </w:r>
      <w:r w:rsidR="006A5A2A" w:rsidRPr="00AC2A3F">
        <w:rPr>
          <w:rFonts w:eastAsiaTheme="minorHAnsi"/>
          <w:color w:val="595959" w:themeColor="text1" w:themeTint="A6"/>
          <w:sz w:val="22"/>
          <w:szCs w:val="24"/>
          <w:lang w:eastAsia="en-US"/>
        </w:rPr>
        <w:t>rovněž</w:t>
      </w:r>
      <w:r w:rsidRPr="00AC2A3F">
        <w:rPr>
          <w:rFonts w:eastAsiaTheme="minorHAnsi"/>
          <w:color w:val="595959" w:themeColor="text1" w:themeTint="A6"/>
          <w:sz w:val="22"/>
          <w:szCs w:val="24"/>
          <w:lang w:eastAsia="en-US"/>
        </w:rPr>
        <w:t xml:space="preserve"> prohlašuje, že si je vědom předpisů týkajících se mezinárodních sankcí, zejm. pak čl. 5</w:t>
      </w:r>
      <w:r w:rsidR="006A5A2A" w:rsidRPr="00AC2A3F">
        <w:rPr>
          <w:rFonts w:eastAsiaTheme="minorHAnsi"/>
          <w:color w:val="595959" w:themeColor="text1" w:themeTint="A6"/>
          <w:sz w:val="22"/>
          <w:szCs w:val="24"/>
          <w:lang w:eastAsia="en-US"/>
        </w:rPr>
        <w:t xml:space="preserve"> </w:t>
      </w:r>
      <w:r w:rsidRPr="00AC2A3F">
        <w:rPr>
          <w:rFonts w:eastAsiaTheme="minorHAnsi"/>
          <w:color w:val="595959" w:themeColor="text1" w:themeTint="A6"/>
          <w:sz w:val="22"/>
          <w:szCs w:val="24"/>
          <w:lang w:eastAsia="en-US"/>
        </w:rPr>
        <w:t>k nařízení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územní celistvost, svrchovanost a nezávislost Ukrajiny, ve znění pozdějších předpisů, vč. prováděcího nařízení Rady EU 2022/581 ze dne 8. dubna 2022, ve znění pozdějších předpisů (dále jen „</w:t>
      </w:r>
      <w:r w:rsidRPr="00AC2A3F">
        <w:rPr>
          <w:rFonts w:eastAsiaTheme="minorHAnsi"/>
          <w:b/>
          <w:color w:val="595959" w:themeColor="text1" w:themeTint="A6"/>
          <w:sz w:val="22"/>
          <w:szCs w:val="24"/>
          <w:lang w:eastAsia="en-US"/>
        </w:rPr>
        <w:t>předpisy o mezinárodních sankcích</w:t>
      </w:r>
      <w:r w:rsidRPr="00AC2A3F">
        <w:rPr>
          <w:rFonts w:eastAsiaTheme="minorHAnsi"/>
          <w:color w:val="595959" w:themeColor="text1" w:themeTint="A6"/>
          <w:sz w:val="22"/>
          <w:szCs w:val="24"/>
          <w:lang w:eastAsia="en-US"/>
        </w:rPr>
        <w:t xml:space="preserve">“). Poskytovatel prohlašuje, že u něho, jakož ani u okruhu subjektů sledovaných dle právních předpisů o mezinárodních sankcích vztahujícího se k plnění </w:t>
      </w:r>
      <w:r w:rsidR="00FD33C0" w:rsidRPr="00AC2A3F">
        <w:rPr>
          <w:rFonts w:eastAsiaTheme="minorHAnsi"/>
          <w:color w:val="595959" w:themeColor="text1" w:themeTint="A6"/>
          <w:sz w:val="22"/>
          <w:szCs w:val="24"/>
          <w:lang w:eastAsia="en-US"/>
        </w:rPr>
        <w:t>S</w:t>
      </w:r>
      <w:r w:rsidRPr="00AC2A3F">
        <w:rPr>
          <w:rFonts w:eastAsiaTheme="minorHAnsi"/>
          <w:color w:val="595959" w:themeColor="text1" w:themeTint="A6"/>
          <w:sz w:val="22"/>
          <w:szCs w:val="24"/>
          <w:lang w:eastAsia="en-US"/>
        </w:rPr>
        <w:t xml:space="preserve">mlouvy není dána překážka uzavření či plnění </w:t>
      </w:r>
      <w:r w:rsidR="00FD33C0" w:rsidRPr="00AC2A3F">
        <w:rPr>
          <w:rFonts w:eastAsiaTheme="minorHAnsi"/>
          <w:color w:val="595959" w:themeColor="text1" w:themeTint="A6"/>
          <w:sz w:val="22"/>
          <w:szCs w:val="24"/>
          <w:lang w:eastAsia="en-US"/>
        </w:rPr>
        <w:t>S</w:t>
      </w:r>
      <w:r w:rsidRPr="00AC2A3F">
        <w:rPr>
          <w:rFonts w:eastAsiaTheme="minorHAnsi"/>
          <w:color w:val="595959" w:themeColor="text1" w:themeTint="A6"/>
          <w:sz w:val="22"/>
          <w:szCs w:val="24"/>
          <w:lang w:eastAsia="en-US"/>
        </w:rPr>
        <w:t xml:space="preserve">mlouvy. Dále výslovně Poskytovatel zvláště prohlašuje, že nezpřístupní žádné finanční prostředky ani hospodářské zdroje sankcionovaným subjektům ve smyslu tohoto odstavce. Pro vyloučení pochybností se stanoví, že: (i) prohlášení musí být v platnosti po celou dobu plnění </w:t>
      </w:r>
      <w:r w:rsidR="00FD33C0" w:rsidRPr="00AC2A3F">
        <w:rPr>
          <w:rFonts w:eastAsiaTheme="minorHAnsi"/>
          <w:color w:val="595959" w:themeColor="text1" w:themeTint="A6"/>
          <w:sz w:val="22"/>
          <w:szCs w:val="24"/>
          <w:lang w:eastAsia="en-US"/>
        </w:rPr>
        <w:t>S</w:t>
      </w:r>
      <w:r w:rsidRPr="00AC2A3F">
        <w:rPr>
          <w:rFonts w:eastAsiaTheme="minorHAnsi"/>
          <w:color w:val="595959" w:themeColor="text1" w:themeTint="A6"/>
          <w:sz w:val="22"/>
          <w:szCs w:val="24"/>
          <w:lang w:eastAsia="en-US"/>
        </w:rPr>
        <w:t>mlouvy a (</w:t>
      </w:r>
      <w:proofErr w:type="spellStart"/>
      <w:r w:rsidRPr="00AC2A3F">
        <w:rPr>
          <w:rFonts w:eastAsiaTheme="minorHAnsi"/>
          <w:color w:val="595959" w:themeColor="text1" w:themeTint="A6"/>
          <w:sz w:val="22"/>
          <w:szCs w:val="24"/>
          <w:lang w:eastAsia="en-US"/>
        </w:rPr>
        <w:t>ii</w:t>
      </w:r>
      <w:proofErr w:type="spellEnd"/>
      <w:r w:rsidRPr="00AC2A3F">
        <w:rPr>
          <w:rFonts w:eastAsiaTheme="minorHAnsi"/>
          <w:color w:val="595959" w:themeColor="text1" w:themeTint="A6"/>
          <w:sz w:val="22"/>
          <w:szCs w:val="24"/>
          <w:lang w:eastAsia="en-US"/>
        </w:rPr>
        <w:t>) jsou-li do tohoto prohlášení zahrnuti poddodavatelé či jiné třetí osoby, je Poskytovatel povinen zjistit skutečnosti vztahující se k těmto třetím osobám s řádnou péčí, přinejmenším ověřením informace u třetích osob a prověřením veřejných rejstříků a evidencí. Poskytovatel je povinen zajistit smluvně dodržování příslušných povinností a omezovat rizika vyplývajících z okolností vedoucích k mezinárodním sankcím.</w:t>
      </w:r>
    </w:p>
    <w:p w14:paraId="6312ECCB" w14:textId="73E4155D" w:rsidR="002970AD" w:rsidRPr="00AC2A3F" w:rsidRDefault="002970AD" w:rsidP="005A348B">
      <w:pPr>
        <w:pStyle w:val="Odstavecseseznamem"/>
        <w:numPr>
          <w:ilvl w:val="1"/>
          <w:numId w:val="12"/>
        </w:numPr>
        <w:ind w:left="709" w:hanging="709"/>
        <w:rPr>
          <w:rFonts w:eastAsiaTheme="minorHAnsi"/>
          <w:color w:val="595959" w:themeColor="text1" w:themeTint="A6"/>
          <w:sz w:val="22"/>
          <w:szCs w:val="24"/>
          <w:lang w:eastAsia="en-US"/>
        </w:rPr>
      </w:pPr>
      <w:r w:rsidRPr="00AC2A3F">
        <w:rPr>
          <w:rFonts w:eastAsiaTheme="minorHAnsi"/>
          <w:color w:val="595959" w:themeColor="text1" w:themeTint="A6"/>
          <w:sz w:val="22"/>
          <w:szCs w:val="24"/>
          <w:lang w:eastAsia="en-US"/>
        </w:rPr>
        <w:t>Poskytovatel se zavazuje zajistit, aby jeho prohlášení dle odst. 5</w:t>
      </w:r>
      <w:r w:rsidR="00B265FB" w:rsidRPr="00AC2A3F">
        <w:rPr>
          <w:rFonts w:eastAsiaTheme="minorHAnsi"/>
          <w:color w:val="595959" w:themeColor="text1" w:themeTint="A6"/>
          <w:sz w:val="22"/>
          <w:szCs w:val="24"/>
          <w:lang w:eastAsia="en-US"/>
        </w:rPr>
        <w:t>.</w:t>
      </w:r>
      <w:r w:rsidRPr="00AC2A3F">
        <w:rPr>
          <w:rFonts w:eastAsiaTheme="minorHAnsi"/>
          <w:color w:val="595959" w:themeColor="text1" w:themeTint="A6"/>
          <w:sz w:val="22"/>
          <w:szCs w:val="24"/>
          <w:lang w:eastAsia="en-US"/>
        </w:rPr>
        <w:t>1</w:t>
      </w:r>
      <w:r w:rsidR="00E77FDC">
        <w:rPr>
          <w:rFonts w:eastAsiaTheme="minorHAnsi"/>
          <w:color w:val="595959" w:themeColor="text1" w:themeTint="A6"/>
          <w:sz w:val="22"/>
          <w:szCs w:val="24"/>
          <w:lang w:eastAsia="en-US"/>
        </w:rPr>
        <w:t>9</w:t>
      </w:r>
      <w:r w:rsidRPr="00AC2A3F">
        <w:rPr>
          <w:rFonts w:eastAsiaTheme="minorHAnsi"/>
          <w:color w:val="595959" w:themeColor="text1" w:themeTint="A6"/>
          <w:sz w:val="22"/>
          <w:szCs w:val="24"/>
          <w:lang w:eastAsia="en-US"/>
        </w:rPr>
        <w:t xml:space="preserve"> tohoto článku Smlouvy zůstala pravdivá a v platnosti po celou dobu účinnosti Smlouvy.</w:t>
      </w:r>
    </w:p>
    <w:p w14:paraId="05712B54" w14:textId="428E9C82" w:rsidR="00AB6D67" w:rsidRPr="00AC2A3F" w:rsidRDefault="00AB6D67" w:rsidP="005A348B">
      <w:pPr>
        <w:pStyle w:val="NAKITslovanseznam"/>
        <w:numPr>
          <w:ilvl w:val="1"/>
          <w:numId w:val="12"/>
        </w:numPr>
        <w:spacing w:after="120"/>
        <w:ind w:left="709" w:right="-11" w:hanging="709"/>
        <w:contextualSpacing w:val="0"/>
        <w:jc w:val="both"/>
        <w:rPr>
          <w:rFonts w:cs="Arial"/>
          <w:color w:val="595959" w:themeColor="text1" w:themeTint="A6"/>
          <w:sz w:val="22"/>
          <w:szCs w:val="24"/>
        </w:rPr>
      </w:pPr>
      <w:r w:rsidRPr="00AC2A3F">
        <w:rPr>
          <w:rFonts w:cs="Arial"/>
          <w:color w:val="595959" w:themeColor="text1" w:themeTint="A6"/>
          <w:sz w:val="22"/>
          <w:szCs w:val="24"/>
        </w:rPr>
        <w:t>Poskytovatel se zavazuje realizovat Služby prostřednictvím pracovníků s kvalifikací odpovídající požadavkům v </w:t>
      </w:r>
      <w:r w:rsidR="00A816F1" w:rsidRPr="00AC2A3F">
        <w:rPr>
          <w:rFonts w:cs="Arial"/>
          <w:color w:val="595959" w:themeColor="text1" w:themeTint="A6"/>
          <w:sz w:val="22"/>
          <w:szCs w:val="24"/>
        </w:rPr>
        <w:t>Řízení</w:t>
      </w:r>
      <w:r w:rsidR="00A816F1" w:rsidRPr="00AC2A3F" w:rsidDel="00A816F1">
        <w:rPr>
          <w:rFonts w:cs="Arial"/>
          <w:color w:val="595959" w:themeColor="text1" w:themeTint="A6"/>
          <w:sz w:val="22"/>
          <w:szCs w:val="24"/>
        </w:rPr>
        <w:t xml:space="preserve"> </w:t>
      </w:r>
      <w:r w:rsidRPr="00AC2A3F">
        <w:rPr>
          <w:rFonts w:cs="Arial"/>
          <w:color w:val="595959" w:themeColor="text1" w:themeTint="A6"/>
          <w:sz w:val="22"/>
          <w:szCs w:val="24"/>
        </w:rPr>
        <w:t xml:space="preserve">zařazených do realizačního týmu. </w:t>
      </w:r>
      <w:r w:rsidRPr="00AC2A3F">
        <w:rPr>
          <w:rFonts w:eastAsia="Times New Roman" w:cs="Arial"/>
          <w:color w:val="595959" w:themeColor="text1" w:themeTint="A6"/>
          <w:sz w:val="22"/>
          <w:szCs w:val="24"/>
          <w:lang w:eastAsia="cs-CZ"/>
        </w:rPr>
        <w:t>Nahrazení pracovníků v </w:t>
      </w:r>
      <w:r w:rsidR="00BD7995" w:rsidRPr="00AC2A3F">
        <w:rPr>
          <w:rFonts w:eastAsia="Times New Roman" w:cs="Arial"/>
          <w:color w:val="595959" w:themeColor="text1" w:themeTint="A6"/>
          <w:sz w:val="22"/>
          <w:szCs w:val="24"/>
          <w:lang w:eastAsia="cs-CZ"/>
        </w:rPr>
        <w:t xml:space="preserve">realizačním </w:t>
      </w:r>
      <w:r w:rsidRPr="00AC2A3F">
        <w:rPr>
          <w:rFonts w:eastAsia="Times New Roman" w:cs="Arial"/>
          <w:color w:val="595959" w:themeColor="text1" w:themeTint="A6"/>
          <w:sz w:val="22"/>
          <w:szCs w:val="24"/>
          <w:lang w:eastAsia="cs-CZ"/>
        </w:rPr>
        <w:t xml:space="preserve">týmu v průběhu trvání Smlouvy pracovníky jinými je možné pouze za podmínky doložení odpovídající kvalifikace a odborné úrovně nově nabízených osob a se schválením </w:t>
      </w:r>
      <w:r w:rsidR="00E33AC4" w:rsidRPr="00AC2A3F">
        <w:rPr>
          <w:rFonts w:eastAsia="Times New Roman" w:cs="Arial"/>
          <w:color w:val="595959" w:themeColor="text1" w:themeTint="A6"/>
          <w:sz w:val="22"/>
          <w:szCs w:val="24"/>
          <w:lang w:eastAsia="cs-CZ"/>
        </w:rPr>
        <w:t>Objednatele</w:t>
      </w:r>
      <w:r w:rsidRPr="00AC2A3F">
        <w:rPr>
          <w:rFonts w:eastAsia="Times New Roman" w:cs="Arial"/>
          <w:color w:val="595959" w:themeColor="text1" w:themeTint="A6"/>
          <w:sz w:val="22"/>
          <w:szCs w:val="24"/>
          <w:lang w:eastAsia="cs-CZ"/>
        </w:rPr>
        <w:t>. Složení realizačníh</w:t>
      </w:r>
      <w:r w:rsidR="00DE5CD6" w:rsidRPr="00AC2A3F">
        <w:rPr>
          <w:rFonts w:eastAsia="Times New Roman" w:cs="Arial"/>
          <w:color w:val="595959" w:themeColor="text1" w:themeTint="A6"/>
          <w:sz w:val="22"/>
          <w:szCs w:val="24"/>
          <w:lang w:eastAsia="cs-CZ"/>
        </w:rPr>
        <w:t>o</w:t>
      </w:r>
      <w:r w:rsidRPr="00AC2A3F">
        <w:rPr>
          <w:rFonts w:eastAsia="Times New Roman" w:cs="Arial"/>
          <w:color w:val="595959" w:themeColor="text1" w:themeTint="A6"/>
          <w:sz w:val="22"/>
          <w:szCs w:val="24"/>
          <w:lang w:eastAsia="cs-CZ"/>
        </w:rPr>
        <w:t xml:space="preserve"> tým</w:t>
      </w:r>
      <w:r w:rsidR="00DE5CD6" w:rsidRPr="00AC2A3F">
        <w:rPr>
          <w:rFonts w:eastAsia="Times New Roman" w:cs="Arial"/>
          <w:color w:val="595959" w:themeColor="text1" w:themeTint="A6"/>
          <w:sz w:val="22"/>
          <w:szCs w:val="24"/>
          <w:lang w:eastAsia="cs-CZ"/>
        </w:rPr>
        <w:t>u</w:t>
      </w:r>
      <w:r w:rsidRPr="00AC2A3F">
        <w:rPr>
          <w:rFonts w:eastAsia="Times New Roman" w:cs="Arial"/>
          <w:color w:val="595959" w:themeColor="text1" w:themeTint="A6"/>
          <w:sz w:val="22"/>
          <w:szCs w:val="24"/>
          <w:lang w:eastAsia="cs-CZ"/>
        </w:rPr>
        <w:t xml:space="preserve"> je uvedeno v Příloze č. </w:t>
      </w:r>
      <w:r w:rsidR="001B264A" w:rsidRPr="00AC2A3F">
        <w:rPr>
          <w:rFonts w:eastAsia="Times New Roman" w:cs="Arial"/>
          <w:color w:val="595959" w:themeColor="text1" w:themeTint="A6"/>
          <w:sz w:val="22"/>
          <w:szCs w:val="24"/>
          <w:lang w:eastAsia="cs-CZ"/>
        </w:rPr>
        <w:t>5</w:t>
      </w:r>
      <w:r w:rsidRPr="00AC2A3F">
        <w:rPr>
          <w:rFonts w:eastAsia="Times New Roman" w:cs="Arial"/>
          <w:color w:val="595959" w:themeColor="text1" w:themeTint="A6"/>
          <w:sz w:val="22"/>
          <w:szCs w:val="24"/>
          <w:lang w:eastAsia="cs-CZ"/>
        </w:rPr>
        <w:t xml:space="preserve"> Smlouvy.</w:t>
      </w:r>
    </w:p>
    <w:p w14:paraId="390AB909" w14:textId="77777777" w:rsidR="008E1030" w:rsidRPr="00AC2A3F" w:rsidRDefault="008E1030" w:rsidP="008E1030">
      <w:pPr>
        <w:pStyle w:val="NAKITslovanseznam"/>
        <w:numPr>
          <w:ilvl w:val="0"/>
          <w:numId w:val="0"/>
        </w:numPr>
        <w:spacing w:after="120"/>
        <w:ind w:left="709" w:right="-11"/>
        <w:contextualSpacing w:val="0"/>
        <w:jc w:val="both"/>
        <w:rPr>
          <w:rFonts w:cs="Arial"/>
          <w:color w:val="595959" w:themeColor="text1" w:themeTint="A6"/>
          <w:sz w:val="22"/>
          <w:szCs w:val="24"/>
        </w:rPr>
      </w:pPr>
    </w:p>
    <w:p w14:paraId="0356771A" w14:textId="03D4A736" w:rsidR="001A3024" w:rsidRPr="00AC2A3F" w:rsidRDefault="00F4402A" w:rsidP="007A0367">
      <w:pPr>
        <w:keepNext/>
        <w:numPr>
          <w:ilvl w:val="0"/>
          <w:numId w:val="1"/>
        </w:numPr>
        <w:spacing w:line="259" w:lineRule="auto"/>
        <w:ind w:left="726" w:right="289" w:hanging="454"/>
        <w:jc w:val="center"/>
        <w:rPr>
          <w:b/>
          <w:color w:val="595959" w:themeColor="text1" w:themeTint="A6"/>
          <w:sz w:val="22"/>
          <w:szCs w:val="24"/>
        </w:rPr>
      </w:pPr>
      <w:r w:rsidRPr="00AC2A3F">
        <w:rPr>
          <w:b/>
          <w:color w:val="595959" w:themeColor="text1" w:themeTint="A6"/>
          <w:sz w:val="22"/>
          <w:szCs w:val="24"/>
        </w:rPr>
        <w:t xml:space="preserve">Vlastnická práva a práva duševního vlastnictví </w:t>
      </w:r>
    </w:p>
    <w:p w14:paraId="2723DB1E" w14:textId="192BA891" w:rsidR="001A3024" w:rsidRPr="00AC2A3F" w:rsidRDefault="00F4402A" w:rsidP="007A0367">
      <w:pPr>
        <w:keepNext/>
        <w:ind w:left="709" w:right="3" w:hanging="709"/>
        <w:rPr>
          <w:color w:val="595959" w:themeColor="text1" w:themeTint="A6"/>
          <w:sz w:val="22"/>
          <w:szCs w:val="24"/>
        </w:rPr>
      </w:pPr>
      <w:r w:rsidRPr="007A0367">
        <w:rPr>
          <w:color w:val="00B0F0"/>
          <w:sz w:val="22"/>
          <w:szCs w:val="24"/>
        </w:rPr>
        <w:t xml:space="preserve">6.1 </w:t>
      </w:r>
      <w:r w:rsidR="004166E6" w:rsidRPr="007A0367">
        <w:rPr>
          <w:color w:val="00B0F0"/>
          <w:sz w:val="22"/>
          <w:szCs w:val="24"/>
        </w:rPr>
        <w:tab/>
      </w:r>
      <w:r w:rsidRPr="00AC2A3F">
        <w:rPr>
          <w:color w:val="595959" w:themeColor="text1" w:themeTint="A6"/>
          <w:sz w:val="22"/>
          <w:szCs w:val="24"/>
        </w:rPr>
        <w:t xml:space="preserve">Poskytovatel se zavazuje, že při poskytování Služeb neporuší práva třetích osob, která těmto osobám mohou plynout z práv k duševnímu vlastnictví, zejména z autorských práv a práv průmyslového vlastnictví. Poskytovatel se zavazuje, že Objednateli uhradí veškeré náklady, výdaje, škody a majetkovou i nemajetkovou újmu, které </w:t>
      </w:r>
      <w:r w:rsidR="003A55C6" w:rsidRPr="00AC2A3F">
        <w:rPr>
          <w:color w:val="595959" w:themeColor="text1" w:themeTint="A6"/>
          <w:sz w:val="22"/>
          <w:szCs w:val="24"/>
        </w:rPr>
        <w:t>O</w:t>
      </w:r>
      <w:r w:rsidRPr="00AC2A3F">
        <w:rPr>
          <w:color w:val="595959" w:themeColor="text1" w:themeTint="A6"/>
          <w:sz w:val="22"/>
          <w:szCs w:val="24"/>
        </w:rPr>
        <w:t>bjednateli</w:t>
      </w:r>
      <w:r w:rsidR="002B762B">
        <w:rPr>
          <w:color w:val="595959" w:themeColor="text1" w:themeTint="A6"/>
          <w:sz w:val="22"/>
          <w:szCs w:val="24"/>
        </w:rPr>
        <w:t xml:space="preserve"> a /nebo Koncovému záka</w:t>
      </w:r>
      <w:r w:rsidR="006335D0">
        <w:rPr>
          <w:color w:val="595959" w:themeColor="text1" w:themeTint="A6"/>
          <w:sz w:val="22"/>
          <w:szCs w:val="24"/>
        </w:rPr>
        <w:t>zníkovi</w:t>
      </w:r>
      <w:r w:rsidRPr="00AC2A3F">
        <w:rPr>
          <w:color w:val="595959" w:themeColor="text1" w:themeTint="A6"/>
          <w:sz w:val="22"/>
          <w:szCs w:val="24"/>
        </w:rPr>
        <w:t xml:space="preserve"> vzniknou v důsledku uplatnění práv třetích osob vůči Objednateli v souvislosti s porušením povinnosti Poskytovatele dle předchozí věty.</w:t>
      </w:r>
    </w:p>
    <w:p w14:paraId="7A3CE03E" w14:textId="1568E0BA" w:rsidR="00912429" w:rsidRPr="00AC2A3F" w:rsidRDefault="00912429" w:rsidP="00912429">
      <w:pPr>
        <w:ind w:left="709" w:right="3" w:hanging="709"/>
        <w:rPr>
          <w:color w:val="595959" w:themeColor="text1" w:themeTint="A6"/>
          <w:sz w:val="22"/>
          <w:szCs w:val="24"/>
        </w:rPr>
      </w:pPr>
      <w:r w:rsidRPr="007A0367">
        <w:rPr>
          <w:color w:val="00B0F0"/>
          <w:sz w:val="22"/>
          <w:szCs w:val="24"/>
        </w:rPr>
        <w:t xml:space="preserve">6.2 </w:t>
      </w:r>
      <w:r w:rsidRPr="00AC2A3F">
        <w:rPr>
          <w:color w:val="595959" w:themeColor="text1" w:themeTint="A6"/>
          <w:sz w:val="22"/>
          <w:szCs w:val="24"/>
        </w:rPr>
        <w:tab/>
        <w:t>Pokud při poskytování Ad hoc služ</w:t>
      </w:r>
      <w:r w:rsidR="003A55C6" w:rsidRPr="00AC2A3F">
        <w:rPr>
          <w:color w:val="595959" w:themeColor="text1" w:themeTint="A6"/>
          <w:sz w:val="22"/>
          <w:szCs w:val="24"/>
        </w:rPr>
        <w:t>e</w:t>
      </w:r>
      <w:r w:rsidRPr="00AC2A3F">
        <w:rPr>
          <w:color w:val="595959" w:themeColor="text1" w:themeTint="A6"/>
          <w:sz w:val="22"/>
          <w:szCs w:val="24"/>
        </w:rPr>
        <w:t>b dle Smlouvy vznikne plnění, které naplňuje znaky autorského díla ve smyslu zákona č. 121/2000 Sb., o právu autorském, o právech souvisejících s právem autorským a o změně některých zákonů (autorský zákon), ve znění pozdějších předpisů (dále jen „</w:t>
      </w:r>
      <w:r w:rsidRPr="00AC2A3F">
        <w:rPr>
          <w:b/>
          <w:bCs/>
          <w:color w:val="595959" w:themeColor="text1" w:themeTint="A6"/>
          <w:sz w:val="22"/>
          <w:szCs w:val="24"/>
        </w:rPr>
        <w:t>Autorský zákon</w:t>
      </w:r>
      <w:r w:rsidRPr="00AC2A3F">
        <w:rPr>
          <w:color w:val="595959" w:themeColor="text1" w:themeTint="A6"/>
          <w:sz w:val="22"/>
          <w:szCs w:val="24"/>
        </w:rPr>
        <w:t xml:space="preserve">“), poskytuje Poskytovatel Objednateli a Objednatel od Poskytovatele získává oprávnění k výkonu práva užít Autorské dílo všemi způsoby dle </w:t>
      </w:r>
      <w:proofErr w:type="spellStart"/>
      <w:r w:rsidRPr="00AC2A3F">
        <w:rPr>
          <w:color w:val="595959" w:themeColor="text1" w:themeTint="A6"/>
          <w:sz w:val="22"/>
          <w:szCs w:val="24"/>
        </w:rPr>
        <w:t>ust</w:t>
      </w:r>
      <w:proofErr w:type="spellEnd"/>
      <w:r w:rsidRPr="00AC2A3F">
        <w:rPr>
          <w:color w:val="595959" w:themeColor="text1" w:themeTint="A6"/>
          <w:sz w:val="22"/>
          <w:szCs w:val="24"/>
        </w:rPr>
        <w:t>. § 12 Autorského zákona. Poskytovatel poskytuje tato práva v rozsahu nezbytném pro řádné užívání všech autorských děl, které jsou součástí plnění dle Smlouvy (dále jen „</w:t>
      </w:r>
      <w:r w:rsidRPr="00AC2A3F">
        <w:rPr>
          <w:b/>
          <w:bCs/>
          <w:color w:val="595959" w:themeColor="text1" w:themeTint="A6"/>
          <w:sz w:val="22"/>
          <w:szCs w:val="24"/>
        </w:rPr>
        <w:t>Autorská díla</w:t>
      </w:r>
      <w:r w:rsidRPr="00AC2A3F">
        <w:rPr>
          <w:color w:val="595959" w:themeColor="text1" w:themeTint="A6"/>
          <w:sz w:val="22"/>
          <w:szCs w:val="24"/>
        </w:rPr>
        <w:t>“). Objednatel získává od Poskytovatele uvedená práva k Autorským dílům, a to vždy ke dni dokončení akceptačního řízení Služeb, jehož součástí je příslušné Autorské dílo. Práva k výše uvedeným Autorským dílům jsou poskytována Poskytovatelem Objednateli formou licenčního ujednání ve smyslu ustanovení § 2358 a násl. Občanského zákoníku majícího následující charakteristiky:</w:t>
      </w:r>
    </w:p>
    <w:p w14:paraId="0C739B25" w14:textId="1D97EAF9" w:rsidR="00912429" w:rsidRPr="00AC2A3F" w:rsidRDefault="00912429" w:rsidP="002E738E">
      <w:pPr>
        <w:pStyle w:val="NAKITslovanseznam"/>
        <w:numPr>
          <w:ilvl w:val="0"/>
          <w:numId w:val="34"/>
        </w:numPr>
        <w:spacing w:after="120"/>
        <w:ind w:left="1134" w:right="0" w:hanging="425"/>
        <w:contextualSpacing w:val="0"/>
        <w:jc w:val="both"/>
        <w:rPr>
          <w:rFonts w:cs="Arial"/>
          <w:color w:val="595959" w:themeColor="text1" w:themeTint="A6"/>
          <w:sz w:val="22"/>
          <w:szCs w:val="24"/>
        </w:rPr>
      </w:pPr>
      <w:r w:rsidRPr="00AC2A3F">
        <w:rPr>
          <w:rFonts w:cs="Arial"/>
          <w:color w:val="595959" w:themeColor="text1" w:themeTint="A6"/>
          <w:sz w:val="22"/>
          <w:szCs w:val="24"/>
        </w:rPr>
        <w:t>výhradní licence k veškerým známým způsobům užití jednotlivých Autorských děl a jejich případných dalších verzí, zejména k účelu, ke kterému bylo takové dílo Poskytovatelem v souladu se Smlouvou vytvořeno;</w:t>
      </w:r>
    </w:p>
    <w:p w14:paraId="4A138E37" w14:textId="6734A130" w:rsidR="00912429" w:rsidRPr="00AC2A3F" w:rsidRDefault="00912429" w:rsidP="002E738E">
      <w:pPr>
        <w:pStyle w:val="NAKITslovanseznam"/>
        <w:numPr>
          <w:ilvl w:val="0"/>
          <w:numId w:val="34"/>
        </w:numPr>
        <w:spacing w:after="120"/>
        <w:ind w:left="1134" w:right="0" w:hanging="425"/>
        <w:contextualSpacing w:val="0"/>
        <w:jc w:val="both"/>
        <w:rPr>
          <w:rFonts w:cs="Arial"/>
          <w:color w:val="595959" w:themeColor="text1" w:themeTint="A6"/>
          <w:sz w:val="22"/>
          <w:szCs w:val="24"/>
        </w:rPr>
      </w:pPr>
      <w:r w:rsidRPr="00AC2A3F">
        <w:rPr>
          <w:rFonts w:cs="Arial"/>
          <w:color w:val="595959" w:themeColor="text1" w:themeTint="A6"/>
          <w:sz w:val="22"/>
          <w:szCs w:val="24"/>
        </w:rPr>
        <w:t>licence neomezená územním či množstevním rozsahem a rovněž tak neomezená rozsahem užití, zejména neomezená počtem uživatelů či mírou využívání;</w:t>
      </w:r>
    </w:p>
    <w:p w14:paraId="6B43C186" w14:textId="6E58F024" w:rsidR="00912429" w:rsidRPr="00AC2A3F" w:rsidRDefault="00912429" w:rsidP="002E738E">
      <w:pPr>
        <w:pStyle w:val="NAKITslovanseznam"/>
        <w:numPr>
          <w:ilvl w:val="0"/>
          <w:numId w:val="34"/>
        </w:numPr>
        <w:spacing w:after="120"/>
        <w:ind w:left="1134" w:right="0" w:hanging="425"/>
        <w:contextualSpacing w:val="0"/>
        <w:jc w:val="both"/>
        <w:rPr>
          <w:rFonts w:cs="Arial"/>
          <w:color w:val="595959" w:themeColor="text1" w:themeTint="A6"/>
          <w:sz w:val="22"/>
          <w:szCs w:val="24"/>
        </w:rPr>
      </w:pPr>
      <w:r w:rsidRPr="00AC2A3F">
        <w:rPr>
          <w:rFonts w:cs="Arial"/>
          <w:color w:val="595959" w:themeColor="text1" w:themeTint="A6"/>
          <w:sz w:val="22"/>
          <w:szCs w:val="24"/>
        </w:rPr>
        <w:t>licence udělená na dobu určitou, a to po celou dobu trvání majetkových práv k předmětným Autorským dílům;</w:t>
      </w:r>
    </w:p>
    <w:p w14:paraId="216420F3" w14:textId="0858A1E0" w:rsidR="00912429" w:rsidRPr="00AC2A3F" w:rsidRDefault="00912429" w:rsidP="002E738E">
      <w:pPr>
        <w:pStyle w:val="NAKITslovanseznam"/>
        <w:numPr>
          <w:ilvl w:val="0"/>
          <w:numId w:val="34"/>
        </w:numPr>
        <w:spacing w:after="120"/>
        <w:ind w:left="1134" w:right="0" w:hanging="425"/>
        <w:contextualSpacing w:val="0"/>
        <w:jc w:val="both"/>
        <w:rPr>
          <w:rFonts w:cs="Arial"/>
          <w:color w:val="595959" w:themeColor="text1" w:themeTint="A6"/>
          <w:sz w:val="22"/>
          <w:szCs w:val="24"/>
        </w:rPr>
      </w:pPr>
      <w:r w:rsidRPr="00AC2A3F">
        <w:rPr>
          <w:rFonts w:cs="Arial"/>
          <w:color w:val="595959" w:themeColor="text1" w:themeTint="A6"/>
          <w:sz w:val="22"/>
          <w:szCs w:val="24"/>
        </w:rPr>
        <w:t>licence převoditelná a postupitelná, tj. která je udělena s právem udělení podlicence či postoupení licence jakékoliv třetí osobě.</w:t>
      </w:r>
    </w:p>
    <w:p w14:paraId="7AB5A981" w14:textId="73820387" w:rsidR="00912429" w:rsidRPr="00AC2A3F" w:rsidRDefault="00912429" w:rsidP="00912429">
      <w:pPr>
        <w:ind w:left="709" w:right="3" w:hanging="709"/>
        <w:rPr>
          <w:color w:val="595959" w:themeColor="text1" w:themeTint="A6"/>
          <w:sz w:val="22"/>
          <w:szCs w:val="24"/>
        </w:rPr>
      </w:pPr>
      <w:r w:rsidRPr="007A0367">
        <w:rPr>
          <w:color w:val="00B0F0"/>
          <w:sz w:val="22"/>
          <w:szCs w:val="24"/>
        </w:rPr>
        <w:t>6.3</w:t>
      </w:r>
      <w:r w:rsidRPr="00AC2A3F">
        <w:rPr>
          <w:color w:val="595959" w:themeColor="text1" w:themeTint="A6"/>
          <w:sz w:val="22"/>
          <w:szCs w:val="24"/>
        </w:rPr>
        <w:tab/>
        <w:t>Poskytovatel zároveň uděluje Objednateli souhlas k tomu, aby nejpozději ke dni akceptace plnění, v jehož rámci Autorské dílo vzniklo, byl Objednatel oprávněn jednotlivá Autorská díla zveřejnit, upravovat, zpracovávat, překládat, či měnit jejich název, a že je též oprávněn tato Autorská díla spojit s dílem jiným a zařadit je do díla souborného. Poskytovatel uděluje Objednateli souhlas k tomu, aby Objednatel svěřil svá práva dle tohoto článku Smlouvy třetím osobám, které budou v budoucnu užívat Autorská díla vzniknuvší na základě Smlouvy. Objednatel není povinen poskytnutá práva (licenci) využít.</w:t>
      </w:r>
    </w:p>
    <w:p w14:paraId="4EADBD1D" w14:textId="77777777" w:rsidR="00912429" w:rsidRPr="00AC2A3F" w:rsidRDefault="00912429" w:rsidP="005C22EF">
      <w:pPr>
        <w:ind w:left="709" w:right="3" w:hanging="709"/>
        <w:rPr>
          <w:color w:val="595959" w:themeColor="text1" w:themeTint="A6"/>
          <w:sz w:val="22"/>
          <w:szCs w:val="24"/>
        </w:rPr>
      </w:pPr>
    </w:p>
    <w:p w14:paraId="17E6E2AD" w14:textId="656EB0D1" w:rsidR="001A3024" w:rsidRPr="00AC2A3F" w:rsidRDefault="00F4402A" w:rsidP="007A0367">
      <w:pPr>
        <w:keepNext/>
        <w:numPr>
          <w:ilvl w:val="0"/>
          <w:numId w:val="1"/>
        </w:numPr>
        <w:spacing w:line="259" w:lineRule="auto"/>
        <w:ind w:left="726" w:right="289" w:hanging="454"/>
        <w:jc w:val="center"/>
        <w:rPr>
          <w:b/>
          <w:color w:val="595959" w:themeColor="text1" w:themeTint="A6"/>
          <w:sz w:val="22"/>
          <w:szCs w:val="24"/>
        </w:rPr>
      </w:pPr>
      <w:r w:rsidRPr="00AC2A3F">
        <w:rPr>
          <w:b/>
          <w:color w:val="595959" w:themeColor="text1" w:themeTint="A6"/>
          <w:sz w:val="22"/>
          <w:szCs w:val="24"/>
        </w:rPr>
        <w:lastRenderedPageBreak/>
        <w:t xml:space="preserve">Ochrana důvěrných informací a osobních údajů </w:t>
      </w:r>
    </w:p>
    <w:p w14:paraId="0EA909CC" w14:textId="29BE9799" w:rsidR="001A3024" w:rsidRPr="00AC2A3F" w:rsidRDefault="00F4402A" w:rsidP="007A0367">
      <w:pPr>
        <w:pStyle w:val="Nadpis1"/>
        <w:keepLines w:val="0"/>
        <w:numPr>
          <w:ilvl w:val="0"/>
          <w:numId w:val="0"/>
        </w:numPr>
        <w:spacing w:after="120" w:line="314" w:lineRule="auto"/>
        <w:ind w:left="733" w:right="3" w:hanging="745"/>
        <w:jc w:val="both"/>
        <w:rPr>
          <w:color w:val="595959" w:themeColor="text1" w:themeTint="A6"/>
          <w:sz w:val="24"/>
          <w:szCs w:val="24"/>
        </w:rPr>
      </w:pPr>
      <w:bookmarkStart w:id="1" w:name="_Toc111329"/>
      <w:r w:rsidRPr="007A0367">
        <w:rPr>
          <w:b w:val="0"/>
          <w:color w:val="00B0F0"/>
        </w:rPr>
        <w:t xml:space="preserve">7.1 </w:t>
      </w:r>
      <w:r w:rsidR="005C22EF" w:rsidRPr="00AC2A3F">
        <w:rPr>
          <w:b w:val="0"/>
          <w:color w:val="595959" w:themeColor="text1" w:themeTint="A6"/>
          <w:szCs w:val="24"/>
        </w:rPr>
        <w:tab/>
      </w:r>
      <w:r w:rsidRPr="00AC2A3F">
        <w:rPr>
          <w:b w:val="0"/>
          <w:color w:val="595959" w:themeColor="text1" w:themeTint="A6"/>
          <w:szCs w:val="24"/>
        </w:rPr>
        <w:t>Smluvní strany sjednávají, že veškeré skutečnosti jakkoli se týkající nebo související se Smluvními stranami a veškeré další skutečnosti, o nichž se dozví v souvislosti s</w:t>
      </w:r>
      <w:r w:rsidR="00210E8C">
        <w:rPr>
          <w:b w:val="0"/>
          <w:color w:val="595959" w:themeColor="text1" w:themeTint="A6"/>
          <w:szCs w:val="24"/>
        </w:rPr>
        <w:t>e</w:t>
      </w:r>
      <w:r w:rsidRPr="00AC2A3F">
        <w:rPr>
          <w:b w:val="0"/>
          <w:color w:val="595959" w:themeColor="text1" w:themeTint="A6"/>
          <w:szCs w:val="24"/>
        </w:rPr>
        <w:t xml:space="preserve"> Smlouvou, jsou Smluvními stranami považovány za důvěrné, aniž by bylo nutné tyto informace jednotlivě jako důvěrné výslovně označovat (dále jen „</w:t>
      </w:r>
      <w:r w:rsidRPr="00AC2A3F">
        <w:rPr>
          <w:color w:val="595959" w:themeColor="text1" w:themeTint="A6"/>
          <w:szCs w:val="24"/>
        </w:rPr>
        <w:t>Důvěrné informace</w:t>
      </w:r>
      <w:r w:rsidRPr="00AC2A3F">
        <w:rPr>
          <w:b w:val="0"/>
          <w:color w:val="595959" w:themeColor="text1" w:themeTint="A6"/>
          <w:szCs w:val="24"/>
        </w:rPr>
        <w:t xml:space="preserve">“). Důvěrnými informacemi jsou zejména Smlouva, obsah veškerých dokumentů, dokladů a podkladů, které zpřístupní Objednatel Poskytovateli a veškeré další informace, které poskytne Objednatel Poskytovateli v jakékoli podobě a jakoukoli formou za účelem splnění závazků dle </w:t>
      </w:r>
      <w:bookmarkEnd w:id="1"/>
      <w:r w:rsidRPr="00AC2A3F">
        <w:rPr>
          <w:b w:val="0"/>
          <w:color w:val="595959" w:themeColor="text1" w:themeTint="A6"/>
          <w:szCs w:val="24"/>
        </w:rPr>
        <w:t>Smlouvy.</w:t>
      </w:r>
      <w:r w:rsidRPr="00AC2A3F">
        <w:rPr>
          <w:color w:val="595959" w:themeColor="text1" w:themeTint="A6"/>
          <w:sz w:val="24"/>
          <w:szCs w:val="24"/>
        </w:rPr>
        <w:t xml:space="preserve">  </w:t>
      </w:r>
    </w:p>
    <w:p w14:paraId="2AFDEC55" w14:textId="7A4663FF" w:rsidR="00ED156F" w:rsidRPr="00AC2A3F" w:rsidRDefault="00F4402A" w:rsidP="00594439">
      <w:pPr>
        <w:ind w:left="709" w:right="3" w:hanging="721"/>
        <w:rPr>
          <w:color w:val="595959" w:themeColor="text1" w:themeTint="A6"/>
          <w:sz w:val="22"/>
          <w:szCs w:val="24"/>
        </w:rPr>
      </w:pPr>
      <w:r w:rsidRPr="007A0367">
        <w:rPr>
          <w:color w:val="00B0F0"/>
          <w:sz w:val="22"/>
          <w:szCs w:val="24"/>
        </w:rPr>
        <w:t>7.2</w:t>
      </w:r>
      <w:r w:rsidR="00DE7478" w:rsidRPr="00AC2A3F">
        <w:rPr>
          <w:color w:val="595959" w:themeColor="text1" w:themeTint="A6"/>
          <w:sz w:val="22"/>
          <w:szCs w:val="24"/>
        </w:rPr>
        <w:tab/>
      </w:r>
      <w:r w:rsidRPr="00AC2A3F">
        <w:rPr>
          <w:color w:val="595959" w:themeColor="text1" w:themeTint="A6"/>
          <w:sz w:val="22"/>
          <w:szCs w:val="24"/>
        </w:rPr>
        <w:t>Smluvní strany se zavazují, že veškeré Důvěrné informace, které od sebe navzájem získají, budou použity výhradně pro účely řádného splnění závazků dle Smlouvy a bude s nimi nakládáno jako s obchodním tajemstvím.</w:t>
      </w:r>
      <w:r w:rsidR="0093766F" w:rsidRPr="00AC2A3F">
        <w:rPr>
          <w:color w:val="595959" w:themeColor="text1" w:themeTint="A6"/>
          <w:sz w:val="22"/>
          <w:szCs w:val="24"/>
        </w:rPr>
        <w:t xml:space="preserve"> </w:t>
      </w:r>
      <w:r w:rsidR="00ED156F" w:rsidRPr="00AC2A3F">
        <w:rPr>
          <w:color w:val="595959" w:themeColor="text1" w:themeTint="A6"/>
          <w:sz w:val="22"/>
          <w:szCs w:val="24"/>
        </w:rPr>
        <w:t>Výjimkou jsou případy nastavení podmínek zadávacího řízení na veřejnou zakázku směřující k zajištění kontinuity poskytovaných Služeb. Pro vyloučení případných pochybností tak Smluvní strany výslovně souhlasí s využitím technickoprovozních informací pro účely zadávacího řízení a případně navazujícího přechodu k zajištění kontinuity Služeb</w:t>
      </w:r>
      <w:r w:rsidR="00321C4B" w:rsidRPr="00AC2A3F">
        <w:rPr>
          <w:color w:val="595959" w:themeColor="text1" w:themeTint="A6"/>
          <w:sz w:val="22"/>
          <w:szCs w:val="24"/>
        </w:rPr>
        <w:t xml:space="preserve"> (viz Exitová součinnost dle čl. 1</w:t>
      </w:r>
      <w:r w:rsidR="00741755">
        <w:rPr>
          <w:color w:val="595959" w:themeColor="text1" w:themeTint="A6"/>
          <w:sz w:val="22"/>
          <w:szCs w:val="24"/>
        </w:rPr>
        <w:t>3</w:t>
      </w:r>
      <w:r w:rsidR="00321C4B" w:rsidRPr="00AC2A3F">
        <w:rPr>
          <w:color w:val="595959" w:themeColor="text1" w:themeTint="A6"/>
          <w:sz w:val="22"/>
          <w:szCs w:val="24"/>
        </w:rPr>
        <w:t xml:space="preserve"> Smlouvy)</w:t>
      </w:r>
      <w:r w:rsidR="00ED156F" w:rsidRPr="00AC2A3F">
        <w:rPr>
          <w:color w:val="595959" w:themeColor="text1" w:themeTint="A6"/>
          <w:sz w:val="22"/>
          <w:szCs w:val="24"/>
        </w:rPr>
        <w:t>.</w:t>
      </w:r>
    </w:p>
    <w:p w14:paraId="6BE6891E" w14:textId="7D7A1036" w:rsidR="001A3024" w:rsidRPr="00AC2A3F" w:rsidRDefault="00F4402A">
      <w:pPr>
        <w:ind w:left="733" w:right="3"/>
        <w:rPr>
          <w:color w:val="595959" w:themeColor="text1" w:themeTint="A6"/>
          <w:sz w:val="22"/>
          <w:szCs w:val="24"/>
        </w:rPr>
      </w:pPr>
      <w:r w:rsidRPr="007A0367">
        <w:rPr>
          <w:color w:val="00B0F0"/>
          <w:sz w:val="22"/>
          <w:szCs w:val="24"/>
        </w:rPr>
        <w:t xml:space="preserve">7.3 </w:t>
      </w:r>
      <w:r w:rsidR="00EB5292" w:rsidRPr="007A0367">
        <w:rPr>
          <w:color w:val="00B0F0"/>
          <w:sz w:val="22"/>
          <w:szCs w:val="24"/>
        </w:rPr>
        <w:tab/>
      </w:r>
      <w:r w:rsidRPr="00AC2A3F">
        <w:rPr>
          <w:color w:val="595959" w:themeColor="text1" w:themeTint="A6"/>
          <w:sz w:val="22"/>
          <w:szCs w:val="24"/>
        </w:rPr>
        <w:t xml:space="preserve">Přijímající Smluvní strana se zavazuje používat k ochraně Důvěrné informace před jejím neoprávněným užíváním, poskytnutím, zveřejněním nebo šířením přiměřené péče, avšak v žádném případě ne v menší míře, než je míra péče, kterou využívá k ochraně svých důvěrných informací, které jsou podobného významu.  </w:t>
      </w:r>
    </w:p>
    <w:p w14:paraId="2D9B6D89" w14:textId="06821970" w:rsidR="00594439" w:rsidRPr="00AC2A3F" w:rsidRDefault="00F4402A" w:rsidP="0017598C">
      <w:pPr>
        <w:ind w:left="733" w:right="3"/>
        <w:rPr>
          <w:color w:val="595959" w:themeColor="text1" w:themeTint="A6"/>
          <w:sz w:val="22"/>
          <w:szCs w:val="24"/>
        </w:rPr>
      </w:pPr>
      <w:r w:rsidRPr="007A0367">
        <w:rPr>
          <w:color w:val="00B0F0"/>
          <w:sz w:val="22"/>
          <w:szCs w:val="24"/>
        </w:rPr>
        <w:t xml:space="preserve">7.4 </w:t>
      </w:r>
      <w:r w:rsidR="00EB5292" w:rsidRPr="00AC2A3F">
        <w:rPr>
          <w:color w:val="595959" w:themeColor="text1" w:themeTint="A6"/>
          <w:sz w:val="22"/>
          <w:szCs w:val="24"/>
        </w:rPr>
        <w:tab/>
      </w:r>
      <w:r w:rsidRPr="00AC2A3F">
        <w:rPr>
          <w:color w:val="595959" w:themeColor="text1" w:themeTint="A6"/>
          <w:sz w:val="22"/>
          <w:szCs w:val="24"/>
        </w:rPr>
        <w:t>Smluvní strany se zavazují, že Důvěrné informace jiným subjektům nesdělí, nezpřístupní, ani nevyužijí pro sebe nebo pro jinou osobu</w:t>
      </w:r>
      <w:r w:rsidR="00594439" w:rsidRPr="00AC2A3F">
        <w:rPr>
          <w:color w:val="595959" w:themeColor="text1" w:themeTint="A6"/>
          <w:sz w:val="22"/>
          <w:szCs w:val="24"/>
        </w:rPr>
        <w:t xml:space="preserve"> s výjimkou jejich sdělení</w:t>
      </w:r>
      <w:r w:rsidR="006504A4" w:rsidRPr="00AC2A3F">
        <w:rPr>
          <w:color w:val="595959" w:themeColor="text1" w:themeTint="A6"/>
          <w:sz w:val="22"/>
          <w:szCs w:val="24"/>
        </w:rPr>
        <w:t xml:space="preserve">, zpřístupnění a využití, v rozsahu technickoprovozních informací, k zajištění technické definice podmínek zadávacího řízení na veřejnou zakázku vedoucí k zajištění kontinuity Služeb a v rámci zajištění přechodu na navazujícího </w:t>
      </w:r>
      <w:r w:rsidR="005213B7" w:rsidRPr="00AC2A3F">
        <w:rPr>
          <w:color w:val="595959" w:themeColor="text1" w:themeTint="A6"/>
          <w:sz w:val="22"/>
          <w:szCs w:val="24"/>
        </w:rPr>
        <w:t xml:space="preserve">poskytovatele </w:t>
      </w:r>
      <w:r w:rsidR="006504A4" w:rsidRPr="00AC2A3F">
        <w:rPr>
          <w:color w:val="595959" w:themeColor="text1" w:themeTint="A6"/>
          <w:sz w:val="22"/>
          <w:szCs w:val="24"/>
        </w:rPr>
        <w:t>dle nově uzavřené smlouvy</w:t>
      </w:r>
      <w:r w:rsidR="00C92F5F" w:rsidRPr="00AC2A3F">
        <w:rPr>
          <w:color w:val="595959" w:themeColor="text1" w:themeTint="A6"/>
          <w:sz w:val="22"/>
          <w:szCs w:val="24"/>
        </w:rPr>
        <w:t xml:space="preserve">. Pro vyloučení případných pochybností se sjednává, že technické a provozní informace k definování rámce plnění a Služeb mohou být zpřístupněny a využity pro zadávací řízení a předány třetí straně, se kterou Objednatel uzavře navazující smlouvu k zajištění kontinuity Služeb. Objednatel se zavazuje, že důvěrnost informací předaných na základě smluvního vztahu s novým </w:t>
      </w:r>
      <w:r w:rsidR="005C00A6" w:rsidRPr="00AC2A3F">
        <w:rPr>
          <w:color w:val="595959" w:themeColor="text1" w:themeTint="A6"/>
          <w:sz w:val="22"/>
          <w:szCs w:val="24"/>
        </w:rPr>
        <w:t xml:space="preserve">poskytovatelem </w:t>
      </w:r>
      <w:r w:rsidR="00C92F5F" w:rsidRPr="00AC2A3F">
        <w:rPr>
          <w:color w:val="595959" w:themeColor="text1" w:themeTint="A6"/>
          <w:sz w:val="22"/>
          <w:szCs w:val="24"/>
        </w:rPr>
        <w:t>bude zajištěna minimálně v rozsahu stanoveném pro Důvěrné informace touto Smlouvou</w:t>
      </w:r>
      <w:r w:rsidR="00343EB3" w:rsidRPr="00AC2A3F">
        <w:rPr>
          <w:color w:val="595959" w:themeColor="text1" w:themeTint="A6"/>
          <w:sz w:val="22"/>
          <w:szCs w:val="24"/>
        </w:rPr>
        <w:t xml:space="preserve"> (viz Exitová součinnost dle čl. 1</w:t>
      </w:r>
      <w:r w:rsidR="00741755">
        <w:rPr>
          <w:color w:val="595959" w:themeColor="text1" w:themeTint="A6"/>
          <w:sz w:val="22"/>
          <w:szCs w:val="24"/>
        </w:rPr>
        <w:t>3</w:t>
      </w:r>
      <w:r w:rsidR="00343EB3" w:rsidRPr="00AC2A3F">
        <w:rPr>
          <w:color w:val="595959" w:themeColor="text1" w:themeTint="A6"/>
          <w:sz w:val="22"/>
          <w:szCs w:val="24"/>
        </w:rPr>
        <w:t xml:space="preserve"> Smlouvy)</w:t>
      </w:r>
      <w:r w:rsidR="006504A4" w:rsidRPr="00AC2A3F">
        <w:rPr>
          <w:color w:val="595959" w:themeColor="text1" w:themeTint="A6"/>
          <w:sz w:val="22"/>
          <w:szCs w:val="24"/>
        </w:rPr>
        <w:t>.</w:t>
      </w:r>
      <w:r w:rsidRPr="00AC2A3F">
        <w:rPr>
          <w:color w:val="595959" w:themeColor="text1" w:themeTint="A6"/>
          <w:sz w:val="22"/>
          <w:szCs w:val="24"/>
        </w:rPr>
        <w:t xml:space="preserve"> Přijímající Smluvní strana může poskytnout či zpřístupnit jakoukoli Důvěrnou informaci třetí straně, která nebyla adresátem Důvěrné informace, pouze po obdržení písemného souhlasu sdělující Smluvní strany</w:t>
      </w:r>
      <w:r w:rsidR="00594439" w:rsidRPr="00AC2A3F">
        <w:rPr>
          <w:color w:val="595959" w:themeColor="text1" w:themeTint="A6"/>
          <w:sz w:val="22"/>
          <w:szCs w:val="24"/>
        </w:rPr>
        <w:t>.</w:t>
      </w:r>
    </w:p>
    <w:p w14:paraId="7D7885D3" w14:textId="0DA853CA" w:rsidR="00856A0C" w:rsidRPr="00AC2A3F" w:rsidRDefault="00F4402A" w:rsidP="0017598C">
      <w:pPr>
        <w:ind w:left="733" w:right="3"/>
        <w:rPr>
          <w:color w:val="595959" w:themeColor="text1" w:themeTint="A6"/>
          <w:sz w:val="22"/>
          <w:szCs w:val="24"/>
        </w:rPr>
      </w:pPr>
      <w:r w:rsidRPr="007A0367">
        <w:rPr>
          <w:color w:val="00B0F0"/>
          <w:sz w:val="22"/>
          <w:szCs w:val="24"/>
        </w:rPr>
        <w:t xml:space="preserve">7.5 </w:t>
      </w:r>
      <w:r w:rsidR="00EB5292" w:rsidRPr="00AC2A3F">
        <w:rPr>
          <w:color w:val="595959" w:themeColor="text1" w:themeTint="A6"/>
          <w:sz w:val="22"/>
          <w:szCs w:val="24"/>
        </w:rPr>
        <w:tab/>
      </w:r>
      <w:r w:rsidRPr="00AC2A3F">
        <w:rPr>
          <w:color w:val="595959" w:themeColor="text1" w:themeTint="A6"/>
          <w:sz w:val="22"/>
          <w:szCs w:val="24"/>
        </w:rPr>
        <w:t>Předávání Důvěrných informací</w:t>
      </w:r>
      <w:r w:rsidR="006A545D" w:rsidRPr="00AC2A3F">
        <w:rPr>
          <w:color w:val="595959" w:themeColor="text1" w:themeTint="A6"/>
          <w:sz w:val="22"/>
          <w:szCs w:val="24"/>
        </w:rPr>
        <w:t xml:space="preserve"> k zajištění a předání </w:t>
      </w:r>
      <w:r w:rsidR="00E133CF" w:rsidRPr="00AC2A3F">
        <w:rPr>
          <w:color w:val="595959" w:themeColor="text1" w:themeTint="A6"/>
          <w:sz w:val="22"/>
          <w:szCs w:val="24"/>
        </w:rPr>
        <w:t>technickoprovozních informací třetímu subjektu v rámci Exitové součinnost dle čl. 1</w:t>
      </w:r>
      <w:r w:rsidR="00741755">
        <w:rPr>
          <w:color w:val="595959" w:themeColor="text1" w:themeTint="A6"/>
          <w:sz w:val="22"/>
          <w:szCs w:val="24"/>
        </w:rPr>
        <w:t>3</w:t>
      </w:r>
      <w:r w:rsidR="00E133CF" w:rsidRPr="00AC2A3F">
        <w:rPr>
          <w:color w:val="595959" w:themeColor="text1" w:themeTint="A6"/>
          <w:sz w:val="22"/>
          <w:szCs w:val="24"/>
        </w:rPr>
        <w:t xml:space="preserve"> Smlouvy</w:t>
      </w:r>
      <w:r w:rsidRPr="00AC2A3F">
        <w:rPr>
          <w:color w:val="595959" w:themeColor="text1" w:themeTint="A6"/>
          <w:sz w:val="22"/>
          <w:szCs w:val="24"/>
        </w:rPr>
        <w:t xml:space="preserve"> bude probíhat dle volby Objednatele buď osobně formou protokolárního předání hmotných nosičů, na kterých </w:t>
      </w:r>
      <w:r w:rsidRPr="00AC2A3F">
        <w:rPr>
          <w:color w:val="595959" w:themeColor="text1" w:themeTint="A6"/>
          <w:sz w:val="22"/>
          <w:szCs w:val="24"/>
        </w:rPr>
        <w:lastRenderedPageBreak/>
        <w:t>budou Důvěrné informace zachyceny, nebo elektronicky formou vzdáleného zabezpečeného přístupu.</w:t>
      </w:r>
    </w:p>
    <w:p w14:paraId="27DF9B3A" w14:textId="4BCF7442" w:rsidR="001A3024" w:rsidRPr="00AC2A3F" w:rsidRDefault="00F4402A" w:rsidP="00A37480">
      <w:pPr>
        <w:ind w:left="733" w:right="3"/>
        <w:rPr>
          <w:color w:val="595959" w:themeColor="text1" w:themeTint="A6"/>
          <w:sz w:val="22"/>
          <w:szCs w:val="24"/>
        </w:rPr>
      </w:pPr>
      <w:r w:rsidRPr="007A0367">
        <w:rPr>
          <w:color w:val="00B0F0"/>
          <w:sz w:val="22"/>
          <w:szCs w:val="24"/>
        </w:rPr>
        <w:t xml:space="preserve">7.6 </w:t>
      </w:r>
      <w:r w:rsidR="00EB5292" w:rsidRPr="00AC2A3F">
        <w:rPr>
          <w:color w:val="595959" w:themeColor="text1" w:themeTint="A6"/>
          <w:sz w:val="22"/>
          <w:szCs w:val="24"/>
        </w:rPr>
        <w:tab/>
      </w:r>
      <w:r w:rsidRPr="00AC2A3F">
        <w:rPr>
          <w:color w:val="595959" w:themeColor="text1" w:themeTint="A6"/>
          <w:sz w:val="22"/>
          <w:szCs w:val="24"/>
        </w:rPr>
        <w:t>Každá ze Smluvních stran se zavazuje vynaložit maximální úsilí, aby tajnost Důvěrných informací druhé Smluvní strany byla důsledně dodržována jejími zaměstnanci i osobami, které v souladu s</w:t>
      </w:r>
      <w:r w:rsidR="0014255D">
        <w:rPr>
          <w:color w:val="595959" w:themeColor="text1" w:themeTint="A6"/>
          <w:sz w:val="22"/>
          <w:szCs w:val="24"/>
        </w:rPr>
        <w:t xml:space="preserve">e </w:t>
      </w:r>
      <w:r w:rsidRPr="00AC2A3F">
        <w:rPr>
          <w:color w:val="595959" w:themeColor="text1" w:themeTint="A6"/>
          <w:sz w:val="22"/>
          <w:szCs w:val="24"/>
        </w:rPr>
        <w:t>Smlouvou k plnění účelu spolupráce použije. Použije-li některá ze Smluvních stran k plnění třetí osoby, je oprávněna zpřístupnit jí Důvěrné informace získané od druhé Smluvní strany pouze v rozsahu nezbytně nutném pro jí poskytované plnění a je rovněž povinna zavázat třetí osobu povinností zachování Důvěrných informací v</w:t>
      </w:r>
      <w:r w:rsidR="00A37480" w:rsidRPr="00AC2A3F">
        <w:rPr>
          <w:color w:val="595959" w:themeColor="text1" w:themeTint="A6"/>
          <w:sz w:val="22"/>
          <w:szCs w:val="24"/>
        </w:rPr>
        <w:t> </w:t>
      </w:r>
      <w:r w:rsidRPr="00AC2A3F">
        <w:rPr>
          <w:color w:val="595959" w:themeColor="text1" w:themeTint="A6"/>
          <w:sz w:val="22"/>
          <w:szCs w:val="24"/>
        </w:rPr>
        <w:t xml:space="preserve">rozsahu dle Smlouvy. Za porušení povinností třetí osobou odpovídá Smluvní strana, která jí Důvěrné informace zpřístupnila. </w:t>
      </w:r>
    </w:p>
    <w:p w14:paraId="4852B6EB" w14:textId="77777777" w:rsidR="001A3024" w:rsidRPr="00AC2A3F" w:rsidRDefault="00F4402A">
      <w:pPr>
        <w:spacing w:after="150"/>
        <w:ind w:left="733" w:right="3"/>
        <w:rPr>
          <w:color w:val="595959" w:themeColor="text1" w:themeTint="A6"/>
          <w:sz w:val="22"/>
          <w:szCs w:val="24"/>
        </w:rPr>
      </w:pPr>
      <w:r w:rsidRPr="007A0367">
        <w:rPr>
          <w:color w:val="00B0F0"/>
          <w:sz w:val="22"/>
          <w:szCs w:val="24"/>
        </w:rPr>
        <w:t xml:space="preserve">7.7 </w:t>
      </w:r>
      <w:r w:rsidRPr="00AC2A3F">
        <w:rPr>
          <w:color w:val="595959" w:themeColor="text1" w:themeTint="A6"/>
          <w:sz w:val="22"/>
          <w:szCs w:val="24"/>
        </w:rPr>
        <w:tab/>
        <w:t xml:space="preserve">Povinnost chránit Důvěrné informace dle tohoto článku Smlouvy se nevztahuje na informace, které: </w:t>
      </w:r>
    </w:p>
    <w:p w14:paraId="28402DB7" w14:textId="77777777" w:rsidR="001A3024" w:rsidRPr="00AC2A3F" w:rsidRDefault="00F4402A" w:rsidP="005A348B">
      <w:pPr>
        <w:numPr>
          <w:ilvl w:val="0"/>
          <w:numId w:val="25"/>
        </w:numPr>
        <w:ind w:left="1134" w:right="3" w:hanging="425"/>
        <w:rPr>
          <w:color w:val="595959" w:themeColor="text1" w:themeTint="A6"/>
          <w:sz w:val="22"/>
          <w:szCs w:val="24"/>
        </w:rPr>
      </w:pPr>
      <w:r w:rsidRPr="00AC2A3F">
        <w:rPr>
          <w:color w:val="595959" w:themeColor="text1" w:themeTint="A6"/>
          <w:sz w:val="22"/>
          <w:szCs w:val="24"/>
        </w:rPr>
        <w:t xml:space="preserve">je Smluvní strana povinna sdělit na základě zákonem stanovené povinnosti; </w:t>
      </w:r>
    </w:p>
    <w:p w14:paraId="41267EE0" w14:textId="77777777" w:rsidR="001A3024" w:rsidRPr="00AC2A3F" w:rsidRDefault="00F4402A" w:rsidP="005A348B">
      <w:pPr>
        <w:numPr>
          <w:ilvl w:val="0"/>
          <w:numId w:val="25"/>
        </w:numPr>
        <w:ind w:left="1134" w:right="3" w:hanging="425"/>
        <w:rPr>
          <w:color w:val="595959" w:themeColor="text1" w:themeTint="A6"/>
          <w:sz w:val="22"/>
          <w:szCs w:val="24"/>
        </w:rPr>
      </w:pPr>
      <w:r w:rsidRPr="00AC2A3F">
        <w:rPr>
          <w:color w:val="595959" w:themeColor="text1" w:themeTint="A6"/>
          <w:sz w:val="22"/>
          <w:szCs w:val="24"/>
        </w:rPr>
        <w:t xml:space="preserve">byly písemným souhlasem poskytující Smluvní strany zproštěny těchto omezení; </w:t>
      </w:r>
    </w:p>
    <w:p w14:paraId="7CDE3675" w14:textId="77777777" w:rsidR="001A3024" w:rsidRPr="00AC2A3F" w:rsidRDefault="00F4402A" w:rsidP="005A348B">
      <w:pPr>
        <w:numPr>
          <w:ilvl w:val="0"/>
          <w:numId w:val="25"/>
        </w:numPr>
        <w:spacing w:after="151"/>
        <w:ind w:left="1134" w:right="3" w:hanging="425"/>
        <w:rPr>
          <w:color w:val="595959" w:themeColor="text1" w:themeTint="A6"/>
          <w:sz w:val="22"/>
          <w:szCs w:val="24"/>
        </w:rPr>
      </w:pPr>
      <w:r w:rsidRPr="00AC2A3F">
        <w:rPr>
          <w:color w:val="595959" w:themeColor="text1" w:themeTint="A6"/>
          <w:sz w:val="22"/>
          <w:szCs w:val="24"/>
        </w:rPr>
        <w:t xml:space="preserve">jsou známé nebo byly zveřejněny jinak, než následkem zanedbání povinnosti jedné ze Smluvních stran; </w:t>
      </w:r>
    </w:p>
    <w:p w14:paraId="73DC1399" w14:textId="77777777" w:rsidR="001A3024" w:rsidRPr="00AC2A3F" w:rsidRDefault="00F4402A" w:rsidP="005A348B">
      <w:pPr>
        <w:numPr>
          <w:ilvl w:val="0"/>
          <w:numId w:val="25"/>
        </w:numPr>
        <w:ind w:left="1134" w:right="3" w:hanging="425"/>
        <w:rPr>
          <w:color w:val="595959" w:themeColor="text1" w:themeTint="A6"/>
          <w:sz w:val="22"/>
          <w:szCs w:val="24"/>
        </w:rPr>
      </w:pPr>
      <w:r w:rsidRPr="00AC2A3F">
        <w:rPr>
          <w:color w:val="595959" w:themeColor="text1" w:themeTint="A6"/>
          <w:sz w:val="22"/>
          <w:szCs w:val="24"/>
        </w:rPr>
        <w:t xml:space="preserve">příjemce je zná dříve, než je sdělí Smluvní strana; </w:t>
      </w:r>
    </w:p>
    <w:p w14:paraId="5CE8C067" w14:textId="77777777" w:rsidR="001A3024" w:rsidRPr="00AC2A3F" w:rsidRDefault="00F4402A" w:rsidP="005A348B">
      <w:pPr>
        <w:numPr>
          <w:ilvl w:val="0"/>
          <w:numId w:val="25"/>
        </w:numPr>
        <w:spacing w:after="151"/>
        <w:ind w:left="1134" w:right="3" w:hanging="425"/>
        <w:rPr>
          <w:color w:val="595959" w:themeColor="text1" w:themeTint="A6"/>
          <w:sz w:val="22"/>
          <w:szCs w:val="24"/>
        </w:rPr>
      </w:pPr>
      <w:r w:rsidRPr="00AC2A3F">
        <w:rPr>
          <w:color w:val="595959" w:themeColor="text1" w:themeTint="A6"/>
          <w:sz w:val="22"/>
          <w:szCs w:val="24"/>
        </w:rPr>
        <w:t xml:space="preserve">jsou vyžádány soudem, státním zastupitelstvím nebo příslušným správním orgánem na základě zákona;  </w:t>
      </w:r>
    </w:p>
    <w:p w14:paraId="682A17F1" w14:textId="77777777" w:rsidR="001A3024" w:rsidRPr="00AC2A3F" w:rsidRDefault="00F4402A" w:rsidP="005A348B">
      <w:pPr>
        <w:numPr>
          <w:ilvl w:val="0"/>
          <w:numId w:val="25"/>
        </w:numPr>
        <w:ind w:left="1134" w:right="3" w:hanging="425"/>
        <w:rPr>
          <w:color w:val="595959" w:themeColor="text1" w:themeTint="A6"/>
          <w:sz w:val="22"/>
          <w:szCs w:val="24"/>
        </w:rPr>
      </w:pPr>
      <w:r w:rsidRPr="00AC2A3F">
        <w:rPr>
          <w:color w:val="595959" w:themeColor="text1" w:themeTint="A6"/>
          <w:sz w:val="22"/>
          <w:szCs w:val="24"/>
        </w:rPr>
        <w:t xml:space="preserve">je Objednatel povinen poskytnout svému zakladateli, </w:t>
      </w:r>
    </w:p>
    <w:p w14:paraId="31E5614D" w14:textId="77777777" w:rsidR="001A3024" w:rsidRPr="00AC2A3F" w:rsidRDefault="00F4402A" w:rsidP="005A348B">
      <w:pPr>
        <w:numPr>
          <w:ilvl w:val="0"/>
          <w:numId w:val="25"/>
        </w:numPr>
        <w:ind w:left="1134" w:right="3" w:hanging="425"/>
        <w:rPr>
          <w:color w:val="595959" w:themeColor="text1" w:themeTint="A6"/>
          <w:sz w:val="22"/>
          <w:szCs w:val="24"/>
        </w:rPr>
      </w:pPr>
      <w:r w:rsidRPr="00AC2A3F">
        <w:rPr>
          <w:color w:val="595959" w:themeColor="text1" w:themeTint="A6"/>
          <w:sz w:val="22"/>
          <w:szCs w:val="24"/>
        </w:rPr>
        <w:t xml:space="preserve">je Objednatel povinen sdělit jakékoli třetí osobě. </w:t>
      </w:r>
    </w:p>
    <w:p w14:paraId="47D29E44" w14:textId="4C7B7874" w:rsidR="001A3024" w:rsidRPr="00AC2A3F" w:rsidRDefault="00F4402A" w:rsidP="00FD7A57">
      <w:pPr>
        <w:numPr>
          <w:ilvl w:val="1"/>
          <w:numId w:val="13"/>
        </w:numPr>
        <w:ind w:left="709" w:right="3" w:hanging="737"/>
        <w:rPr>
          <w:color w:val="595959" w:themeColor="text1" w:themeTint="A6"/>
          <w:sz w:val="22"/>
          <w:szCs w:val="24"/>
        </w:rPr>
      </w:pPr>
      <w:r w:rsidRPr="00AC2A3F">
        <w:rPr>
          <w:color w:val="595959" w:themeColor="text1" w:themeTint="A6"/>
          <w:sz w:val="22"/>
          <w:szCs w:val="24"/>
        </w:rPr>
        <w:t xml:space="preserve">Povinnost mlčenlivosti trvá i po ukončení platnosti Smlouvy. </w:t>
      </w:r>
    </w:p>
    <w:p w14:paraId="760E61A1" w14:textId="37C8E6F0" w:rsidR="001A3024" w:rsidRPr="00AC2A3F" w:rsidRDefault="00F4402A" w:rsidP="00FD7A57">
      <w:pPr>
        <w:numPr>
          <w:ilvl w:val="1"/>
          <w:numId w:val="13"/>
        </w:numPr>
        <w:ind w:left="709" w:right="3" w:hanging="737"/>
        <w:rPr>
          <w:color w:val="595959" w:themeColor="text1" w:themeTint="A6"/>
          <w:sz w:val="22"/>
          <w:szCs w:val="24"/>
        </w:rPr>
      </w:pPr>
      <w:r w:rsidRPr="00AC2A3F">
        <w:rPr>
          <w:color w:val="595959" w:themeColor="text1" w:themeTint="A6"/>
          <w:sz w:val="22"/>
          <w:szCs w:val="24"/>
        </w:rPr>
        <w:t xml:space="preserve">Poskytovatel je povinen zavázat povinností mlčenlivosti dle tohoto článku Smlouvy všechny osoby, které se budou podílet na poskytování Služeb Objednateli dle Smlouvy. </w:t>
      </w:r>
    </w:p>
    <w:p w14:paraId="20C44FE8" w14:textId="77777777" w:rsidR="001A3024" w:rsidRPr="00AC2A3F" w:rsidRDefault="00F4402A" w:rsidP="00FD7A57">
      <w:pPr>
        <w:numPr>
          <w:ilvl w:val="1"/>
          <w:numId w:val="13"/>
        </w:numPr>
        <w:ind w:left="709" w:right="3" w:hanging="737"/>
        <w:rPr>
          <w:color w:val="595959" w:themeColor="text1" w:themeTint="A6"/>
          <w:sz w:val="22"/>
          <w:szCs w:val="24"/>
        </w:rPr>
      </w:pPr>
      <w:r w:rsidRPr="00AC2A3F">
        <w:rPr>
          <w:color w:val="595959" w:themeColor="text1" w:themeTint="A6"/>
          <w:sz w:val="22"/>
          <w:szCs w:val="24"/>
        </w:rPr>
        <w:t xml:space="preserve">V případě, že se kterákoliv Smluvní strana hodnověrným způsobem dozví, popř. bude mít důvodné podezření, že došlo ke zpřístupnění Důvěrných informací neoprávněné osobě, je povinna o tom bez zbytečného odkladu písemně informovat druhou Smluvní stranu.  </w:t>
      </w:r>
    </w:p>
    <w:p w14:paraId="263A38D8" w14:textId="31505523" w:rsidR="001A3024" w:rsidRPr="00AC2A3F" w:rsidRDefault="00F4402A" w:rsidP="00FD7A57">
      <w:pPr>
        <w:numPr>
          <w:ilvl w:val="1"/>
          <w:numId w:val="13"/>
        </w:numPr>
        <w:ind w:left="709" w:right="3" w:hanging="737"/>
        <w:rPr>
          <w:color w:val="595959" w:themeColor="text1" w:themeTint="A6"/>
          <w:sz w:val="22"/>
          <w:szCs w:val="24"/>
        </w:rPr>
      </w:pPr>
      <w:r w:rsidRPr="00AC2A3F">
        <w:rPr>
          <w:color w:val="595959" w:themeColor="text1" w:themeTint="A6"/>
          <w:sz w:val="22"/>
          <w:szCs w:val="24"/>
        </w:rPr>
        <w:t xml:space="preserve">Objednatel jako správce zpracovává osobní údaje Poskytovatele, je-li </w:t>
      </w:r>
      <w:r w:rsidR="007E56C4" w:rsidRPr="00AC2A3F">
        <w:rPr>
          <w:color w:val="595959" w:themeColor="text1" w:themeTint="A6"/>
          <w:sz w:val="22"/>
          <w:szCs w:val="24"/>
        </w:rPr>
        <w:t>Poskytovatelem</w:t>
      </w:r>
      <w:r w:rsidRPr="00AC2A3F">
        <w:rPr>
          <w:color w:val="595959" w:themeColor="text1" w:themeTint="A6"/>
          <w:sz w:val="22"/>
          <w:szCs w:val="24"/>
        </w:rPr>
        <w:t xml:space="preserve"> fyzická osoba, a obě Smluvní strany jako správci osobní údaje kontaktních osob poskytnuté ve Smlouvě, popřípadě osobní údaje dalších osob, které jsou poskytnuty v rámci Smlouvy, pouze a výhradně pro účely související s plněním Smlouvy, a to po dobu trvání Smlouvy, resp. pro účely vyplývající z právních předpisů po dobu delší, která je těmito právními předpisy odůvodněna. Poskytovatel je povinen informovat </w:t>
      </w:r>
      <w:r w:rsidRPr="00AC2A3F">
        <w:rPr>
          <w:color w:val="595959" w:themeColor="text1" w:themeTint="A6"/>
          <w:sz w:val="22"/>
          <w:szCs w:val="24"/>
        </w:rPr>
        <w:lastRenderedPageBreak/>
        <w:t xml:space="preserve">obdobně fyzické osoby, jejichž osobní údaje pro účely související s plněním Smlouvy Objednateli předává.  </w:t>
      </w:r>
    </w:p>
    <w:p w14:paraId="22A38DD6" w14:textId="77777777" w:rsidR="001A3024" w:rsidRPr="00AC2A3F" w:rsidRDefault="00F4402A" w:rsidP="00FD7A57">
      <w:pPr>
        <w:numPr>
          <w:ilvl w:val="1"/>
          <w:numId w:val="13"/>
        </w:numPr>
        <w:ind w:left="709" w:right="3" w:hanging="737"/>
        <w:rPr>
          <w:color w:val="595959" w:themeColor="text1" w:themeTint="A6"/>
          <w:sz w:val="22"/>
          <w:szCs w:val="24"/>
        </w:rPr>
      </w:pPr>
      <w:r w:rsidRPr="00AC2A3F">
        <w:rPr>
          <w:color w:val="595959" w:themeColor="text1" w:themeTint="A6"/>
          <w:sz w:val="22"/>
          <w:szCs w:val="24"/>
        </w:rPr>
        <w:t xml:space="preserve">Poskytovatel nepředává Objednateli v rámci poskytnutí plnění Smlouvy kromě případu uvedeného v odst. 7.11 tohoto článku Smlouvy žádné další osobní údaje. V případě, že součástí plnění Smlouvy bude předání osobních údajů podléhajících ochraně dle příslušných právních předpisů na ochranu osobních údajů, je Poskytovatel povinen na tuto skutečnost Objednatele předem písemně upozornit a Objednatel je oprávněn dle svého uvážení převzetí osobních údajů odmítnout. </w:t>
      </w:r>
    </w:p>
    <w:p w14:paraId="48A88782" w14:textId="6EA21A57" w:rsidR="001A3024" w:rsidRPr="00AC2A3F" w:rsidRDefault="00F4402A" w:rsidP="005A348B">
      <w:pPr>
        <w:numPr>
          <w:ilvl w:val="1"/>
          <w:numId w:val="13"/>
        </w:numPr>
        <w:ind w:left="709" w:right="3" w:hanging="737"/>
        <w:rPr>
          <w:color w:val="595959" w:themeColor="text1" w:themeTint="A6"/>
          <w:sz w:val="22"/>
          <w:szCs w:val="24"/>
        </w:rPr>
      </w:pPr>
      <w:r w:rsidRPr="00AC2A3F">
        <w:rPr>
          <w:color w:val="595959" w:themeColor="text1" w:themeTint="A6"/>
          <w:sz w:val="22"/>
          <w:szCs w:val="24"/>
        </w:rPr>
        <w:t>Pro případ, že Poskytovatel v rámci plnění Smlouvy získá nahodilý přístup k takovým informacím, jež budou obsahovat osobní údaje podléhající ochraně dle právních předpisů, je Poskytovatel oprávněn přistupovat k takovým osobním údajům pouze v rozsahu nezbytném pro plnění předmětu Smlouvy. Poskytovatel se zavazuje nakládat se zpřístupněnými osobními údaji</w:t>
      </w:r>
      <w:r w:rsidR="009D2877" w:rsidRPr="00AC2A3F">
        <w:rPr>
          <w:color w:val="595959" w:themeColor="text1" w:themeTint="A6"/>
          <w:sz w:val="22"/>
          <w:szCs w:val="24"/>
        </w:rPr>
        <w:t xml:space="preserve"> </w:t>
      </w:r>
      <w:r w:rsidRPr="00AC2A3F">
        <w:rPr>
          <w:color w:val="595959" w:themeColor="text1" w:themeTint="A6"/>
          <w:sz w:val="22"/>
          <w:szCs w:val="24"/>
        </w:rPr>
        <w:t xml:space="preserve">pouze na základě pokynů Objednatele jako správce osobních údajů, pouze pro účely plnění Smlouvy, zachovat o nich mlčenlivost a zajistit jejich bezpečnost proti úniku, náhodnému nebo neoprávněnému zničení, ztrátě, pozměňování nebo neoprávněnému zpřístupnění třetím osobám.  </w:t>
      </w:r>
    </w:p>
    <w:p w14:paraId="04636E75" w14:textId="77777777" w:rsidR="001A3024" w:rsidRPr="00AC2A3F" w:rsidRDefault="00F4402A" w:rsidP="00FD7A57">
      <w:pPr>
        <w:numPr>
          <w:ilvl w:val="1"/>
          <w:numId w:val="13"/>
        </w:numPr>
        <w:ind w:left="709" w:right="3" w:hanging="737"/>
        <w:rPr>
          <w:color w:val="595959" w:themeColor="text1" w:themeTint="A6"/>
          <w:sz w:val="22"/>
          <w:szCs w:val="24"/>
        </w:rPr>
      </w:pPr>
      <w:r w:rsidRPr="00AC2A3F">
        <w:rPr>
          <w:color w:val="595959" w:themeColor="text1" w:themeTint="A6"/>
          <w:sz w:val="22"/>
          <w:szCs w:val="24"/>
        </w:rPr>
        <w:t xml:space="preserve">Vznikne-li v souvislosti s předáváním osobních údajů povinnost uzavřít mezi Smluvními stranami smlouvu o zpracování osobních údajů a není-li taková smlouva mezi Smluvními stranami dosud uzavřena, zavazují se Smluvní strany smlouvu o zpracování osobních údajů neprodleně uzavřít v souladu s požadavky Nařízení Evropského parlamentu a Rady (EU) 2016/679 ze dne 27. dubna 2016 o ochraně fyzických osob v souvislosti se zpracováním osobních údajů a o volném pohybu těchto údajů a o zrušení směrnice 95/46/ES (obecné nařízení o ochraně osobních údajů). </w:t>
      </w:r>
    </w:p>
    <w:p w14:paraId="3F47D4D9" w14:textId="77777777" w:rsidR="002031A4" w:rsidRPr="00AC2A3F" w:rsidRDefault="002031A4" w:rsidP="00692814">
      <w:pPr>
        <w:ind w:left="709" w:right="3" w:firstLine="0"/>
        <w:rPr>
          <w:color w:val="595959" w:themeColor="text1" w:themeTint="A6"/>
          <w:sz w:val="22"/>
          <w:szCs w:val="24"/>
        </w:rPr>
      </w:pPr>
    </w:p>
    <w:p w14:paraId="434351E3" w14:textId="48D52207" w:rsidR="00102E14" w:rsidRPr="00AC2A3F" w:rsidRDefault="00D47AEA" w:rsidP="00E85B9F">
      <w:pPr>
        <w:numPr>
          <w:ilvl w:val="0"/>
          <w:numId w:val="1"/>
        </w:numPr>
        <w:spacing w:line="259" w:lineRule="auto"/>
        <w:ind w:left="726" w:right="289" w:hanging="454"/>
        <w:jc w:val="center"/>
        <w:rPr>
          <w:b/>
          <w:color w:val="595959" w:themeColor="text1" w:themeTint="A6"/>
          <w:sz w:val="22"/>
          <w:szCs w:val="24"/>
        </w:rPr>
      </w:pPr>
      <w:r w:rsidRPr="00AC2A3F">
        <w:rPr>
          <w:b/>
          <w:color w:val="595959" w:themeColor="text1" w:themeTint="A6"/>
          <w:sz w:val="22"/>
          <w:szCs w:val="24"/>
        </w:rPr>
        <w:t>Kybernetická bezpečnost</w:t>
      </w:r>
    </w:p>
    <w:p w14:paraId="6E6866D0" w14:textId="78D01741" w:rsidR="001C1D88" w:rsidRPr="00AC2A3F" w:rsidRDefault="00704225" w:rsidP="002E738E">
      <w:pPr>
        <w:numPr>
          <w:ilvl w:val="1"/>
          <w:numId w:val="29"/>
        </w:numPr>
        <w:ind w:left="709" w:right="3" w:hanging="709"/>
        <w:rPr>
          <w:color w:val="595959" w:themeColor="text1" w:themeTint="A6"/>
          <w:sz w:val="22"/>
          <w:szCs w:val="24"/>
        </w:rPr>
      </w:pPr>
      <w:r w:rsidRPr="00AC2A3F">
        <w:rPr>
          <w:color w:val="595959" w:themeColor="text1" w:themeTint="A6"/>
          <w:sz w:val="22"/>
          <w:szCs w:val="24"/>
        </w:rPr>
        <w:t xml:space="preserve">Poskytované </w:t>
      </w:r>
      <w:r w:rsidR="007A1F85" w:rsidRPr="00AC2A3F">
        <w:rPr>
          <w:color w:val="595959" w:themeColor="text1" w:themeTint="A6"/>
          <w:sz w:val="22"/>
          <w:szCs w:val="24"/>
        </w:rPr>
        <w:t>S</w:t>
      </w:r>
      <w:r w:rsidRPr="00AC2A3F">
        <w:rPr>
          <w:color w:val="595959" w:themeColor="text1" w:themeTint="A6"/>
          <w:sz w:val="22"/>
          <w:szCs w:val="24"/>
        </w:rPr>
        <w:t>lužby</w:t>
      </w:r>
      <w:r w:rsidR="002031A4" w:rsidRPr="00AC2A3F">
        <w:rPr>
          <w:color w:val="595959" w:themeColor="text1" w:themeTint="A6"/>
          <w:sz w:val="22"/>
          <w:szCs w:val="24"/>
        </w:rPr>
        <w:t xml:space="preserve"> bud</w:t>
      </w:r>
      <w:r w:rsidR="00802EF8" w:rsidRPr="00AC2A3F">
        <w:rPr>
          <w:color w:val="595959" w:themeColor="text1" w:themeTint="A6"/>
          <w:sz w:val="22"/>
          <w:szCs w:val="24"/>
        </w:rPr>
        <w:t>ou</w:t>
      </w:r>
      <w:r w:rsidR="002031A4" w:rsidRPr="00AC2A3F">
        <w:rPr>
          <w:color w:val="595959" w:themeColor="text1" w:themeTint="A6"/>
          <w:sz w:val="22"/>
          <w:szCs w:val="24"/>
        </w:rPr>
        <w:t xml:space="preserve"> realizován</w:t>
      </w:r>
      <w:r w:rsidR="00802EF8" w:rsidRPr="00AC2A3F">
        <w:rPr>
          <w:color w:val="595959" w:themeColor="text1" w:themeTint="A6"/>
          <w:sz w:val="22"/>
          <w:szCs w:val="24"/>
        </w:rPr>
        <w:t>y</w:t>
      </w:r>
      <w:r w:rsidR="002031A4" w:rsidRPr="00AC2A3F">
        <w:rPr>
          <w:color w:val="595959" w:themeColor="text1" w:themeTint="A6"/>
          <w:sz w:val="22"/>
          <w:szCs w:val="24"/>
        </w:rPr>
        <w:t xml:space="preserve"> </w:t>
      </w:r>
      <w:r w:rsidR="001308F1" w:rsidRPr="00AC2A3F">
        <w:rPr>
          <w:color w:val="595959" w:themeColor="text1" w:themeTint="A6"/>
          <w:sz w:val="22"/>
          <w:szCs w:val="24"/>
        </w:rPr>
        <w:t xml:space="preserve">pro </w:t>
      </w:r>
      <w:r w:rsidR="009840C9" w:rsidRPr="00AC2A3F">
        <w:rPr>
          <w:color w:val="595959" w:themeColor="text1" w:themeTint="A6"/>
          <w:sz w:val="22"/>
          <w:szCs w:val="24"/>
        </w:rPr>
        <w:t>MDC</w:t>
      </w:r>
      <w:r w:rsidR="002031A4" w:rsidRPr="00AC2A3F">
        <w:rPr>
          <w:color w:val="595959" w:themeColor="text1" w:themeTint="A6"/>
          <w:sz w:val="22"/>
          <w:szCs w:val="24"/>
        </w:rPr>
        <w:t xml:space="preserve">, </w:t>
      </w:r>
      <w:r w:rsidR="0036677C" w:rsidRPr="00AC2A3F">
        <w:rPr>
          <w:color w:val="595959" w:themeColor="text1" w:themeTint="A6"/>
          <w:sz w:val="22"/>
          <w:szCs w:val="24"/>
        </w:rPr>
        <w:t xml:space="preserve">v rámci kterých </w:t>
      </w:r>
      <w:r w:rsidR="006F69C2" w:rsidRPr="00AC2A3F">
        <w:rPr>
          <w:color w:val="595959" w:themeColor="text1" w:themeTint="A6"/>
          <w:sz w:val="22"/>
          <w:szCs w:val="24"/>
        </w:rPr>
        <w:t>mohou být</w:t>
      </w:r>
      <w:r w:rsidR="0028083D" w:rsidRPr="00AC2A3F">
        <w:rPr>
          <w:color w:val="595959" w:themeColor="text1" w:themeTint="A6"/>
          <w:sz w:val="22"/>
          <w:szCs w:val="24"/>
        </w:rPr>
        <w:t xml:space="preserve"> provozovány </w:t>
      </w:r>
      <w:r w:rsidR="00A72E70">
        <w:rPr>
          <w:color w:val="595959" w:themeColor="text1" w:themeTint="A6"/>
          <w:sz w:val="22"/>
          <w:szCs w:val="24"/>
        </w:rPr>
        <w:t xml:space="preserve">komunikační </w:t>
      </w:r>
      <w:r w:rsidR="008E1002">
        <w:rPr>
          <w:color w:val="595959" w:themeColor="text1" w:themeTint="A6"/>
          <w:sz w:val="22"/>
          <w:szCs w:val="24"/>
        </w:rPr>
        <w:t xml:space="preserve">a </w:t>
      </w:r>
      <w:r w:rsidR="0028083D" w:rsidRPr="00AC2A3F">
        <w:rPr>
          <w:color w:val="595959" w:themeColor="text1" w:themeTint="A6"/>
          <w:sz w:val="22"/>
          <w:szCs w:val="24"/>
        </w:rPr>
        <w:t>informační systémy</w:t>
      </w:r>
      <w:r w:rsidR="002031A4" w:rsidRPr="00AC2A3F">
        <w:rPr>
          <w:color w:val="595959" w:themeColor="text1" w:themeTint="A6"/>
          <w:sz w:val="22"/>
          <w:szCs w:val="24"/>
        </w:rPr>
        <w:t>,</w:t>
      </w:r>
      <w:r w:rsidR="0028083D" w:rsidRPr="00AC2A3F">
        <w:rPr>
          <w:color w:val="595959" w:themeColor="text1" w:themeTint="A6"/>
          <w:sz w:val="22"/>
          <w:szCs w:val="24"/>
        </w:rPr>
        <w:t xml:space="preserve"> které mohou být součástí kritické informační infrastruktury (</w:t>
      </w:r>
      <w:r w:rsidR="009622DC" w:rsidRPr="00AC2A3F">
        <w:rPr>
          <w:color w:val="595959" w:themeColor="text1" w:themeTint="A6"/>
          <w:sz w:val="22"/>
          <w:szCs w:val="24"/>
        </w:rPr>
        <w:t>dále jen „</w:t>
      </w:r>
      <w:r w:rsidR="009622DC" w:rsidRPr="00AC2A3F">
        <w:rPr>
          <w:b/>
          <w:bCs/>
          <w:color w:val="595959" w:themeColor="text1" w:themeTint="A6"/>
          <w:sz w:val="22"/>
          <w:szCs w:val="24"/>
        </w:rPr>
        <w:t>KII</w:t>
      </w:r>
      <w:r w:rsidR="009622DC" w:rsidRPr="00AC2A3F">
        <w:rPr>
          <w:color w:val="595959" w:themeColor="text1" w:themeTint="A6"/>
          <w:sz w:val="22"/>
          <w:szCs w:val="24"/>
        </w:rPr>
        <w:t>“</w:t>
      </w:r>
      <w:r w:rsidR="0028083D" w:rsidRPr="00AC2A3F">
        <w:rPr>
          <w:color w:val="595959" w:themeColor="text1" w:themeTint="A6"/>
          <w:sz w:val="22"/>
          <w:szCs w:val="24"/>
        </w:rPr>
        <w:t>)</w:t>
      </w:r>
      <w:r w:rsidR="009622DC" w:rsidRPr="00AC2A3F">
        <w:rPr>
          <w:color w:val="595959" w:themeColor="text1" w:themeTint="A6"/>
          <w:sz w:val="22"/>
          <w:szCs w:val="24"/>
        </w:rPr>
        <w:t xml:space="preserve"> nebo významných informačních systémů (dále jen „</w:t>
      </w:r>
      <w:r w:rsidR="009622DC" w:rsidRPr="00AC2A3F">
        <w:rPr>
          <w:b/>
          <w:bCs/>
          <w:color w:val="595959" w:themeColor="text1" w:themeTint="A6"/>
          <w:sz w:val="22"/>
          <w:szCs w:val="24"/>
        </w:rPr>
        <w:t>VIS</w:t>
      </w:r>
      <w:r w:rsidR="009622DC" w:rsidRPr="00AC2A3F">
        <w:rPr>
          <w:color w:val="595959" w:themeColor="text1" w:themeTint="A6"/>
          <w:sz w:val="22"/>
          <w:szCs w:val="24"/>
        </w:rPr>
        <w:t xml:space="preserve">“) </w:t>
      </w:r>
      <w:r w:rsidR="002031A4" w:rsidRPr="00AC2A3F">
        <w:rPr>
          <w:color w:val="595959" w:themeColor="text1" w:themeTint="A6"/>
          <w:sz w:val="22"/>
          <w:szCs w:val="24"/>
        </w:rPr>
        <w:t>dle zákona č. 181/2014 Sb., o kybernetické bezpečnosti a o změně souvisejících zákonů (dále jen „</w:t>
      </w:r>
      <w:proofErr w:type="spellStart"/>
      <w:r w:rsidR="002031A4" w:rsidRPr="00AC2A3F">
        <w:rPr>
          <w:b/>
          <w:color w:val="595959" w:themeColor="text1" w:themeTint="A6"/>
          <w:sz w:val="22"/>
          <w:szCs w:val="24"/>
        </w:rPr>
        <w:t>ZoKB</w:t>
      </w:r>
      <w:proofErr w:type="spellEnd"/>
      <w:r w:rsidR="002031A4" w:rsidRPr="00AC2A3F">
        <w:rPr>
          <w:color w:val="595959" w:themeColor="text1" w:themeTint="A6"/>
          <w:sz w:val="22"/>
          <w:szCs w:val="24"/>
        </w:rPr>
        <w:t>“), kde</w:t>
      </w:r>
      <w:r w:rsidR="00027759" w:rsidRPr="00AC2A3F">
        <w:rPr>
          <w:color w:val="595959" w:themeColor="text1" w:themeTint="A6"/>
          <w:sz w:val="22"/>
          <w:szCs w:val="24"/>
        </w:rPr>
        <w:t xml:space="preserve"> vystupují v pozici správce dle </w:t>
      </w:r>
      <w:proofErr w:type="spellStart"/>
      <w:r w:rsidR="00027759" w:rsidRPr="00AC2A3F">
        <w:rPr>
          <w:color w:val="595959" w:themeColor="text1" w:themeTint="A6"/>
          <w:sz w:val="22"/>
          <w:szCs w:val="24"/>
        </w:rPr>
        <w:t>ZoKB</w:t>
      </w:r>
      <w:proofErr w:type="spellEnd"/>
      <w:r w:rsidR="00027759" w:rsidRPr="00AC2A3F">
        <w:rPr>
          <w:color w:val="595959" w:themeColor="text1" w:themeTint="A6"/>
          <w:sz w:val="22"/>
          <w:szCs w:val="24"/>
        </w:rPr>
        <w:t xml:space="preserve"> ústřední orgány státní správy </w:t>
      </w:r>
      <w:r w:rsidR="002031A4" w:rsidRPr="00AC2A3F">
        <w:rPr>
          <w:color w:val="595959" w:themeColor="text1" w:themeTint="A6"/>
          <w:sz w:val="22"/>
          <w:szCs w:val="24"/>
        </w:rPr>
        <w:t>České republiky</w:t>
      </w:r>
      <w:r w:rsidR="00027759" w:rsidRPr="00AC2A3F">
        <w:rPr>
          <w:color w:val="595959" w:themeColor="text1" w:themeTint="A6"/>
          <w:sz w:val="22"/>
          <w:szCs w:val="24"/>
        </w:rPr>
        <w:t xml:space="preserve"> a/nebo další orgány státní správy České republiky </w:t>
      </w:r>
      <w:r w:rsidR="002031A4" w:rsidRPr="00AC2A3F">
        <w:rPr>
          <w:color w:val="595959" w:themeColor="text1" w:themeTint="A6"/>
          <w:sz w:val="22"/>
          <w:szCs w:val="24"/>
        </w:rPr>
        <w:t>a Národní agentura pro komunikační a informační technologie, s. p., Kodaňská 1441/46, 101 00 Praha 10 – Vršovice</w:t>
      </w:r>
      <w:r w:rsidR="00F12CD4" w:rsidRPr="00AC2A3F">
        <w:rPr>
          <w:color w:val="595959" w:themeColor="text1" w:themeTint="A6"/>
          <w:sz w:val="22"/>
          <w:szCs w:val="24"/>
        </w:rPr>
        <w:t xml:space="preserve"> jako</w:t>
      </w:r>
      <w:r w:rsidR="002031A4" w:rsidRPr="00AC2A3F">
        <w:rPr>
          <w:color w:val="595959" w:themeColor="text1" w:themeTint="A6"/>
          <w:sz w:val="22"/>
          <w:szCs w:val="24"/>
        </w:rPr>
        <w:t xml:space="preserve"> provozovatel dle </w:t>
      </w:r>
      <w:proofErr w:type="spellStart"/>
      <w:r w:rsidR="002031A4" w:rsidRPr="00AC2A3F">
        <w:rPr>
          <w:color w:val="595959" w:themeColor="text1" w:themeTint="A6"/>
          <w:sz w:val="22"/>
          <w:szCs w:val="24"/>
        </w:rPr>
        <w:t>ZoKB</w:t>
      </w:r>
      <w:proofErr w:type="spellEnd"/>
      <w:r w:rsidR="003C5AA6" w:rsidRPr="00AC2A3F">
        <w:rPr>
          <w:color w:val="595959" w:themeColor="text1" w:themeTint="A6"/>
          <w:sz w:val="22"/>
          <w:szCs w:val="24"/>
        </w:rPr>
        <w:t xml:space="preserve"> (dále jen „</w:t>
      </w:r>
      <w:r w:rsidR="003C5AA6" w:rsidRPr="00AC2A3F">
        <w:rPr>
          <w:b/>
          <w:bCs/>
          <w:color w:val="595959" w:themeColor="text1" w:themeTint="A6"/>
          <w:sz w:val="22"/>
          <w:szCs w:val="24"/>
        </w:rPr>
        <w:t>Systémy</w:t>
      </w:r>
      <w:r w:rsidR="003C5AA6" w:rsidRPr="00AC2A3F">
        <w:rPr>
          <w:color w:val="595959" w:themeColor="text1" w:themeTint="A6"/>
          <w:sz w:val="22"/>
          <w:szCs w:val="24"/>
        </w:rPr>
        <w:t>“)</w:t>
      </w:r>
      <w:r w:rsidR="002031A4" w:rsidRPr="00AC2A3F">
        <w:rPr>
          <w:color w:val="595959" w:themeColor="text1" w:themeTint="A6"/>
          <w:sz w:val="22"/>
          <w:szCs w:val="24"/>
        </w:rPr>
        <w:t>.</w:t>
      </w:r>
    </w:p>
    <w:p w14:paraId="350BCB87" w14:textId="0A68340D" w:rsidR="001F3AA4" w:rsidRPr="00AC2A3F" w:rsidRDefault="005C00A6" w:rsidP="002E738E">
      <w:pPr>
        <w:numPr>
          <w:ilvl w:val="1"/>
          <w:numId w:val="29"/>
        </w:numPr>
        <w:ind w:left="709" w:right="3" w:hanging="709"/>
        <w:rPr>
          <w:color w:val="595959" w:themeColor="text1" w:themeTint="A6"/>
          <w:sz w:val="22"/>
          <w:szCs w:val="24"/>
        </w:rPr>
      </w:pPr>
      <w:r w:rsidRPr="00AC2A3F">
        <w:rPr>
          <w:color w:val="595959" w:themeColor="text1" w:themeTint="A6"/>
          <w:sz w:val="22"/>
          <w:szCs w:val="24"/>
        </w:rPr>
        <w:t>Poskytovatel</w:t>
      </w:r>
      <w:r w:rsidR="001F3AA4" w:rsidRPr="00AC2A3F">
        <w:rPr>
          <w:color w:val="595959" w:themeColor="text1" w:themeTint="A6"/>
          <w:sz w:val="22"/>
          <w:szCs w:val="24"/>
        </w:rPr>
        <w:t xml:space="preserve"> podpisem Smlouvy akceptuje, že plnění poskytované dle Smlouvy </w:t>
      </w:r>
      <w:r w:rsidR="008F58DB" w:rsidRPr="00AC2A3F">
        <w:rPr>
          <w:color w:val="595959" w:themeColor="text1" w:themeTint="A6"/>
          <w:sz w:val="22"/>
          <w:szCs w:val="24"/>
        </w:rPr>
        <w:t>může být</w:t>
      </w:r>
      <w:r w:rsidR="001F3AA4" w:rsidRPr="00AC2A3F">
        <w:rPr>
          <w:color w:val="595959" w:themeColor="text1" w:themeTint="A6"/>
          <w:sz w:val="22"/>
          <w:szCs w:val="24"/>
        </w:rPr>
        <w:t xml:space="preserve"> ve prospěch Systémů případně dalších, které jsou KII / VIS (dle relevance) dle </w:t>
      </w:r>
      <w:proofErr w:type="spellStart"/>
      <w:r w:rsidR="001F3AA4" w:rsidRPr="00AC2A3F">
        <w:rPr>
          <w:color w:val="595959" w:themeColor="text1" w:themeTint="A6"/>
          <w:sz w:val="22"/>
          <w:szCs w:val="24"/>
        </w:rPr>
        <w:t>ZoKB</w:t>
      </w:r>
      <w:proofErr w:type="spellEnd"/>
      <w:r w:rsidR="001F3AA4" w:rsidRPr="00AC2A3F">
        <w:rPr>
          <w:color w:val="595959" w:themeColor="text1" w:themeTint="A6"/>
          <w:sz w:val="22"/>
          <w:szCs w:val="24"/>
        </w:rPr>
        <w:t xml:space="preserve">. </w:t>
      </w:r>
      <w:r w:rsidRPr="00AC2A3F">
        <w:rPr>
          <w:color w:val="595959" w:themeColor="text1" w:themeTint="A6"/>
          <w:sz w:val="22"/>
          <w:szCs w:val="24"/>
        </w:rPr>
        <w:t xml:space="preserve">Poskytovatel </w:t>
      </w:r>
      <w:r w:rsidR="001F3AA4" w:rsidRPr="00AC2A3F">
        <w:rPr>
          <w:color w:val="595959" w:themeColor="text1" w:themeTint="A6"/>
          <w:sz w:val="22"/>
          <w:szCs w:val="24"/>
        </w:rPr>
        <w:t xml:space="preserve">se zavazuje k zavedení a dodržování veškerých souvisejících bezpečnostních opatření požadovaných </w:t>
      </w:r>
      <w:proofErr w:type="spellStart"/>
      <w:r w:rsidR="001F3AA4" w:rsidRPr="00AC2A3F">
        <w:rPr>
          <w:color w:val="595959" w:themeColor="text1" w:themeTint="A6"/>
          <w:sz w:val="22"/>
          <w:szCs w:val="24"/>
        </w:rPr>
        <w:t>ZoKB</w:t>
      </w:r>
      <w:proofErr w:type="spellEnd"/>
      <w:r w:rsidR="001F3AA4" w:rsidRPr="00AC2A3F">
        <w:rPr>
          <w:color w:val="595959" w:themeColor="text1" w:themeTint="A6"/>
          <w:sz w:val="22"/>
          <w:szCs w:val="24"/>
        </w:rPr>
        <w:t xml:space="preserve">, vyhláškou Národního úřadu pro kybernetickou a informační bezpečnost č. 82/2018 Sb., o bezpečnostních opatřeních, kybernetických bezpečnostních incidentech, reaktivních opatřeních, náležitostech </w:t>
      </w:r>
      <w:r w:rsidR="001F3AA4" w:rsidRPr="00AC2A3F">
        <w:rPr>
          <w:color w:val="595959" w:themeColor="text1" w:themeTint="A6"/>
          <w:sz w:val="22"/>
          <w:szCs w:val="24"/>
        </w:rPr>
        <w:lastRenderedPageBreak/>
        <w:t>podání v oblasti kybernetické bezpečnosti a likvidaci dat (dále jen „</w:t>
      </w:r>
      <w:proofErr w:type="spellStart"/>
      <w:r w:rsidR="001F3AA4" w:rsidRPr="00AC2A3F">
        <w:rPr>
          <w:b/>
          <w:bCs/>
          <w:color w:val="595959" w:themeColor="text1" w:themeTint="A6"/>
          <w:sz w:val="22"/>
          <w:szCs w:val="24"/>
        </w:rPr>
        <w:t>VyKB</w:t>
      </w:r>
      <w:proofErr w:type="spellEnd"/>
      <w:r w:rsidR="001F3AA4" w:rsidRPr="00AC2A3F">
        <w:rPr>
          <w:color w:val="595959" w:themeColor="text1" w:themeTint="A6"/>
          <w:sz w:val="22"/>
          <w:szCs w:val="24"/>
        </w:rPr>
        <w:t xml:space="preserve">“) a bezpečnostní dokumentací KII / VIS (dle relevance), se kterou byl </w:t>
      </w:r>
      <w:r w:rsidRPr="00AC2A3F">
        <w:rPr>
          <w:color w:val="595959" w:themeColor="text1" w:themeTint="A6"/>
          <w:sz w:val="22"/>
          <w:szCs w:val="24"/>
        </w:rPr>
        <w:t xml:space="preserve">Poskytovatel </w:t>
      </w:r>
      <w:r w:rsidR="001F3AA4" w:rsidRPr="00AC2A3F">
        <w:rPr>
          <w:color w:val="595959" w:themeColor="text1" w:themeTint="A6"/>
          <w:sz w:val="22"/>
          <w:szCs w:val="24"/>
        </w:rPr>
        <w:t>seznámen, a to minimálně po dobu účinnosti Smlouvy.</w:t>
      </w:r>
    </w:p>
    <w:p w14:paraId="208BCDE4" w14:textId="5611B2E4" w:rsidR="001F3AA4" w:rsidRPr="00AC2A3F" w:rsidRDefault="005C00A6" w:rsidP="002E738E">
      <w:pPr>
        <w:numPr>
          <w:ilvl w:val="1"/>
          <w:numId w:val="29"/>
        </w:numPr>
        <w:ind w:left="709" w:right="3" w:hanging="709"/>
        <w:rPr>
          <w:color w:val="595959" w:themeColor="text1" w:themeTint="A6"/>
          <w:sz w:val="22"/>
          <w:szCs w:val="24"/>
        </w:rPr>
      </w:pPr>
      <w:r w:rsidRPr="00AC2A3F">
        <w:rPr>
          <w:color w:val="595959" w:themeColor="text1" w:themeTint="A6"/>
          <w:sz w:val="22"/>
          <w:szCs w:val="24"/>
        </w:rPr>
        <w:t xml:space="preserve">Poskytovatel </w:t>
      </w:r>
      <w:r w:rsidR="001F3AA4" w:rsidRPr="00AC2A3F">
        <w:rPr>
          <w:color w:val="595959" w:themeColor="text1" w:themeTint="A6"/>
          <w:sz w:val="22"/>
          <w:szCs w:val="24"/>
        </w:rPr>
        <w:t>je povinen:</w:t>
      </w:r>
    </w:p>
    <w:p w14:paraId="2E66611F" w14:textId="01DAFCBB" w:rsidR="001F3AA4" w:rsidRPr="00AC2A3F" w:rsidRDefault="001F3AA4" w:rsidP="002E738E">
      <w:pPr>
        <w:numPr>
          <w:ilvl w:val="1"/>
          <w:numId w:val="35"/>
        </w:numPr>
        <w:ind w:left="1134" w:right="3" w:hanging="425"/>
        <w:rPr>
          <w:color w:val="595959" w:themeColor="text1" w:themeTint="A6"/>
          <w:sz w:val="22"/>
          <w:szCs w:val="24"/>
        </w:rPr>
      </w:pPr>
      <w:r w:rsidRPr="00AC2A3F">
        <w:rPr>
          <w:color w:val="595959" w:themeColor="text1" w:themeTint="A6"/>
          <w:sz w:val="22"/>
          <w:szCs w:val="24"/>
        </w:rPr>
        <w:t xml:space="preserve">umožnit Objednateli provedení zákaznického auditu u </w:t>
      </w:r>
      <w:r w:rsidR="005C00A6" w:rsidRPr="00AC2A3F">
        <w:rPr>
          <w:color w:val="595959" w:themeColor="text1" w:themeTint="A6"/>
          <w:sz w:val="22"/>
          <w:szCs w:val="24"/>
        </w:rPr>
        <w:t xml:space="preserve">Poskytovatele </w:t>
      </w:r>
      <w:r w:rsidRPr="00AC2A3F">
        <w:rPr>
          <w:color w:val="595959" w:themeColor="text1" w:themeTint="A6"/>
          <w:sz w:val="22"/>
          <w:szCs w:val="24"/>
        </w:rPr>
        <w:t>a poskytnout mu k němu nezbytnou součinnost (dále jen „</w:t>
      </w:r>
      <w:r w:rsidRPr="00AC2A3F">
        <w:rPr>
          <w:b/>
          <w:bCs/>
          <w:color w:val="595959" w:themeColor="text1" w:themeTint="A6"/>
          <w:sz w:val="22"/>
          <w:szCs w:val="24"/>
        </w:rPr>
        <w:t>zákaznický audit</w:t>
      </w:r>
      <w:r w:rsidRPr="00AC2A3F">
        <w:rPr>
          <w:color w:val="595959" w:themeColor="text1" w:themeTint="A6"/>
          <w:sz w:val="22"/>
          <w:szCs w:val="24"/>
        </w:rPr>
        <w:t xml:space="preserve">“). Objednatel je oprávněn provést zákaznický audit v případě auditu kybernetické bezpečnosti, dle § 16 </w:t>
      </w:r>
      <w:proofErr w:type="spellStart"/>
      <w:r w:rsidRPr="00AC2A3F">
        <w:rPr>
          <w:color w:val="595959" w:themeColor="text1" w:themeTint="A6"/>
          <w:sz w:val="22"/>
          <w:szCs w:val="24"/>
        </w:rPr>
        <w:t>VyKB</w:t>
      </w:r>
      <w:proofErr w:type="spellEnd"/>
      <w:r w:rsidRPr="00AC2A3F">
        <w:rPr>
          <w:color w:val="595959" w:themeColor="text1" w:themeTint="A6"/>
          <w:sz w:val="22"/>
          <w:szCs w:val="24"/>
        </w:rPr>
        <w:t xml:space="preserve"> Objednatelem provozované KII / VIS (dle relevance). Dále lze provést zákaznický audit v případě řešení kybernetického bezpečnostního incidentu v přímé souvislosti s plněním dle Smlouvy. Zákaznický audit může za Objednatele provést pověřený zaměstnanec Objednatele nebo jiná pověřená osoba. Objednatel je oprávněn pověřit provedením zákaznického auditu třetí stranu. Rozsah auditu musí být rozsahem relevantní k předmětu a účelu Smlouvy;</w:t>
      </w:r>
    </w:p>
    <w:p w14:paraId="28A8AC11" w14:textId="27E6CF81" w:rsidR="001F3AA4" w:rsidRPr="00AC2A3F" w:rsidRDefault="001F3AA4" w:rsidP="002E738E">
      <w:pPr>
        <w:numPr>
          <w:ilvl w:val="1"/>
          <w:numId w:val="35"/>
        </w:numPr>
        <w:ind w:left="1134" w:right="3" w:hanging="425"/>
        <w:rPr>
          <w:color w:val="595959" w:themeColor="text1" w:themeTint="A6"/>
          <w:sz w:val="22"/>
          <w:szCs w:val="24"/>
        </w:rPr>
      </w:pPr>
      <w:r w:rsidRPr="00AC2A3F">
        <w:rPr>
          <w:color w:val="595959" w:themeColor="text1" w:themeTint="A6"/>
          <w:sz w:val="22"/>
          <w:szCs w:val="24"/>
        </w:rPr>
        <w:t xml:space="preserve">dodržovat při poskytování Předmětu plnění příslušná ustanovení bezpečnostních politik, metodik a postupů předaných </w:t>
      </w:r>
      <w:r w:rsidR="005C00A6" w:rsidRPr="00AC2A3F">
        <w:rPr>
          <w:color w:val="595959" w:themeColor="text1" w:themeTint="A6"/>
          <w:sz w:val="22"/>
          <w:szCs w:val="24"/>
        </w:rPr>
        <w:t xml:space="preserve">Poskytovateli </w:t>
      </w:r>
      <w:r w:rsidRPr="00AC2A3F">
        <w:rPr>
          <w:color w:val="595959" w:themeColor="text1" w:themeTint="A6"/>
          <w:sz w:val="22"/>
          <w:szCs w:val="24"/>
        </w:rPr>
        <w:t xml:space="preserve">Objednatelem, resp. platné řídící dokumentace Objednatele či její části anebo platné řídící dokumentace, k jejímuž dodržování se Objednatel zavázal, pokud byl </w:t>
      </w:r>
      <w:r w:rsidR="005C00A6" w:rsidRPr="00AC2A3F">
        <w:rPr>
          <w:color w:val="595959" w:themeColor="text1" w:themeTint="A6"/>
          <w:sz w:val="22"/>
          <w:szCs w:val="24"/>
        </w:rPr>
        <w:t xml:space="preserve">Poskytovatel </w:t>
      </w:r>
      <w:r w:rsidRPr="00AC2A3F">
        <w:rPr>
          <w:color w:val="595959" w:themeColor="text1" w:themeTint="A6"/>
          <w:sz w:val="22"/>
          <w:szCs w:val="24"/>
        </w:rPr>
        <w:t xml:space="preserve">s takovými dokumenty nebo jejich částmi seznámen, a to bez ohledu na způsob, jakým byl s takovou dokumentací Objednatele seznámen (např. školením, protokolárním předáním příslušné dokumentace </w:t>
      </w:r>
      <w:r w:rsidR="005C00A6" w:rsidRPr="00AC2A3F">
        <w:rPr>
          <w:color w:val="595959" w:themeColor="text1" w:themeTint="A6"/>
          <w:sz w:val="22"/>
          <w:szCs w:val="24"/>
        </w:rPr>
        <w:t>Poskytovateli</w:t>
      </w:r>
      <w:r w:rsidRPr="00AC2A3F">
        <w:rPr>
          <w:color w:val="595959" w:themeColor="text1" w:themeTint="A6"/>
          <w:sz w:val="22"/>
          <w:szCs w:val="24"/>
        </w:rPr>
        <w:t xml:space="preserve">, elektronickým předáním prostřednictvím e-mailu, zřízením přístupu </w:t>
      </w:r>
      <w:r w:rsidR="005C00A6" w:rsidRPr="00AC2A3F">
        <w:rPr>
          <w:color w:val="595959" w:themeColor="text1" w:themeTint="A6"/>
          <w:sz w:val="22"/>
          <w:szCs w:val="24"/>
        </w:rPr>
        <w:t xml:space="preserve">Poskytovateli </w:t>
      </w:r>
      <w:r w:rsidRPr="00AC2A3F">
        <w:rPr>
          <w:color w:val="595959" w:themeColor="text1" w:themeTint="A6"/>
          <w:sz w:val="22"/>
          <w:szCs w:val="24"/>
        </w:rPr>
        <w:t xml:space="preserve">na sdílené úložiště aj.). V případě provedených změn v bezpečnostní dokumentaci KII / VIS (dle relevance), bude </w:t>
      </w:r>
      <w:r w:rsidR="005C00A6" w:rsidRPr="00AC2A3F">
        <w:rPr>
          <w:color w:val="595959" w:themeColor="text1" w:themeTint="A6"/>
          <w:sz w:val="22"/>
          <w:szCs w:val="24"/>
        </w:rPr>
        <w:t xml:space="preserve">Poskytovatel </w:t>
      </w:r>
      <w:r w:rsidRPr="00AC2A3F">
        <w:rPr>
          <w:color w:val="595959" w:themeColor="text1" w:themeTint="A6"/>
          <w:sz w:val="22"/>
          <w:szCs w:val="24"/>
        </w:rPr>
        <w:t xml:space="preserve">informován. </w:t>
      </w:r>
      <w:r w:rsidR="005C00A6" w:rsidRPr="00AC2A3F">
        <w:rPr>
          <w:color w:val="595959" w:themeColor="text1" w:themeTint="A6"/>
          <w:sz w:val="22"/>
          <w:szCs w:val="24"/>
        </w:rPr>
        <w:t xml:space="preserve">Poskytovatel </w:t>
      </w:r>
      <w:r w:rsidRPr="00AC2A3F">
        <w:rPr>
          <w:color w:val="595959" w:themeColor="text1" w:themeTint="A6"/>
          <w:sz w:val="22"/>
          <w:szCs w:val="24"/>
        </w:rPr>
        <w:t xml:space="preserve">je povinen řídit se novým obsahem bezpečnostní dokumentace KII / VIS (dle relevance) od data stanoveného Objednatelem, nejdříve však ode dne, kdy byl o změně informován. </w:t>
      </w:r>
      <w:r w:rsidR="005C00A6" w:rsidRPr="00AC2A3F">
        <w:rPr>
          <w:color w:val="595959" w:themeColor="text1" w:themeTint="A6"/>
          <w:sz w:val="22"/>
          <w:szCs w:val="24"/>
        </w:rPr>
        <w:t xml:space="preserve">Poskytovatel </w:t>
      </w:r>
      <w:r w:rsidRPr="00AC2A3F">
        <w:rPr>
          <w:color w:val="595959" w:themeColor="text1" w:themeTint="A6"/>
          <w:sz w:val="22"/>
          <w:szCs w:val="24"/>
        </w:rPr>
        <w:t xml:space="preserve">se dále podpisem Smlouvy zavazuje k zavedení a dodržování veškerých souvisejících bezpečnostních opatření požadovaných </w:t>
      </w:r>
      <w:proofErr w:type="spellStart"/>
      <w:r w:rsidRPr="00AC2A3F">
        <w:rPr>
          <w:color w:val="595959" w:themeColor="text1" w:themeTint="A6"/>
          <w:sz w:val="22"/>
          <w:szCs w:val="24"/>
        </w:rPr>
        <w:t>ZoKB</w:t>
      </w:r>
      <w:proofErr w:type="spellEnd"/>
      <w:r w:rsidRPr="00AC2A3F">
        <w:rPr>
          <w:color w:val="595959" w:themeColor="text1" w:themeTint="A6"/>
          <w:sz w:val="22"/>
          <w:szCs w:val="24"/>
        </w:rPr>
        <w:t xml:space="preserve"> a </w:t>
      </w:r>
      <w:proofErr w:type="spellStart"/>
      <w:r w:rsidRPr="00AC2A3F">
        <w:rPr>
          <w:color w:val="595959" w:themeColor="text1" w:themeTint="A6"/>
          <w:sz w:val="22"/>
          <w:szCs w:val="24"/>
        </w:rPr>
        <w:t>VyKB</w:t>
      </w:r>
      <w:proofErr w:type="spellEnd"/>
      <w:r w:rsidRPr="00AC2A3F">
        <w:rPr>
          <w:color w:val="595959" w:themeColor="text1" w:themeTint="A6"/>
          <w:sz w:val="22"/>
          <w:szCs w:val="24"/>
        </w:rPr>
        <w:t>, a to minimálně po dobu poskytování plnění dle podmínek Smlouvy;</w:t>
      </w:r>
    </w:p>
    <w:p w14:paraId="69DDDECA" w14:textId="03633D96" w:rsidR="001F3AA4" w:rsidRPr="00AC2A3F" w:rsidRDefault="001F3AA4" w:rsidP="002E738E">
      <w:pPr>
        <w:numPr>
          <w:ilvl w:val="1"/>
          <w:numId w:val="35"/>
        </w:numPr>
        <w:ind w:left="1134" w:right="3" w:hanging="425"/>
        <w:rPr>
          <w:color w:val="595959" w:themeColor="text1" w:themeTint="A6"/>
          <w:sz w:val="22"/>
          <w:szCs w:val="24"/>
        </w:rPr>
      </w:pPr>
      <w:r w:rsidRPr="00AC2A3F">
        <w:rPr>
          <w:color w:val="595959" w:themeColor="text1" w:themeTint="A6"/>
          <w:sz w:val="22"/>
          <w:szCs w:val="24"/>
        </w:rPr>
        <w:t xml:space="preserve">informovat neprodleně Objednatele o kybernetických bezpečnostních incidentech na straně </w:t>
      </w:r>
      <w:r w:rsidR="005C00A6" w:rsidRPr="00AC2A3F">
        <w:rPr>
          <w:color w:val="595959" w:themeColor="text1" w:themeTint="A6"/>
          <w:sz w:val="22"/>
          <w:szCs w:val="24"/>
        </w:rPr>
        <w:t xml:space="preserve">Poskytovatele </w:t>
      </w:r>
      <w:r w:rsidRPr="00AC2A3F">
        <w:rPr>
          <w:color w:val="595959" w:themeColor="text1" w:themeTint="A6"/>
          <w:sz w:val="22"/>
          <w:szCs w:val="24"/>
        </w:rPr>
        <w:t>souvisejících s plněním dle Smlouvy, a které by mohly mít dopad na kybernetickou bezpečnost u Objednatele</w:t>
      </w:r>
      <w:r w:rsidR="00B30F67">
        <w:rPr>
          <w:color w:val="595959" w:themeColor="text1" w:themeTint="A6"/>
          <w:sz w:val="22"/>
          <w:szCs w:val="24"/>
        </w:rPr>
        <w:t xml:space="preserve"> </w:t>
      </w:r>
      <w:r w:rsidR="00B757F5">
        <w:rPr>
          <w:color w:val="595959" w:themeColor="text1" w:themeTint="A6"/>
          <w:sz w:val="22"/>
          <w:szCs w:val="24"/>
        </w:rPr>
        <w:t xml:space="preserve">a </w:t>
      </w:r>
      <w:r w:rsidR="00243DA3">
        <w:rPr>
          <w:color w:val="595959" w:themeColor="text1" w:themeTint="A6"/>
          <w:sz w:val="22"/>
          <w:szCs w:val="24"/>
        </w:rPr>
        <w:t>s</w:t>
      </w:r>
      <w:r w:rsidR="008328E6">
        <w:rPr>
          <w:color w:val="595959" w:themeColor="text1" w:themeTint="A6"/>
          <w:sz w:val="22"/>
          <w:szCs w:val="24"/>
        </w:rPr>
        <w:t xml:space="preserve">právce </w:t>
      </w:r>
      <w:r w:rsidR="00022932">
        <w:rPr>
          <w:color w:val="595959" w:themeColor="text1" w:themeTint="A6"/>
          <w:sz w:val="22"/>
          <w:szCs w:val="24"/>
        </w:rPr>
        <w:t xml:space="preserve">dle </w:t>
      </w:r>
      <w:proofErr w:type="spellStart"/>
      <w:r w:rsidR="00022932">
        <w:rPr>
          <w:color w:val="595959" w:themeColor="text1" w:themeTint="A6"/>
          <w:sz w:val="22"/>
          <w:szCs w:val="24"/>
        </w:rPr>
        <w:t>ZoKB</w:t>
      </w:r>
      <w:proofErr w:type="spellEnd"/>
      <w:r w:rsidRPr="00AC2A3F">
        <w:rPr>
          <w:color w:val="595959" w:themeColor="text1" w:themeTint="A6"/>
          <w:sz w:val="22"/>
          <w:szCs w:val="24"/>
        </w:rPr>
        <w:t xml:space="preserve">. Kybernetický bezpečnostní incident je definován ustanovením § 7 odst. 2 </w:t>
      </w:r>
      <w:proofErr w:type="spellStart"/>
      <w:r w:rsidRPr="00AC2A3F">
        <w:rPr>
          <w:color w:val="595959" w:themeColor="text1" w:themeTint="A6"/>
          <w:sz w:val="22"/>
          <w:szCs w:val="24"/>
        </w:rPr>
        <w:t>ZoKB</w:t>
      </w:r>
      <w:proofErr w:type="spellEnd"/>
      <w:r w:rsidRPr="00AC2A3F">
        <w:rPr>
          <w:color w:val="595959" w:themeColor="text1" w:themeTint="A6"/>
          <w:sz w:val="22"/>
          <w:szCs w:val="24"/>
        </w:rPr>
        <w:t>;</w:t>
      </w:r>
    </w:p>
    <w:p w14:paraId="7FB8EAAF" w14:textId="6587ACCA" w:rsidR="001F3AA4" w:rsidRPr="00AC2A3F" w:rsidRDefault="001F3AA4" w:rsidP="002E738E">
      <w:pPr>
        <w:numPr>
          <w:ilvl w:val="1"/>
          <w:numId w:val="35"/>
        </w:numPr>
        <w:ind w:left="1134" w:right="3" w:hanging="425"/>
        <w:rPr>
          <w:color w:val="595959" w:themeColor="text1" w:themeTint="A6"/>
          <w:sz w:val="22"/>
          <w:szCs w:val="24"/>
        </w:rPr>
      </w:pPr>
      <w:r w:rsidRPr="00AC2A3F">
        <w:rPr>
          <w:color w:val="595959" w:themeColor="text1" w:themeTint="A6"/>
          <w:sz w:val="22"/>
          <w:szCs w:val="24"/>
        </w:rPr>
        <w:t xml:space="preserve">informovat neprodleně Objednatele o změně ovládání </w:t>
      </w:r>
      <w:r w:rsidR="005C00A6" w:rsidRPr="00AC2A3F">
        <w:rPr>
          <w:color w:val="595959" w:themeColor="text1" w:themeTint="A6"/>
          <w:sz w:val="22"/>
          <w:szCs w:val="24"/>
        </w:rPr>
        <w:t xml:space="preserve">Poskytovatele </w:t>
      </w:r>
      <w:r w:rsidRPr="00AC2A3F">
        <w:rPr>
          <w:color w:val="595959" w:themeColor="text1" w:themeTint="A6"/>
          <w:sz w:val="22"/>
          <w:szCs w:val="24"/>
        </w:rPr>
        <w:t>podle zákona č. 90/2012 Sb., o obchodních společnostech a družstvech (zákon o obchodních korporacích) nebo změně vlastnictví zásadních aktiv, popřípadě změně oprávnění nakládat s aktivy určených k plnění dle Smlouvy.</w:t>
      </w:r>
    </w:p>
    <w:p w14:paraId="74102CB7" w14:textId="256F8F55" w:rsidR="001F3AA4" w:rsidRPr="00AC2A3F" w:rsidRDefault="005C00A6" w:rsidP="002E738E">
      <w:pPr>
        <w:numPr>
          <w:ilvl w:val="1"/>
          <w:numId w:val="29"/>
        </w:numPr>
        <w:ind w:left="709" w:right="3" w:hanging="709"/>
        <w:rPr>
          <w:color w:val="595959" w:themeColor="text1" w:themeTint="A6"/>
          <w:sz w:val="22"/>
          <w:szCs w:val="24"/>
        </w:rPr>
      </w:pPr>
      <w:r w:rsidRPr="00AC2A3F">
        <w:rPr>
          <w:color w:val="595959" w:themeColor="text1" w:themeTint="A6"/>
          <w:sz w:val="22"/>
          <w:szCs w:val="24"/>
        </w:rPr>
        <w:t xml:space="preserve">Poskytovatel </w:t>
      </w:r>
      <w:r w:rsidR="001F3AA4" w:rsidRPr="00AC2A3F">
        <w:rPr>
          <w:color w:val="595959" w:themeColor="text1" w:themeTint="A6"/>
          <w:sz w:val="22"/>
          <w:szCs w:val="24"/>
        </w:rPr>
        <w:t xml:space="preserve">je při poskytování Předmětu plnění pro Objednatele oprávněn užívat data předaná </w:t>
      </w:r>
      <w:r w:rsidRPr="00AC2A3F">
        <w:rPr>
          <w:color w:val="595959" w:themeColor="text1" w:themeTint="A6"/>
          <w:sz w:val="22"/>
          <w:szCs w:val="24"/>
        </w:rPr>
        <w:t xml:space="preserve">Poskytovateli </w:t>
      </w:r>
      <w:r w:rsidR="001F3AA4" w:rsidRPr="00AC2A3F">
        <w:rPr>
          <w:color w:val="595959" w:themeColor="text1" w:themeTint="A6"/>
          <w:sz w:val="22"/>
          <w:szCs w:val="24"/>
        </w:rPr>
        <w:t>Objednatelem za účelem plnění předmětu Smlouvy, avšak vždy pouze v rozsahu nezbytném ke splnění předmětu Smlouvy.</w:t>
      </w:r>
    </w:p>
    <w:p w14:paraId="2B904D1C" w14:textId="0E770B04" w:rsidR="001F3AA4" w:rsidRPr="00AC2A3F" w:rsidRDefault="005C00A6" w:rsidP="002E738E">
      <w:pPr>
        <w:numPr>
          <w:ilvl w:val="1"/>
          <w:numId w:val="29"/>
        </w:numPr>
        <w:ind w:left="709" w:right="3" w:hanging="709"/>
        <w:rPr>
          <w:color w:val="595959" w:themeColor="text1" w:themeTint="A6"/>
          <w:sz w:val="22"/>
          <w:szCs w:val="24"/>
        </w:rPr>
      </w:pPr>
      <w:r w:rsidRPr="00AC2A3F">
        <w:rPr>
          <w:color w:val="595959" w:themeColor="text1" w:themeTint="A6"/>
          <w:sz w:val="22"/>
          <w:szCs w:val="24"/>
        </w:rPr>
        <w:lastRenderedPageBreak/>
        <w:t xml:space="preserve">Poskytovatel </w:t>
      </w:r>
      <w:r w:rsidR="001F3AA4" w:rsidRPr="00AC2A3F">
        <w:rPr>
          <w:color w:val="595959" w:themeColor="text1" w:themeTint="A6"/>
          <w:sz w:val="22"/>
          <w:szCs w:val="24"/>
        </w:rPr>
        <w:t xml:space="preserve">se při poskytování plnění pro Objednatele zavazuje nakládat s daty pouze v souladu se Smlouvou a příslušnými právními předpisy, zejména </w:t>
      </w:r>
      <w:proofErr w:type="spellStart"/>
      <w:r w:rsidR="001F3AA4" w:rsidRPr="00AC2A3F">
        <w:rPr>
          <w:color w:val="595959" w:themeColor="text1" w:themeTint="A6"/>
          <w:sz w:val="22"/>
          <w:szCs w:val="24"/>
        </w:rPr>
        <w:t>ZoKB</w:t>
      </w:r>
      <w:proofErr w:type="spellEnd"/>
      <w:r w:rsidR="001F3AA4" w:rsidRPr="00AC2A3F">
        <w:rPr>
          <w:color w:val="595959" w:themeColor="text1" w:themeTint="A6"/>
          <w:sz w:val="22"/>
          <w:szCs w:val="24"/>
        </w:rPr>
        <w:t xml:space="preserve">, </w:t>
      </w:r>
      <w:proofErr w:type="spellStart"/>
      <w:r w:rsidR="001F3AA4" w:rsidRPr="00AC2A3F">
        <w:rPr>
          <w:color w:val="595959" w:themeColor="text1" w:themeTint="A6"/>
          <w:sz w:val="22"/>
          <w:szCs w:val="24"/>
        </w:rPr>
        <w:t>VyKB</w:t>
      </w:r>
      <w:proofErr w:type="spellEnd"/>
      <w:r w:rsidR="001F3AA4" w:rsidRPr="00AC2A3F">
        <w:rPr>
          <w:color w:val="595959" w:themeColor="text1" w:themeTint="A6"/>
          <w:sz w:val="22"/>
          <w:szCs w:val="24"/>
        </w:rPr>
        <w:t xml:space="preserve"> a dalšími souvisejícími právními předpisy.</w:t>
      </w:r>
    </w:p>
    <w:p w14:paraId="59EB02E9" w14:textId="668AB15F" w:rsidR="001F3AA4" w:rsidRPr="00AC2A3F" w:rsidRDefault="005C00A6" w:rsidP="002E738E">
      <w:pPr>
        <w:numPr>
          <w:ilvl w:val="1"/>
          <w:numId w:val="29"/>
        </w:numPr>
        <w:ind w:left="709" w:right="3" w:hanging="709"/>
        <w:rPr>
          <w:color w:val="595959" w:themeColor="text1" w:themeTint="A6"/>
          <w:sz w:val="22"/>
          <w:szCs w:val="24"/>
        </w:rPr>
      </w:pPr>
      <w:r w:rsidRPr="00AC2A3F">
        <w:rPr>
          <w:color w:val="595959" w:themeColor="text1" w:themeTint="A6"/>
          <w:sz w:val="22"/>
          <w:szCs w:val="24"/>
        </w:rPr>
        <w:t xml:space="preserve">Poskytovatel </w:t>
      </w:r>
      <w:r w:rsidR="001F3AA4" w:rsidRPr="00AC2A3F">
        <w:rPr>
          <w:color w:val="595959" w:themeColor="text1" w:themeTint="A6"/>
          <w:sz w:val="22"/>
          <w:szCs w:val="24"/>
        </w:rPr>
        <w:t xml:space="preserve">bere na vědomí, že přístup k datům, informacím či zařízením souvisejícím s předmětem Smlouvy je možné povolit pouze fyzické identitě zaměstnance </w:t>
      </w:r>
      <w:r w:rsidRPr="00AC2A3F">
        <w:rPr>
          <w:color w:val="595959" w:themeColor="text1" w:themeTint="A6"/>
          <w:sz w:val="22"/>
          <w:szCs w:val="24"/>
        </w:rPr>
        <w:t xml:space="preserve">Poskytovatele </w:t>
      </w:r>
      <w:r w:rsidR="001F3AA4" w:rsidRPr="00AC2A3F">
        <w:rPr>
          <w:color w:val="595959" w:themeColor="text1" w:themeTint="A6"/>
          <w:sz w:val="22"/>
          <w:szCs w:val="24"/>
        </w:rPr>
        <w:t xml:space="preserve">nebo poddodavatele </w:t>
      </w:r>
      <w:r w:rsidRPr="00AC2A3F">
        <w:rPr>
          <w:color w:val="595959" w:themeColor="text1" w:themeTint="A6"/>
          <w:sz w:val="22"/>
          <w:szCs w:val="24"/>
        </w:rPr>
        <w:t xml:space="preserve">Poskytovatele </w:t>
      </w:r>
      <w:r w:rsidR="001F3AA4" w:rsidRPr="00AC2A3F">
        <w:rPr>
          <w:color w:val="595959" w:themeColor="text1" w:themeTint="A6"/>
          <w:sz w:val="22"/>
          <w:szCs w:val="24"/>
        </w:rPr>
        <w:t xml:space="preserve">zaevidované, a to na základě požadavku </w:t>
      </w:r>
      <w:r w:rsidRPr="00AC2A3F">
        <w:rPr>
          <w:color w:val="595959" w:themeColor="text1" w:themeTint="A6"/>
          <w:sz w:val="22"/>
          <w:szCs w:val="24"/>
        </w:rPr>
        <w:t xml:space="preserve">Poskytovatele </w:t>
      </w:r>
      <w:r w:rsidR="001F3AA4" w:rsidRPr="00AC2A3F">
        <w:rPr>
          <w:color w:val="595959" w:themeColor="text1" w:themeTint="A6"/>
          <w:sz w:val="22"/>
          <w:szCs w:val="24"/>
        </w:rPr>
        <w:t>na přístup.</w:t>
      </w:r>
    </w:p>
    <w:p w14:paraId="27DB9962" w14:textId="2EF160FF" w:rsidR="001F3AA4" w:rsidRPr="00AC2A3F" w:rsidRDefault="005C00A6" w:rsidP="002E738E">
      <w:pPr>
        <w:numPr>
          <w:ilvl w:val="1"/>
          <w:numId w:val="29"/>
        </w:numPr>
        <w:ind w:left="709" w:right="3" w:hanging="709"/>
        <w:rPr>
          <w:color w:val="595959" w:themeColor="text1" w:themeTint="A6"/>
          <w:sz w:val="22"/>
          <w:szCs w:val="24"/>
        </w:rPr>
      </w:pPr>
      <w:r w:rsidRPr="00AC2A3F">
        <w:rPr>
          <w:color w:val="595959" w:themeColor="text1" w:themeTint="A6"/>
          <w:sz w:val="22"/>
          <w:szCs w:val="24"/>
        </w:rPr>
        <w:t xml:space="preserve">Poskytovatel </w:t>
      </w:r>
      <w:r w:rsidR="001F3AA4" w:rsidRPr="00AC2A3F">
        <w:rPr>
          <w:color w:val="595959" w:themeColor="text1" w:themeTint="A6"/>
          <w:sz w:val="22"/>
          <w:szCs w:val="24"/>
        </w:rPr>
        <w:t xml:space="preserve">bere na vědomí, že přidělení oprávnění zaměstnanci </w:t>
      </w:r>
      <w:r w:rsidRPr="00AC2A3F">
        <w:rPr>
          <w:color w:val="595959" w:themeColor="text1" w:themeTint="A6"/>
          <w:sz w:val="22"/>
          <w:szCs w:val="24"/>
        </w:rPr>
        <w:t xml:space="preserve">Poskytovatele </w:t>
      </w:r>
      <w:r w:rsidR="001F3AA4" w:rsidRPr="00AC2A3F">
        <w:rPr>
          <w:color w:val="595959" w:themeColor="text1" w:themeTint="A6"/>
          <w:sz w:val="22"/>
          <w:szCs w:val="24"/>
        </w:rPr>
        <w:t>musí být řízeno zásadou tzv. „potřeba vědět“ (</w:t>
      </w:r>
      <w:proofErr w:type="spellStart"/>
      <w:r w:rsidR="001F3AA4" w:rsidRPr="00AC2A3F">
        <w:rPr>
          <w:color w:val="595959" w:themeColor="text1" w:themeTint="A6"/>
          <w:sz w:val="22"/>
          <w:szCs w:val="24"/>
        </w:rPr>
        <w:t>need</w:t>
      </w:r>
      <w:proofErr w:type="spellEnd"/>
      <w:r w:rsidR="001F3AA4" w:rsidRPr="00AC2A3F">
        <w:rPr>
          <w:color w:val="595959" w:themeColor="text1" w:themeTint="A6"/>
          <w:sz w:val="22"/>
          <w:szCs w:val="24"/>
        </w:rPr>
        <w:t xml:space="preserve"> to </w:t>
      </w:r>
      <w:proofErr w:type="spellStart"/>
      <w:r w:rsidR="001F3AA4" w:rsidRPr="00AC2A3F">
        <w:rPr>
          <w:color w:val="595959" w:themeColor="text1" w:themeTint="A6"/>
          <w:sz w:val="22"/>
          <w:szCs w:val="24"/>
        </w:rPr>
        <w:t>know</w:t>
      </w:r>
      <w:proofErr w:type="spellEnd"/>
      <w:r w:rsidR="001F3AA4" w:rsidRPr="00AC2A3F">
        <w:rPr>
          <w:color w:val="595959" w:themeColor="text1" w:themeTint="A6"/>
          <w:sz w:val="22"/>
          <w:szCs w:val="24"/>
        </w:rPr>
        <w:t>) a není nárokové.</w:t>
      </w:r>
    </w:p>
    <w:p w14:paraId="2E981E4B" w14:textId="45512402" w:rsidR="001F3AA4" w:rsidRPr="00AC2A3F" w:rsidRDefault="005C00A6" w:rsidP="002E738E">
      <w:pPr>
        <w:numPr>
          <w:ilvl w:val="1"/>
          <w:numId w:val="29"/>
        </w:numPr>
        <w:ind w:left="709" w:right="3" w:hanging="709"/>
        <w:rPr>
          <w:color w:val="595959" w:themeColor="text1" w:themeTint="A6"/>
          <w:sz w:val="22"/>
          <w:szCs w:val="24"/>
        </w:rPr>
      </w:pPr>
      <w:r w:rsidRPr="00AC2A3F">
        <w:rPr>
          <w:color w:val="595959" w:themeColor="text1" w:themeTint="A6"/>
          <w:sz w:val="22"/>
          <w:szCs w:val="24"/>
        </w:rPr>
        <w:t xml:space="preserve">Poskytovatel </w:t>
      </w:r>
      <w:r w:rsidR="001F3AA4" w:rsidRPr="00AC2A3F">
        <w:rPr>
          <w:color w:val="595959" w:themeColor="text1" w:themeTint="A6"/>
          <w:sz w:val="22"/>
          <w:szCs w:val="24"/>
        </w:rPr>
        <w:t xml:space="preserve">se zavazuje, že udělený přístup nesmí být sdílen více zaměstnanci </w:t>
      </w:r>
      <w:r w:rsidRPr="00AC2A3F">
        <w:rPr>
          <w:color w:val="595959" w:themeColor="text1" w:themeTint="A6"/>
          <w:sz w:val="22"/>
          <w:szCs w:val="24"/>
        </w:rPr>
        <w:t xml:space="preserve">Poskytovatele </w:t>
      </w:r>
      <w:r w:rsidR="001F3AA4" w:rsidRPr="00AC2A3F">
        <w:rPr>
          <w:color w:val="595959" w:themeColor="text1" w:themeTint="A6"/>
          <w:sz w:val="22"/>
          <w:szCs w:val="24"/>
        </w:rPr>
        <w:t xml:space="preserve">nebo poddodavatele </w:t>
      </w:r>
      <w:r w:rsidR="00B80E75" w:rsidRPr="00AC2A3F">
        <w:rPr>
          <w:color w:val="595959" w:themeColor="text1" w:themeTint="A6"/>
          <w:sz w:val="22"/>
          <w:szCs w:val="24"/>
        </w:rPr>
        <w:t>Poskytovatele</w:t>
      </w:r>
      <w:r w:rsidR="001F3AA4" w:rsidRPr="00AC2A3F">
        <w:rPr>
          <w:color w:val="595959" w:themeColor="text1" w:themeTint="A6"/>
          <w:sz w:val="22"/>
          <w:szCs w:val="24"/>
        </w:rPr>
        <w:t>.</w:t>
      </w:r>
    </w:p>
    <w:p w14:paraId="1CCEE6FC" w14:textId="3EFA26DC" w:rsidR="001F3AA4" w:rsidRPr="00AC2A3F" w:rsidRDefault="00B80E75" w:rsidP="002E738E">
      <w:pPr>
        <w:numPr>
          <w:ilvl w:val="1"/>
          <w:numId w:val="29"/>
        </w:numPr>
        <w:ind w:left="709" w:right="3" w:hanging="709"/>
        <w:rPr>
          <w:color w:val="595959" w:themeColor="text1" w:themeTint="A6"/>
          <w:sz w:val="22"/>
          <w:szCs w:val="24"/>
        </w:rPr>
      </w:pPr>
      <w:r w:rsidRPr="00AC2A3F">
        <w:rPr>
          <w:color w:val="595959" w:themeColor="text1" w:themeTint="A6"/>
          <w:sz w:val="22"/>
          <w:szCs w:val="24"/>
        </w:rPr>
        <w:t xml:space="preserve">Poskytovatel </w:t>
      </w:r>
      <w:r w:rsidR="001F3AA4" w:rsidRPr="00AC2A3F">
        <w:rPr>
          <w:color w:val="595959" w:themeColor="text1" w:themeTint="A6"/>
          <w:sz w:val="22"/>
          <w:szCs w:val="24"/>
        </w:rPr>
        <w:t>se zavazuje, že nebude instalovat a používat žádné nástroje, které nebyly předem písemně odsouhlaseny Objednatelem a jejichž užívání by mohlo ohrozit kybernetickou bezpečnost.</w:t>
      </w:r>
    </w:p>
    <w:p w14:paraId="48800CD1" w14:textId="24189E71" w:rsidR="001F3AA4" w:rsidRPr="00AC2A3F" w:rsidRDefault="00B80E75" w:rsidP="002E738E">
      <w:pPr>
        <w:numPr>
          <w:ilvl w:val="1"/>
          <w:numId w:val="29"/>
        </w:numPr>
        <w:ind w:left="709" w:right="3" w:hanging="709"/>
        <w:rPr>
          <w:color w:val="595959" w:themeColor="text1" w:themeTint="A6"/>
          <w:sz w:val="22"/>
          <w:szCs w:val="24"/>
        </w:rPr>
      </w:pPr>
      <w:r w:rsidRPr="00AC2A3F">
        <w:rPr>
          <w:color w:val="595959" w:themeColor="text1" w:themeTint="A6"/>
          <w:sz w:val="22"/>
          <w:szCs w:val="24"/>
        </w:rPr>
        <w:t xml:space="preserve">Poskytovatel </w:t>
      </w:r>
      <w:r w:rsidR="001F3AA4" w:rsidRPr="00AC2A3F">
        <w:rPr>
          <w:color w:val="595959" w:themeColor="text1" w:themeTint="A6"/>
          <w:sz w:val="22"/>
          <w:szCs w:val="24"/>
        </w:rPr>
        <w:t xml:space="preserve">se zavazuje, že nebude vyvíjet, kompilovat a šířit v jakékoliv části technologického nebo komunikačního systému programový kód, který má za cíl nelegální ovládnutí, narušení, nebo diskreditaci technologického nebo komunikačního systému nebo nelegální získání dat a informací. </w:t>
      </w:r>
      <w:r w:rsidRPr="00AC2A3F">
        <w:rPr>
          <w:color w:val="595959" w:themeColor="text1" w:themeTint="A6"/>
          <w:sz w:val="22"/>
          <w:szCs w:val="24"/>
        </w:rPr>
        <w:t xml:space="preserve">Poskytovatel </w:t>
      </w:r>
      <w:r w:rsidR="001F3AA4" w:rsidRPr="00AC2A3F">
        <w:rPr>
          <w:color w:val="595959" w:themeColor="text1" w:themeTint="A6"/>
          <w:sz w:val="22"/>
          <w:szCs w:val="24"/>
        </w:rPr>
        <w:t xml:space="preserve">bere na vědomí, že přístup do interní sítě a/nebo k technologickým a komunikačním systémům bude realizován s využitím zařízení Objednatele. V případě, že Objednatel povolí </w:t>
      </w:r>
      <w:r w:rsidRPr="00AC2A3F">
        <w:rPr>
          <w:color w:val="595959" w:themeColor="text1" w:themeTint="A6"/>
          <w:sz w:val="22"/>
          <w:szCs w:val="24"/>
        </w:rPr>
        <w:t xml:space="preserve">Poskytovateli </w:t>
      </w:r>
      <w:r w:rsidR="001F3AA4" w:rsidRPr="00AC2A3F">
        <w:rPr>
          <w:color w:val="595959" w:themeColor="text1" w:themeTint="A6"/>
          <w:sz w:val="22"/>
          <w:szCs w:val="24"/>
        </w:rPr>
        <w:t xml:space="preserve">přístup do interní sítě a/nebo k technologickým a komunikačním systémům Objednatele ze zařízení </w:t>
      </w:r>
      <w:r w:rsidRPr="00AC2A3F">
        <w:rPr>
          <w:color w:val="595959" w:themeColor="text1" w:themeTint="A6"/>
          <w:sz w:val="22"/>
          <w:szCs w:val="24"/>
        </w:rPr>
        <w:t>Poskytovatele</w:t>
      </w:r>
      <w:r w:rsidR="001F3AA4" w:rsidRPr="00AC2A3F">
        <w:rPr>
          <w:color w:val="595959" w:themeColor="text1" w:themeTint="A6"/>
          <w:sz w:val="22"/>
          <w:szCs w:val="24"/>
        </w:rPr>
        <w:t xml:space="preserve">, musí veškerá tato zařízení </w:t>
      </w:r>
      <w:r w:rsidRPr="00AC2A3F">
        <w:rPr>
          <w:color w:val="595959" w:themeColor="text1" w:themeTint="A6"/>
          <w:sz w:val="22"/>
          <w:szCs w:val="24"/>
        </w:rPr>
        <w:t xml:space="preserve">Poskytovatele </w:t>
      </w:r>
      <w:r w:rsidR="001F3AA4" w:rsidRPr="00AC2A3F">
        <w:rPr>
          <w:color w:val="595959" w:themeColor="text1" w:themeTint="A6"/>
          <w:sz w:val="22"/>
          <w:szCs w:val="24"/>
        </w:rPr>
        <w:t>splňovat příslušné bezpečnostní standardy Objednatele.</w:t>
      </w:r>
    </w:p>
    <w:p w14:paraId="73787B66" w14:textId="4A62434D" w:rsidR="001F3AA4" w:rsidRPr="00AC2A3F" w:rsidRDefault="00B80E75" w:rsidP="002E738E">
      <w:pPr>
        <w:numPr>
          <w:ilvl w:val="1"/>
          <w:numId w:val="29"/>
        </w:numPr>
        <w:ind w:left="709" w:right="3" w:hanging="709"/>
        <w:rPr>
          <w:color w:val="595959" w:themeColor="text1" w:themeTint="A6"/>
          <w:sz w:val="22"/>
          <w:szCs w:val="24"/>
        </w:rPr>
      </w:pPr>
      <w:r w:rsidRPr="00AC2A3F">
        <w:rPr>
          <w:color w:val="595959" w:themeColor="text1" w:themeTint="A6"/>
          <w:sz w:val="22"/>
          <w:szCs w:val="24"/>
        </w:rPr>
        <w:t xml:space="preserve">Poskytovatel </w:t>
      </w:r>
      <w:r w:rsidR="001F3AA4" w:rsidRPr="00AC2A3F">
        <w:rPr>
          <w:color w:val="595959" w:themeColor="text1" w:themeTint="A6"/>
          <w:sz w:val="22"/>
          <w:szCs w:val="24"/>
        </w:rPr>
        <w:t>se během poskytování Předmětu plnění pro Objednatele zavazuje dostatečně zabezpečit veškerý přenos dat a informací z pohledu bezpečnostních požadavků na jejich důvěrnost, integritu a dostupnost.</w:t>
      </w:r>
    </w:p>
    <w:p w14:paraId="7022F136" w14:textId="444F84A8" w:rsidR="001F3AA4" w:rsidRPr="00AC2A3F" w:rsidRDefault="00B80E75" w:rsidP="002E738E">
      <w:pPr>
        <w:numPr>
          <w:ilvl w:val="1"/>
          <w:numId w:val="29"/>
        </w:numPr>
        <w:ind w:left="709" w:right="3" w:hanging="709"/>
        <w:rPr>
          <w:color w:val="595959" w:themeColor="text1" w:themeTint="A6"/>
          <w:sz w:val="22"/>
          <w:szCs w:val="24"/>
        </w:rPr>
      </w:pPr>
      <w:r w:rsidRPr="00AC2A3F">
        <w:rPr>
          <w:color w:val="595959" w:themeColor="text1" w:themeTint="A6"/>
          <w:sz w:val="22"/>
          <w:szCs w:val="24"/>
        </w:rPr>
        <w:t xml:space="preserve">Poskytovatel </w:t>
      </w:r>
      <w:r w:rsidR="001F3AA4" w:rsidRPr="00AC2A3F">
        <w:rPr>
          <w:color w:val="595959" w:themeColor="text1" w:themeTint="A6"/>
          <w:sz w:val="22"/>
          <w:szCs w:val="24"/>
        </w:rPr>
        <w:t xml:space="preserve">se zavazuje plnit požadavky Objednatele v oblasti likvidace dat (ať už dat na papírových médiích, dat zpracovávaných elektronicky nebo prostřednictvím jakýchkoliv dalších nosičů dat) dle přílohy č. 4 </w:t>
      </w:r>
      <w:proofErr w:type="spellStart"/>
      <w:r w:rsidR="001F3AA4" w:rsidRPr="00AC2A3F">
        <w:rPr>
          <w:color w:val="595959" w:themeColor="text1" w:themeTint="A6"/>
          <w:sz w:val="22"/>
          <w:szCs w:val="24"/>
        </w:rPr>
        <w:t>VyKB</w:t>
      </w:r>
      <w:proofErr w:type="spellEnd"/>
      <w:r w:rsidR="001F3AA4" w:rsidRPr="00AC2A3F">
        <w:rPr>
          <w:color w:val="595959" w:themeColor="text1" w:themeTint="A6"/>
          <w:sz w:val="22"/>
          <w:szCs w:val="24"/>
        </w:rPr>
        <w:t>.</w:t>
      </w:r>
    </w:p>
    <w:p w14:paraId="078C99E2" w14:textId="569F3B32" w:rsidR="001F3AA4" w:rsidRPr="00AC2A3F" w:rsidRDefault="00B80E75" w:rsidP="002E738E">
      <w:pPr>
        <w:numPr>
          <w:ilvl w:val="1"/>
          <w:numId w:val="29"/>
        </w:numPr>
        <w:ind w:left="709" w:right="3" w:hanging="709"/>
        <w:rPr>
          <w:color w:val="595959" w:themeColor="text1" w:themeTint="A6"/>
          <w:sz w:val="22"/>
          <w:szCs w:val="24"/>
        </w:rPr>
      </w:pPr>
      <w:r w:rsidRPr="00AC2A3F">
        <w:rPr>
          <w:color w:val="595959" w:themeColor="text1" w:themeTint="A6"/>
          <w:sz w:val="22"/>
          <w:szCs w:val="24"/>
        </w:rPr>
        <w:t xml:space="preserve">Poskytovatel </w:t>
      </w:r>
      <w:r w:rsidR="001F3AA4" w:rsidRPr="00AC2A3F">
        <w:rPr>
          <w:color w:val="595959" w:themeColor="text1" w:themeTint="A6"/>
          <w:sz w:val="22"/>
          <w:szCs w:val="24"/>
        </w:rPr>
        <w:t xml:space="preserve">se zavazuje zajistit, aby osoby podílející se na poskytování Předmětu plnění Objednateli, kteří přistupují do interní sítě a/nebo technologického nebo komunikačního systému chránili autentizační prostředky a údaje k systémům Objednatele. </w:t>
      </w:r>
      <w:r w:rsidRPr="00AC2A3F">
        <w:rPr>
          <w:color w:val="595959" w:themeColor="text1" w:themeTint="A6"/>
          <w:sz w:val="22"/>
          <w:szCs w:val="24"/>
        </w:rPr>
        <w:t>Poskytovatel</w:t>
      </w:r>
      <w:r w:rsidR="001F3AA4" w:rsidRPr="00AC2A3F">
        <w:rPr>
          <w:color w:val="595959" w:themeColor="text1" w:themeTint="A6"/>
          <w:sz w:val="22"/>
          <w:szCs w:val="24"/>
        </w:rPr>
        <w:t xml:space="preserve"> bere na vědomí, že v případě neúspěšných pokusů o autentizaci uživatele může být příslušný účet zablokován a řešen jako bezpečnostní incident ve smyslu příslušné řídící dokumentace a mohou být uplatněny příslušné postupy zvládání bezpečnostního incidentu (např. okamžité zrušení přístupu k informačním aktivům fyzických osob externího subjektu platí pro </w:t>
      </w:r>
      <w:r w:rsidRPr="00AC2A3F">
        <w:rPr>
          <w:color w:val="595959" w:themeColor="text1" w:themeTint="A6"/>
          <w:sz w:val="22"/>
          <w:szCs w:val="24"/>
        </w:rPr>
        <w:t>Poskytovatele</w:t>
      </w:r>
      <w:r w:rsidR="001F3AA4" w:rsidRPr="00AC2A3F">
        <w:rPr>
          <w:color w:val="595959" w:themeColor="text1" w:themeTint="A6"/>
          <w:sz w:val="22"/>
          <w:szCs w:val="24"/>
        </w:rPr>
        <w:t>, pokud byl s takovou řídící dokumentací Objednatele seznámen).</w:t>
      </w:r>
    </w:p>
    <w:p w14:paraId="37F830EB" w14:textId="49D42479" w:rsidR="001F3AA4" w:rsidRPr="00AC2A3F" w:rsidRDefault="00B80E75" w:rsidP="002E738E">
      <w:pPr>
        <w:numPr>
          <w:ilvl w:val="1"/>
          <w:numId w:val="29"/>
        </w:numPr>
        <w:ind w:left="709" w:right="3" w:hanging="709"/>
        <w:rPr>
          <w:color w:val="595959" w:themeColor="text1" w:themeTint="A6"/>
          <w:sz w:val="22"/>
          <w:szCs w:val="24"/>
        </w:rPr>
      </w:pPr>
      <w:r w:rsidRPr="00AC2A3F">
        <w:rPr>
          <w:color w:val="595959" w:themeColor="text1" w:themeTint="A6"/>
          <w:sz w:val="22"/>
          <w:szCs w:val="24"/>
        </w:rPr>
        <w:lastRenderedPageBreak/>
        <w:t xml:space="preserve">Poskytovatel </w:t>
      </w:r>
      <w:r w:rsidR="001F3AA4" w:rsidRPr="00AC2A3F">
        <w:rPr>
          <w:color w:val="595959" w:themeColor="text1" w:themeTint="A6"/>
          <w:sz w:val="22"/>
          <w:szCs w:val="24"/>
        </w:rPr>
        <w:t xml:space="preserve">bere na vědomí, že postup zvládání bezpečnostního incidentu či skutečnost vzniklá v důsledku porušení bezpečnostních požadavků nebude posuzována jako okolnost vylučující odpovědnost </w:t>
      </w:r>
      <w:r w:rsidRPr="00AC2A3F">
        <w:rPr>
          <w:color w:val="595959" w:themeColor="text1" w:themeTint="A6"/>
          <w:sz w:val="22"/>
          <w:szCs w:val="24"/>
        </w:rPr>
        <w:t xml:space="preserve">Poskytovatele </w:t>
      </w:r>
      <w:r w:rsidR="001F3AA4" w:rsidRPr="00AC2A3F">
        <w:rPr>
          <w:color w:val="595959" w:themeColor="text1" w:themeTint="A6"/>
          <w:sz w:val="22"/>
          <w:szCs w:val="24"/>
        </w:rPr>
        <w:t xml:space="preserve">za prodlení s řádným a včasným plněním předmětu Smlouvy a nebude důvodem k jakékoli náhradě případné újmy </w:t>
      </w:r>
      <w:r w:rsidRPr="00AC2A3F">
        <w:rPr>
          <w:color w:val="595959" w:themeColor="text1" w:themeTint="A6"/>
          <w:sz w:val="22"/>
          <w:szCs w:val="24"/>
        </w:rPr>
        <w:t xml:space="preserve">Poskytovateli </w:t>
      </w:r>
      <w:r w:rsidR="001F3AA4" w:rsidRPr="00AC2A3F">
        <w:rPr>
          <w:color w:val="595959" w:themeColor="text1" w:themeTint="A6"/>
          <w:sz w:val="22"/>
          <w:szCs w:val="24"/>
        </w:rPr>
        <w:t xml:space="preserve">či jiné osobě ze strany Objednatele. Ostatní ustanovení ohledně odpovědnosti </w:t>
      </w:r>
      <w:r w:rsidRPr="00AC2A3F">
        <w:rPr>
          <w:color w:val="595959" w:themeColor="text1" w:themeTint="A6"/>
          <w:sz w:val="22"/>
          <w:szCs w:val="24"/>
        </w:rPr>
        <w:t xml:space="preserve">Poskytovatele </w:t>
      </w:r>
      <w:r w:rsidR="001F3AA4" w:rsidRPr="00AC2A3F">
        <w:rPr>
          <w:color w:val="595959" w:themeColor="text1" w:themeTint="A6"/>
          <w:sz w:val="22"/>
          <w:szCs w:val="24"/>
        </w:rPr>
        <w:t>za prodlení obsažená v Smlouvě nejsou tímto ustanovením dotčena.</w:t>
      </w:r>
    </w:p>
    <w:p w14:paraId="47797B97" w14:textId="08D38B1A" w:rsidR="001F3AA4" w:rsidRPr="00AC2A3F" w:rsidRDefault="00B80E75" w:rsidP="002E738E">
      <w:pPr>
        <w:numPr>
          <w:ilvl w:val="1"/>
          <w:numId w:val="29"/>
        </w:numPr>
        <w:ind w:left="709" w:right="3" w:hanging="709"/>
        <w:rPr>
          <w:color w:val="595959" w:themeColor="text1" w:themeTint="A6"/>
          <w:sz w:val="22"/>
          <w:szCs w:val="24"/>
        </w:rPr>
      </w:pPr>
      <w:r w:rsidRPr="00AC2A3F">
        <w:rPr>
          <w:color w:val="595959" w:themeColor="text1" w:themeTint="A6"/>
          <w:sz w:val="22"/>
          <w:szCs w:val="24"/>
        </w:rPr>
        <w:t xml:space="preserve">Poskytovatel </w:t>
      </w:r>
      <w:r w:rsidR="001F3AA4" w:rsidRPr="00AC2A3F">
        <w:rPr>
          <w:color w:val="595959" w:themeColor="text1" w:themeTint="A6"/>
          <w:sz w:val="22"/>
          <w:szCs w:val="24"/>
        </w:rPr>
        <w:t>se zavazuje poskytnout Objednateli veškerou nezbytnou součinnost ke splnění povinností Objednatele zejména při analýze souvisejících rizik, přijímání opatření za účelem snížení všech nepříznivých dopadů spojených se změnami, aktualizaci bezpečnostní dokumentace, souvisejícím testováním a zajištění možnosti navrácení do původního stavu.</w:t>
      </w:r>
    </w:p>
    <w:p w14:paraId="1A872FFE" w14:textId="100B2CE2" w:rsidR="001F3AA4" w:rsidRPr="00AC2A3F" w:rsidRDefault="00B80E75" w:rsidP="002E738E">
      <w:pPr>
        <w:numPr>
          <w:ilvl w:val="1"/>
          <w:numId w:val="29"/>
        </w:numPr>
        <w:ind w:left="709" w:right="3" w:hanging="709"/>
        <w:rPr>
          <w:color w:val="595959" w:themeColor="text1" w:themeTint="A6"/>
          <w:sz w:val="22"/>
          <w:szCs w:val="24"/>
        </w:rPr>
      </w:pPr>
      <w:r w:rsidRPr="00AC2A3F">
        <w:rPr>
          <w:color w:val="595959" w:themeColor="text1" w:themeTint="A6"/>
          <w:sz w:val="22"/>
          <w:szCs w:val="24"/>
        </w:rPr>
        <w:t xml:space="preserve">Poskytovatel </w:t>
      </w:r>
      <w:r w:rsidR="001F3AA4" w:rsidRPr="00AC2A3F">
        <w:rPr>
          <w:color w:val="595959" w:themeColor="text1" w:themeTint="A6"/>
          <w:sz w:val="22"/>
          <w:szCs w:val="24"/>
        </w:rPr>
        <w:t>se zavazuje dodržovat požadavky Objednatele na řízení kontinuity činností.</w:t>
      </w:r>
    </w:p>
    <w:p w14:paraId="4F48D879" w14:textId="526CFDFE" w:rsidR="001F3AA4" w:rsidRPr="00AC2A3F" w:rsidRDefault="00B80E75" w:rsidP="002E738E">
      <w:pPr>
        <w:numPr>
          <w:ilvl w:val="1"/>
          <w:numId w:val="29"/>
        </w:numPr>
        <w:ind w:left="709" w:right="3" w:hanging="709"/>
        <w:rPr>
          <w:color w:val="595959" w:themeColor="text1" w:themeTint="A6"/>
          <w:sz w:val="22"/>
          <w:szCs w:val="24"/>
        </w:rPr>
      </w:pPr>
      <w:r w:rsidRPr="00AC2A3F">
        <w:rPr>
          <w:color w:val="595959" w:themeColor="text1" w:themeTint="A6"/>
          <w:sz w:val="22"/>
          <w:szCs w:val="24"/>
        </w:rPr>
        <w:t xml:space="preserve">Poskytovatel </w:t>
      </w:r>
      <w:r w:rsidR="001F3AA4" w:rsidRPr="00AC2A3F">
        <w:rPr>
          <w:color w:val="595959" w:themeColor="text1" w:themeTint="A6"/>
          <w:sz w:val="22"/>
          <w:szCs w:val="24"/>
        </w:rPr>
        <w:t xml:space="preserve">stanoví činnosti, role a jejich odpovědnosti a pravomoci vedoucí k rychlému a účinnému zvládání bezpečnostních událostí a incidentů, podle takto stanovených a popsaných pravidel bude postupovat, a bude hlásit všechny bezpečnostní události a incidenty neprodleně po jejich detekci Objednateli prostřednictvím ohlašovacích kanálů Objednatele, v případech, kdy situace nestrpí odklad telefonicky. Dále se zavazuje vyhodnotit informace o bezpečnostních událostech a incidentech a o těchto informacích, vzniklých bezpečnostních incidentech, vč. krátkodobých a dlouhodobých nápravných opatřeních nad všemi částmi řešení, které jsou ve správě </w:t>
      </w:r>
      <w:r w:rsidRPr="00AC2A3F">
        <w:rPr>
          <w:color w:val="595959" w:themeColor="text1" w:themeTint="A6"/>
          <w:sz w:val="22"/>
          <w:szCs w:val="24"/>
        </w:rPr>
        <w:t>Poskytovatele</w:t>
      </w:r>
      <w:r w:rsidR="001F3AA4" w:rsidRPr="00AC2A3F">
        <w:rPr>
          <w:color w:val="595959" w:themeColor="text1" w:themeTint="A6"/>
          <w:sz w:val="22"/>
          <w:szCs w:val="24"/>
        </w:rPr>
        <w:t>, a rizicích souvisejících s ohrožením kontinuity činností vést přiměřené záznamy a tyto uchovat pro jejich budoucí použití s ohledem na požadavky Objednatele a legislativy České republiky. Nastavená pravidla a postupy podléhají schválení Objednatelem.</w:t>
      </w:r>
    </w:p>
    <w:p w14:paraId="38A57273" w14:textId="3FAB555E" w:rsidR="001F3AA4" w:rsidRPr="00AC2A3F" w:rsidRDefault="00B80E75" w:rsidP="002E738E">
      <w:pPr>
        <w:numPr>
          <w:ilvl w:val="1"/>
          <w:numId w:val="29"/>
        </w:numPr>
        <w:ind w:left="709" w:right="3" w:hanging="709"/>
        <w:rPr>
          <w:color w:val="595959" w:themeColor="text1" w:themeTint="A6"/>
          <w:sz w:val="22"/>
          <w:szCs w:val="24"/>
        </w:rPr>
      </w:pPr>
      <w:r w:rsidRPr="00AC2A3F">
        <w:rPr>
          <w:color w:val="595959" w:themeColor="text1" w:themeTint="A6"/>
          <w:sz w:val="22"/>
          <w:szCs w:val="24"/>
        </w:rPr>
        <w:t xml:space="preserve">Poskytovatel </w:t>
      </w:r>
      <w:r w:rsidR="001F3AA4" w:rsidRPr="00AC2A3F">
        <w:rPr>
          <w:color w:val="595959" w:themeColor="text1" w:themeTint="A6"/>
          <w:sz w:val="22"/>
          <w:szCs w:val="24"/>
        </w:rPr>
        <w:t xml:space="preserve">provede analýzu příčin bezpečnostního incidentu a navrhne opatření s cílem zamezit jeho opakování v případě, že </w:t>
      </w:r>
      <w:r w:rsidRPr="00AC2A3F">
        <w:rPr>
          <w:color w:val="595959" w:themeColor="text1" w:themeTint="A6"/>
          <w:sz w:val="22"/>
          <w:szCs w:val="24"/>
        </w:rPr>
        <w:t xml:space="preserve">Poskytovatel </w:t>
      </w:r>
      <w:r w:rsidR="001F3AA4" w:rsidRPr="00AC2A3F">
        <w:rPr>
          <w:color w:val="595959" w:themeColor="text1" w:themeTint="A6"/>
          <w:sz w:val="22"/>
          <w:szCs w:val="24"/>
        </w:rPr>
        <w:t>bezpečnostní incident zapříčinil nebo se na jeho vzniku podílel.</w:t>
      </w:r>
    </w:p>
    <w:p w14:paraId="3F4CFB2B" w14:textId="20FCAE41" w:rsidR="00F120EE" w:rsidRPr="00AC2A3F" w:rsidRDefault="00F120EE" w:rsidP="002E738E">
      <w:pPr>
        <w:numPr>
          <w:ilvl w:val="1"/>
          <w:numId w:val="29"/>
        </w:numPr>
        <w:ind w:left="709" w:right="3" w:hanging="709"/>
        <w:rPr>
          <w:color w:val="595959" w:themeColor="text1" w:themeTint="A6"/>
          <w:sz w:val="22"/>
          <w:szCs w:val="24"/>
        </w:rPr>
      </w:pPr>
      <w:r w:rsidRPr="00AC2A3F">
        <w:rPr>
          <w:color w:val="595959" w:themeColor="text1" w:themeTint="A6"/>
          <w:sz w:val="22"/>
          <w:szCs w:val="24"/>
        </w:rPr>
        <w:t>Poskytovatel nezapojí do poskytování plnění dle Smlouvy žádného dalšího poddodavatele bez předchozího konkrétního nebo obecného písemného povolení Objednatele.</w:t>
      </w:r>
    </w:p>
    <w:p w14:paraId="074C796A" w14:textId="36135F38" w:rsidR="00F120EE" w:rsidRPr="00AC2A3F" w:rsidRDefault="00F120EE" w:rsidP="002E738E">
      <w:pPr>
        <w:numPr>
          <w:ilvl w:val="1"/>
          <w:numId w:val="29"/>
        </w:numPr>
        <w:ind w:left="709" w:right="3" w:hanging="709"/>
        <w:rPr>
          <w:color w:val="595959" w:themeColor="text1" w:themeTint="A6"/>
          <w:sz w:val="22"/>
          <w:szCs w:val="24"/>
        </w:rPr>
      </w:pPr>
      <w:r w:rsidRPr="00AC2A3F">
        <w:rPr>
          <w:color w:val="595959" w:themeColor="text1" w:themeTint="A6"/>
          <w:sz w:val="22"/>
          <w:szCs w:val="24"/>
        </w:rPr>
        <w:t>Poskytovatel je povinen zajistit, že i jeho poddodavatelé, kteří se budou podílet na plnění Smlouvy se zaváží dodržovat v plném rozsahu ujednání mezi Poskytovatelem a Objednatelem a nebudou v rozporu s požadavky Objednatele uvedenými v</w:t>
      </w:r>
      <w:r w:rsidR="00EA4DBE">
        <w:rPr>
          <w:color w:val="595959" w:themeColor="text1" w:themeTint="A6"/>
          <w:sz w:val="22"/>
          <w:szCs w:val="24"/>
        </w:rPr>
        <w:t>e</w:t>
      </w:r>
      <w:r w:rsidRPr="00AC2A3F">
        <w:rPr>
          <w:color w:val="595959" w:themeColor="text1" w:themeTint="A6"/>
          <w:sz w:val="22"/>
          <w:szCs w:val="24"/>
        </w:rPr>
        <w:t xml:space="preserve"> Smlouvě.</w:t>
      </w:r>
    </w:p>
    <w:p w14:paraId="3B655444" w14:textId="59DD7BEB" w:rsidR="00540EF4" w:rsidRPr="00447FD5" w:rsidRDefault="00F120EE" w:rsidP="002E738E">
      <w:pPr>
        <w:numPr>
          <w:ilvl w:val="1"/>
          <w:numId w:val="29"/>
        </w:numPr>
        <w:ind w:left="709" w:right="3" w:hanging="709"/>
        <w:rPr>
          <w:color w:val="595959" w:themeColor="text1" w:themeTint="A6"/>
          <w:sz w:val="22"/>
          <w:szCs w:val="24"/>
        </w:rPr>
      </w:pPr>
      <w:r w:rsidRPr="00AC2A3F">
        <w:rPr>
          <w:color w:val="595959" w:themeColor="text1" w:themeTint="A6"/>
          <w:sz w:val="22"/>
          <w:szCs w:val="24"/>
        </w:rPr>
        <w:t>Poskytovatel odpovídá za to, že jeho poddodavatelé nebudou jednat v rozporu s bezpečnostními požadavky vyplývajícími z</w:t>
      </w:r>
      <w:r w:rsidR="00EA4DBE">
        <w:rPr>
          <w:color w:val="595959" w:themeColor="text1" w:themeTint="A6"/>
          <w:sz w:val="22"/>
          <w:szCs w:val="24"/>
        </w:rPr>
        <w:t xml:space="preserve">e </w:t>
      </w:r>
      <w:r w:rsidRPr="00AC2A3F">
        <w:rPr>
          <w:color w:val="595959" w:themeColor="text1" w:themeTint="A6"/>
          <w:sz w:val="22"/>
          <w:szCs w:val="24"/>
        </w:rPr>
        <w:t xml:space="preserve">Smlouvy. V případě, že dojde k nedodržení těchto požadavků ze strany poddodavatele Poskytovatele, považuje se </w:t>
      </w:r>
      <w:r w:rsidRPr="00AC2A3F">
        <w:rPr>
          <w:color w:val="595959" w:themeColor="text1" w:themeTint="A6"/>
          <w:sz w:val="22"/>
          <w:szCs w:val="24"/>
        </w:rPr>
        <w:lastRenderedPageBreak/>
        <w:t>každé takové nedodržení požadavků za porušení povinnosti Poskytovatele dle Smlouvy.</w:t>
      </w:r>
    </w:p>
    <w:p w14:paraId="49D8A0D4" w14:textId="77777777" w:rsidR="004827C4" w:rsidRPr="00AC2A3F" w:rsidRDefault="004827C4" w:rsidP="00025705">
      <w:pPr>
        <w:spacing w:after="87" w:line="259" w:lineRule="auto"/>
        <w:ind w:left="737" w:firstLine="0"/>
        <w:jc w:val="left"/>
        <w:rPr>
          <w:color w:val="595959" w:themeColor="text1" w:themeTint="A6"/>
          <w:sz w:val="22"/>
          <w:szCs w:val="24"/>
        </w:rPr>
      </w:pPr>
    </w:p>
    <w:p w14:paraId="5C45F23A" w14:textId="66F97E81" w:rsidR="001A3024" w:rsidRPr="00AC2A3F" w:rsidRDefault="00F4402A" w:rsidP="39410EF5">
      <w:pPr>
        <w:numPr>
          <w:ilvl w:val="0"/>
          <w:numId w:val="1"/>
        </w:numPr>
        <w:spacing w:line="259" w:lineRule="auto"/>
        <w:ind w:left="726" w:right="289" w:hanging="454"/>
        <w:jc w:val="center"/>
        <w:rPr>
          <w:b/>
          <w:bCs/>
          <w:color w:val="595959" w:themeColor="text1" w:themeTint="A6"/>
          <w:sz w:val="22"/>
          <w:szCs w:val="24"/>
        </w:rPr>
      </w:pPr>
      <w:r w:rsidRPr="00AC2A3F">
        <w:rPr>
          <w:b/>
          <w:bCs/>
          <w:color w:val="595959" w:themeColor="text1" w:themeTint="A6"/>
          <w:sz w:val="22"/>
          <w:szCs w:val="24"/>
        </w:rPr>
        <w:t xml:space="preserve">Kontaktní osoby Smluvních stran </w:t>
      </w:r>
    </w:p>
    <w:p w14:paraId="2E741B54" w14:textId="20E7D844" w:rsidR="00B11D30" w:rsidRPr="00AC2A3F" w:rsidRDefault="00F4402A" w:rsidP="005A348B">
      <w:pPr>
        <w:numPr>
          <w:ilvl w:val="1"/>
          <w:numId w:val="15"/>
        </w:numPr>
        <w:spacing w:after="19" w:line="424" w:lineRule="auto"/>
        <w:ind w:left="709" w:right="3" w:hanging="709"/>
        <w:rPr>
          <w:color w:val="595959" w:themeColor="text1" w:themeTint="A6"/>
          <w:sz w:val="22"/>
          <w:szCs w:val="24"/>
        </w:rPr>
      </w:pPr>
      <w:r w:rsidRPr="00AC2A3F">
        <w:rPr>
          <w:color w:val="595959" w:themeColor="text1" w:themeTint="A6"/>
          <w:sz w:val="22"/>
          <w:szCs w:val="24"/>
        </w:rPr>
        <w:t xml:space="preserve">Kontaktními osobami Objednatele a Poskytovatele pro účely Smlouvy jsou: </w:t>
      </w:r>
    </w:p>
    <w:p w14:paraId="31DCB6EB" w14:textId="430B24AF" w:rsidR="00263450" w:rsidRPr="00AC2A3F" w:rsidRDefault="00263450" w:rsidP="005A348B">
      <w:pPr>
        <w:spacing w:after="19" w:line="424" w:lineRule="auto"/>
        <w:ind w:left="709" w:right="3" w:hanging="1"/>
        <w:rPr>
          <w:color w:val="595959" w:themeColor="text1" w:themeTint="A6"/>
          <w:sz w:val="22"/>
          <w:szCs w:val="24"/>
        </w:rPr>
      </w:pPr>
      <w:r w:rsidRPr="00AC2A3F">
        <w:rPr>
          <w:color w:val="595959" w:themeColor="text1" w:themeTint="A6"/>
          <w:sz w:val="22"/>
          <w:szCs w:val="24"/>
        </w:rPr>
        <w:t>Kontaktní osoby ve věcech obchodních</w:t>
      </w:r>
      <w:r w:rsidR="00D164BA" w:rsidRPr="00AC2A3F">
        <w:rPr>
          <w:color w:val="595959" w:themeColor="text1" w:themeTint="A6"/>
          <w:sz w:val="22"/>
          <w:szCs w:val="24"/>
        </w:rPr>
        <w:t xml:space="preserve"> a smluvních</w:t>
      </w:r>
      <w:r w:rsidR="00E823C1" w:rsidRPr="00AC2A3F">
        <w:rPr>
          <w:color w:val="595959" w:themeColor="text1" w:themeTint="A6"/>
          <w:sz w:val="22"/>
          <w:szCs w:val="24"/>
        </w:rPr>
        <w:t>:</w:t>
      </w:r>
    </w:p>
    <w:p w14:paraId="7B2C4038" w14:textId="77777777" w:rsidR="00F62E07" w:rsidRPr="00F25670" w:rsidRDefault="00F4402A" w:rsidP="00F62E07">
      <w:pPr>
        <w:spacing w:after="177" w:line="259" w:lineRule="auto"/>
        <w:ind w:left="139" w:right="313" w:firstLine="569"/>
        <w:jc w:val="left"/>
        <w:rPr>
          <w:color w:val="595959" w:themeColor="text1" w:themeTint="A6"/>
          <w:sz w:val="22"/>
        </w:rPr>
      </w:pPr>
      <w:r w:rsidRPr="00AC2A3F">
        <w:rPr>
          <w:color w:val="595959" w:themeColor="text1" w:themeTint="A6"/>
          <w:sz w:val="22"/>
          <w:szCs w:val="24"/>
        </w:rPr>
        <w:t>Za Objednatele:</w:t>
      </w:r>
      <w:r w:rsidR="00583084" w:rsidRPr="00AC2A3F">
        <w:rPr>
          <w:color w:val="595959" w:themeColor="text1" w:themeTint="A6"/>
          <w:sz w:val="22"/>
          <w:szCs w:val="24"/>
        </w:rPr>
        <w:tab/>
      </w:r>
      <w:proofErr w:type="spellStart"/>
      <w:r w:rsidR="00F62E07" w:rsidRPr="00F62E07">
        <w:rPr>
          <w:color w:val="595959" w:themeColor="text1" w:themeTint="A6"/>
          <w:sz w:val="22"/>
          <w:highlight w:val="lightGray"/>
        </w:rPr>
        <w:t>xxx</w:t>
      </w:r>
      <w:proofErr w:type="spellEnd"/>
    </w:p>
    <w:p w14:paraId="793CEFE0" w14:textId="77777777" w:rsidR="00F62E07" w:rsidRPr="00F25670" w:rsidRDefault="00F4402A" w:rsidP="00F62E07">
      <w:pPr>
        <w:spacing w:after="177" w:line="259" w:lineRule="auto"/>
        <w:ind w:left="139" w:right="313" w:firstLine="569"/>
        <w:jc w:val="left"/>
        <w:rPr>
          <w:color w:val="595959" w:themeColor="text1" w:themeTint="A6"/>
          <w:sz w:val="22"/>
        </w:rPr>
      </w:pPr>
      <w:r w:rsidRPr="00AC2A3F">
        <w:rPr>
          <w:color w:val="595959" w:themeColor="text1" w:themeTint="A6"/>
          <w:sz w:val="22"/>
          <w:szCs w:val="24"/>
        </w:rPr>
        <w:t xml:space="preserve">Za Poskytovatele: </w:t>
      </w:r>
      <w:r w:rsidR="005B058F" w:rsidRPr="00AC2A3F">
        <w:rPr>
          <w:color w:val="595959" w:themeColor="text1" w:themeTint="A6"/>
          <w:sz w:val="22"/>
          <w:szCs w:val="24"/>
        </w:rPr>
        <w:tab/>
      </w:r>
      <w:proofErr w:type="spellStart"/>
      <w:r w:rsidR="00F62E07" w:rsidRPr="00F62E07">
        <w:rPr>
          <w:color w:val="595959" w:themeColor="text1" w:themeTint="A6"/>
          <w:sz w:val="22"/>
          <w:highlight w:val="lightGray"/>
        </w:rPr>
        <w:t>xxx</w:t>
      </w:r>
      <w:proofErr w:type="spellEnd"/>
    </w:p>
    <w:p w14:paraId="78114EB3" w14:textId="31CB5020" w:rsidR="001A3024" w:rsidRPr="00AB4DEC" w:rsidRDefault="004C7535" w:rsidP="00F62E07">
      <w:pPr>
        <w:spacing w:after="19" w:line="424" w:lineRule="auto"/>
        <w:ind w:left="1560" w:right="3" w:hanging="851"/>
        <w:rPr>
          <w:color w:val="595959" w:themeColor="text1" w:themeTint="A6"/>
          <w:sz w:val="22"/>
          <w:szCs w:val="24"/>
        </w:rPr>
      </w:pPr>
      <w:r w:rsidRPr="00AB4DEC">
        <w:rPr>
          <w:color w:val="595959" w:themeColor="text1" w:themeTint="A6"/>
          <w:sz w:val="22"/>
          <w:szCs w:val="24"/>
        </w:rPr>
        <w:t xml:space="preserve"> </w:t>
      </w:r>
      <w:r w:rsidR="0067352B">
        <w:rPr>
          <w:color w:val="595959" w:themeColor="text1" w:themeTint="A6"/>
          <w:sz w:val="22"/>
          <w:szCs w:val="24"/>
        </w:rPr>
        <w:t xml:space="preserve"> </w:t>
      </w:r>
    </w:p>
    <w:p w14:paraId="3CB9DB9B" w14:textId="6B8B6EED" w:rsidR="00263450" w:rsidRPr="00AB4DEC" w:rsidRDefault="00263450" w:rsidP="005A348B">
      <w:pPr>
        <w:spacing w:after="0" w:line="379" w:lineRule="auto"/>
        <w:ind w:left="1560" w:right="3623" w:hanging="851"/>
        <w:jc w:val="left"/>
        <w:rPr>
          <w:color w:val="595959" w:themeColor="text1" w:themeTint="A6"/>
          <w:sz w:val="22"/>
          <w:szCs w:val="24"/>
        </w:rPr>
      </w:pPr>
      <w:r w:rsidRPr="00AB4DEC">
        <w:rPr>
          <w:color w:val="595959" w:themeColor="text1" w:themeTint="A6"/>
          <w:sz w:val="22"/>
          <w:szCs w:val="24"/>
        </w:rPr>
        <w:t>Kontaktní osoby ve věcech technických</w:t>
      </w:r>
      <w:r w:rsidR="00E823C1" w:rsidRPr="00AB4DEC">
        <w:rPr>
          <w:color w:val="595959" w:themeColor="text1" w:themeTint="A6"/>
          <w:sz w:val="22"/>
          <w:szCs w:val="24"/>
        </w:rPr>
        <w:t>:</w:t>
      </w:r>
    </w:p>
    <w:p w14:paraId="6D229CAA" w14:textId="77777777" w:rsidR="00F62E07" w:rsidRPr="00F25670" w:rsidRDefault="00263450" w:rsidP="00F62E07">
      <w:pPr>
        <w:spacing w:after="177" w:line="259" w:lineRule="auto"/>
        <w:ind w:left="139" w:right="313" w:firstLine="569"/>
        <w:jc w:val="left"/>
        <w:rPr>
          <w:color w:val="595959" w:themeColor="text1" w:themeTint="A6"/>
          <w:sz w:val="22"/>
        </w:rPr>
      </w:pPr>
      <w:r w:rsidRPr="00AB4DEC">
        <w:rPr>
          <w:color w:val="595959" w:themeColor="text1" w:themeTint="A6"/>
          <w:sz w:val="22"/>
          <w:szCs w:val="24"/>
        </w:rPr>
        <w:t>Za Objednatele</w:t>
      </w:r>
      <w:r w:rsidR="004A32E4" w:rsidRPr="00AB4DEC">
        <w:rPr>
          <w:color w:val="595959" w:themeColor="text1" w:themeTint="A6"/>
          <w:sz w:val="22"/>
          <w:szCs w:val="24"/>
        </w:rPr>
        <w:t>:</w:t>
      </w:r>
      <w:r w:rsidR="004A32E4" w:rsidRPr="00AB4DEC">
        <w:rPr>
          <w:color w:val="595959" w:themeColor="text1" w:themeTint="A6"/>
          <w:sz w:val="22"/>
          <w:szCs w:val="24"/>
        </w:rPr>
        <w:tab/>
      </w:r>
      <w:proofErr w:type="spellStart"/>
      <w:r w:rsidR="00F62E07" w:rsidRPr="00F62E07">
        <w:rPr>
          <w:color w:val="595959" w:themeColor="text1" w:themeTint="A6"/>
          <w:sz w:val="22"/>
          <w:highlight w:val="lightGray"/>
        </w:rPr>
        <w:t>xxx</w:t>
      </w:r>
      <w:proofErr w:type="spellEnd"/>
    </w:p>
    <w:p w14:paraId="1F67820E" w14:textId="77777777" w:rsidR="00F62E07" w:rsidRPr="00F25670" w:rsidRDefault="00263450" w:rsidP="00F62E07">
      <w:pPr>
        <w:spacing w:after="177" w:line="259" w:lineRule="auto"/>
        <w:ind w:left="139" w:right="313" w:firstLine="0"/>
        <w:jc w:val="left"/>
        <w:rPr>
          <w:color w:val="595959" w:themeColor="text1" w:themeTint="A6"/>
          <w:sz w:val="22"/>
        </w:rPr>
      </w:pPr>
      <w:r w:rsidRPr="00AB4DEC">
        <w:rPr>
          <w:color w:val="595959" w:themeColor="text1" w:themeTint="A6"/>
          <w:sz w:val="22"/>
          <w:szCs w:val="24"/>
        </w:rPr>
        <w:t xml:space="preserve"> </w:t>
      </w:r>
      <w:r w:rsidRPr="00AB4DEC">
        <w:rPr>
          <w:rFonts w:eastAsia="Calibri"/>
          <w:color w:val="595959" w:themeColor="text1" w:themeTint="A6"/>
          <w:sz w:val="22"/>
          <w:szCs w:val="24"/>
        </w:rPr>
        <w:tab/>
      </w:r>
      <w:r w:rsidRPr="00AB4DEC">
        <w:rPr>
          <w:color w:val="595959" w:themeColor="text1" w:themeTint="A6"/>
          <w:sz w:val="22"/>
          <w:szCs w:val="24"/>
        </w:rPr>
        <w:t xml:space="preserve">Za Poskytovatele: </w:t>
      </w:r>
      <w:r w:rsidRPr="00AB4DEC">
        <w:rPr>
          <w:color w:val="595959" w:themeColor="text1" w:themeTint="A6"/>
          <w:sz w:val="22"/>
          <w:szCs w:val="24"/>
        </w:rPr>
        <w:tab/>
      </w:r>
      <w:proofErr w:type="spellStart"/>
      <w:r w:rsidR="00F62E07" w:rsidRPr="00F62E07">
        <w:rPr>
          <w:color w:val="595959" w:themeColor="text1" w:themeTint="A6"/>
          <w:sz w:val="22"/>
          <w:highlight w:val="lightGray"/>
        </w:rPr>
        <w:t>xxx</w:t>
      </w:r>
      <w:proofErr w:type="spellEnd"/>
    </w:p>
    <w:p w14:paraId="4B051FA3" w14:textId="3ADCD6DD" w:rsidR="001A3024" w:rsidRPr="00AC2A3F" w:rsidRDefault="00F4402A" w:rsidP="005A348B">
      <w:pPr>
        <w:numPr>
          <w:ilvl w:val="1"/>
          <w:numId w:val="15"/>
        </w:numPr>
        <w:ind w:left="709" w:right="3" w:hanging="709"/>
        <w:rPr>
          <w:color w:val="595959" w:themeColor="text1" w:themeTint="A6"/>
          <w:sz w:val="22"/>
          <w:szCs w:val="24"/>
        </w:rPr>
      </w:pPr>
      <w:r w:rsidRPr="00AC2A3F">
        <w:rPr>
          <w:color w:val="595959" w:themeColor="text1" w:themeTint="A6"/>
          <w:sz w:val="22"/>
          <w:szCs w:val="24"/>
        </w:rPr>
        <w:t>Kontaktní osoby Smluvních stran</w:t>
      </w:r>
      <w:r w:rsidR="00AF37EB" w:rsidRPr="00AC2A3F">
        <w:rPr>
          <w:color w:val="595959" w:themeColor="text1" w:themeTint="A6"/>
          <w:sz w:val="22"/>
          <w:szCs w:val="24"/>
        </w:rPr>
        <w:t xml:space="preserve"> ve věcech technických</w:t>
      </w:r>
      <w:r w:rsidRPr="00AC2A3F">
        <w:rPr>
          <w:color w:val="595959" w:themeColor="text1" w:themeTint="A6"/>
          <w:sz w:val="22"/>
          <w:szCs w:val="24"/>
        </w:rPr>
        <w:t xml:space="preserve"> jsou oprávněny zejména předávat a přebírat</w:t>
      </w:r>
      <w:r w:rsidR="00B1787C">
        <w:rPr>
          <w:color w:val="595959" w:themeColor="text1" w:themeTint="A6"/>
          <w:sz w:val="22"/>
          <w:szCs w:val="24"/>
        </w:rPr>
        <w:t xml:space="preserve"> plnění dle této Smlouvy (Služby)</w:t>
      </w:r>
      <w:r w:rsidR="00C83C49">
        <w:rPr>
          <w:color w:val="595959" w:themeColor="text1" w:themeTint="A6"/>
          <w:sz w:val="22"/>
          <w:szCs w:val="24"/>
        </w:rPr>
        <w:t xml:space="preserve">, tj. podepisovat Report a </w:t>
      </w:r>
      <w:r w:rsidRPr="00AC2A3F">
        <w:rPr>
          <w:color w:val="595959" w:themeColor="text1" w:themeTint="A6"/>
          <w:sz w:val="22"/>
          <w:szCs w:val="24"/>
        </w:rPr>
        <w:t>vznášet požadavky a připomínky</w:t>
      </w:r>
      <w:r w:rsidR="006F4CD4">
        <w:rPr>
          <w:color w:val="595959" w:themeColor="text1" w:themeTint="A6"/>
          <w:sz w:val="22"/>
          <w:szCs w:val="24"/>
        </w:rPr>
        <w:t xml:space="preserve"> v rámci realizace Služeb.</w:t>
      </w:r>
    </w:p>
    <w:p w14:paraId="53256910" w14:textId="79605FC6" w:rsidR="001A3024" w:rsidRPr="00AC2A3F" w:rsidRDefault="00F4402A" w:rsidP="005A348B">
      <w:pPr>
        <w:numPr>
          <w:ilvl w:val="1"/>
          <w:numId w:val="15"/>
        </w:numPr>
        <w:ind w:left="709" w:right="3" w:hanging="709"/>
        <w:rPr>
          <w:color w:val="595959" w:themeColor="text1" w:themeTint="A6"/>
          <w:sz w:val="22"/>
          <w:szCs w:val="24"/>
        </w:rPr>
      </w:pPr>
      <w:r w:rsidRPr="00AC2A3F">
        <w:rPr>
          <w:color w:val="595959" w:themeColor="text1" w:themeTint="A6"/>
          <w:sz w:val="22"/>
          <w:szCs w:val="24"/>
        </w:rPr>
        <w:t>Smluvní strany se zavazují po dobu platnosti Smlouvy nezměnit kontaktní osoby uvedené v ods</w:t>
      </w:r>
      <w:r w:rsidR="002223DC" w:rsidRPr="00AC2A3F">
        <w:rPr>
          <w:color w:val="595959" w:themeColor="text1" w:themeTint="A6"/>
          <w:sz w:val="22"/>
          <w:szCs w:val="24"/>
        </w:rPr>
        <w:t>t</w:t>
      </w:r>
      <w:r w:rsidR="005E2AFA" w:rsidRPr="00AC2A3F">
        <w:rPr>
          <w:color w:val="595959" w:themeColor="text1" w:themeTint="A6"/>
          <w:sz w:val="22"/>
          <w:szCs w:val="24"/>
        </w:rPr>
        <w:t>.</w:t>
      </w:r>
      <w:r w:rsidRPr="00AC2A3F">
        <w:rPr>
          <w:color w:val="595959" w:themeColor="text1" w:themeTint="A6"/>
          <w:sz w:val="22"/>
          <w:szCs w:val="24"/>
        </w:rPr>
        <w:t xml:space="preserve"> </w:t>
      </w:r>
      <w:r w:rsidR="00364A9D" w:rsidRPr="00AC2A3F">
        <w:rPr>
          <w:color w:val="595959" w:themeColor="text1" w:themeTint="A6"/>
          <w:sz w:val="22"/>
          <w:szCs w:val="24"/>
        </w:rPr>
        <w:t>9</w:t>
      </w:r>
      <w:r w:rsidRPr="00AC2A3F">
        <w:rPr>
          <w:color w:val="595959" w:themeColor="text1" w:themeTint="A6"/>
          <w:sz w:val="22"/>
          <w:szCs w:val="24"/>
        </w:rPr>
        <w:t xml:space="preserve">.1 tohoto článku Smlouvy bez závažných důvodů. V případě změny kontaktní osoby je Smluvní strana povinna neprodleně o této skutečnosti písemně informovat druhou Smluvní stranu. </w:t>
      </w:r>
    </w:p>
    <w:p w14:paraId="5D3C71B0" w14:textId="55FDD3CA" w:rsidR="001A3024" w:rsidRPr="00AC2A3F" w:rsidRDefault="00F4402A" w:rsidP="005A348B">
      <w:pPr>
        <w:numPr>
          <w:ilvl w:val="1"/>
          <w:numId w:val="15"/>
        </w:numPr>
        <w:spacing w:after="0"/>
        <w:ind w:left="709" w:right="3" w:hanging="709"/>
        <w:rPr>
          <w:color w:val="595959" w:themeColor="text1" w:themeTint="A6"/>
          <w:sz w:val="22"/>
          <w:szCs w:val="24"/>
        </w:rPr>
      </w:pPr>
      <w:r w:rsidRPr="00AC2A3F">
        <w:rPr>
          <w:color w:val="595959" w:themeColor="text1" w:themeTint="A6"/>
          <w:sz w:val="22"/>
          <w:szCs w:val="24"/>
        </w:rPr>
        <w:t>Poskytovatel se zavazuje prostřednictvím kontaktní osoby</w:t>
      </w:r>
      <w:r w:rsidR="002223DC" w:rsidRPr="00AC2A3F">
        <w:rPr>
          <w:color w:val="595959" w:themeColor="text1" w:themeTint="A6"/>
          <w:sz w:val="22"/>
          <w:szCs w:val="24"/>
        </w:rPr>
        <w:t xml:space="preserve"> ve věcech technických</w:t>
      </w:r>
      <w:r w:rsidRPr="00AC2A3F">
        <w:rPr>
          <w:color w:val="595959" w:themeColor="text1" w:themeTint="A6"/>
          <w:sz w:val="22"/>
          <w:szCs w:val="24"/>
        </w:rPr>
        <w:t xml:space="preserve"> dle odst. </w:t>
      </w:r>
      <w:r w:rsidR="00986B29" w:rsidRPr="00AC2A3F">
        <w:rPr>
          <w:color w:val="595959" w:themeColor="text1" w:themeTint="A6"/>
          <w:sz w:val="22"/>
          <w:szCs w:val="24"/>
        </w:rPr>
        <w:t>9</w:t>
      </w:r>
      <w:r w:rsidRPr="00AC2A3F">
        <w:rPr>
          <w:color w:val="595959" w:themeColor="text1" w:themeTint="A6"/>
          <w:sz w:val="22"/>
          <w:szCs w:val="24"/>
        </w:rPr>
        <w:t>.1 tohoto článku Smlouvy Objednateli pravidelně min. měsíc dopředu předkládat přehled plánovaných odstávek</w:t>
      </w:r>
      <w:r w:rsidR="00095141" w:rsidRPr="00AC2A3F">
        <w:rPr>
          <w:color w:val="595959" w:themeColor="text1" w:themeTint="A6"/>
          <w:sz w:val="22"/>
          <w:szCs w:val="24"/>
        </w:rPr>
        <w:t xml:space="preserve"> non-IT infrastruktury MDC.</w:t>
      </w:r>
      <w:r w:rsidRPr="00AC2A3F">
        <w:rPr>
          <w:color w:val="595959" w:themeColor="text1" w:themeTint="A6"/>
          <w:sz w:val="22"/>
          <w:szCs w:val="24"/>
        </w:rPr>
        <w:t xml:space="preserve"> </w:t>
      </w:r>
      <w:r w:rsidR="00371283">
        <w:rPr>
          <w:color w:val="595959" w:themeColor="text1" w:themeTint="A6"/>
          <w:sz w:val="22"/>
          <w:szCs w:val="24"/>
        </w:rPr>
        <w:t>Taková odstávka je akceptovatelná pouze v případě provádění</w:t>
      </w:r>
      <w:r w:rsidR="00CD063A">
        <w:rPr>
          <w:color w:val="595959" w:themeColor="text1" w:themeTint="A6"/>
          <w:sz w:val="22"/>
          <w:szCs w:val="24"/>
        </w:rPr>
        <w:t xml:space="preserve"> servisních nebo re</w:t>
      </w:r>
      <w:r w:rsidR="00B374FE">
        <w:rPr>
          <w:color w:val="595959" w:themeColor="text1" w:themeTint="A6"/>
          <w:sz w:val="22"/>
          <w:szCs w:val="24"/>
        </w:rPr>
        <w:t>v</w:t>
      </w:r>
      <w:r w:rsidR="00CD063A">
        <w:rPr>
          <w:color w:val="595959" w:themeColor="text1" w:themeTint="A6"/>
          <w:sz w:val="22"/>
          <w:szCs w:val="24"/>
        </w:rPr>
        <w:t>izních či jiných kontrolních činností, které jsou součástí dlouhodobého plánu</w:t>
      </w:r>
      <w:r w:rsidR="00B374FE">
        <w:rPr>
          <w:color w:val="595959" w:themeColor="text1" w:themeTint="A6"/>
          <w:sz w:val="22"/>
          <w:szCs w:val="24"/>
        </w:rPr>
        <w:t xml:space="preserve"> aktivity, který byl předán Poskytovatelem a schválen zástupcem Objednatele (</w:t>
      </w:r>
      <w:r w:rsidR="00DF38A4">
        <w:rPr>
          <w:color w:val="595959" w:themeColor="text1" w:themeTint="A6"/>
          <w:sz w:val="22"/>
          <w:szCs w:val="24"/>
        </w:rPr>
        <w:t>viz Příloha č. 1 kapitola 5 Smlouvy</w:t>
      </w:r>
      <w:r w:rsidR="00B374FE">
        <w:rPr>
          <w:color w:val="595959" w:themeColor="text1" w:themeTint="A6"/>
          <w:sz w:val="22"/>
          <w:szCs w:val="24"/>
        </w:rPr>
        <w:t>).</w:t>
      </w:r>
      <w:r w:rsidR="00940DBD">
        <w:rPr>
          <w:color w:val="595959" w:themeColor="text1" w:themeTint="A6"/>
          <w:sz w:val="22"/>
          <w:szCs w:val="24"/>
        </w:rPr>
        <w:t xml:space="preserve"> Vzhledem k charakteru IT technologií a certifikaci TIER</w:t>
      </w:r>
      <w:r w:rsidR="00EA45A7">
        <w:rPr>
          <w:color w:val="595959" w:themeColor="text1" w:themeTint="A6"/>
          <w:sz w:val="22"/>
          <w:szCs w:val="24"/>
        </w:rPr>
        <w:t xml:space="preserve"> III</w:t>
      </w:r>
      <w:r w:rsidR="00940DBD">
        <w:rPr>
          <w:color w:val="595959" w:themeColor="text1" w:themeTint="A6"/>
          <w:sz w:val="22"/>
          <w:szCs w:val="24"/>
        </w:rPr>
        <w:t xml:space="preserve"> </w:t>
      </w:r>
      <w:r w:rsidR="00291E18">
        <w:rPr>
          <w:color w:val="595959" w:themeColor="text1" w:themeTint="A6"/>
          <w:sz w:val="22"/>
          <w:szCs w:val="24"/>
        </w:rPr>
        <w:t>se předpokládá, že odstávka bu</w:t>
      </w:r>
      <w:r w:rsidR="00845A51">
        <w:rPr>
          <w:color w:val="595959" w:themeColor="text1" w:themeTint="A6"/>
          <w:sz w:val="22"/>
          <w:szCs w:val="24"/>
        </w:rPr>
        <w:t>d</w:t>
      </w:r>
      <w:r w:rsidR="00291E18">
        <w:rPr>
          <w:color w:val="595959" w:themeColor="text1" w:themeTint="A6"/>
          <w:sz w:val="22"/>
          <w:szCs w:val="24"/>
        </w:rPr>
        <w:t>e provedena vždy pouze na jednom z</w:t>
      </w:r>
      <w:r w:rsidR="00845A51">
        <w:rPr>
          <w:color w:val="595959" w:themeColor="text1" w:themeTint="A6"/>
          <w:sz w:val="22"/>
          <w:szCs w:val="24"/>
        </w:rPr>
        <w:t>e zařízení a duplicitní zařízení bude vždy v pohotovosti pro zajištění provozu MDC.</w:t>
      </w:r>
    </w:p>
    <w:p w14:paraId="639199EC" w14:textId="77777777" w:rsidR="008A66A2" w:rsidRPr="00AC2A3F" w:rsidRDefault="008A66A2">
      <w:pPr>
        <w:spacing w:after="0" w:line="259" w:lineRule="auto"/>
        <w:ind w:left="737" w:firstLine="0"/>
        <w:jc w:val="left"/>
        <w:rPr>
          <w:color w:val="595959" w:themeColor="text1" w:themeTint="A6"/>
          <w:sz w:val="22"/>
          <w:szCs w:val="24"/>
        </w:rPr>
      </w:pPr>
    </w:p>
    <w:p w14:paraId="7722490B" w14:textId="77777777" w:rsidR="008A66A2" w:rsidRPr="00AC2A3F" w:rsidRDefault="008A66A2">
      <w:pPr>
        <w:spacing w:after="0" w:line="259" w:lineRule="auto"/>
        <w:ind w:left="737" w:firstLine="0"/>
        <w:jc w:val="left"/>
        <w:rPr>
          <w:color w:val="595959" w:themeColor="text1" w:themeTint="A6"/>
          <w:sz w:val="22"/>
          <w:szCs w:val="24"/>
        </w:rPr>
      </w:pPr>
    </w:p>
    <w:p w14:paraId="7003D7F8" w14:textId="59FFE459" w:rsidR="001A3024" w:rsidRPr="00AC2A3F" w:rsidRDefault="00F4402A" w:rsidP="00BD4B49">
      <w:pPr>
        <w:keepNext/>
        <w:numPr>
          <w:ilvl w:val="0"/>
          <w:numId w:val="1"/>
        </w:numPr>
        <w:spacing w:line="259" w:lineRule="auto"/>
        <w:ind w:left="726" w:right="289" w:hanging="454"/>
        <w:jc w:val="center"/>
        <w:rPr>
          <w:b/>
          <w:bCs/>
          <w:color w:val="595959" w:themeColor="text1" w:themeTint="A6"/>
          <w:sz w:val="22"/>
          <w:szCs w:val="24"/>
        </w:rPr>
      </w:pPr>
      <w:r w:rsidRPr="00AC2A3F">
        <w:rPr>
          <w:b/>
          <w:bCs/>
          <w:color w:val="595959" w:themeColor="text1" w:themeTint="A6"/>
          <w:sz w:val="22"/>
          <w:szCs w:val="24"/>
        </w:rPr>
        <w:t xml:space="preserve">Smluvní sankce a pokuty </w:t>
      </w:r>
    </w:p>
    <w:p w14:paraId="5E812E37" w14:textId="30886392" w:rsidR="001A3024" w:rsidRPr="00AC2A3F" w:rsidRDefault="00F4402A" w:rsidP="00BD4B49">
      <w:pPr>
        <w:keepNext/>
        <w:numPr>
          <w:ilvl w:val="1"/>
          <w:numId w:val="16"/>
        </w:numPr>
        <w:ind w:left="709" w:right="3" w:hanging="737"/>
        <w:rPr>
          <w:color w:val="595959" w:themeColor="text1" w:themeTint="A6"/>
          <w:sz w:val="22"/>
          <w:szCs w:val="24"/>
        </w:rPr>
      </w:pPr>
      <w:r w:rsidRPr="00AC2A3F">
        <w:rPr>
          <w:color w:val="595959" w:themeColor="text1" w:themeTint="A6"/>
          <w:sz w:val="22"/>
          <w:szCs w:val="24"/>
        </w:rPr>
        <w:t>V případě prodlení Poskytovatele s</w:t>
      </w:r>
      <w:r w:rsidR="00046709" w:rsidRPr="00AC2A3F">
        <w:rPr>
          <w:color w:val="595959" w:themeColor="text1" w:themeTint="A6"/>
          <w:sz w:val="22"/>
          <w:szCs w:val="24"/>
        </w:rPr>
        <w:t>e zahájením</w:t>
      </w:r>
      <w:r w:rsidRPr="00AC2A3F">
        <w:rPr>
          <w:color w:val="595959" w:themeColor="text1" w:themeTint="A6"/>
          <w:sz w:val="22"/>
          <w:szCs w:val="24"/>
        </w:rPr>
        <w:t xml:space="preserve"> poskytování </w:t>
      </w:r>
      <w:r w:rsidR="00DA2F89" w:rsidRPr="00AC2A3F">
        <w:rPr>
          <w:color w:val="595959" w:themeColor="text1" w:themeTint="A6"/>
          <w:sz w:val="22"/>
          <w:szCs w:val="24"/>
        </w:rPr>
        <w:t>Paušálních s</w:t>
      </w:r>
      <w:r w:rsidRPr="00AC2A3F">
        <w:rPr>
          <w:color w:val="595959" w:themeColor="text1" w:themeTint="A6"/>
          <w:sz w:val="22"/>
          <w:szCs w:val="24"/>
        </w:rPr>
        <w:t>lužeb Objednateli ve stanoveném termínu</w:t>
      </w:r>
      <w:r w:rsidR="00B8538A">
        <w:rPr>
          <w:color w:val="595959" w:themeColor="text1" w:themeTint="A6"/>
          <w:sz w:val="22"/>
          <w:szCs w:val="24"/>
        </w:rPr>
        <w:t xml:space="preserve"> dle čl. 3 odst. 3.</w:t>
      </w:r>
      <w:r w:rsidR="00432A10">
        <w:rPr>
          <w:color w:val="595959" w:themeColor="text1" w:themeTint="A6"/>
          <w:sz w:val="22"/>
          <w:szCs w:val="24"/>
        </w:rPr>
        <w:t>1</w:t>
      </w:r>
      <w:r w:rsidR="00B8538A">
        <w:rPr>
          <w:color w:val="595959" w:themeColor="text1" w:themeTint="A6"/>
          <w:sz w:val="22"/>
          <w:szCs w:val="24"/>
        </w:rPr>
        <w:t xml:space="preserve"> Smlouvy</w:t>
      </w:r>
      <w:r w:rsidRPr="00AC2A3F">
        <w:rPr>
          <w:color w:val="595959" w:themeColor="text1" w:themeTint="A6"/>
          <w:sz w:val="22"/>
          <w:szCs w:val="24"/>
        </w:rPr>
        <w:t xml:space="preserve"> je Objednatel oprávněn požadovat od Poskytovatele zaplacení smluvní pokuty ve výši </w:t>
      </w:r>
      <w:r w:rsidR="00AD4161">
        <w:rPr>
          <w:color w:val="595959" w:themeColor="text1" w:themeTint="A6"/>
          <w:sz w:val="22"/>
          <w:szCs w:val="24"/>
        </w:rPr>
        <w:t>5 000,- Kč (slovy: pět tisíc korun českých)</w:t>
      </w:r>
      <w:r w:rsidRPr="00AC2A3F">
        <w:rPr>
          <w:color w:val="595959" w:themeColor="text1" w:themeTint="A6"/>
          <w:sz w:val="22"/>
          <w:szCs w:val="24"/>
        </w:rPr>
        <w:t xml:space="preserve">, a to za každý započatý kalendářní den prodlení.  </w:t>
      </w:r>
    </w:p>
    <w:p w14:paraId="6874F2D4" w14:textId="53448A68" w:rsidR="00C40D4B" w:rsidRPr="00AC2A3F" w:rsidRDefault="00F4402A" w:rsidP="0012665B">
      <w:pPr>
        <w:numPr>
          <w:ilvl w:val="1"/>
          <w:numId w:val="16"/>
        </w:numPr>
        <w:ind w:left="709" w:right="3" w:hanging="737"/>
        <w:rPr>
          <w:color w:val="595959" w:themeColor="text1" w:themeTint="A6"/>
          <w:sz w:val="22"/>
          <w:szCs w:val="24"/>
        </w:rPr>
      </w:pPr>
      <w:r w:rsidRPr="00AC2A3F">
        <w:rPr>
          <w:color w:val="595959" w:themeColor="text1" w:themeTint="A6"/>
          <w:sz w:val="22"/>
          <w:szCs w:val="24"/>
        </w:rPr>
        <w:t xml:space="preserve">V případě nedodržení lhůt </w:t>
      </w:r>
      <w:r w:rsidR="00340CE3">
        <w:rPr>
          <w:color w:val="595959" w:themeColor="text1" w:themeTint="A6"/>
          <w:sz w:val="22"/>
          <w:szCs w:val="24"/>
        </w:rPr>
        <w:t xml:space="preserve">pro vyřešení / odstranění incidentů </w:t>
      </w:r>
      <w:r w:rsidR="001342B3">
        <w:rPr>
          <w:color w:val="595959" w:themeColor="text1" w:themeTint="A6"/>
          <w:sz w:val="22"/>
          <w:szCs w:val="24"/>
        </w:rPr>
        <w:t>stanovených v tabulce v Příloze č. 1 (kapitola 2) Smlouvy</w:t>
      </w:r>
      <w:r w:rsidRPr="00AC2A3F">
        <w:rPr>
          <w:color w:val="595959" w:themeColor="text1" w:themeTint="A6"/>
          <w:sz w:val="22"/>
          <w:szCs w:val="24"/>
        </w:rPr>
        <w:t xml:space="preserve"> je </w:t>
      </w:r>
      <w:r w:rsidR="0012665B">
        <w:rPr>
          <w:color w:val="595959" w:themeColor="text1" w:themeTint="A6"/>
          <w:sz w:val="22"/>
          <w:szCs w:val="24"/>
        </w:rPr>
        <w:t>Objednatel oprávněn požadovat od Poskytovatele zaplacení následujících smluvních pokut</w:t>
      </w:r>
      <w:r w:rsidR="00C40D4B" w:rsidRPr="00AC2A3F">
        <w:rPr>
          <w:color w:val="595959" w:themeColor="text1" w:themeTint="A6"/>
          <w:sz w:val="22"/>
          <w:szCs w:val="24"/>
        </w:rPr>
        <w:t>:</w:t>
      </w:r>
    </w:p>
    <w:p w14:paraId="1F90DC52" w14:textId="05C763EC" w:rsidR="0012665B" w:rsidRPr="000340A0" w:rsidRDefault="008F7FE2" w:rsidP="002E738E">
      <w:pPr>
        <w:pStyle w:val="Odstavecseseznamem"/>
        <w:numPr>
          <w:ilvl w:val="4"/>
          <w:numId w:val="30"/>
        </w:numPr>
        <w:ind w:left="1134" w:right="3" w:hanging="425"/>
        <w:rPr>
          <w:color w:val="595959" w:themeColor="text1" w:themeTint="A6"/>
          <w:sz w:val="24"/>
          <w:szCs w:val="24"/>
        </w:rPr>
      </w:pPr>
      <w:r w:rsidRPr="7253508D">
        <w:rPr>
          <w:color w:val="595959" w:themeColor="text1" w:themeTint="A6"/>
          <w:sz w:val="22"/>
        </w:rPr>
        <w:lastRenderedPageBreak/>
        <w:t xml:space="preserve">v případě incidentu typu A </w:t>
      </w:r>
      <w:r w:rsidR="001603F8" w:rsidRPr="7253508D">
        <w:rPr>
          <w:color w:val="595959" w:themeColor="text1" w:themeTint="A6"/>
          <w:sz w:val="22"/>
        </w:rPr>
        <w:t>7</w:t>
      </w:r>
      <w:r w:rsidR="00AD1E1C" w:rsidRPr="7253508D">
        <w:rPr>
          <w:color w:val="595959" w:themeColor="text1" w:themeTint="A6"/>
          <w:sz w:val="22"/>
        </w:rPr>
        <w:t>.000</w:t>
      </w:r>
      <w:r w:rsidR="00615AB2" w:rsidRPr="7253508D">
        <w:rPr>
          <w:color w:val="595959" w:themeColor="text1" w:themeTint="A6"/>
          <w:sz w:val="22"/>
        </w:rPr>
        <w:t xml:space="preserve">,- Kč (slovy: </w:t>
      </w:r>
      <w:r w:rsidR="001603F8" w:rsidRPr="7253508D">
        <w:rPr>
          <w:color w:val="595959" w:themeColor="text1" w:themeTint="A6"/>
          <w:sz w:val="22"/>
        </w:rPr>
        <w:t xml:space="preserve">sedm </w:t>
      </w:r>
      <w:r w:rsidR="00AD1E1C" w:rsidRPr="7253508D">
        <w:rPr>
          <w:color w:val="595959" w:themeColor="text1" w:themeTint="A6"/>
          <w:sz w:val="22"/>
        </w:rPr>
        <w:t>tisíc</w:t>
      </w:r>
      <w:r w:rsidR="00615AB2" w:rsidRPr="7253508D">
        <w:rPr>
          <w:color w:val="595959" w:themeColor="text1" w:themeTint="A6"/>
          <w:sz w:val="22"/>
        </w:rPr>
        <w:t xml:space="preserve"> korun českých) za každ</w:t>
      </w:r>
      <w:r w:rsidR="2D37FF12" w:rsidRPr="7253508D">
        <w:rPr>
          <w:color w:val="595959" w:themeColor="text1" w:themeTint="A6"/>
          <w:sz w:val="22"/>
        </w:rPr>
        <w:t xml:space="preserve">ou </w:t>
      </w:r>
      <w:r w:rsidR="00615AB2" w:rsidRPr="7253508D">
        <w:rPr>
          <w:color w:val="595959" w:themeColor="text1" w:themeTint="A6"/>
          <w:sz w:val="22"/>
        </w:rPr>
        <w:t>započat</w:t>
      </w:r>
      <w:r w:rsidR="042CA56E" w:rsidRPr="7253508D">
        <w:rPr>
          <w:color w:val="595959" w:themeColor="text1" w:themeTint="A6"/>
          <w:sz w:val="22"/>
        </w:rPr>
        <w:t>ou</w:t>
      </w:r>
      <w:r w:rsidR="00615AB2" w:rsidRPr="7253508D">
        <w:rPr>
          <w:color w:val="595959" w:themeColor="text1" w:themeTint="A6"/>
          <w:sz w:val="22"/>
        </w:rPr>
        <w:t xml:space="preserve"> </w:t>
      </w:r>
      <w:r w:rsidR="23361B48" w:rsidRPr="7253508D">
        <w:rPr>
          <w:color w:val="595959" w:themeColor="text1" w:themeTint="A6"/>
          <w:sz w:val="22"/>
        </w:rPr>
        <w:t>hodinu</w:t>
      </w:r>
      <w:r w:rsidR="00486D10" w:rsidRPr="7253508D">
        <w:rPr>
          <w:color w:val="595959" w:themeColor="text1" w:themeTint="A6"/>
          <w:sz w:val="22"/>
        </w:rPr>
        <w:t xml:space="preserve"> </w:t>
      </w:r>
      <w:r w:rsidR="00615AB2" w:rsidRPr="7253508D">
        <w:rPr>
          <w:color w:val="595959" w:themeColor="text1" w:themeTint="A6"/>
          <w:sz w:val="22"/>
        </w:rPr>
        <w:t>až do doby vyřešení / odstranění incidentu,</w:t>
      </w:r>
    </w:p>
    <w:p w14:paraId="2DDC2A08" w14:textId="28EA6C2E" w:rsidR="000340A0" w:rsidRPr="000340A0" w:rsidRDefault="000340A0" w:rsidP="002E738E">
      <w:pPr>
        <w:pStyle w:val="Odstavecseseznamem"/>
        <w:numPr>
          <w:ilvl w:val="4"/>
          <w:numId w:val="30"/>
        </w:numPr>
        <w:ind w:left="1134" w:right="3" w:hanging="425"/>
        <w:rPr>
          <w:color w:val="595959" w:themeColor="text1" w:themeTint="A6"/>
          <w:sz w:val="24"/>
          <w:szCs w:val="24"/>
        </w:rPr>
      </w:pPr>
      <w:r w:rsidRPr="008F7FE2">
        <w:rPr>
          <w:color w:val="595959" w:themeColor="text1" w:themeTint="A6"/>
          <w:sz w:val="22"/>
          <w:szCs w:val="24"/>
        </w:rPr>
        <w:t xml:space="preserve">v případě incidentu </w:t>
      </w:r>
      <w:r>
        <w:rPr>
          <w:color w:val="595959" w:themeColor="text1" w:themeTint="A6"/>
          <w:sz w:val="22"/>
          <w:szCs w:val="24"/>
        </w:rPr>
        <w:t xml:space="preserve">typu B </w:t>
      </w:r>
      <w:r w:rsidR="00AD1E1C">
        <w:rPr>
          <w:color w:val="595959" w:themeColor="text1" w:themeTint="A6"/>
          <w:sz w:val="22"/>
          <w:szCs w:val="24"/>
        </w:rPr>
        <w:t>5.000</w:t>
      </w:r>
      <w:r>
        <w:rPr>
          <w:color w:val="595959" w:themeColor="text1" w:themeTint="A6"/>
          <w:sz w:val="22"/>
          <w:szCs w:val="24"/>
        </w:rPr>
        <w:t xml:space="preserve">,- Kč (slovy: </w:t>
      </w:r>
      <w:r w:rsidR="00AD1E1C">
        <w:rPr>
          <w:color w:val="595959" w:themeColor="text1" w:themeTint="A6"/>
          <w:sz w:val="22"/>
          <w:szCs w:val="24"/>
        </w:rPr>
        <w:t>pět tisíc</w:t>
      </w:r>
      <w:r>
        <w:rPr>
          <w:color w:val="595959" w:themeColor="text1" w:themeTint="A6"/>
          <w:sz w:val="22"/>
          <w:szCs w:val="24"/>
        </w:rPr>
        <w:t xml:space="preserve"> korun českých) </w:t>
      </w:r>
      <w:r w:rsidRPr="00AC2A3F">
        <w:rPr>
          <w:color w:val="595959" w:themeColor="text1" w:themeTint="A6"/>
          <w:sz w:val="22"/>
          <w:szCs w:val="24"/>
        </w:rPr>
        <w:t>za každ</w:t>
      </w:r>
      <w:r>
        <w:rPr>
          <w:color w:val="595959" w:themeColor="text1" w:themeTint="A6"/>
          <w:sz w:val="22"/>
          <w:szCs w:val="24"/>
        </w:rPr>
        <w:t>ý</w:t>
      </w:r>
      <w:r w:rsidRPr="00AC2A3F">
        <w:rPr>
          <w:color w:val="595959" w:themeColor="text1" w:themeTint="A6"/>
          <w:sz w:val="22"/>
          <w:szCs w:val="24"/>
        </w:rPr>
        <w:t xml:space="preserve"> započat</w:t>
      </w:r>
      <w:r>
        <w:rPr>
          <w:color w:val="595959" w:themeColor="text1" w:themeTint="A6"/>
          <w:sz w:val="22"/>
          <w:szCs w:val="24"/>
        </w:rPr>
        <w:t>ý</w:t>
      </w:r>
      <w:r w:rsidRPr="00AC2A3F">
        <w:rPr>
          <w:color w:val="595959" w:themeColor="text1" w:themeTint="A6"/>
          <w:sz w:val="22"/>
          <w:szCs w:val="24"/>
        </w:rPr>
        <w:t xml:space="preserve"> </w:t>
      </w:r>
      <w:r>
        <w:rPr>
          <w:color w:val="595959" w:themeColor="text1" w:themeTint="A6"/>
          <w:sz w:val="22"/>
          <w:szCs w:val="24"/>
        </w:rPr>
        <w:t>den</w:t>
      </w:r>
      <w:r w:rsidRPr="00AC2A3F">
        <w:rPr>
          <w:color w:val="595959" w:themeColor="text1" w:themeTint="A6"/>
          <w:sz w:val="22"/>
          <w:szCs w:val="24"/>
        </w:rPr>
        <w:t xml:space="preserve"> až do doby </w:t>
      </w:r>
      <w:r>
        <w:rPr>
          <w:color w:val="595959" w:themeColor="text1" w:themeTint="A6"/>
          <w:sz w:val="22"/>
          <w:szCs w:val="24"/>
        </w:rPr>
        <w:t>vyřešení / odstranění incidentu</w:t>
      </w:r>
      <w:r w:rsidRPr="00AC2A3F">
        <w:rPr>
          <w:color w:val="595959" w:themeColor="text1" w:themeTint="A6"/>
          <w:sz w:val="22"/>
          <w:szCs w:val="24"/>
        </w:rPr>
        <w:t>,</w:t>
      </w:r>
    </w:p>
    <w:p w14:paraId="0ABAC248" w14:textId="26ADE151" w:rsidR="00E06E1F" w:rsidRPr="00E06E1F" w:rsidRDefault="000340A0" w:rsidP="002E738E">
      <w:pPr>
        <w:pStyle w:val="Odstavecseseznamem"/>
        <w:numPr>
          <w:ilvl w:val="4"/>
          <w:numId w:val="30"/>
        </w:numPr>
        <w:ind w:left="1134" w:right="3" w:hanging="425"/>
        <w:rPr>
          <w:color w:val="595959" w:themeColor="text1" w:themeTint="A6"/>
          <w:sz w:val="24"/>
          <w:szCs w:val="24"/>
        </w:rPr>
      </w:pPr>
      <w:r w:rsidRPr="008F7FE2">
        <w:rPr>
          <w:color w:val="595959" w:themeColor="text1" w:themeTint="A6"/>
          <w:sz w:val="22"/>
          <w:szCs w:val="24"/>
        </w:rPr>
        <w:t xml:space="preserve">v případě incidentu </w:t>
      </w:r>
      <w:r>
        <w:rPr>
          <w:color w:val="595959" w:themeColor="text1" w:themeTint="A6"/>
          <w:sz w:val="22"/>
          <w:szCs w:val="24"/>
        </w:rPr>
        <w:t xml:space="preserve">typu C </w:t>
      </w:r>
      <w:r w:rsidR="00AD1E1C">
        <w:rPr>
          <w:color w:val="595959" w:themeColor="text1" w:themeTint="A6"/>
          <w:sz w:val="22"/>
          <w:szCs w:val="24"/>
        </w:rPr>
        <w:t>2.000</w:t>
      </w:r>
      <w:r>
        <w:rPr>
          <w:color w:val="595959" w:themeColor="text1" w:themeTint="A6"/>
          <w:sz w:val="22"/>
          <w:szCs w:val="24"/>
        </w:rPr>
        <w:t xml:space="preserve">,- Kč (slovy: </w:t>
      </w:r>
      <w:r w:rsidR="00AD1E1C">
        <w:rPr>
          <w:color w:val="595959" w:themeColor="text1" w:themeTint="A6"/>
          <w:sz w:val="22"/>
          <w:szCs w:val="24"/>
        </w:rPr>
        <w:t>dva tisíce</w:t>
      </w:r>
      <w:r>
        <w:rPr>
          <w:color w:val="595959" w:themeColor="text1" w:themeTint="A6"/>
          <w:sz w:val="22"/>
          <w:szCs w:val="24"/>
        </w:rPr>
        <w:t xml:space="preserve"> korun českých) </w:t>
      </w:r>
      <w:r w:rsidRPr="00AC2A3F">
        <w:rPr>
          <w:color w:val="595959" w:themeColor="text1" w:themeTint="A6"/>
          <w:sz w:val="22"/>
          <w:szCs w:val="24"/>
        </w:rPr>
        <w:t>za každ</w:t>
      </w:r>
      <w:r>
        <w:rPr>
          <w:color w:val="595959" w:themeColor="text1" w:themeTint="A6"/>
          <w:sz w:val="22"/>
          <w:szCs w:val="24"/>
        </w:rPr>
        <w:t>ý</w:t>
      </w:r>
      <w:r w:rsidRPr="00AC2A3F">
        <w:rPr>
          <w:color w:val="595959" w:themeColor="text1" w:themeTint="A6"/>
          <w:sz w:val="22"/>
          <w:szCs w:val="24"/>
        </w:rPr>
        <w:t xml:space="preserve"> započat</w:t>
      </w:r>
      <w:r>
        <w:rPr>
          <w:color w:val="595959" w:themeColor="text1" w:themeTint="A6"/>
          <w:sz w:val="22"/>
          <w:szCs w:val="24"/>
        </w:rPr>
        <w:t>ý</w:t>
      </w:r>
      <w:r w:rsidRPr="00AC2A3F">
        <w:rPr>
          <w:color w:val="595959" w:themeColor="text1" w:themeTint="A6"/>
          <w:sz w:val="22"/>
          <w:szCs w:val="24"/>
        </w:rPr>
        <w:t xml:space="preserve"> </w:t>
      </w:r>
      <w:r>
        <w:rPr>
          <w:color w:val="595959" w:themeColor="text1" w:themeTint="A6"/>
          <w:sz w:val="22"/>
          <w:szCs w:val="24"/>
        </w:rPr>
        <w:t>den</w:t>
      </w:r>
      <w:r w:rsidRPr="00AC2A3F">
        <w:rPr>
          <w:color w:val="595959" w:themeColor="text1" w:themeTint="A6"/>
          <w:sz w:val="22"/>
          <w:szCs w:val="24"/>
        </w:rPr>
        <w:t xml:space="preserve"> až do doby </w:t>
      </w:r>
      <w:r>
        <w:rPr>
          <w:color w:val="595959" w:themeColor="text1" w:themeTint="A6"/>
          <w:sz w:val="22"/>
          <w:szCs w:val="24"/>
        </w:rPr>
        <w:t>vyřešení / odstranění incidentu</w:t>
      </w:r>
      <w:r w:rsidR="004F3B12">
        <w:rPr>
          <w:color w:val="595959" w:themeColor="text1" w:themeTint="A6"/>
          <w:sz w:val="22"/>
          <w:szCs w:val="24"/>
        </w:rPr>
        <w:t>.</w:t>
      </w:r>
    </w:p>
    <w:p w14:paraId="4A81F42A" w14:textId="4F1E6B65" w:rsidR="00E06E1F" w:rsidRPr="001377CB" w:rsidRDefault="00E06E1F" w:rsidP="001377CB">
      <w:pPr>
        <w:numPr>
          <w:ilvl w:val="1"/>
          <w:numId w:val="16"/>
        </w:numPr>
        <w:ind w:left="709" w:right="3" w:hanging="737"/>
        <w:rPr>
          <w:color w:val="595959" w:themeColor="text1" w:themeTint="A6"/>
          <w:sz w:val="22"/>
          <w:szCs w:val="24"/>
        </w:rPr>
      </w:pPr>
      <w:r>
        <w:rPr>
          <w:color w:val="595959" w:themeColor="text1" w:themeTint="A6"/>
          <w:sz w:val="22"/>
          <w:szCs w:val="24"/>
        </w:rPr>
        <w:t>V p</w:t>
      </w:r>
      <w:r w:rsidRPr="00E06E1F">
        <w:rPr>
          <w:color w:val="595959" w:themeColor="text1" w:themeTint="A6"/>
          <w:sz w:val="22"/>
          <w:szCs w:val="24"/>
        </w:rPr>
        <w:t xml:space="preserve">řípadě, že </w:t>
      </w:r>
      <w:r w:rsidR="0070376C">
        <w:rPr>
          <w:color w:val="595959" w:themeColor="text1" w:themeTint="A6"/>
          <w:sz w:val="22"/>
          <w:szCs w:val="24"/>
        </w:rPr>
        <w:t>Poskytovatel</w:t>
      </w:r>
      <w:r w:rsidRPr="00E06E1F">
        <w:rPr>
          <w:color w:val="595959" w:themeColor="text1" w:themeTint="A6"/>
          <w:sz w:val="22"/>
          <w:szCs w:val="24"/>
        </w:rPr>
        <w:t xml:space="preserve"> bude k poskytování </w:t>
      </w:r>
      <w:r w:rsidR="0070376C">
        <w:rPr>
          <w:color w:val="595959" w:themeColor="text1" w:themeTint="A6"/>
          <w:sz w:val="22"/>
          <w:szCs w:val="24"/>
        </w:rPr>
        <w:t>Služeb</w:t>
      </w:r>
      <w:r w:rsidRPr="00E06E1F">
        <w:rPr>
          <w:color w:val="595959" w:themeColor="text1" w:themeTint="A6"/>
          <w:sz w:val="22"/>
          <w:szCs w:val="24"/>
        </w:rPr>
        <w:t xml:space="preserve"> využívat poddodavatele nebo členy Realizačního týmu v rozporu se Smlouvou, je Objednatel oprávněn vyúčtovat a </w:t>
      </w:r>
      <w:r w:rsidR="001D5E31">
        <w:rPr>
          <w:color w:val="595959" w:themeColor="text1" w:themeTint="A6"/>
          <w:sz w:val="22"/>
          <w:szCs w:val="24"/>
        </w:rPr>
        <w:t>Poskytovatel</w:t>
      </w:r>
      <w:r w:rsidR="001D5E31" w:rsidRPr="00E06E1F">
        <w:rPr>
          <w:color w:val="595959" w:themeColor="text1" w:themeTint="A6"/>
          <w:sz w:val="22"/>
          <w:szCs w:val="24"/>
        </w:rPr>
        <w:t xml:space="preserve"> </w:t>
      </w:r>
      <w:r w:rsidRPr="00E06E1F">
        <w:rPr>
          <w:color w:val="595959" w:themeColor="text1" w:themeTint="A6"/>
          <w:sz w:val="22"/>
          <w:szCs w:val="24"/>
        </w:rPr>
        <w:t xml:space="preserve">povinen zaplatit smluvní pokutu ve výši </w:t>
      </w:r>
      <w:r w:rsidR="001377CB">
        <w:rPr>
          <w:color w:val="595959" w:themeColor="text1" w:themeTint="A6"/>
          <w:sz w:val="22"/>
          <w:szCs w:val="24"/>
        </w:rPr>
        <w:t>50 000,- Kč</w:t>
      </w:r>
      <w:r w:rsidRPr="00E06E1F">
        <w:rPr>
          <w:color w:val="595959" w:themeColor="text1" w:themeTint="A6"/>
          <w:sz w:val="22"/>
          <w:szCs w:val="24"/>
        </w:rPr>
        <w:t xml:space="preserve"> (slovy: </w:t>
      </w:r>
      <w:r w:rsidR="001377CB">
        <w:rPr>
          <w:color w:val="595959" w:themeColor="text1" w:themeTint="A6"/>
          <w:sz w:val="22"/>
          <w:szCs w:val="24"/>
        </w:rPr>
        <w:t>padesát tisíc korun českých</w:t>
      </w:r>
      <w:r w:rsidRPr="00E06E1F">
        <w:rPr>
          <w:color w:val="595959" w:themeColor="text1" w:themeTint="A6"/>
          <w:sz w:val="22"/>
          <w:szCs w:val="24"/>
        </w:rPr>
        <w:t>) za každý jednotlivý případ takového porušení této Smlouvy.</w:t>
      </w:r>
    </w:p>
    <w:p w14:paraId="715AB217" w14:textId="49DE07F1" w:rsidR="00FC1BC9" w:rsidRPr="00FC1BC9" w:rsidRDefault="00FC1BC9" w:rsidP="00FC1BC9">
      <w:pPr>
        <w:numPr>
          <w:ilvl w:val="1"/>
          <w:numId w:val="16"/>
        </w:numPr>
        <w:ind w:left="709" w:right="3" w:hanging="737"/>
        <w:rPr>
          <w:color w:val="595959" w:themeColor="text1" w:themeTint="A6"/>
          <w:sz w:val="22"/>
          <w:szCs w:val="24"/>
        </w:rPr>
      </w:pPr>
      <w:r w:rsidRPr="003D339F">
        <w:rPr>
          <w:color w:val="595959" w:themeColor="text1" w:themeTint="A6"/>
          <w:sz w:val="22"/>
          <w:szCs w:val="24"/>
        </w:rPr>
        <w:t xml:space="preserve">V případě každého jednotlivého porušení povinnosti </w:t>
      </w:r>
      <w:r>
        <w:rPr>
          <w:color w:val="595959" w:themeColor="text1" w:themeTint="A6"/>
          <w:sz w:val="22"/>
          <w:szCs w:val="24"/>
        </w:rPr>
        <w:t>Poskytovatele</w:t>
      </w:r>
      <w:r w:rsidRPr="003D339F">
        <w:rPr>
          <w:color w:val="595959" w:themeColor="text1" w:themeTint="A6"/>
          <w:sz w:val="22"/>
          <w:szCs w:val="24"/>
        </w:rPr>
        <w:t xml:space="preserve"> dle čl. 1</w:t>
      </w:r>
      <w:r>
        <w:rPr>
          <w:color w:val="595959" w:themeColor="text1" w:themeTint="A6"/>
          <w:sz w:val="22"/>
          <w:szCs w:val="24"/>
        </w:rPr>
        <w:t>2</w:t>
      </w:r>
      <w:r w:rsidRPr="003D339F">
        <w:rPr>
          <w:color w:val="595959" w:themeColor="text1" w:themeTint="A6"/>
          <w:sz w:val="22"/>
          <w:szCs w:val="24"/>
        </w:rPr>
        <w:t xml:space="preserve"> této Smlouvy je Objednatel oprávněn požadovat a </w:t>
      </w:r>
      <w:r>
        <w:rPr>
          <w:color w:val="595959" w:themeColor="text1" w:themeTint="A6"/>
          <w:sz w:val="22"/>
          <w:szCs w:val="24"/>
        </w:rPr>
        <w:t>Poskytovatel</w:t>
      </w:r>
      <w:r w:rsidRPr="003D339F">
        <w:rPr>
          <w:color w:val="595959" w:themeColor="text1" w:themeTint="A6"/>
          <w:sz w:val="22"/>
          <w:szCs w:val="24"/>
        </w:rPr>
        <w:t xml:space="preserve"> povinen zaplatit smluvní pokutu ve výši 20 000,- Kč (slovy: dvacet tisíc korun českých). </w:t>
      </w:r>
    </w:p>
    <w:p w14:paraId="78F6018F" w14:textId="3D61C146" w:rsidR="006C70C3" w:rsidRPr="00AC2A3F" w:rsidRDefault="006C70C3" w:rsidP="00230BF7">
      <w:pPr>
        <w:numPr>
          <w:ilvl w:val="1"/>
          <w:numId w:val="16"/>
        </w:numPr>
        <w:ind w:left="709" w:right="3" w:hanging="737"/>
        <w:rPr>
          <w:color w:val="595959" w:themeColor="text1" w:themeTint="A6"/>
          <w:sz w:val="22"/>
          <w:szCs w:val="24"/>
        </w:rPr>
      </w:pPr>
      <w:r w:rsidRPr="00AC2A3F">
        <w:rPr>
          <w:color w:val="595959" w:themeColor="text1" w:themeTint="A6"/>
          <w:sz w:val="22"/>
          <w:szCs w:val="24"/>
        </w:rPr>
        <w:t xml:space="preserve">V případě prodlení Poskytovatele s poskytnutím </w:t>
      </w:r>
      <w:r w:rsidR="00295A85" w:rsidRPr="00AC2A3F">
        <w:rPr>
          <w:color w:val="595959" w:themeColor="text1" w:themeTint="A6"/>
          <w:sz w:val="22"/>
          <w:szCs w:val="24"/>
        </w:rPr>
        <w:t>E</w:t>
      </w:r>
      <w:r w:rsidRPr="00AC2A3F">
        <w:rPr>
          <w:color w:val="595959" w:themeColor="text1" w:themeTint="A6"/>
          <w:sz w:val="22"/>
          <w:szCs w:val="24"/>
        </w:rPr>
        <w:t xml:space="preserve">xitové součinnosti dle čl. </w:t>
      </w:r>
      <w:r w:rsidR="00BB0253" w:rsidRPr="00AC2A3F">
        <w:rPr>
          <w:color w:val="595959" w:themeColor="text1" w:themeTint="A6"/>
          <w:sz w:val="22"/>
          <w:szCs w:val="24"/>
        </w:rPr>
        <w:t>1</w:t>
      </w:r>
      <w:r w:rsidR="00741755">
        <w:rPr>
          <w:color w:val="595959" w:themeColor="text1" w:themeTint="A6"/>
          <w:sz w:val="22"/>
          <w:szCs w:val="24"/>
        </w:rPr>
        <w:t>3</w:t>
      </w:r>
      <w:r w:rsidR="00BB0253" w:rsidRPr="00AC2A3F">
        <w:rPr>
          <w:color w:val="595959" w:themeColor="text1" w:themeTint="A6"/>
          <w:sz w:val="22"/>
          <w:szCs w:val="24"/>
        </w:rPr>
        <w:t xml:space="preserve"> Smlouvy</w:t>
      </w:r>
      <w:r w:rsidRPr="00AC2A3F">
        <w:rPr>
          <w:color w:val="595959" w:themeColor="text1" w:themeTint="A6"/>
          <w:sz w:val="22"/>
          <w:szCs w:val="24"/>
        </w:rPr>
        <w:t xml:space="preserve">, je Objednatel oprávněn vyúčtovat a </w:t>
      </w:r>
      <w:r w:rsidR="00BB0253" w:rsidRPr="00AC2A3F">
        <w:rPr>
          <w:color w:val="595959" w:themeColor="text1" w:themeTint="A6"/>
          <w:sz w:val="22"/>
          <w:szCs w:val="24"/>
        </w:rPr>
        <w:t>Poskytovatel</w:t>
      </w:r>
      <w:r w:rsidRPr="00AC2A3F">
        <w:rPr>
          <w:color w:val="595959" w:themeColor="text1" w:themeTint="A6"/>
          <w:sz w:val="22"/>
          <w:szCs w:val="24"/>
        </w:rPr>
        <w:t xml:space="preserve"> povinen zaplatit smluvní pokutu ve výši</w:t>
      </w:r>
      <w:r w:rsidRPr="00AC2A3F" w:rsidDel="000939EA">
        <w:rPr>
          <w:color w:val="595959" w:themeColor="text1" w:themeTint="A6"/>
          <w:sz w:val="22"/>
          <w:szCs w:val="24"/>
        </w:rPr>
        <w:t xml:space="preserve"> </w:t>
      </w:r>
      <w:r w:rsidR="00BB76F6" w:rsidRPr="00AC2A3F">
        <w:rPr>
          <w:color w:val="595959" w:themeColor="text1" w:themeTint="A6"/>
          <w:sz w:val="22"/>
          <w:szCs w:val="24"/>
        </w:rPr>
        <w:t>5</w:t>
      </w:r>
      <w:r w:rsidRPr="00AC2A3F">
        <w:rPr>
          <w:color w:val="595959" w:themeColor="text1" w:themeTint="A6"/>
          <w:sz w:val="22"/>
          <w:szCs w:val="24"/>
        </w:rPr>
        <w:t xml:space="preserve"> 000,- Kč (slovy: </w:t>
      </w:r>
      <w:r w:rsidR="00BB76F6" w:rsidRPr="00AC2A3F">
        <w:rPr>
          <w:color w:val="595959" w:themeColor="text1" w:themeTint="A6"/>
          <w:sz w:val="22"/>
          <w:szCs w:val="24"/>
        </w:rPr>
        <w:t>pět</w:t>
      </w:r>
      <w:r w:rsidR="00295A85" w:rsidRPr="00AC2A3F">
        <w:rPr>
          <w:color w:val="595959" w:themeColor="text1" w:themeTint="A6"/>
          <w:sz w:val="22"/>
          <w:szCs w:val="24"/>
        </w:rPr>
        <w:t xml:space="preserve"> </w:t>
      </w:r>
      <w:r w:rsidRPr="00AC2A3F">
        <w:rPr>
          <w:color w:val="595959" w:themeColor="text1" w:themeTint="A6"/>
          <w:sz w:val="22"/>
          <w:szCs w:val="24"/>
        </w:rPr>
        <w:t>tisíc korun českých) za každý i započatý den takového prodlení.</w:t>
      </w:r>
    </w:p>
    <w:p w14:paraId="50F0E186" w14:textId="3D4E24CA" w:rsidR="001A3024" w:rsidRPr="00AC2A3F" w:rsidRDefault="00F4402A" w:rsidP="00FD7A57">
      <w:pPr>
        <w:numPr>
          <w:ilvl w:val="1"/>
          <w:numId w:val="16"/>
        </w:numPr>
        <w:ind w:left="709" w:right="3" w:hanging="737"/>
        <w:rPr>
          <w:color w:val="595959" w:themeColor="text1" w:themeTint="A6"/>
          <w:sz w:val="22"/>
          <w:szCs w:val="24"/>
        </w:rPr>
      </w:pPr>
      <w:r w:rsidRPr="00AC2A3F">
        <w:rPr>
          <w:color w:val="595959" w:themeColor="text1" w:themeTint="A6"/>
          <w:sz w:val="22"/>
          <w:szCs w:val="24"/>
        </w:rPr>
        <w:t>V případě, že dojde k porušení povinnosti Poskytovatele, která zakládá právo Objednatele na odstoupení od Smlouvy, je Objednatel bez ohledu na skutečnost, zda využije svého práva na odstoupení od Smlouvy, oprávněn účtovat Poskytovateli smluvní pokutu ve výši 100</w:t>
      </w:r>
      <w:r w:rsidR="00D02B03" w:rsidRPr="00AC2A3F">
        <w:rPr>
          <w:color w:val="595959" w:themeColor="text1" w:themeTint="A6"/>
          <w:sz w:val="22"/>
          <w:szCs w:val="24"/>
        </w:rPr>
        <w:t xml:space="preserve"> </w:t>
      </w:r>
      <w:r w:rsidRPr="00AC2A3F">
        <w:rPr>
          <w:color w:val="595959" w:themeColor="text1" w:themeTint="A6"/>
          <w:sz w:val="22"/>
          <w:szCs w:val="24"/>
        </w:rPr>
        <w:t xml:space="preserve">000 Kč (slovy: jedno sto tisíc korun českých) za každý jednotlivý případ porušení takové povinnosti. </w:t>
      </w:r>
    </w:p>
    <w:p w14:paraId="31174B85" w14:textId="048B5340" w:rsidR="00CC0B84" w:rsidRPr="00AC2A3F" w:rsidRDefault="00F4402A" w:rsidP="00FD7A57">
      <w:pPr>
        <w:numPr>
          <w:ilvl w:val="1"/>
          <w:numId w:val="16"/>
        </w:numPr>
        <w:ind w:left="709" w:right="3" w:hanging="737"/>
        <w:rPr>
          <w:color w:val="595959" w:themeColor="text1" w:themeTint="A6"/>
          <w:sz w:val="22"/>
          <w:szCs w:val="24"/>
        </w:rPr>
      </w:pPr>
      <w:r w:rsidRPr="00AC2A3F">
        <w:rPr>
          <w:color w:val="595959" w:themeColor="text1" w:themeTint="A6"/>
          <w:sz w:val="22"/>
          <w:szCs w:val="24"/>
        </w:rPr>
        <w:t xml:space="preserve">V každém jednotlivém případě porušení závazku Poskytovatele k ochraně Důvěrných informací a k ochraně osobních údajů dle </w:t>
      </w:r>
      <w:r w:rsidR="004D2D71" w:rsidRPr="00AC2A3F">
        <w:rPr>
          <w:color w:val="595959" w:themeColor="text1" w:themeTint="A6"/>
          <w:sz w:val="22"/>
          <w:szCs w:val="24"/>
        </w:rPr>
        <w:t xml:space="preserve">čl. </w:t>
      </w:r>
      <w:r w:rsidRPr="00AC2A3F">
        <w:rPr>
          <w:color w:val="595959" w:themeColor="text1" w:themeTint="A6"/>
          <w:sz w:val="22"/>
          <w:szCs w:val="24"/>
        </w:rPr>
        <w:t xml:space="preserve">7 Smlouvy je Objednatel oprávněn požadovat od Poskytovatele zaplacení smluvní pokuty ve výši </w:t>
      </w:r>
      <w:r w:rsidRPr="00AC2A3F" w:rsidDel="00576152">
        <w:rPr>
          <w:color w:val="595959" w:themeColor="text1" w:themeTint="A6"/>
          <w:sz w:val="22"/>
          <w:szCs w:val="24"/>
        </w:rPr>
        <w:t>100</w:t>
      </w:r>
      <w:r w:rsidR="00FC12CD" w:rsidRPr="00AC2A3F">
        <w:rPr>
          <w:color w:val="595959" w:themeColor="text1" w:themeTint="A6"/>
          <w:sz w:val="22"/>
          <w:szCs w:val="24"/>
        </w:rPr>
        <w:t xml:space="preserve"> </w:t>
      </w:r>
      <w:r w:rsidRPr="00AC2A3F" w:rsidDel="00576152">
        <w:rPr>
          <w:color w:val="595959" w:themeColor="text1" w:themeTint="A6"/>
          <w:sz w:val="22"/>
          <w:szCs w:val="24"/>
        </w:rPr>
        <w:t>000</w:t>
      </w:r>
      <w:r w:rsidR="00576152" w:rsidRPr="00AC2A3F">
        <w:rPr>
          <w:color w:val="595959" w:themeColor="text1" w:themeTint="A6"/>
          <w:sz w:val="22"/>
          <w:szCs w:val="24"/>
        </w:rPr>
        <w:t>, -</w:t>
      </w:r>
      <w:r w:rsidRPr="00AC2A3F">
        <w:rPr>
          <w:color w:val="595959" w:themeColor="text1" w:themeTint="A6"/>
          <w:sz w:val="22"/>
          <w:szCs w:val="24"/>
        </w:rPr>
        <w:t xml:space="preserve"> Kč (slovy: jedno sto tisíc korun českých).</w:t>
      </w:r>
    </w:p>
    <w:p w14:paraId="51C9FB6A" w14:textId="0FA690F1" w:rsidR="00CC0B84" w:rsidRPr="00AC2A3F" w:rsidRDefault="00CC0B84" w:rsidP="00CC0B84">
      <w:pPr>
        <w:numPr>
          <w:ilvl w:val="1"/>
          <w:numId w:val="16"/>
        </w:numPr>
        <w:ind w:left="709" w:right="3" w:hanging="737"/>
        <w:rPr>
          <w:color w:val="595959" w:themeColor="text1" w:themeTint="A6"/>
          <w:sz w:val="22"/>
          <w:szCs w:val="24"/>
        </w:rPr>
      </w:pPr>
      <w:r w:rsidRPr="00AC2A3F">
        <w:rPr>
          <w:color w:val="595959" w:themeColor="text1" w:themeTint="A6"/>
          <w:sz w:val="22"/>
          <w:szCs w:val="24"/>
        </w:rPr>
        <w:t xml:space="preserve">V každém jednotlivém případě porušení závazku Poskytovatele k dodržování povinností dle </w:t>
      </w:r>
      <w:proofErr w:type="spellStart"/>
      <w:r w:rsidRPr="00AC2A3F">
        <w:rPr>
          <w:color w:val="595959" w:themeColor="text1" w:themeTint="A6"/>
          <w:sz w:val="22"/>
          <w:szCs w:val="24"/>
        </w:rPr>
        <w:t>ZoKB</w:t>
      </w:r>
      <w:proofErr w:type="spellEnd"/>
      <w:r w:rsidRPr="00AC2A3F">
        <w:rPr>
          <w:color w:val="595959" w:themeColor="text1" w:themeTint="A6"/>
          <w:sz w:val="22"/>
          <w:szCs w:val="24"/>
        </w:rPr>
        <w:t xml:space="preserve"> a </w:t>
      </w:r>
      <w:proofErr w:type="spellStart"/>
      <w:r w:rsidRPr="00AC2A3F">
        <w:rPr>
          <w:color w:val="595959" w:themeColor="text1" w:themeTint="A6"/>
          <w:sz w:val="22"/>
          <w:szCs w:val="24"/>
        </w:rPr>
        <w:t>VyKB</w:t>
      </w:r>
      <w:proofErr w:type="spellEnd"/>
      <w:r w:rsidRPr="00AC2A3F">
        <w:rPr>
          <w:color w:val="595959" w:themeColor="text1" w:themeTint="A6"/>
          <w:sz w:val="22"/>
          <w:szCs w:val="24"/>
        </w:rPr>
        <w:t xml:space="preserve"> dle </w:t>
      </w:r>
      <w:r w:rsidR="00A14E75" w:rsidRPr="00AC2A3F">
        <w:rPr>
          <w:color w:val="595959" w:themeColor="text1" w:themeTint="A6"/>
          <w:sz w:val="22"/>
          <w:szCs w:val="24"/>
        </w:rPr>
        <w:t xml:space="preserve">čl. 8 odst. </w:t>
      </w:r>
      <w:r w:rsidR="00BC49BD" w:rsidRPr="00AC2A3F">
        <w:rPr>
          <w:color w:val="595959" w:themeColor="text1" w:themeTint="A6"/>
          <w:sz w:val="22"/>
          <w:szCs w:val="24"/>
        </w:rPr>
        <w:t>8.3</w:t>
      </w:r>
      <w:r w:rsidR="00EA14CE" w:rsidRPr="00AC2A3F">
        <w:rPr>
          <w:color w:val="595959" w:themeColor="text1" w:themeTint="A6"/>
          <w:sz w:val="22"/>
          <w:szCs w:val="24"/>
        </w:rPr>
        <w:t xml:space="preserve">, </w:t>
      </w:r>
      <w:r w:rsidR="00000EB7" w:rsidRPr="00AC2A3F">
        <w:rPr>
          <w:color w:val="595959" w:themeColor="text1" w:themeTint="A6"/>
          <w:sz w:val="22"/>
          <w:szCs w:val="24"/>
        </w:rPr>
        <w:t>8.</w:t>
      </w:r>
      <w:r w:rsidR="00C160DD" w:rsidRPr="00AC2A3F">
        <w:rPr>
          <w:color w:val="595959" w:themeColor="text1" w:themeTint="A6"/>
          <w:sz w:val="22"/>
          <w:szCs w:val="24"/>
        </w:rPr>
        <w:t>5</w:t>
      </w:r>
      <w:r w:rsidR="00000EB7" w:rsidRPr="00AC2A3F">
        <w:rPr>
          <w:color w:val="595959" w:themeColor="text1" w:themeTint="A6"/>
          <w:sz w:val="22"/>
          <w:szCs w:val="24"/>
        </w:rPr>
        <w:t xml:space="preserve">, </w:t>
      </w:r>
      <w:r w:rsidR="00A57A3F" w:rsidRPr="00AC2A3F">
        <w:rPr>
          <w:color w:val="595959" w:themeColor="text1" w:themeTint="A6"/>
          <w:sz w:val="22"/>
          <w:szCs w:val="24"/>
        </w:rPr>
        <w:t>8.</w:t>
      </w:r>
      <w:r w:rsidR="00C160DD" w:rsidRPr="00AC2A3F">
        <w:rPr>
          <w:color w:val="595959" w:themeColor="text1" w:themeTint="A6"/>
          <w:sz w:val="22"/>
          <w:szCs w:val="24"/>
        </w:rPr>
        <w:t>8</w:t>
      </w:r>
      <w:r w:rsidR="00F956B8" w:rsidRPr="00AC2A3F">
        <w:rPr>
          <w:color w:val="595959" w:themeColor="text1" w:themeTint="A6"/>
          <w:sz w:val="22"/>
          <w:szCs w:val="24"/>
        </w:rPr>
        <w:t xml:space="preserve">, </w:t>
      </w:r>
      <w:r w:rsidR="00B04C49" w:rsidRPr="00AC2A3F">
        <w:rPr>
          <w:color w:val="595959" w:themeColor="text1" w:themeTint="A6"/>
          <w:sz w:val="22"/>
          <w:szCs w:val="24"/>
        </w:rPr>
        <w:t>8.1</w:t>
      </w:r>
      <w:r w:rsidR="00F956B8" w:rsidRPr="00AC2A3F">
        <w:rPr>
          <w:color w:val="595959" w:themeColor="text1" w:themeTint="A6"/>
          <w:sz w:val="22"/>
          <w:szCs w:val="24"/>
        </w:rPr>
        <w:t>0</w:t>
      </w:r>
      <w:r w:rsidR="008A326B" w:rsidRPr="00AC2A3F">
        <w:rPr>
          <w:color w:val="595959" w:themeColor="text1" w:themeTint="A6"/>
          <w:sz w:val="22"/>
          <w:szCs w:val="24"/>
        </w:rPr>
        <w:t xml:space="preserve"> až 8</w:t>
      </w:r>
      <w:r w:rsidR="002669C0" w:rsidRPr="00AC2A3F">
        <w:rPr>
          <w:color w:val="595959" w:themeColor="text1" w:themeTint="A6"/>
          <w:sz w:val="22"/>
          <w:szCs w:val="24"/>
        </w:rPr>
        <w:t>.13</w:t>
      </w:r>
      <w:r w:rsidR="004E223C" w:rsidRPr="00AC2A3F">
        <w:rPr>
          <w:color w:val="595959" w:themeColor="text1" w:themeTint="A6"/>
          <w:sz w:val="22"/>
          <w:szCs w:val="24"/>
        </w:rPr>
        <w:t xml:space="preserve">, </w:t>
      </w:r>
      <w:r w:rsidR="00932C4D" w:rsidRPr="00AC2A3F">
        <w:rPr>
          <w:color w:val="595959" w:themeColor="text1" w:themeTint="A6"/>
          <w:sz w:val="22"/>
          <w:szCs w:val="24"/>
        </w:rPr>
        <w:t>8.1</w:t>
      </w:r>
      <w:r w:rsidR="00E66011" w:rsidRPr="00AC2A3F">
        <w:rPr>
          <w:color w:val="595959" w:themeColor="text1" w:themeTint="A6"/>
          <w:sz w:val="22"/>
          <w:szCs w:val="24"/>
        </w:rPr>
        <w:t>5</w:t>
      </w:r>
      <w:r w:rsidR="00932C4D" w:rsidRPr="00AC2A3F">
        <w:rPr>
          <w:color w:val="595959" w:themeColor="text1" w:themeTint="A6"/>
          <w:sz w:val="22"/>
          <w:szCs w:val="24"/>
        </w:rPr>
        <w:t xml:space="preserve"> až</w:t>
      </w:r>
      <w:r w:rsidR="001B5B4A" w:rsidRPr="00AC2A3F">
        <w:rPr>
          <w:color w:val="595959" w:themeColor="text1" w:themeTint="A6"/>
          <w:sz w:val="22"/>
          <w:szCs w:val="24"/>
        </w:rPr>
        <w:t xml:space="preserve"> </w:t>
      </w:r>
      <w:r w:rsidR="00867AE3" w:rsidRPr="00AC2A3F">
        <w:rPr>
          <w:color w:val="595959" w:themeColor="text1" w:themeTint="A6"/>
          <w:sz w:val="22"/>
          <w:szCs w:val="24"/>
        </w:rPr>
        <w:t>8.2</w:t>
      </w:r>
      <w:r w:rsidR="003927E9">
        <w:rPr>
          <w:color w:val="595959" w:themeColor="text1" w:themeTint="A6"/>
          <w:sz w:val="22"/>
          <w:szCs w:val="24"/>
        </w:rPr>
        <w:t>1</w:t>
      </w:r>
      <w:r w:rsidRPr="00AC2A3F">
        <w:rPr>
          <w:color w:val="595959" w:themeColor="text1" w:themeTint="A6"/>
          <w:sz w:val="22"/>
          <w:szCs w:val="24"/>
        </w:rPr>
        <w:t xml:space="preserve"> Smlouvy je Objednatel oprávněn požadovat od Poskytovatele zaplacení smluvní pokuty ve výši </w:t>
      </w:r>
      <w:r w:rsidRPr="00AC2A3F" w:rsidDel="00576152">
        <w:rPr>
          <w:color w:val="595959" w:themeColor="text1" w:themeTint="A6"/>
          <w:sz w:val="22"/>
          <w:szCs w:val="24"/>
        </w:rPr>
        <w:t>100</w:t>
      </w:r>
      <w:r w:rsidR="00FC12CD" w:rsidRPr="00AC2A3F">
        <w:rPr>
          <w:color w:val="595959" w:themeColor="text1" w:themeTint="A6"/>
          <w:sz w:val="22"/>
          <w:szCs w:val="24"/>
        </w:rPr>
        <w:t xml:space="preserve"> </w:t>
      </w:r>
      <w:r w:rsidRPr="00AC2A3F" w:rsidDel="00576152">
        <w:rPr>
          <w:color w:val="595959" w:themeColor="text1" w:themeTint="A6"/>
          <w:sz w:val="22"/>
          <w:szCs w:val="24"/>
        </w:rPr>
        <w:t>000</w:t>
      </w:r>
      <w:r w:rsidRPr="00AC2A3F">
        <w:rPr>
          <w:color w:val="595959" w:themeColor="text1" w:themeTint="A6"/>
          <w:sz w:val="22"/>
          <w:szCs w:val="24"/>
        </w:rPr>
        <w:t xml:space="preserve">, - Kč (slovy: jedno sto tisíc korun českých).  </w:t>
      </w:r>
    </w:p>
    <w:p w14:paraId="1B30246C" w14:textId="55E438A7" w:rsidR="001A3024" w:rsidRPr="00AC2A3F" w:rsidRDefault="00F4402A" w:rsidP="00FD7A57">
      <w:pPr>
        <w:numPr>
          <w:ilvl w:val="1"/>
          <w:numId w:val="16"/>
        </w:numPr>
        <w:ind w:left="709" w:right="3" w:hanging="737"/>
        <w:rPr>
          <w:color w:val="595959" w:themeColor="text1" w:themeTint="A6"/>
          <w:sz w:val="22"/>
          <w:szCs w:val="24"/>
        </w:rPr>
      </w:pPr>
      <w:r w:rsidRPr="00AC2A3F">
        <w:rPr>
          <w:color w:val="595959" w:themeColor="text1" w:themeTint="A6"/>
          <w:sz w:val="22"/>
          <w:szCs w:val="24"/>
        </w:rPr>
        <w:t>V případě prodlení Objednatele s úhradou řádně vystavené a doručené faktury, je Objednatel povinen uhradit Poskytovateli úrok z prodlení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D46487">
        <w:rPr>
          <w:color w:val="595959" w:themeColor="text1" w:themeTint="A6"/>
          <w:sz w:val="22"/>
          <w:szCs w:val="24"/>
        </w:rPr>
        <w:t xml:space="preserve"> a evidence svěřenských fondů a evidence údajů o skutečných majitelích, </w:t>
      </w:r>
      <w:r w:rsidRPr="00AC2A3F">
        <w:rPr>
          <w:color w:val="595959" w:themeColor="text1" w:themeTint="A6"/>
          <w:sz w:val="22"/>
          <w:szCs w:val="24"/>
        </w:rPr>
        <w:t xml:space="preserve">v platném znění. </w:t>
      </w:r>
    </w:p>
    <w:p w14:paraId="20F209E5" w14:textId="1D670D0B" w:rsidR="001A3024" w:rsidRPr="00AC2A3F" w:rsidRDefault="00F4402A" w:rsidP="00FD7A57">
      <w:pPr>
        <w:numPr>
          <w:ilvl w:val="1"/>
          <w:numId w:val="16"/>
        </w:numPr>
        <w:ind w:left="709" w:right="3" w:hanging="737"/>
        <w:rPr>
          <w:color w:val="595959" w:themeColor="text1" w:themeTint="A6"/>
          <w:sz w:val="22"/>
          <w:szCs w:val="24"/>
        </w:rPr>
      </w:pPr>
      <w:r w:rsidRPr="00AC2A3F">
        <w:rPr>
          <w:color w:val="595959" w:themeColor="text1" w:themeTint="A6"/>
          <w:sz w:val="22"/>
          <w:szCs w:val="24"/>
        </w:rPr>
        <w:lastRenderedPageBreak/>
        <w:t xml:space="preserve">Objednatel je v případě uplatnění smluvní pokuty vůči Poskytovateli dle Smlouvy v případě neuhrazení smluvní pokuty ze strany Poskytovatele oprávněn využít institut započtení vzájemných pohledávek. </w:t>
      </w:r>
    </w:p>
    <w:p w14:paraId="4C4F2336" w14:textId="156C2D73" w:rsidR="00667B7B" w:rsidRPr="00AC2A3F" w:rsidRDefault="00667B7B" w:rsidP="00E80543">
      <w:pPr>
        <w:numPr>
          <w:ilvl w:val="1"/>
          <w:numId w:val="16"/>
        </w:numPr>
        <w:ind w:left="709" w:right="3" w:hanging="737"/>
        <w:rPr>
          <w:color w:val="595959" w:themeColor="text1" w:themeTint="A6"/>
          <w:sz w:val="22"/>
          <w:szCs w:val="24"/>
        </w:rPr>
      </w:pPr>
      <w:r w:rsidRPr="00AC2A3F">
        <w:rPr>
          <w:color w:val="595959" w:themeColor="text1" w:themeTint="A6"/>
          <w:sz w:val="22"/>
          <w:szCs w:val="24"/>
        </w:rPr>
        <w:t xml:space="preserve">Vyúčtování smluvní pokuty / úroků z prodlení podle příslušných ustanovení Smlouvy – penalizační faktura, musí být druhé </w:t>
      </w:r>
      <w:r w:rsidR="0092767D" w:rsidRPr="00AC2A3F">
        <w:rPr>
          <w:color w:val="595959" w:themeColor="text1" w:themeTint="A6"/>
          <w:sz w:val="22"/>
          <w:szCs w:val="24"/>
        </w:rPr>
        <w:t>S</w:t>
      </w:r>
      <w:r w:rsidRPr="00AC2A3F">
        <w:rPr>
          <w:color w:val="595959" w:themeColor="text1" w:themeTint="A6"/>
          <w:sz w:val="22"/>
          <w:szCs w:val="24"/>
        </w:rPr>
        <w:t xml:space="preserve">mluvní straně zasláno </w:t>
      </w:r>
      <w:r w:rsidR="003D07B3" w:rsidRPr="00AC2A3F">
        <w:rPr>
          <w:color w:val="595959" w:themeColor="text1" w:themeTint="A6"/>
          <w:sz w:val="22"/>
          <w:szCs w:val="24"/>
        </w:rPr>
        <w:t>prokazatelným způsobem</w:t>
      </w:r>
      <w:r w:rsidR="00580595" w:rsidRPr="00AC2A3F">
        <w:rPr>
          <w:color w:val="595959" w:themeColor="text1" w:themeTint="A6"/>
          <w:sz w:val="22"/>
          <w:szCs w:val="24"/>
        </w:rPr>
        <w:t xml:space="preserve"> nejlépe datovou zprávou dle zákona č. 300/2008 Sb., o elektronických úkonech a autorizované konverzi dokumentů</w:t>
      </w:r>
      <w:r w:rsidRPr="00AC2A3F">
        <w:rPr>
          <w:color w:val="595959" w:themeColor="text1" w:themeTint="A6"/>
          <w:sz w:val="22"/>
          <w:szCs w:val="24"/>
        </w:rPr>
        <w:t>. Smluvní pokuta / úroky z prodlení jsou splatné ve lhůtě třiceti (30) kalendářních dnů ode dne doručení penalizační faktury. Úhrada smluvní pokuty / úroků z prodlení se provádí bankovním převodem na účet oprávněné Smluvní strany uvedený v penalizační faktuře. Částka se považuje za zaplacenou okamžikem jejího připsání ve prospěch účtu oprávněné Smluvní strany.</w:t>
      </w:r>
    </w:p>
    <w:p w14:paraId="3D2783C8" w14:textId="77777777" w:rsidR="001A3024" w:rsidRPr="00AC2A3F" w:rsidRDefault="00F4402A" w:rsidP="00FD7A57">
      <w:pPr>
        <w:numPr>
          <w:ilvl w:val="1"/>
          <w:numId w:val="16"/>
        </w:numPr>
        <w:ind w:left="709" w:right="3" w:hanging="737"/>
        <w:rPr>
          <w:color w:val="595959" w:themeColor="text1" w:themeTint="A6"/>
          <w:sz w:val="22"/>
          <w:szCs w:val="24"/>
        </w:rPr>
      </w:pPr>
      <w:r w:rsidRPr="00AC2A3F">
        <w:rPr>
          <w:color w:val="595959" w:themeColor="text1" w:themeTint="A6"/>
          <w:sz w:val="22"/>
          <w:szCs w:val="24"/>
        </w:rPr>
        <w:t xml:space="preserve">Uplatněním jakékoliv smluvní pokuty není nijak dotčeno právo na náhradu vzniklé újmy v celém rozsahu způsobené újmy.  </w:t>
      </w:r>
    </w:p>
    <w:p w14:paraId="42B95D36" w14:textId="395E8E05" w:rsidR="001A3024" w:rsidRPr="00AC2A3F" w:rsidRDefault="00F4402A" w:rsidP="002D52AA">
      <w:pPr>
        <w:numPr>
          <w:ilvl w:val="1"/>
          <w:numId w:val="16"/>
        </w:numPr>
        <w:ind w:left="709" w:right="3" w:hanging="737"/>
        <w:rPr>
          <w:color w:val="595959" w:themeColor="text1" w:themeTint="A6"/>
          <w:sz w:val="22"/>
          <w:szCs w:val="24"/>
        </w:rPr>
      </w:pPr>
      <w:r w:rsidRPr="00AC2A3F">
        <w:rPr>
          <w:color w:val="595959" w:themeColor="text1" w:themeTint="A6"/>
          <w:sz w:val="22"/>
          <w:szCs w:val="24"/>
        </w:rPr>
        <w:t xml:space="preserve">Pro případ prodlení se zaplacením peněžité částky je Smluvní strana oprávněna požadovat zaplacení úroku z prodlení ve výši stanovené právními předpisy; tím není dotčeno právo Smluvní strany na uplatnění smluvní pokuty, náhrady újmy nebo jiného práva.  </w:t>
      </w:r>
    </w:p>
    <w:p w14:paraId="298854DB" w14:textId="77777777" w:rsidR="00715C39" w:rsidRPr="00AC2A3F" w:rsidRDefault="00715C39">
      <w:pPr>
        <w:spacing w:after="86" w:line="259" w:lineRule="auto"/>
        <w:ind w:left="737" w:firstLine="0"/>
        <w:jc w:val="left"/>
        <w:rPr>
          <w:color w:val="595959" w:themeColor="text1" w:themeTint="A6"/>
          <w:sz w:val="22"/>
          <w:szCs w:val="24"/>
        </w:rPr>
      </w:pPr>
    </w:p>
    <w:p w14:paraId="5C39B7C2" w14:textId="06126B32" w:rsidR="001A3024" w:rsidRPr="00AC2A3F" w:rsidRDefault="00F4402A" w:rsidP="39410EF5">
      <w:pPr>
        <w:keepNext/>
        <w:numPr>
          <w:ilvl w:val="0"/>
          <w:numId w:val="1"/>
        </w:numPr>
        <w:spacing w:line="259" w:lineRule="auto"/>
        <w:ind w:left="726" w:right="289" w:hanging="454"/>
        <w:jc w:val="center"/>
        <w:rPr>
          <w:b/>
          <w:bCs/>
          <w:color w:val="595959" w:themeColor="text1" w:themeTint="A6"/>
          <w:sz w:val="22"/>
          <w:szCs w:val="24"/>
        </w:rPr>
      </w:pPr>
      <w:r w:rsidRPr="00AC2A3F">
        <w:rPr>
          <w:b/>
          <w:bCs/>
          <w:color w:val="595959" w:themeColor="text1" w:themeTint="A6"/>
          <w:sz w:val="22"/>
          <w:szCs w:val="24"/>
        </w:rPr>
        <w:t xml:space="preserve">Doba trvání Smlouvy </w:t>
      </w:r>
    </w:p>
    <w:p w14:paraId="2D4B70D5" w14:textId="44ED688E" w:rsidR="001A3024" w:rsidRPr="00AC2A3F" w:rsidRDefault="00F4402A" w:rsidP="00FD7A57">
      <w:pPr>
        <w:numPr>
          <w:ilvl w:val="1"/>
          <w:numId w:val="14"/>
        </w:numPr>
        <w:ind w:left="709" w:right="3" w:hanging="737"/>
        <w:rPr>
          <w:b/>
          <w:color w:val="595959" w:themeColor="text1" w:themeTint="A6"/>
          <w:sz w:val="22"/>
          <w:szCs w:val="24"/>
        </w:rPr>
      </w:pPr>
      <w:r w:rsidRPr="00AC2A3F">
        <w:rPr>
          <w:color w:val="595959" w:themeColor="text1" w:themeTint="A6"/>
          <w:sz w:val="22"/>
          <w:szCs w:val="24"/>
        </w:rPr>
        <w:t xml:space="preserve">Smlouva nabývá platnosti podpisem oběma Smluvními stranami a účinnosti dnem uveřejnění Smlouvy v registru smluv v souladu s § 2 ve spojení s § 6 odst. 1 zákona č. 340/2015 Sb., o zvláštních podmínkách účinnosti některých smluv, uveřejňování těchto smluv a o registru smluv, ve znění pozdějších předpisů. Uveřejnění Smlouvy v registru smluv zajistí Objednatel. </w:t>
      </w:r>
      <w:r w:rsidRPr="00AC2A3F">
        <w:rPr>
          <w:b/>
          <w:color w:val="595959" w:themeColor="text1" w:themeTint="A6"/>
          <w:sz w:val="22"/>
          <w:szCs w:val="24"/>
        </w:rPr>
        <w:t xml:space="preserve">Smlouva se uzavírá na dobu </w:t>
      </w:r>
      <w:r w:rsidR="00776446" w:rsidRPr="00AC2A3F">
        <w:rPr>
          <w:b/>
          <w:color w:val="595959" w:themeColor="text1" w:themeTint="A6"/>
          <w:sz w:val="22"/>
          <w:szCs w:val="24"/>
        </w:rPr>
        <w:t>určitou</w:t>
      </w:r>
      <w:r w:rsidR="00A56378" w:rsidRPr="00AC2A3F">
        <w:rPr>
          <w:b/>
          <w:color w:val="595959" w:themeColor="text1" w:themeTint="A6"/>
          <w:sz w:val="22"/>
          <w:szCs w:val="24"/>
        </w:rPr>
        <w:t>, a to</w:t>
      </w:r>
      <w:r w:rsidR="00734E47">
        <w:rPr>
          <w:b/>
          <w:color w:val="595959" w:themeColor="text1" w:themeTint="A6"/>
          <w:sz w:val="22"/>
          <w:szCs w:val="24"/>
        </w:rPr>
        <w:t xml:space="preserve"> </w:t>
      </w:r>
      <w:r w:rsidR="00C24D85">
        <w:rPr>
          <w:b/>
          <w:color w:val="595959" w:themeColor="text1" w:themeTint="A6"/>
          <w:sz w:val="22"/>
          <w:szCs w:val="24"/>
        </w:rPr>
        <w:br/>
      </w:r>
      <w:r w:rsidR="00734E47">
        <w:rPr>
          <w:b/>
          <w:color w:val="595959" w:themeColor="text1" w:themeTint="A6"/>
          <w:sz w:val="22"/>
          <w:szCs w:val="24"/>
        </w:rPr>
        <w:t>do</w:t>
      </w:r>
      <w:r w:rsidR="00C07932">
        <w:rPr>
          <w:b/>
          <w:color w:val="595959" w:themeColor="text1" w:themeTint="A6"/>
          <w:sz w:val="22"/>
          <w:szCs w:val="24"/>
        </w:rPr>
        <w:t xml:space="preserve"> 3</w:t>
      </w:r>
      <w:r w:rsidR="00707066">
        <w:rPr>
          <w:b/>
          <w:color w:val="595959" w:themeColor="text1" w:themeTint="A6"/>
          <w:sz w:val="22"/>
          <w:szCs w:val="24"/>
        </w:rPr>
        <w:t>1</w:t>
      </w:r>
      <w:r w:rsidR="00C07932">
        <w:rPr>
          <w:b/>
          <w:color w:val="595959" w:themeColor="text1" w:themeTint="A6"/>
          <w:sz w:val="22"/>
          <w:szCs w:val="24"/>
        </w:rPr>
        <w:t xml:space="preserve">. </w:t>
      </w:r>
      <w:r w:rsidR="00707066">
        <w:rPr>
          <w:b/>
          <w:color w:val="595959" w:themeColor="text1" w:themeTint="A6"/>
          <w:sz w:val="22"/>
          <w:szCs w:val="24"/>
        </w:rPr>
        <w:t>12</w:t>
      </w:r>
      <w:r w:rsidR="00C07932">
        <w:rPr>
          <w:b/>
          <w:color w:val="595959" w:themeColor="text1" w:themeTint="A6"/>
          <w:sz w:val="22"/>
          <w:szCs w:val="24"/>
        </w:rPr>
        <w:t>. 202</w:t>
      </w:r>
      <w:r w:rsidR="00707066">
        <w:rPr>
          <w:b/>
          <w:color w:val="595959" w:themeColor="text1" w:themeTint="A6"/>
          <w:sz w:val="22"/>
          <w:szCs w:val="24"/>
        </w:rPr>
        <w:t>3</w:t>
      </w:r>
      <w:r w:rsidR="00A91938" w:rsidRPr="00AC2A3F">
        <w:rPr>
          <w:b/>
          <w:color w:val="595959" w:themeColor="text1" w:themeTint="A6"/>
          <w:sz w:val="22"/>
          <w:szCs w:val="24"/>
        </w:rPr>
        <w:t xml:space="preserve">, </w:t>
      </w:r>
      <w:r w:rsidR="00FA0D8A" w:rsidRPr="00AC2A3F">
        <w:rPr>
          <w:b/>
          <w:color w:val="595959" w:themeColor="text1" w:themeTint="A6"/>
          <w:sz w:val="22"/>
          <w:szCs w:val="24"/>
        </w:rPr>
        <w:t>vyjma služeb dle čl. 1</w:t>
      </w:r>
      <w:r w:rsidR="00741755">
        <w:rPr>
          <w:b/>
          <w:color w:val="595959" w:themeColor="text1" w:themeTint="A6"/>
          <w:sz w:val="22"/>
          <w:szCs w:val="24"/>
        </w:rPr>
        <w:t>3</w:t>
      </w:r>
      <w:r w:rsidR="00FA0D8A" w:rsidRPr="00AC2A3F">
        <w:rPr>
          <w:b/>
          <w:color w:val="595959" w:themeColor="text1" w:themeTint="A6"/>
          <w:sz w:val="22"/>
          <w:szCs w:val="24"/>
        </w:rPr>
        <w:t xml:space="preserve"> Smlouvy, </w:t>
      </w:r>
      <w:r w:rsidR="00E21B34" w:rsidRPr="00AC2A3F">
        <w:rPr>
          <w:b/>
          <w:color w:val="595959" w:themeColor="text1" w:themeTint="A6"/>
          <w:sz w:val="22"/>
          <w:szCs w:val="24"/>
        </w:rPr>
        <w:t xml:space="preserve">v jejichž rozsahu se </w:t>
      </w:r>
      <w:r w:rsidR="00091EF6" w:rsidRPr="00AC2A3F">
        <w:rPr>
          <w:b/>
          <w:color w:val="595959" w:themeColor="text1" w:themeTint="A6"/>
          <w:sz w:val="22"/>
          <w:szCs w:val="24"/>
        </w:rPr>
        <w:t>Smlouva uzavírá na dobu neurčitou</w:t>
      </w:r>
      <w:r w:rsidR="00776446" w:rsidRPr="00AC2A3F">
        <w:rPr>
          <w:b/>
          <w:color w:val="595959" w:themeColor="text1" w:themeTint="A6"/>
          <w:sz w:val="22"/>
          <w:szCs w:val="24"/>
        </w:rPr>
        <w:t>.</w:t>
      </w:r>
    </w:p>
    <w:p w14:paraId="42346FAC" w14:textId="70ABDCF1" w:rsidR="001A3024" w:rsidRPr="00AC2A3F" w:rsidRDefault="00F4402A" w:rsidP="00FD7A57">
      <w:pPr>
        <w:numPr>
          <w:ilvl w:val="1"/>
          <w:numId w:val="14"/>
        </w:numPr>
        <w:ind w:left="709" w:right="3" w:hanging="737"/>
        <w:rPr>
          <w:color w:val="595959" w:themeColor="text1" w:themeTint="A6"/>
          <w:sz w:val="22"/>
          <w:szCs w:val="24"/>
        </w:rPr>
      </w:pPr>
      <w:r w:rsidRPr="00AC2A3F">
        <w:rPr>
          <w:color w:val="595959" w:themeColor="text1" w:themeTint="A6"/>
          <w:sz w:val="22"/>
          <w:szCs w:val="24"/>
        </w:rPr>
        <w:t xml:space="preserve">Smlouvu lze ukončit písemnou dohodou Smluvních stran, výpovědí Smluvních stran nebo jednostranným odstoupením z důvodů stanovených právními předpisy nebo Smlouvou, nebo v případě podstatného porušení Smlouvy. </w:t>
      </w:r>
    </w:p>
    <w:p w14:paraId="70AD0095" w14:textId="1EEB68BC" w:rsidR="001A3024" w:rsidRPr="00AC2A3F" w:rsidRDefault="00F4402A" w:rsidP="00FD7A57">
      <w:pPr>
        <w:numPr>
          <w:ilvl w:val="1"/>
          <w:numId w:val="14"/>
        </w:numPr>
        <w:ind w:left="709" w:right="3" w:hanging="737"/>
        <w:rPr>
          <w:color w:val="595959" w:themeColor="text1" w:themeTint="A6"/>
          <w:sz w:val="22"/>
          <w:szCs w:val="24"/>
        </w:rPr>
      </w:pPr>
      <w:r w:rsidRPr="00AC2A3F">
        <w:rPr>
          <w:color w:val="595959" w:themeColor="text1" w:themeTint="A6"/>
          <w:sz w:val="22"/>
          <w:szCs w:val="24"/>
        </w:rPr>
        <w:t xml:space="preserve">Výpověď musí být učiněna písemně na kontaktní adresu uvedenou v záhlaví Smlouvy. Výpovědní lhůta počíná běžet 1. dnem měsíce následujícího po měsíci, ve kterém byla Výpověď doručena druhé Smluvní straně a činí </w:t>
      </w:r>
      <w:r w:rsidR="0068126E">
        <w:rPr>
          <w:color w:val="595959" w:themeColor="text1" w:themeTint="A6"/>
          <w:sz w:val="22"/>
          <w:szCs w:val="24"/>
        </w:rPr>
        <w:t>dva</w:t>
      </w:r>
      <w:r w:rsidR="0068126E" w:rsidRPr="00AC2A3F">
        <w:rPr>
          <w:color w:val="595959" w:themeColor="text1" w:themeTint="A6"/>
          <w:sz w:val="22"/>
          <w:szCs w:val="24"/>
        </w:rPr>
        <w:t xml:space="preserve"> </w:t>
      </w:r>
      <w:r w:rsidR="002F45B0" w:rsidRPr="00AC2A3F">
        <w:rPr>
          <w:color w:val="595959" w:themeColor="text1" w:themeTint="A6"/>
          <w:sz w:val="22"/>
          <w:szCs w:val="24"/>
        </w:rPr>
        <w:t>(</w:t>
      </w:r>
      <w:r w:rsidR="0068126E">
        <w:rPr>
          <w:color w:val="595959" w:themeColor="text1" w:themeTint="A6"/>
          <w:sz w:val="22"/>
          <w:szCs w:val="24"/>
        </w:rPr>
        <w:t>2</w:t>
      </w:r>
      <w:r w:rsidR="002F45B0" w:rsidRPr="00AC2A3F">
        <w:rPr>
          <w:color w:val="595959" w:themeColor="text1" w:themeTint="A6"/>
          <w:sz w:val="22"/>
          <w:szCs w:val="24"/>
        </w:rPr>
        <w:t>)</w:t>
      </w:r>
      <w:r w:rsidR="00A70F88" w:rsidRPr="00AC2A3F">
        <w:rPr>
          <w:color w:val="595959" w:themeColor="text1" w:themeTint="A6"/>
          <w:sz w:val="22"/>
          <w:szCs w:val="24"/>
        </w:rPr>
        <w:t xml:space="preserve"> </w:t>
      </w:r>
      <w:r w:rsidRPr="00AC2A3F">
        <w:rPr>
          <w:color w:val="595959" w:themeColor="text1" w:themeTint="A6"/>
          <w:sz w:val="22"/>
          <w:szCs w:val="24"/>
        </w:rPr>
        <w:t>měsíc</w:t>
      </w:r>
      <w:r w:rsidR="0068126E">
        <w:rPr>
          <w:color w:val="595959" w:themeColor="text1" w:themeTint="A6"/>
          <w:sz w:val="22"/>
          <w:szCs w:val="24"/>
        </w:rPr>
        <w:t>e</w:t>
      </w:r>
      <w:r w:rsidRPr="00AC2A3F">
        <w:rPr>
          <w:color w:val="595959" w:themeColor="text1" w:themeTint="A6"/>
          <w:sz w:val="22"/>
          <w:szCs w:val="24"/>
        </w:rPr>
        <w:t xml:space="preserve">.  </w:t>
      </w:r>
    </w:p>
    <w:p w14:paraId="37FC51EF" w14:textId="44638E6F" w:rsidR="001A3024" w:rsidRPr="00AC2A3F" w:rsidRDefault="00F4402A" w:rsidP="00FD7A57">
      <w:pPr>
        <w:numPr>
          <w:ilvl w:val="1"/>
          <w:numId w:val="14"/>
        </w:numPr>
        <w:ind w:left="709" w:right="3" w:hanging="737"/>
        <w:rPr>
          <w:color w:val="595959" w:themeColor="text1" w:themeTint="A6"/>
          <w:sz w:val="22"/>
          <w:szCs w:val="24"/>
        </w:rPr>
      </w:pPr>
      <w:r w:rsidRPr="00AC2A3F">
        <w:rPr>
          <w:color w:val="595959" w:themeColor="text1" w:themeTint="A6"/>
          <w:sz w:val="22"/>
          <w:szCs w:val="24"/>
        </w:rPr>
        <w:t>Za podstatné porušení Smlouvy</w:t>
      </w:r>
      <w:r w:rsidR="004412BB" w:rsidRPr="00AC2A3F">
        <w:rPr>
          <w:color w:val="595959" w:themeColor="text1" w:themeTint="A6"/>
          <w:sz w:val="22"/>
          <w:szCs w:val="24"/>
        </w:rPr>
        <w:t>, které zakládá právo příslušné Smluvní strany Smlouvu vypovědět,</w:t>
      </w:r>
      <w:r w:rsidRPr="00AC2A3F">
        <w:rPr>
          <w:color w:val="595959" w:themeColor="text1" w:themeTint="A6"/>
          <w:sz w:val="22"/>
          <w:szCs w:val="24"/>
        </w:rPr>
        <w:t xml:space="preserve"> se považují zejména případy, kdy: </w:t>
      </w:r>
    </w:p>
    <w:p w14:paraId="65E016C3" w14:textId="4ECFCF31" w:rsidR="001A3024" w:rsidRPr="00AC2A3F" w:rsidRDefault="00F4402A" w:rsidP="00FD7A57">
      <w:pPr>
        <w:numPr>
          <w:ilvl w:val="0"/>
          <w:numId w:val="17"/>
        </w:numPr>
        <w:ind w:right="3" w:hanging="396"/>
        <w:rPr>
          <w:color w:val="595959" w:themeColor="text1" w:themeTint="A6"/>
          <w:sz w:val="22"/>
          <w:szCs w:val="24"/>
        </w:rPr>
      </w:pPr>
      <w:r w:rsidRPr="00AC2A3F">
        <w:rPr>
          <w:color w:val="595959" w:themeColor="text1" w:themeTint="A6"/>
          <w:sz w:val="22"/>
          <w:szCs w:val="24"/>
        </w:rPr>
        <w:t xml:space="preserve">je Objednatel v prodlení s úhradou faktury vystavené na základě a v souladu s podmínkami Smlouvy déle než třicet (30) kalendářních dnů; </w:t>
      </w:r>
    </w:p>
    <w:p w14:paraId="60D627FB" w14:textId="3ADEABF6" w:rsidR="001A3024" w:rsidRPr="00AC2A3F" w:rsidRDefault="00F4402A" w:rsidP="00FD7A57">
      <w:pPr>
        <w:numPr>
          <w:ilvl w:val="0"/>
          <w:numId w:val="17"/>
        </w:numPr>
        <w:ind w:right="3" w:hanging="396"/>
        <w:rPr>
          <w:color w:val="595959" w:themeColor="text1" w:themeTint="A6"/>
          <w:sz w:val="22"/>
          <w:szCs w:val="24"/>
        </w:rPr>
      </w:pPr>
      <w:r w:rsidRPr="00AC2A3F">
        <w:rPr>
          <w:color w:val="595959" w:themeColor="text1" w:themeTint="A6"/>
          <w:sz w:val="22"/>
          <w:szCs w:val="24"/>
        </w:rPr>
        <w:t xml:space="preserve">Poskytovatel předá jakékoli informace o poskytovaných Službách třetí osobě, nebo jinak poruší své závazky dle </w:t>
      </w:r>
      <w:r w:rsidR="00D1547E" w:rsidRPr="00AC2A3F">
        <w:rPr>
          <w:color w:val="595959" w:themeColor="text1" w:themeTint="A6"/>
          <w:sz w:val="22"/>
          <w:szCs w:val="24"/>
        </w:rPr>
        <w:t xml:space="preserve">čl. </w:t>
      </w:r>
      <w:r w:rsidRPr="00AC2A3F">
        <w:rPr>
          <w:color w:val="595959" w:themeColor="text1" w:themeTint="A6"/>
          <w:sz w:val="22"/>
          <w:szCs w:val="24"/>
        </w:rPr>
        <w:t xml:space="preserve">7 Smlouvy; </w:t>
      </w:r>
    </w:p>
    <w:p w14:paraId="12C8ACAA" w14:textId="037A5C4C" w:rsidR="001A3024" w:rsidRPr="00AC2A3F" w:rsidRDefault="00F4402A" w:rsidP="00FD7A57">
      <w:pPr>
        <w:numPr>
          <w:ilvl w:val="0"/>
          <w:numId w:val="17"/>
        </w:numPr>
        <w:ind w:right="3" w:hanging="396"/>
        <w:rPr>
          <w:color w:val="595959" w:themeColor="text1" w:themeTint="A6"/>
          <w:sz w:val="22"/>
          <w:szCs w:val="24"/>
        </w:rPr>
      </w:pPr>
      <w:r w:rsidRPr="00AC2A3F">
        <w:rPr>
          <w:color w:val="595959" w:themeColor="text1" w:themeTint="A6"/>
          <w:sz w:val="22"/>
          <w:szCs w:val="24"/>
        </w:rPr>
        <w:lastRenderedPageBreak/>
        <w:t xml:space="preserve">Poskytovatel neposkytne Služby řádně, ve sjednané kvalitě a/nebo v rozsahu dle Smlouvy a </w:t>
      </w:r>
      <w:r w:rsidR="008C3FCB" w:rsidRPr="00AC2A3F">
        <w:rPr>
          <w:color w:val="595959" w:themeColor="text1" w:themeTint="A6"/>
          <w:sz w:val="22"/>
          <w:szCs w:val="24"/>
        </w:rPr>
        <w:t>jejích příloh</w:t>
      </w:r>
      <w:r w:rsidRPr="00AC2A3F">
        <w:rPr>
          <w:color w:val="595959" w:themeColor="text1" w:themeTint="A6"/>
          <w:sz w:val="22"/>
          <w:szCs w:val="24"/>
        </w:rPr>
        <w:t xml:space="preserve">;  </w:t>
      </w:r>
    </w:p>
    <w:p w14:paraId="3794BF7D" w14:textId="524A6476" w:rsidR="001A3024" w:rsidRPr="00AC2A3F" w:rsidRDefault="00F4402A" w:rsidP="00FD7A57">
      <w:pPr>
        <w:numPr>
          <w:ilvl w:val="0"/>
          <w:numId w:val="17"/>
        </w:numPr>
        <w:ind w:right="3" w:hanging="396"/>
        <w:rPr>
          <w:color w:val="595959" w:themeColor="text1" w:themeTint="A6"/>
          <w:sz w:val="22"/>
          <w:szCs w:val="24"/>
        </w:rPr>
      </w:pPr>
      <w:r w:rsidRPr="00AC2A3F">
        <w:rPr>
          <w:color w:val="595959" w:themeColor="text1" w:themeTint="A6"/>
          <w:sz w:val="22"/>
          <w:szCs w:val="24"/>
        </w:rPr>
        <w:t>Poskytovatel je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w:t>
      </w:r>
      <w:r w:rsidR="009C309C" w:rsidRPr="00AC2A3F">
        <w:rPr>
          <w:color w:val="595959" w:themeColor="text1" w:themeTint="A6"/>
          <w:sz w:val="22"/>
          <w:szCs w:val="24"/>
        </w:rPr>
        <w:t>;</w:t>
      </w:r>
      <w:r w:rsidRPr="00AC2A3F">
        <w:rPr>
          <w:color w:val="595959" w:themeColor="text1" w:themeTint="A6"/>
          <w:sz w:val="22"/>
          <w:szCs w:val="24"/>
        </w:rPr>
        <w:t xml:space="preserve"> </w:t>
      </w:r>
    </w:p>
    <w:p w14:paraId="6082EE0F" w14:textId="3FEA7D7D" w:rsidR="001A3024" w:rsidRPr="00AC2A3F" w:rsidRDefault="00F4402A" w:rsidP="00FD7A57">
      <w:pPr>
        <w:numPr>
          <w:ilvl w:val="0"/>
          <w:numId w:val="17"/>
        </w:numPr>
        <w:ind w:right="3" w:hanging="396"/>
        <w:rPr>
          <w:color w:val="595959" w:themeColor="text1" w:themeTint="A6"/>
          <w:sz w:val="22"/>
          <w:szCs w:val="24"/>
        </w:rPr>
      </w:pPr>
      <w:r w:rsidRPr="00AC2A3F">
        <w:rPr>
          <w:color w:val="595959" w:themeColor="text1" w:themeTint="A6"/>
          <w:sz w:val="22"/>
          <w:szCs w:val="24"/>
        </w:rPr>
        <w:t xml:space="preserve">dojde k porušení jakékoliv povinnosti Poskytovatele podle čl. 6 </w:t>
      </w:r>
      <w:r w:rsidR="00704992" w:rsidRPr="00AC2A3F">
        <w:rPr>
          <w:color w:val="595959" w:themeColor="text1" w:themeTint="A6"/>
          <w:sz w:val="22"/>
          <w:szCs w:val="24"/>
        </w:rPr>
        <w:t>Smlouvy</w:t>
      </w:r>
      <w:r w:rsidR="009C309C" w:rsidRPr="00AC2A3F">
        <w:rPr>
          <w:color w:val="595959" w:themeColor="text1" w:themeTint="A6"/>
          <w:sz w:val="22"/>
          <w:szCs w:val="24"/>
        </w:rPr>
        <w:t>;</w:t>
      </w:r>
      <w:r w:rsidRPr="00AC2A3F">
        <w:rPr>
          <w:color w:val="595959" w:themeColor="text1" w:themeTint="A6"/>
          <w:sz w:val="22"/>
          <w:szCs w:val="24"/>
        </w:rPr>
        <w:t xml:space="preserve"> </w:t>
      </w:r>
    </w:p>
    <w:p w14:paraId="136DEE1F" w14:textId="77777777" w:rsidR="009C309C" w:rsidRPr="00AC2A3F" w:rsidRDefault="00F4402A" w:rsidP="00FD7A57">
      <w:pPr>
        <w:numPr>
          <w:ilvl w:val="0"/>
          <w:numId w:val="17"/>
        </w:numPr>
        <w:ind w:right="3" w:hanging="396"/>
        <w:rPr>
          <w:color w:val="595959" w:themeColor="text1" w:themeTint="A6"/>
          <w:sz w:val="22"/>
          <w:szCs w:val="24"/>
        </w:rPr>
      </w:pPr>
      <w:r w:rsidRPr="00AC2A3F">
        <w:rPr>
          <w:color w:val="595959" w:themeColor="text1" w:themeTint="A6"/>
          <w:sz w:val="22"/>
          <w:szCs w:val="24"/>
        </w:rPr>
        <w:t>je postup Poskytovatele při poskytování Služeb v rozporu s pokyny Objednatele nebo v rozporu s jeho oprávněnými zájmy</w:t>
      </w:r>
      <w:r w:rsidR="009C309C" w:rsidRPr="00AC2A3F">
        <w:rPr>
          <w:color w:val="595959" w:themeColor="text1" w:themeTint="A6"/>
          <w:sz w:val="22"/>
          <w:szCs w:val="24"/>
        </w:rPr>
        <w:t>;</w:t>
      </w:r>
    </w:p>
    <w:p w14:paraId="2C83BB99" w14:textId="21733DE9" w:rsidR="00DD764E" w:rsidRPr="00AC2A3F" w:rsidRDefault="009C309C" w:rsidP="009C309C">
      <w:pPr>
        <w:numPr>
          <w:ilvl w:val="0"/>
          <w:numId w:val="17"/>
        </w:numPr>
        <w:ind w:right="3" w:hanging="396"/>
        <w:rPr>
          <w:color w:val="595959" w:themeColor="text1" w:themeTint="A6"/>
          <w:sz w:val="22"/>
          <w:szCs w:val="24"/>
        </w:rPr>
      </w:pPr>
      <w:r w:rsidRPr="00AC2A3F">
        <w:rPr>
          <w:color w:val="595959" w:themeColor="text1" w:themeTint="A6"/>
          <w:sz w:val="22"/>
          <w:szCs w:val="24"/>
        </w:rPr>
        <w:t xml:space="preserve">kdy Poskytovatel byl pravomocně odsouzen za trestný čin ve smyslu vymezeném v čl. </w:t>
      </w:r>
      <w:r w:rsidR="0089137A" w:rsidRPr="00AC2A3F">
        <w:rPr>
          <w:color w:val="595959" w:themeColor="text1" w:themeTint="A6"/>
          <w:sz w:val="22"/>
          <w:szCs w:val="24"/>
        </w:rPr>
        <w:t>5</w:t>
      </w:r>
      <w:r w:rsidRPr="00AC2A3F">
        <w:rPr>
          <w:color w:val="595959" w:themeColor="text1" w:themeTint="A6"/>
          <w:sz w:val="22"/>
          <w:szCs w:val="24"/>
        </w:rPr>
        <w:t xml:space="preserve"> odst. </w:t>
      </w:r>
      <w:r w:rsidR="0089137A" w:rsidRPr="00AC2A3F">
        <w:rPr>
          <w:color w:val="595959" w:themeColor="text1" w:themeTint="A6"/>
          <w:sz w:val="22"/>
          <w:szCs w:val="24"/>
        </w:rPr>
        <w:t>5</w:t>
      </w:r>
      <w:r w:rsidRPr="00AC2A3F">
        <w:rPr>
          <w:color w:val="595959" w:themeColor="text1" w:themeTint="A6"/>
          <w:sz w:val="22"/>
          <w:szCs w:val="24"/>
        </w:rPr>
        <w:t>.1</w:t>
      </w:r>
      <w:r w:rsidR="00B32B70">
        <w:rPr>
          <w:color w:val="595959" w:themeColor="text1" w:themeTint="A6"/>
          <w:sz w:val="22"/>
          <w:szCs w:val="24"/>
        </w:rPr>
        <w:t>4</w:t>
      </w:r>
      <w:r w:rsidR="007516D6" w:rsidRPr="00AC2A3F">
        <w:rPr>
          <w:color w:val="595959" w:themeColor="text1" w:themeTint="A6"/>
          <w:sz w:val="22"/>
          <w:szCs w:val="24"/>
        </w:rPr>
        <w:t>–5</w:t>
      </w:r>
      <w:r w:rsidR="005636DC" w:rsidRPr="00AC2A3F">
        <w:rPr>
          <w:color w:val="595959" w:themeColor="text1" w:themeTint="A6"/>
          <w:sz w:val="22"/>
          <w:szCs w:val="24"/>
        </w:rPr>
        <w:t>.1</w:t>
      </w:r>
      <w:r w:rsidR="00B32B70">
        <w:rPr>
          <w:color w:val="595959" w:themeColor="text1" w:themeTint="A6"/>
          <w:sz w:val="22"/>
          <w:szCs w:val="24"/>
        </w:rPr>
        <w:t>5</w:t>
      </w:r>
      <w:r w:rsidRPr="00AC2A3F">
        <w:rPr>
          <w:color w:val="595959" w:themeColor="text1" w:themeTint="A6"/>
          <w:sz w:val="22"/>
          <w:szCs w:val="24"/>
        </w:rPr>
        <w:t xml:space="preserve"> Smlouvy</w:t>
      </w:r>
      <w:r w:rsidR="00DD764E" w:rsidRPr="00AC2A3F">
        <w:rPr>
          <w:color w:val="595959" w:themeColor="text1" w:themeTint="A6"/>
          <w:sz w:val="22"/>
          <w:szCs w:val="24"/>
        </w:rPr>
        <w:t>;</w:t>
      </w:r>
    </w:p>
    <w:p w14:paraId="720C72B4" w14:textId="6949EB6E" w:rsidR="00DD764E" w:rsidRPr="00AC2A3F" w:rsidRDefault="00DD764E" w:rsidP="00DD764E">
      <w:pPr>
        <w:numPr>
          <w:ilvl w:val="0"/>
          <w:numId w:val="17"/>
        </w:numPr>
        <w:ind w:right="3" w:hanging="396"/>
        <w:rPr>
          <w:color w:val="595959" w:themeColor="text1" w:themeTint="A6"/>
          <w:sz w:val="22"/>
          <w:szCs w:val="24"/>
        </w:rPr>
      </w:pPr>
      <w:r w:rsidRPr="00AC2A3F">
        <w:rPr>
          <w:color w:val="595959" w:themeColor="text1" w:themeTint="A6"/>
          <w:sz w:val="22"/>
          <w:szCs w:val="24"/>
        </w:rPr>
        <w:t>Poskytovatel poruší či neplní prohlášení uveden</w:t>
      </w:r>
      <w:r w:rsidR="00477F1A" w:rsidRPr="00AC2A3F">
        <w:rPr>
          <w:color w:val="595959" w:themeColor="text1" w:themeTint="A6"/>
          <w:sz w:val="22"/>
          <w:szCs w:val="24"/>
        </w:rPr>
        <w:t>é</w:t>
      </w:r>
      <w:r w:rsidRPr="00AC2A3F">
        <w:rPr>
          <w:color w:val="595959" w:themeColor="text1" w:themeTint="A6"/>
          <w:sz w:val="22"/>
          <w:szCs w:val="24"/>
        </w:rPr>
        <w:t xml:space="preserve"> v čl. 5 odst. 5.1</w:t>
      </w:r>
      <w:r w:rsidR="00B32B70">
        <w:rPr>
          <w:color w:val="595959" w:themeColor="text1" w:themeTint="A6"/>
          <w:sz w:val="22"/>
          <w:szCs w:val="24"/>
        </w:rPr>
        <w:t>9</w:t>
      </w:r>
      <w:r w:rsidRPr="00AC2A3F">
        <w:rPr>
          <w:color w:val="595959" w:themeColor="text1" w:themeTint="A6"/>
          <w:sz w:val="22"/>
          <w:szCs w:val="24"/>
        </w:rPr>
        <w:t xml:space="preserve"> Smlouvy.</w:t>
      </w:r>
    </w:p>
    <w:p w14:paraId="78FF9EF5" w14:textId="77777777" w:rsidR="00980E5A" w:rsidRPr="00AC2A3F" w:rsidRDefault="00980E5A" w:rsidP="00980E5A">
      <w:pPr>
        <w:pStyle w:val="Odstavecseseznamem"/>
        <w:numPr>
          <w:ilvl w:val="0"/>
          <w:numId w:val="19"/>
        </w:numPr>
        <w:ind w:right="3" w:hanging="709"/>
        <w:contextualSpacing w:val="0"/>
        <w:rPr>
          <w:vanish/>
          <w:color w:val="595959" w:themeColor="text1" w:themeTint="A6"/>
          <w:sz w:val="4"/>
          <w:szCs w:val="4"/>
        </w:rPr>
      </w:pPr>
    </w:p>
    <w:p w14:paraId="304875FF" w14:textId="5109F265" w:rsidR="001A3024" w:rsidRPr="00AC2A3F" w:rsidRDefault="00F4402A" w:rsidP="004D4031">
      <w:pPr>
        <w:numPr>
          <w:ilvl w:val="1"/>
          <w:numId w:val="14"/>
        </w:numPr>
        <w:ind w:left="709" w:right="3" w:hanging="737"/>
        <w:rPr>
          <w:color w:val="595959" w:themeColor="text1" w:themeTint="A6"/>
          <w:sz w:val="22"/>
          <w:szCs w:val="24"/>
        </w:rPr>
      </w:pPr>
      <w:r w:rsidRPr="00AC2A3F">
        <w:rPr>
          <w:color w:val="595959" w:themeColor="text1" w:themeTint="A6"/>
          <w:sz w:val="22"/>
          <w:szCs w:val="24"/>
        </w:rPr>
        <w:t xml:space="preserve">Odstoupení od Smlouvy musí být učiněno písemně a musí být doručeno druhé Smluvní straně. V případě odstoupení od Smlouvy zaniká Smlouva dnem doručení písemného odstoupení druhé Smluvní straně.  </w:t>
      </w:r>
    </w:p>
    <w:p w14:paraId="66E37946" w14:textId="154C6B3D" w:rsidR="001A3024" w:rsidRPr="00AC2A3F" w:rsidRDefault="00F4402A" w:rsidP="004D4031">
      <w:pPr>
        <w:numPr>
          <w:ilvl w:val="1"/>
          <w:numId w:val="14"/>
        </w:numPr>
        <w:ind w:left="709" w:right="3" w:hanging="737"/>
        <w:rPr>
          <w:color w:val="595959" w:themeColor="text1" w:themeTint="A6"/>
          <w:sz w:val="22"/>
          <w:szCs w:val="24"/>
        </w:rPr>
      </w:pPr>
      <w:r w:rsidRPr="00AC2A3F">
        <w:rPr>
          <w:color w:val="595959" w:themeColor="text1" w:themeTint="A6"/>
          <w:sz w:val="22"/>
          <w:szCs w:val="24"/>
        </w:rPr>
        <w:t xml:space="preserve">Smluvní strany sjednávají, že i po ukončení Smlouvy zůstává zachována platnost a účinnost ustanovení </w:t>
      </w:r>
      <w:r w:rsidR="0024132C" w:rsidRPr="00AC2A3F">
        <w:rPr>
          <w:color w:val="595959" w:themeColor="text1" w:themeTint="A6"/>
          <w:sz w:val="22"/>
          <w:szCs w:val="24"/>
        </w:rPr>
        <w:t xml:space="preserve">čl. </w:t>
      </w:r>
      <w:r w:rsidRPr="00AC2A3F">
        <w:rPr>
          <w:color w:val="595959" w:themeColor="text1" w:themeTint="A6"/>
          <w:sz w:val="22"/>
          <w:szCs w:val="24"/>
        </w:rPr>
        <w:t xml:space="preserve">6 Smlouvy týkajících se práv duševního vlastnictví, </w:t>
      </w:r>
      <w:r w:rsidR="0024132C" w:rsidRPr="00AC2A3F">
        <w:rPr>
          <w:color w:val="595959" w:themeColor="text1" w:themeTint="A6"/>
          <w:sz w:val="22"/>
          <w:szCs w:val="24"/>
        </w:rPr>
        <w:t xml:space="preserve">čl. </w:t>
      </w:r>
      <w:r w:rsidRPr="00AC2A3F">
        <w:rPr>
          <w:color w:val="595959" w:themeColor="text1" w:themeTint="A6"/>
          <w:sz w:val="22"/>
          <w:szCs w:val="24"/>
        </w:rPr>
        <w:t xml:space="preserve">7 </w:t>
      </w:r>
      <w:r w:rsidR="000B32FE" w:rsidRPr="00AC2A3F">
        <w:rPr>
          <w:color w:val="595959" w:themeColor="text1" w:themeTint="A6"/>
          <w:sz w:val="22"/>
          <w:szCs w:val="24"/>
        </w:rPr>
        <w:t xml:space="preserve">Smlouvy </w:t>
      </w:r>
      <w:r w:rsidRPr="00AC2A3F">
        <w:rPr>
          <w:color w:val="595959" w:themeColor="text1" w:themeTint="A6"/>
          <w:sz w:val="22"/>
          <w:szCs w:val="24"/>
        </w:rPr>
        <w:t xml:space="preserve">týkající se zachování Důvěrných informací a ochrany osobních údajů, jakož i ustanovení o smluvních pokutách a náhradě újmy, jakož i další ustanovení, která vzhledem ke své povaze mají přetrvat i po zániku Smlouvy. </w:t>
      </w:r>
    </w:p>
    <w:p w14:paraId="3FB050C4" w14:textId="77777777" w:rsidR="001A3024" w:rsidRPr="00AC2A3F" w:rsidRDefault="00F4402A">
      <w:pPr>
        <w:spacing w:after="86" w:line="259" w:lineRule="auto"/>
        <w:ind w:left="737" w:firstLine="0"/>
        <w:jc w:val="left"/>
        <w:rPr>
          <w:color w:val="595959" w:themeColor="text1" w:themeTint="A6"/>
          <w:sz w:val="22"/>
          <w:szCs w:val="24"/>
        </w:rPr>
      </w:pPr>
      <w:r w:rsidRPr="00AC2A3F">
        <w:rPr>
          <w:color w:val="595959" w:themeColor="text1" w:themeTint="A6"/>
          <w:sz w:val="22"/>
          <w:szCs w:val="24"/>
        </w:rPr>
        <w:t xml:space="preserve"> </w:t>
      </w:r>
    </w:p>
    <w:p w14:paraId="6BEC3D37" w14:textId="6DF5DD13" w:rsidR="00C37C66" w:rsidRDefault="00C37C66" w:rsidP="39410EF5">
      <w:pPr>
        <w:keepNext/>
        <w:numPr>
          <w:ilvl w:val="0"/>
          <w:numId w:val="1"/>
        </w:numPr>
        <w:spacing w:line="259" w:lineRule="auto"/>
        <w:ind w:left="726" w:right="289" w:hanging="454"/>
        <w:jc w:val="center"/>
        <w:rPr>
          <w:b/>
          <w:bCs/>
          <w:color w:val="595959" w:themeColor="text1" w:themeTint="A6"/>
          <w:sz w:val="22"/>
          <w:szCs w:val="24"/>
        </w:rPr>
      </w:pPr>
      <w:r>
        <w:rPr>
          <w:b/>
          <w:bCs/>
          <w:color w:val="595959" w:themeColor="text1" w:themeTint="A6"/>
          <w:sz w:val="22"/>
          <w:szCs w:val="24"/>
        </w:rPr>
        <w:t>Pojištění Poskytovatele</w:t>
      </w:r>
    </w:p>
    <w:p w14:paraId="47FA0A18" w14:textId="3E96B491" w:rsidR="00C37C66" w:rsidRPr="003D339F" w:rsidRDefault="00737D80" w:rsidP="002E738E">
      <w:pPr>
        <w:numPr>
          <w:ilvl w:val="1"/>
          <w:numId w:val="41"/>
        </w:numPr>
        <w:ind w:left="709" w:right="3" w:hanging="737"/>
        <w:rPr>
          <w:color w:val="595959" w:themeColor="text1" w:themeTint="A6"/>
          <w:sz w:val="22"/>
          <w:szCs w:val="24"/>
        </w:rPr>
      </w:pPr>
      <w:r>
        <w:rPr>
          <w:color w:val="595959" w:themeColor="text1" w:themeTint="A6"/>
          <w:sz w:val="22"/>
          <w:szCs w:val="24"/>
        </w:rPr>
        <w:t>Poskytovatel</w:t>
      </w:r>
      <w:r w:rsidR="00C37C66" w:rsidRPr="003D339F">
        <w:rPr>
          <w:color w:val="595959" w:themeColor="text1" w:themeTint="A6"/>
          <w:sz w:val="22"/>
          <w:szCs w:val="24"/>
        </w:rPr>
        <w:t xml:space="preserve"> se zavazuje mít po celou dobu účinnosti Smlouvy uzavřenou platnou a účinnou pojistnou smlouvu, jejímž předmětem je pojištění odpovědnosti za škodu způsobenou </w:t>
      </w:r>
      <w:r>
        <w:rPr>
          <w:color w:val="595959" w:themeColor="text1" w:themeTint="A6"/>
          <w:sz w:val="22"/>
          <w:szCs w:val="24"/>
        </w:rPr>
        <w:t>Poskytovatelem</w:t>
      </w:r>
      <w:r w:rsidRPr="0011789F">
        <w:rPr>
          <w:color w:val="595959" w:themeColor="text1" w:themeTint="A6"/>
          <w:sz w:val="22"/>
          <w:szCs w:val="24"/>
        </w:rPr>
        <w:t xml:space="preserve"> </w:t>
      </w:r>
      <w:r w:rsidR="00C37C66" w:rsidRPr="003D339F">
        <w:rPr>
          <w:color w:val="595959" w:themeColor="text1" w:themeTint="A6"/>
          <w:sz w:val="22"/>
          <w:szCs w:val="24"/>
        </w:rPr>
        <w:t xml:space="preserve">třetí osobě s limitem pojistného plnění, který nesmí být nižší než </w:t>
      </w:r>
      <w:r w:rsidR="00D92AE1">
        <w:rPr>
          <w:color w:val="595959" w:themeColor="text1" w:themeTint="A6"/>
          <w:sz w:val="22"/>
          <w:szCs w:val="24"/>
        </w:rPr>
        <w:t>20</w:t>
      </w:r>
      <w:r w:rsidR="00C37C66" w:rsidRPr="003D339F">
        <w:rPr>
          <w:color w:val="595959" w:themeColor="text1" w:themeTint="A6"/>
          <w:sz w:val="22"/>
          <w:szCs w:val="24"/>
        </w:rPr>
        <w:t xml:space="preserve">.000.000,- Kč (slovy: </w:t>
      </w:r>
      <w:r w:rsidR="00D92AE1">
        <w:rPr>
          <w:color w:val="595959" w:themeColor="text1" w:themeTint="A6"/>
          <w:sz w:val="22"/>
          <w:szCs w:val="24"/>
        </w:rPr>
        <w:t>dvacet</w:t>
      </w:r>
      <w:r w:rsidR="00C37C66" w:rsidRPr="003D339F">
        <w:rPr>
          <w:color w:val="595959" w:themeColor="text1" w:themeTint="A6"/>
          <w:sz w:val="22"/>
          <w:szCs w:val="24"/>
        </w:rPr>
        <w:t xml:space="preserve"> milion</w:t>
      </w:r>
      <w:r w:rsidR="00D92AE1">
        <w:rPr>
          <w:color w:val="595959" w:themeColor="text1" w:themeTint="A6"/>
          <w:sz w:val="22"/>
          <w:szCs w:val="24"/>
        </w:rPr>
        <w:t>ů</w:t>
      </w:r>
      <w:r w:rsidR="00C37C66" w:rsidRPr="003D339F">
        <w:rPr>
          <w:color w:val="595959" w:themeColor="text1" w:themeTint="A6"/>
          <w:sz w:val="22"/>
          <w:szCs w:val="24"/>
        </w:rPr>
        <w:t xml:space="preserve"> korun českých). V případě, že plněním této Smlouvy dojde ke způsobení škody Objednateli nebo třetím osobám, která nebude kryta pojištěním sjednaným ve smyslu tohoto odstavce Smlouvy, bude </w:t>
      </w:r>
      <w:r>
        <w:rPr>
          <w:color w:val="595959" w:themeColor="text1" w:themeTint="A6"/>
          <w:sz w:val="22"/>
          <w:szCs w:val="24"/>
        </w:rPr>
        <w:t>Poskytovatel</w:t>
      </w:r>
      <w:r w:rsidRPr="0011789F">
        <w:rPr>
          <w:color w:val="595959" w:themeColor="text1" w:themeTint="A6"/>
          <w:sz w:val="22"/>
          <w:szCs w:val="24"/>
        </w:rPr>
        <w:t xml:space="preserve"> </w:t>
      </w:r>
      <w:r w:rsidR="00C37C66" w:rsidRPr="003D339F">
        <w:rPr>
          <w:color w:val="595959" w:themeColor="text1" w:themeTint="A6"/>
          <w:sz w:val="22"/>
          <w:szCs w:val="24"/>
        </w:rPr>
        <w:t>povinen tyto škody uhradit z vlastních prostředků.</w:t>
      </w:r>
    </w:p>
    <w:p w14:paraId="286EF41E" w14:textId="60C59B66" w:rsidR="00C37C66" w:rsidRPr="003D339F" w:rsidRDefault="00737D80" w:rsidP="002E738E">
      <w:pPr>
        <w:numPr>
          <w:ilvl w:val="1"/>
          <w:numId w:val="41"/>
        </w:numPr>
        <w:ind w:left="709" w:right="3" w:hanging="737"/>
        <w:rPr>
          <w:color w:val="595959" w:themeColor="text1" w:themeTint="A6"/>
          <w:sz w:val="22"/>
          <w:szCs w:val="24"/>
        </w:rPr>
      </w:pPr>
      <w:r>
        <w:rPr>
          <w:color w:val="595959" w:themeColor="text1" w:themeTint="A6"/>
          <w:sz w:val="22"/>
          <w:szCs w:val="24"/>
        </w:rPr>
        <w:t>Poskytovatel</w:t>
      </w:r>
      <w:r w:rsidRPr="0011789F">
        <w:rPr>
          <w:color w:val="595959" w:themeColor="text1" w:themeTint="A6"/>
          <w:sz w:val="22"/>
          <w:szCs w:val="24"/>
        </w:rPr>
        <w:t xml:space="preserve"> </w:t>
      </w:r>
      <w:r w:rsidR="00C37C66" w:rsidRPr="003D339F">
        <w:rPr>
          <w:color w:val="595959" w:themeColor="text1" w:themeTint="A6"/>
          <w:sz w:val="22"/>
          <w:szCs w:val="24"/>
        </w:rPr>
        <w:t xml:space="preserve">se zavazuje, po předchozí písemné žádosti Objednatele, předložit nejpozději do sedmi (7) kalendářních dnů k nahlédnutí Objednateli platnou a účinnou pojistnou smlouvu, a to i opakovaně. Bude-li zjištěno, že </w:t>
      </w:r>
      <w:r>
        <w:rPr>
          <w:color w:val="595959" w:themeColor="text1" w:themeTint="A6"/>
          <w:sz w:val="22"/>
          <w:szCs w:val="24"/>
        </w:rPr>
        <w:t>Poskytovatel</w:t>
      </w:r>
      <w:r w:rsidRPr="0011789F">
        <w:rPr>
          <w:color w:val="595959" w:themeColor="text1" w:themeTint="A6"/>
          <w:sz w:val="22"/>
          <w:szCs w:val="24"/>
        </w:rPr>
        <w:t xml:space="preserve"> </w:t>
      </w:r>
      <w:r w:rsidR="00C37C66" w:rsidRPr="003D339F">
        <w:rPr>
          <w:color w:val="595959" w:themeColor="text1" w:themeTint="A6"/>
          <w:sz w:val="22"/>
          <w:szCs w:val="24"/>
        </w:rPr>
        <w:t>nedisponuje účinnou pojistnou smlouvou, jedná se o podstatné porušení Smlouvy a Objednatel je od této Smlouvy oprávněn odstoupit.</w:t>
      </w:r>
    </w:p>
    <w:p w14:paraId="77BF0653" w14:textId="77777777" w:rsidR="00C37C66" w:rsidRDefault="00C37C66" w:rsidP="003D339F">
      <w:pPr>
        <w:keepNext/>
        <w:spacing w:line="259" w:lineRule="auto"/>
        <w:ind w:left="726" w:right="289" w:firstLine="0"/>
        <w:rPr>
          <w:b/>
          <w:bCs/>
          <w:color w:val="595959" w:themeColor="text1" w:themeTint="A6"/>
          <w:sz w:val="22"/>
          <w:szCs w:val="24"/>
        </w:rPr>
      </w:pPr>
    </w:p>
    <w:p w14:paraId="5F60CF83" w14:textId="37F1494B" w:rsidR="00434FF5" w:rsidRPr="00AC2A3F" w:rsidRDefault="00015751" w:rsidP="39410EF5">
      <w:pPr>
        <w:keepNext/>
        <w:numPr>
          <w:ilvl w:val="0"/>
          <w:numId w:val="1"/>
        </w:numPr>
        <w:spacing w:line="259" w:lineRule="auto"/>
        <w:ind w:left="726" w:right="289" w:hanging="454"/>
        <w:jc w:val="center"/>
        <w:rPr>
          <w:b/>
          <w:bCs/>
          <w:color w:val="595959" w:themeColor="text1" w:themeTint="A6"/>
          <w:sz w:val="22"/>
          <w:szCs w:val="24"/>
        </w:rPr>
      </w:pPr>
      <w:r w:rsidRPr="00AC2A3F">
        <w:rPr>
          <w:b/>
          <w:bCs/>
          <w:color w:val="595959" w:themeColor="text1" w:themeTint="A6"/>
          <w:sz w:val="22"/>
          <w:szCs w:val="24"/>
        </w:rPr>
        <w:t>Součinnost při u</w:t>
      </w:r>
      <w:r w:rsidR="00147672" w:rsidRPr="00AC2A3F">
        <w:rPr>
          <w:b/>
          <w:bCs/>
          <w:color w:val="595959" w:themeColor="text1" w:themeTint="A6"/>
          <w:sz w:val="22"/>
          <w:szCs w:val="24"/>
        </w:rPr>
        <w:t xml:space="preserve">končení </w:t>
      </w:r>
      <w:r w:rsidR="00F52A04" w:rsidRPr="00AC2A3F">
        <w:rPr>
          <w:b/>
          <w:bCs/>
          <w:color w:val="595959" w:themeColor="text1" w:themeTint="A6"/>
          <w:sz w:val="22"/>
          <w:szCs w:val="24"/>
        </w:rPr>
        <w:t>S</w:t>
      </w:r>
      <w:r w:rsidR="00147672" w:rsidRPr="00AC2A3F">
        <w:rPr>
          <w:b/>
          <w:bCs/>
          <w:color w:val="595959" w:themeColor="text1" w:themeTint="A6"/>
          <w:sz w:val="22"/>
          <w:szCs w:val="24"/>
        </w:rPr>
        <w:t>mlouvy</w:t>
      </w:r>
    </w:p>
    <w:p w14:paraId="78AB6C27" w14:textId="47ED8807" w:rsidR="00803A99" w:rsidRPr="00AC2A3F" w:rsidRDefault="00803A99" w:rsidP="00BD49A2">
      <w:pPr>
        <w:numPr>
          <w:ilvl w:val="1"/>
          <w:numId w:val="18"/>
        </w:numPr>
        <w:ind w:left="709" w:right="6" w:hanging="737"/>
        <w:rPr>
          <w:color w:val="595959" w:themeColor="text1" w:themeTint="A6"/>
          <w:sz w:val="22"/>
          <w:szCs w:val="24"/>
        </w:rPr>
      </w:pPr>
      <w:bookmarkStart w:id="2" w:name="_Ref14160953"/>
      <w:r w:rsidRPr="00AC2A3F">
        <w:rPr>
          <w:color w:val="595959" w:themeColor="text1" w:themeTint="A6"/>
          <w:sz w:val="22"/>
          <w:szCs w:val="24"/>
        </w:rPr>
        <w:t xml:space="preserve">V případě řádného i předčasného zániku účinnosti Smlouvy je </w:t>
      </w:r>
      <w:r w:rsidR="001636B5" w:rsidRPr="00AC2A3F">
        <w:rPr>
          <w:color w:val="595959" w:themeColor="text1" w:themeTint="A6"/>
          <w:sz w:val="22"/>
          <w:szCs w:val="24"/>
        </w:rPr>
        <w:t>Poskytovatel</w:t>
      </w:r>
      <w:r w:rsidRPr="00AC2A3F">
        <w:rPr>
          <w:color w:val="595959" w:themeColor="text1" w:themeTint="A6"/>
          <w:sz w:val="22"/>
          <w:szCs w:val="24"/>
        </w:rPr>
        <w:t xml:space="preserve"> povinen poskytnout Objednateli na jeho vyžádání </w:t>
      </w:r>
      <w:r w:rsidR="00915DC9" w:rsidRPr="00AC2A3F">
        <w:rPr>
          <w:color w:val="595959" w:themeColor="text1" w:themeTint="A6"/>
          <w:sz w:val="22"/>
          <w:szCs w:val="24"/>
        </w:rPr>
        <w:t xml:space="preserve">exitovou </w:t>
      </w:r>
      <w:r w:rsidR="00EF2981" w:rsidRPr="00AC2A3F">
        <w:rPr>
          <w:color w:val="595959" w:themeColor="text1" w:themeTint="A6"/>
          <w:sz w:val="22"/>
          <w:szCs w:val="24"/>
        </w:rPr>
        <w:t xml:space="preserve">součinnost </w:t>
      </w:r>
      <w:r w:rsidR="006A1CB3" w:rsidRPr="00AC2A3F">
        <w:rPr>
          <w:color w:val="595959" w:themeColor="text1" w:themeTint="A6"/>
          <w:sz w:val="22"/>
          <w:szCs w:val="24"/>
        </w:rPr>
        <w:t>ve formě Ad ho</w:t>
      </w:r>
      <w:r w:rsidR="00DD3FFB">
        <w:rPr>
          <w:color w:val="595959" w:themeColor="text1" w:themeTint="A6"/>
          <w:sz w:val="22"/>
          <w:szCs w:val="24"/>
        </w:rPr>
        <w:t>c</w:t>
      </w:r>
      <w:r w:rsidR="006A1CB3" w:rsidRPr="00AC2A3F">
        <w:rPr>
          <w:color w:val="595959" w:themeColor="text1" w:themeTint="A6"/>
          <w:sz w:val="22"/>
          <w:szCs w:val="24"/>
        </w:rPr>
        <w:t xml:space="preserve"> služeb </w:t>
      </w:r>
      <w:r w:rsidR="006A1CB3" w:rsidRPr="00AC2A3F">
        <w:rPr>
          <w:color w:val="595959" w:themeColor="text1" w:themeTint="A6"/>
          <w:sz w:val="22"/>
          <w:szCs w:val="24"/>
        </w:rPr>
        <w:lastRenderedPageBreak/>
        <w:t xml:space="preserve">dle čl. 1 odst. 1.1 písm. </w:t>
      </w:r>
      <w:r w:rsidR="0051703B">
        <w:rPr>
          <w:color w:val="595959" w:themeColor="text1" w:themeTint="A6"/>
          <w:sz w:val="22"/>
          <w:szCs w:val="24"/>
        </w:rPr>
        <w:t>e</w:t>
      </w:r>
      <w:r w:rsidR="006A1CB3" w:rsidRPr="00AC2A3F">
        <w:rPr>
          <w:color w:val="595959" w:themeColor="text1" w:themeTint="A6"/>
          <w:sz w:val="22"/>
          <w:szCs w:val="24"/>
        </w:rPr>
        <w:t>) Smlouvy</w:t>
      </w:r>
      <w:r w:rsidR="00EF2981" w:rsidRPr="00AC2A3F">
        <w:rPr>
          <w:color w:val="595959" w:themeColor="text1" w:themeTint="A6"/>
          <w:sz w:val="22"/>
          <w:szCs w:val="24"/>
        </w:rPr>
        <w:t xml:space="preserve"> </w:t>
      </w:r>
      <w:r w:rsidRPr="00AC2A3F">
        <w:rPr>
          <w:color w:val="595959" w:themeColor="text1" w:themeTint="A6"/>
          <w:sz w:val="22"/>
          <w:szCs w:val="24"/>
        </w:rPr>
        <w:t>vztahující se k</w:t>
      </w:r>
      <w:r w:rsidR="00F80031" w:rsidRPr="00AC2A3F">
        <w:rPr>
          <w:color w:val="595959" w:themeColor="text1" w:themeTint="A6"/>
          <w:sz w:val="22"/>
          <w:szCs w:val="24"/>
        </w:rPr>
        <w:t> </w:t>
      </w:r>
      <w:r w:rsidRPr="00AC2A3F">
        <w:rPr>
          <w:color w:val="595959" w:themeColor="text1" w:themeTint="A6"/>
          <w:sz w:val="22"/>
          <w:szCs w:val="24"/>
        </w:rPr>
        <w:t>poskytnut</w:t>
      </w:r>
      <w:r w:rsidR="00F80031" w:rsidRPr="00AC2A3F">
        <w:rPr>
          <w:color w:val="595959" w:themeColor="text1" w:themeTint="A6"/>
          <w:sz w:val="22"/>
          <w:szCs w:val="24"/>
        </w:rPr>
        <w:t>ým Službám</w:t>
      </w:r>
      <w:r w:rsidRPr="00AC2A3F">
        <w:rPr>
          <w:color w:val="595959" w:themeColor="text1" w:themeTint="A6"/>
          <w:sz w:val="22"/>
          <w:szCs w:val="24"/>
        </w:rPr>
        <w:t>, a to ve lhůtě</w:t>
      </w:r>
      <w:r w:rsidR="007E277E" w:rsidRPr="00AC2A3F">
        <w:rPr>
          <w:color w:val="595959" w:themeColor="text1" w:themeTint="A6"/>
          <w:sz w:val="22"/>
          <w:szCs w:val="24"/>
        </w:rPr>
        <w:t xml:space="preserve"> </w:t>
      </w:r>
      <w:r w:rsidR="00DA6839" w:rsidRPr="00AC2A3F">
        <w:rPr>
          <w:color w:val="595959" w:themeColor="text1" w:themeTint="A6"/>
          <w:sz w:val="22"/>
          <w:szCs w:val="24"/>
        </w:rPr>
        <w:t>dvou</w:t>
      </w:r>
      <w:r w:rsidRPr="00AC2A3F">
        <w:rPr>
          <w:color w:val="595959" w:themeColor="text1" w:themeTint="A6"/>
          <w:sz w:val="22"/>
          <w:szCs w:val="24"/>
        </w:rPr>
        <w:t xml:space="preserve"> (</w:t>
      </w:r>
      <w:r w:rsidR="00DA6839" w:rsidRPr="00AC2A3F">
        <w:rPr>
          <w:color w:val="595959" w:themeColor="text1" w:themeTint="A6"/>
          <w:sz w:val="22"/>
          <w:szCs w:val="24"/>
        </w:rPr>
        <w:t>2</w:t>
      </w:r>
      <w:r w:rsidRPr="00AC2A3F">
        <w:rPr>
          <w:color w:val="595959" w:themeColor="text1" w:themeTint="A6"/>
          <w:sz w:val="22"/>
          <w:szCs w:val="24"/>
        </w:rPr>
        <w:t xml:space="preserve">) </w:t>
      </w:r>
      <w:r w:rsidR="007E277E" w:rsidRPr="00AC2A3F">
        <w:rPr>
          <w:color w:val="595959" w:themeColor="text1" w:themeTint="A6"/>
          <w:sz w:val="22"/>
          <w:szCs w:val="24"/>
        </w:rPr>
        <w:t>tý</w:t>
      </w:r>
      <w:r w:rsidR="00A0678F" w:rsidRPr="00AC2A3F">
        <w:rPr>
          <w:color w:val="595959" w:themeColor="text1" w:themeTint="A6"/>
          <w:sz w:val="22"/>
          <w:szCs w:val="24"/>
        </w:rPr>
        <w:t>d</w:t>
      </w:r>
      <w:r w:rsidR="00A2280B" w:rsidRPr="00AC2A3F">
        <w:rPr>
          <w:color w:val="595959" w:themeColor="text1" w:themeTint="A6"/>
          <w:sz w:val="22"/>
          <w:szCs w:val="24"/>
        </w:rPr>
        <w:t>n</w:t>
      </w:r>
      <w:r w:rsidR="00DA6839" w:rsidRPr="00AC2A3F">
        <w:rPr>
          <w:color w:val="595959" w:themeColor="text1" w:themeTint="A6"/>
          <w:sz w:val="22"/>
          <w:szCs w:val="24"/>
        </w:rPr>
        <w:t>ů</w:t>
      </w:r>
      <w:r w:rsidRPr="00AC2A3F">
        <w:rPr>
          <w:color w:val="595959" w:themeColor="text1" w:themeTint="A6"/>
          <w:sz w:val="22"/>
          <w:szCs w:val="24"/>
        </w:rPr>
        <w:t xml:space="preserve"> ode dne odeslání takového </w:t>
      </w:r>
      <w:r w:rsidR="00E67C60" w:rsidRPr="00AC2A3F">
        <w:rPr>
          <w:color w:val="595959" w:themeColor="text1" w:themeTint="A6"/>
          <w:sz w:val="22"/>
          <w:szCs w:val="24"/>
        </w:rPr>
        <w:t>P</w:t>
      </w:r>
      <w:r w:rsidRPr="00AC2A3F">
        <w:rPr>
          <w:color w:val="595959" w:themeColor="text1" w:themeTint="A6"/>
          <w:sz w:val="22"/>
          <w:szCs w:val="24"/>
        </w:rPr>
        <w:t xml:space="preserve">ožadavku </w:t>
      </w:r>
      <w:r w:rsidR="00D416D8" w:rsidRPr="00AC2A3F">
        <w:rPr>
          <w:color w:val="595959" w:themeColor="text1" w:themeTint="A6"/>
          <w:sz w:val="22"/>
          <w:szCs w:val="24"/>
        </w:rPr>
        <w:t>(viz čl. 3 odst. 3.</w:t>
      </w:r>
      <w:r w:rsidR="00432A10">
        <w:rPr>
          <w:color w:val="595959" w:themeColor="text1" w:themeTint="A6"/>
          <w:sz w:val="22"/>
          <w:szCs w:val="24"/>
        </w:rPr>
        <w:t>4</w:t>
      </w:r>
      <w:r w:rsidR="00D416D8" w:rsidRPr="00AC2A3F">
        <w:rPr>
          <w:color w:val="595959" w:themeColor="text1" w:themeTint="A6"/>
          <w:sz w:val="22"/>
          <w:szCs w:val="24"/>
        </w:rPr>
        <w:t xml:space="preserve"> Smlouvy)</w:t>
      </w:r>
      <w:r w:rsidRPr="00AC2A3F">
        <w:rPr>
          <w:color w:val="595959" w:themeColor="text1" w:themeTint="A6"/>
          <w:sz w:val="22"/>
          <w:szCs w:val="24"/>
        </w:rPr>
        <w:t xml:space="preserve"> Objednatelem</w:t>
      </w:r>
      <w:r w:rsidR="002019BF" w:rsidRPr="00AC2A3F">
        <w:rPr>
          <w:color w:val="595959" w:themeColor="text1" w:themeTint="A6"/>
          <w:sz w:val="22"/>
          <w:szCs w:val="24"/>
        </w:rPr>
        <w:t xml:space="preserve">, nejpozději však do čtyř (4) týdnů </w:t>
      </w:r>
      <w:r w:rsidR="00E20CBD" w:rsidRPr="00AC2A3F">
        <w:rPr>
          <w:color w:val="595959" w:themeColor="text1" w:themeTint="A6"/>
          <w:sz w:val="22"/>
          <w:szCs w:val="24"/>
        </w:rPr>
        <w:t>od ukončení Smlouvy, nestanoví-li Objednatel jinak,</w:t>
      </w:r>
      <w:r w:rsidRPr="00AC2A3F">
        <w:rPr>
          <w:color w:val="595959" w:themeColor="text1" w:themeTint="A6"/>
          <w:sz w:val="22"/>
          <w:szCs w:val="24"/>
        </w:rPr>
        <w:t xml:space="preserve"> a minimálně v následujícím rozsahu:</w:t>
      </w:r>
      <w:bookmarkEnd w:id="2"/>
    </w:p>
    <w:p w14:paraId="3FAF70A2" w14:textId="5D52D54B" w:rsidR="00D2459C" w:rsidRPr="00AC2A3F" w:rsidRDefault="00D2459C" w:rsidP="002E738E">
      <w:pPr>
        <w:pStyle w:val="Odstavecseseznamem"/>
        <w:numPr>
          <w:ilvl w:val="0"/>
          <w:numId w:val="32"/>
        </w:numPr>
        <w:ind w:right="6" w:hanging="425"/>
        <w:contextualSpacing w:val="0"/>
        <w:rPr>
          <w:color w:val="595959" w:themeColor="text1" w:themeTint="A6"/>
          <w:sz w:val="22"/>
          <w:szCs w:val="24"/>
        </w:rPr>
      </w:pPr>
      <w:r w:rsidRPr="00AC2A3F">
        <w:rPr>
          <w:color w:val="595959" w:themeColor="text1" w:themeTint="A6"/>
          <w:sz w:val="22"/>
          <w:szCs w:val="24"/>
        </w:rPr>
        <w:t>předání aktuální dokumentace</w:t>
      </w:r>
      <w:r w:rsidR="001D110E" w:rsidRPr="00AC2A3F">
        <w:rPr>
          <w:color w:val="595959" w:themeColor="text1" w:themeTint="A6"/>
          <w:sz w:val="22"/>
          <w:szCs w:val="24"/>
        </w:rPr>
        <w:t xml:space="preserve"> k</w:t>
      </w:r>
      <w:r w:rsidR="002C44ED" w:rsidRPr="00AC2A3F">
        <w:rPr>
          <w:color w:val="595959" w:themeColor="text1" w:themeTint="A6"/>
          <w:sz w:val="22"/>
          <w:szCs w:val="24"/>
        </w:rPr>
        <w:t xml:space="preserve"> non-IT infrastruktuře</w:t>
      </w:r>
      <w:r w:rsidR="001D110E" w:rsidRPr="00AC2A3F">
        <w:rPr>
          <w:color w:val="595959" w:themeColor="text1" w:themeTint="A6"/>
          <w:sz w:val="22"/>
          <w:szCs w:val="24"/>
        </w:rPr>
        <w:t> </w:t>
      </w:r>
      <w:r w:rsidR="002C44ED" w:rsidRPr="00AC2A3F">
        <w:rPr>
          <w:color w:val="595959" w:themeColor="text1" w:themeTint="A6"/>
          <w:sz w:val="22"/>
          <w:szCs w:val="24"/>
        </w:rPr>
        <w:t>MDC</w:t>
      </w:r>
      <w:r w:rsidRPr="00AC2A3F">
        <w:rPr>
          <w:color w:val="595959" w:themeColor="text1" w:themeTint="A6"/>
          <w:sz w:val="22"/>
          <w:szCs w:val="24"/>
        </w:rPr>
        <w:t>,</w:t>
      </w:r>
    </w:p>
    <w:p w14:paraId="25063D0F" w14:textId="6AB911F7" w:rsidR="00D824F4" w:rsidRPr="00AC2A3F" w:rsidRDefault="00D824F4" w:rsidP="002E738E">
      <w:pPr>
        <w:pStyle w:val="Odstavecseseznamem"/>
        <w:numPr>
          <w:ilvl w:val="0"/>
          <w:numId w:val="32"/>
        </w:numPr>
        <w:ind w:right="6" w:hanging="425"/>
        <w:contextualSpacing w:val="0"/>
        <w:rPr>
          <w:color w:val="595959" w:themeColor="text1" w:themeTint="A6"/>
          <w:sz w:val="22"/>
          <w:szCs w:val="24"/>
        </w:rPr>
      </w:pPr>
      <w:r w:rsidRPr="00AC2A3F">
        <w:rPr>
          <w:color w:val="595959" w:themeColor="text1" w:themeTint="A6"/>
          <w:sz w:val="22"/>
          <w:szCs w:val="24"/>
        </w:rPr>
        <w:t>předání veškerých dalších podkladů a informací vztahujících se k poskyt</w:t>
      </w:r>
      <w:r w:rsidR="00FD4716" w:rsidRPr="00AC2A3F">
        <w:rPr>
          <w:color w:val="595959" w:themeColor="text1" w:themeTint="A6"/>
          <w:sz w:val="22"/>
          <w:szCs w:val="24"/>
        </w:rPr>
        <w:t>ovaným</w:t>
      </w:r>
      <w:r w:rsidRPr="00AC2A3F">
        <w:rPr>
          <w:color w:val="595959" w:themeColor="text1" w:themeTint="A6"/>
          <w:sz w:val="22"/>
          <w:szCs w:val="24"/>
        </w:rPr>
        <w:t xml:space="preserve"> Službám</w:t>
      </w:r>
      <w:r w:rsidR="00FD4716" w:rsidRPr="00AC2A3F">
        <w:rPr>
          <w:color w:val="595959" w:themeColor="text1" w:themeTint="A6"/>
          <w:sz w:val="22"/>
          <w:szCs w:val="24"/>
        </w:rPr>
        <w:t xml:space="preserve"> </w:t>
      </w:r>
      <w:r w:rsidR="008D55BB" w:rsidRPr="00AC2A3F">
        <w:rPr>
          <w:color w:val="595959" w:themeColor="text1" w:themeTint="A6"/>
          <w:sz w:val="22"/>
          <w:szCs w:val="24"/>
        </w:rPr>
        <w:t xml:space="preserve">a neuvedených </w:t>
      </w:r>
      <w:r w:rsidR="006D35C0" w:rsidRPr="00AC2A3F">
        <w:rPr>
          <w:color w:val="595959" w:themeColor="text1" w:themeTint="A6"/>
          <w:sz w:val="22"/>
          <w:szCs w:val="24"/>
        </w:rPr>
        <w:t>v písm. a) tohoto odstavce</w:t>
      </w:r>
      <w:r w:rsidR="00525984" w:rsidRPr="00AC2A3F">
        <w:rPr>
          <w:color w:val="595959" w:themeColor="text1" w:themeTint="A6"/>
          <w:sz w:val="22"/>
          <w:szCs w:val="24"/>
        </w:rPr>
        <w:t xml:space="preserve"> Smlouvy,</w:t>
      </w:r>
    </w:p>
    <w:p w14:paraId="7B792900" w14:textId="0CA92B03" w:rsidR="00D2459C" w:rsidRPr="00AC2A3F" w:rsidRDefault="00FF34C3" w:rsidP="002E738E">
      <w:pPr>
        <w:pStyle w:val="Odstavecseseznamem"/>
        <w:numPr>
          <w:ilvl w:val="0"/>
          <w:numId w:val="32"/>
        </w:numPr>
        <w:ind w:right="3" w:hanging="425"/>
        <w:contextualSpacing w:val="0"/>
        <w:rPr>
          <w:color w:val="595959" w:themeColor="text1" w:themeTint="A6"/>
          <w:sz w:val="22"/>
          <w:szCs w:val="24"/>
        </w:rPr>
      </w:pPr>
      <w:r>
        <w:rPr>
          <w:color w:val="595959" w:themeColor="text1" w:themeTint="A6"/>
          <w:sz w:val="22"/>
          <w:szCs w:val="24"/>
        </w:rPr>
        <w:t>p</w:t>
      </w:r>
      <w:r w:rsidR="00D710DF">
        <w:rPr>
          <w:color w:val="595959" w:themeColor="text1" w:themeTint="A6"/>
          <w:sz w:val="22"/>
          <w:szCs w:val="24"/>
        </w:rPr>
        <w:t xml:space="preserve">ředání veškerých záznamů </w:t>
      </w:r>
      <w:r>
        <w:rPr>
          <w:color w:val="595959" w:themeColor="text1" w:themeTint="A6"/>
          <w:sz w:val="22"/>
          <w:szCs w:val="24"/>
        </w:rPr>
        <w:t xml:space="preserve">o </w:t>
      </w:r>
      <w:r w:rsidR="00D710DF">
        <w:rPr>
          <w:color w:val="595959" w:themeColor="text1" w:themeTint="A6"/>
          <w:sz w:val="22"/>
          <w:szCs w:val="24"/>
        </w:rPr>
        <w:t>provedených revizích, kontrolách, funk</w:t>
      </w:r>
      <w:r w:rsidR="00D51F23">
        <w:rPr>
          <w:color w:val="595959" w:themeColor="text1" w:themeTint="A6"/>
          <w:sz w:val="22"/>
          <w:szCs w:val="24"/>
        </w:rPr>
        <w:t>č</w:t>
      </w:r>
      <w:r w:rsidR="00D710DF">
        <w:rPr>
          <w:color w:val="595959" w:themeColor="text1" w:themeTint="A6"/>
          <w:sz w:val="22"/>
          <w:szCs w:val="24"/>
        </w:rPr>
        <w:t xml:space="preserve">ních zkouškách </w:t>
      </w:r>
      <w:r w:rsidR="00FA7BA1">
        <w:rPr>
          <w:color w:val="595959" w:themeColor="text1" w:themeTint="A6"/>
          <w:sz w:val="22"/>
          <w:szCs w:val="24"/>
        </w:rPr>
        <w:t>jako jsou originály dokumentů</w:t>
      </w:r>
      <w:r w:rsidR="00D710DF">
        <w:rPr>
          <w:color w:val="595959" w:themeColor="text1" w:themeTint="A6"/>
          <w:sz w:val="22"/>
          <w:szCs w:val="24"/>
        </w:rPr>
        <w:t xml:space="preserve"> apod.</w:t>
      </w:r>
    </w:p>
    <w:p w14:paraId="73E1AED4" w14:textId="31FA375E" w:rsidR="00CF24FD" w:rsidRPr="00AC2A3F" w:rsidRDefault="003456CF" w:rsidP="002E738E">
      <w:pPr>
        <w:pStyle w:val="Odstavecseseznamem"/>
        <w:numPr>
          <w:ilvl w:val="0"/>
          <w:numId w:val="32"/>
        </w:numPr>
        <w:ind w:right="6" w:hanging="425"/>
        <w:contextualSpacing w:val="0"/>
        <w:rPr>
          <w:color w:val="595959" w:themeColor="text1" w:themeTint="A6"/>
          <w:sz w:val="22"/>
          <w:szCs w:val="24"/>
        </w:rPr>
      </w:pPr>
      <w:r>
        <w:rPr>
          <w:color w:val="595959" w:themeColor="text1" w:themeTint="A6"/>
          <w:sz w:val="22"/>
          <w:szCs w:val="24"/>
        </w:rPr>
        <w:t xml:space="preserve">předání </w:t>
      </w:r>
      <w:r w:rsidR="0093394A">
        <w:rPr>
          <w:color w:val="595959" w:themeColor="text1" w:themeTint="A6"/>
          <w:sz w:val="22"/>
          <w:szCs w:val="24"/>
        </w:rPr>
        <w:t xml:space="preserve">aktualizovaného </w:t>
      </w:r>
      <w:r>
        <w:rPr>
          <w:color w:val="595959" w:themeColor="text1" w:themeTint="A6"/>
          <w:sz w:val="22"/>
          <w:szCs w:val="24"/>
        </w:rPr>
        <w:t xml:space="preserve">plánu </w:t>
      </w:r>
      <w:r w:rsidR="00905233">
        <w:rPr>
          <w:color w:val="595959" w:themeColor="text1" w:themeTint="A6"/>
          <w:sz w:val="22"/>
          <w:szCs w:val="24"/>
        </w:rPr>
        <w:t>periodických činností</w:t>
      </w:r>
      <w:r w:rsidR="00FF34C3">
        <w:rPr>
          <w:color w:val="595959" w:themeColor="text1" w:themeTint="A6"/>
          <w:sz w:val="22"/>
          <w:szCs w:val="24"/>
        </w:rPr>
        <w:t>,</w:t>
      </w:r>
    </w:p>
    <w:p w14:paraId="15FC4BD4" w14:textId="326D53F2" w:rsidR="00F43AC5" w:rsidRPr="00AC2A3F" w:rsidRDefault="00597D8C" w:rsidP="002E738E">
      <w:pPr>
        <w:pStyle w:val="Odstavecseseznamem"/>
        <w:numPr>
          <w:ilvl w:val="0"/>
          <w:numId w:val="32"/>
        </w:numPr>
        <w:ind w:right="6" w:hanging="425"/>
        <w:contextualSpacing w:val="0"/>
        <w:rPr>
          <w:color w:val="595959" w:themeColor="text1" w:themeTint="A6"/>
          <w:sz w:val="22"/>
          <w:szCs w:val="24"/>
        </w:rPr>
      </w:pPr>
      <w:r>
        <w:rPr>
          <w:color w:val="595959" w:themeColor="text1" w:themeTint="A6"/>
          <w:sz w:val="22"/>
          <w:szCs w:val="24"/>
        </w:rPr>
        <w:t>předání v</w:t>
      </w:r>
      <w:r w:rsidR="00F43AC5">
        <w:rPr>
          <w:color w:val="595959" w:themeColor="text1" w:themeTint="A6"/>
          <w:sz w:val="22"/>
          <w:szCs w:val="24"/>
        </w:rPr>
        <w:t>ešker</w:t>
      </w:r>
      <w:r>
        <w:rPr>
          <w:color w:val="595959" w:themeColor="text1" w:themeTint="A6"/>
          <w:sz w:val="22"/>
          <w:szCs w:val="24"/>
        </w:rPr>
        <w:t>ých</w:t>
      </w:r>
      <w:r w:rsidR="00F43AC5">
        <w:rPr>
          <w:color w:val="595959" w:themeColor="text1" w:themeTint="A6"/>
          <w:sz w:val="22"/>
          <w:szCs w:val="24"/>
        </w:rPr>
        <w:t xml:space="preserve"> dat a záznam</w:t>
      </w:r>
      <w:r>
        <w:rPr>
          <w:color w:val="595959" w:themeColor="text1" w:themeTint="A6"/>
          <w:sz w:val="22"/>
          <w:szCs w:val="24"/>
        </w:rPr>
        <w:t>ů</w:t>
      </w:r>
      <w:r w:rsidR="0034290F">
        <w:rPr>
          <w:color w:val="595959" w:themeColor="text1" w:themeTint="A6"/>
          <w:sz w:val="22"/>
          <w:szCs w:val="24"/>
        </w:rPr>
        <w:t xml:space="preserve">, kdy </w:t>
      </w:r>
      <w:r w:rsidR="00F43AC5">
        <w:rPr>
          <w:color w:val="595959" w:themeColor="text1" w:themeTint="A6"/>
          <w:sz w:val="22"/>
          <w:szCs w:val="24"/>
        </w:rPr>
        <w:t>jejich historie z CAFM systému bude předána v obecně čitelném formátu umožňujícím další zpracování</w:t>
      </w:r>
      <w:r w:rsidR="00080FCF">
        <w:rPr>
          <w:color w:val="595959" w:themeColor="text1" w:themeTint="A6"/>
          <w:sz w:val="22"/>
          <w:szCs w:val="24"/>
        </w:rPr>
        <w:t xml:space="preserve"> dat, například </w:t>
      </w:r>
      <w:r w:rsidR="00854B03" w:rsidRPr="000D0C4B">
        <w:rPr>
          <w:color w:val="595959" w:themeColor="text1" w:themeTint="A6"/>
          <w:sz w:val="22"/>
          <w:szCs w:val="24"/>
        </w:rPr>
        <w:t>*</w:t>
      </w:r>
      <w:r w:rsidR="00854B03">
        <w:rPr>
          <w:color w:val="595959" w:themeColor="text1" w:themeTint="A6"/>
          <w:sz w:val="22"/>
          <w:szCs w:val="24"/>
        </w:rPr>
        <w:t>.</w:t>
      </w:r>
      <w:proofErr w:type="spellStart"/>
      <w:r w:rsidR="00854B03">
        <w:rPr>
          <w:color w:val="595959" w:themeColor="text1" w:themeTint="A6"/>
          <w:sz w:val="22"/>
          <w:szCs w:val="24"/>
        </w:rPr>
        <w:t>csv</w:t>
      </w:r>
      <w:proofErr w:type="spellEnd"/>
      <w:r w:rsidR="00854B03">
        <w:rPr>
          <w:color w:val="595959" w:themeColor="text1" w:themeTint="A6"/>
          <w:sz w:val="22"/>
          <w:szCs w:val="24"/>
        </w:rPr>
        <w:t xml:space="preserve"> nebo jiný formát umožňující načtení databáze apod.</w:t>
      </w:r>
    </w:p>
    <w:p w14:paraId="7CD8C782" w14:textId="63568DBF" w:rsidR="000A65F0" w:rsidRPr="00AC2A3F" w:rsidRDefault="000B774F" w:rsidP="0046010B">
      <w:pPr>
        <w:ind w:left="1418" w:right="3" w:hanging="284"/>
        <w:rPr>
          <w:color w:val="595959" w:themeColor="text1" w:themeTint="A6"/>
          <w:sz w:val="22"/>
          <w:szCs w:val="24"/>
        </w:rPr>
      </w:pPr>
      <w:r w:rsidRPr="00AC2A3F">
        <w:rPr>
          <w:color w:val="595959" w:themeColor="text1" w:themeTint="A6"/>
          <w:sz w:val="22"/>
          <w:szCs w:val="24"/>
        </w:rPr>
        <w:t>(dále jen „</w:t>
      </w:r>
      <w:r w:rsidRPr="00AC2A3F">
        <w:rPr>
          <w:b/>
          <w:bCs/>
          <w:color w:val="595959" w:themeColor="text1" w:themeTint="A6"/>
          <w:sz w:val="22"/>
          <w:szCs w:val="24"/>
        </w:rPr>
        <w:t>Exitov</w:t>
      </w:r>
      <w:r w:rsidR="004A5E77" w:rsidRPr="00AC2A3F">
        <w:rPr>
          <w:b/>
          <w:bCs/>
          <w:color w:val="595959" w:themeColor="text1" w:themeTint="A6"/>
          <w:sz w:val="22"/>
          <w:szCs w:val="24"/>
        </w:rPr>
        <w:t>á součinnost</w:t>
      </w:r>
      <w:r w:rsidRPr="00AC2A3F">
        <w:rPr>
          <w:color w:val="595959" w:themeColor="text1" w:themeTint="A6"/>
          <w:sz w:val="22"/>
          <w:szCs w:val="24"/>
        </w:rPr>
        <w:t>“)</w:t>
      </w:r>
      <w:r w:rsidR="004A5E77" w:rsidRPr="00AC2A3F">
        <w:rPr>
          <w:color w:val="595959" w:themeColor="text1" w:themeTint="A6"/>
          <w:sz w:val="22"/>
          <w:szCs w:val="24"/>
        </w:rPr>
        <w:t>.</w:t>
      </w:r>
    </w:p>
    <w:p w14:paraId="379D2F33" w14:textId="5EF3B19E" w:rsidR="00D416D8" w:rsidRPr="00AC2A3F" w:rsidRDefault="00D416D8" w:rsidP="0037443B">
      <w:pPr>
        <w:ind w:left="709" w:right="3" w:hanging="1"/>
        <w:rPr>
          <w:color w:val="595959" w:themeColor="text1" w:themeTint="A6"/>
          <w:sz w:val="22"/>
          <w:szCs w:val="24"/>
        </w:rPr>
      </w:pPr>
      <w:r w:rsidRPr="00AC2A3F">
        <w:rPr>
          <w:color w:val="595959" w:themeColor="text1" w:themeTint="A6"/>
          <w:sz w:val="22"/>
          <w:szCs w:val="24"/>
        </w:rPr>
        <w:t>Bližš</w:t>
      </w:r>
      <w:r w:rsidR="00550BB1" w:rsidRPr="00AC2A3F">
        <w:rPr>
          <w:color w:val="595959" w:themeColor="text1" w:themeTint="A6"/>
          <w:sz w:val="22"/>
          <w:szCs w:val="24"/>
        </w:rPr>
        <w:t xml:space="preserve">í </w:t>
      </w:r>
      <w:r w:rsidR="009C5D32" w:rsidRPr="00AC2A3F">
        <w:rPr>
          <w:color w:val="595959" w:themeColor="text1" w:themeTint="A6"/>
          <w:sz w:val="22"/>
          <w:szCs w:val="24"/>
        </w:rPr>
        <w:t xml:space="preserve">specifikace Exitové součinnosti </w:t>
      </w:r>
      <w:r w:rsidR="00B952A7" w:rsidRPr="00AC2A3F">
        <w:rPr>
          <w:color w:val="595959" w:themeColor="text1" w:themeTint="A6"/>
          <w:sz w:val="22"/>
          <w:szCs w:val="24"/>
        </w:rPr>
        <w:t xml:space="preserve">vč. harmonogramu </w:t>
      </w:r>
      <w:r w:rsidR="009C5D32" w:rsidRPr="00AC2A3F">
        <w:rPr>
          <w:color w:val="595959" w:themeColor="text1" w:themeTint="A6"/>
          <w:sz w:val="22"/>
          <w:szCs w:val="24"/>
        </w:rPr>
        <w:t>požadovaná Objednatelem bude určena v příslušném Požadavku dle čl. 3 odst. 3.</w:t>
      </w:r>
      <w:r w:rsidR="00432A10">
        <w:rPr>
          <w:color w:val="595959" w:themeColor="text1" w:themeTint="A6"/>
          <w:sz w:val="22"/>
          <w:szCs w:val="24"/>
        </w:rPr>
        <w:t>4</w:t>
      </w:r>
      <w:r w:rsidR="009C5D32" w:rsidRPr="00AC2A3F">
        <w:rPr>
          <w:color w:val="595959" w:themeColor="text1" w:themeTint="A6"/>
          <w:sz w:val="22"/>
          <w:szCs w:val="24"/>
        </w:rPr>
        <w:t xml:space="preserve"> Smlouvy.</w:t>
      </w:r>
    </w:p>
    <w:p w14:paraId="1B2C72B5" w14:textId="0D8F9322" w:rsidR="001977F7" w:rsidRPr="00AC2A3F" w:rsidRDefault="008A24E3" w:rsidP="00ED6AB6">
      <w:pPr>
        <w:numPr>
          <w:ilvl w:val="1"/>
          <w:numId w:val="18"/>
        </w:numPr>
        <w:ind w:left="709" w:right="6" w:hanging="737"/>
        <w:rPr>
          <w:color w:val="595959" w:themeColor="text1" w:themeTint="A6"/>
          <w:sz w:val="22"/>
          <w:szCs w:val="24"/>
        </w:rPr>
      </w:pPr>
      <w:r w:rsidRPr="00AC2A3F">
        <w:rPr>
          <w:color w:val="595959" w:themeColor="text1" w:themeTint="A6"/>
          <w:sz w:val="22"/>
          <w:szCs w:val="24"/>
        </w:rPr>
        <w:t xml:space="preserve">Smluvní strany </w:t>
      </w:r>
      <w:r w:rsidR="0061027E" w:rsidRPr="00AC2A3F">
        <w:rPr>
          <w:color w:val="595959" w:themeColor="text1" w:themeTint="A6"/>
          <w:sz w:val="22"/>
          <w:szCs w:val="24"/>
        </w:rPr>
        <w:t xml:space="preserve">sjednávají, že </w:t>
      </w:r>
      <w:r w:rsidR="0070147B" w:rsidRPr="00AC2A3F">
        <w:rPr>
          <w:color w:val="595959" w:themeColor="text1" w:themeTint="A6"/>
          <w:sz w:val="22"/>
          <w:szCs w:val="24"/>
        </w:rPr>
        <w:t>cena, fakturační a platební podmínky vztahující se k</w:t>
      </w:r>
      <w:r w:rsidR="00BA7F00" w:rsidRPr="00AC2A3F">
        <w:rPr>
          <w:color w:val="595959" w:themeColor="text1" w:themeTint="A6"/>
          <w:sz w:val="22"/>
          <w:szCs w:val="24"/>
        </w:rPr>
        <w:t> poskytnutí</w:t>
      </w:r>
      <w:r w:rsidR="0070147B" w:rsidRPr="00AC2A3F">
        <w:rPr>
          <w:color w:val="595959" w:themeColor="text1" w:themeTint="A6"/>
          <w:sz w:val="22"/>
          <w:szCs w:val="24"/>
        </w:rPr>
        <w:t> </w:t>
      </w:r>
      <w:r w:rsidR="004A5E77" w:rsidRPr="00AC2A3F">
        <w:rPr>
          <w:color w:val="595959" w:themeColor="text1" w:themeTint="A6"/>
          <w:sz w:val="22"/>
          <w:szCs w:val="24"/>
        </w:rPr>
        <w:t>E</w:t>
      </w:r>
      <w:r w:rsidR="0070147B" w:rsidRPr="00AC2A3F">
        <w:rPr>
          <w:color w:val="595959" w:themeColor="text1" w:themeTint="A6"/>
          <w:sz w:val="22"/>
          <w:szCs w:val="24"/>
        </w:rPr>
        <w:t>xitové souč</w:t>
      </w:r>
      <w:r w:rsidR="004A5E77" w:rsidRPr="00AC2A3F">
        <w:rPr>
          <w:color w:val="595959" w:themeColor="text1" w:themeTint="A6"/>
          <w:sz w:val="22"/>
          <w:szCs w:val="24"/>
        </w:rPr>
        <w:t>innosti</w:t>
      </w:r>
      <w:r w:rsidR="00BA7F00" w:rsidRPr="00AC2A3F">
        <w:rPr>
          <w:color w:val="595959" w:themeColor="text1" w:themeTint="A6"/>
          <w:sz w:val="22"/>
          <w:szCs w:val="24"/>
        </w:rPr>
        <w:t xml:space="preserve"> Poskytovatelem Objednateli</w:t>
      </w:r>
      <w:r w:rsidR="004A5E77" w:rsidRPr="00AC2A3F">
        <w:rPr>
          <w:color w:val="595959" w:themeColor="text1" w:themeTint="A6"/>
          <w:sz w:val="22"/>
          <w:szCs w:val="24"/>
        </w:rPr>
        <w:t xml:space="preserve"> se řídí podmínkami pro Ad hoc služby stanovenými Smlouvou.</w:t>
      </w:r>
      <w:r w:rsidR="00FD4EDA" w:rsidRPr="00AC2A3F">
        <w:rPr>
          <w:color w:val="595959" w:themeColor="text1" w:themeTint="A6"/>
          <w:sz w:val="22"/>
          <w:szCs w:val="24"/>
        </w:rPr>
        <w:t xml:space="preserve"> V případě, že </w:t>
      </w:r>
      <w:r w:rsidR="001F7DEE" w:rsidRPr="00AC2A3F">
        <w:rPr>
          <w:color w:val="595959" w:themeColor="text1" w:themeTint="A6"/>
          <w:sz w:val="22"/>
          <w:szCs w:val="24"/>
        </w:rPr>
        <w:t xml:space="preserve">bude Smlouva ukončena výpovědí Objednatele nebo jeho odstoupením od Smlouvy, nenáleží Poskytovateli </w:t>
      </w:r>
      <w:r w:rsidR="00B0067B" w:rsidRPr="00AC2A3F">
        <w:rPr>
          <w:color w:val="595959" w:themeColor="text1" w:themeTint="A6"/>
          <w:sz w:val="22"/>
          <w:szCs w:val="24"/>
        </w:rPr>
        <w:t xml:space="preserve">odměna </w:t>
      </w:r>
      <w:r w:rsidR="00662792" w:rsidRPr="00AC2A3F">
        <w:rPr>
          <w:color w:val="595959" w:themeColor="text1" w:themeTint="A6"/>
          <w:sz w:val="22"/>
          <w:szCs w:val="24"/>
        </w:rPr>
        <w:t>za službu Exitové součinnosti dle odst. 1</w:t>
      </w:r>
      <w:r w:rsidR="00741755">
        <w:rPr>
          <w:color w:val="595959" w:themeColor="text1" w:themeTint="A6"/>
          <w:sz w:val="22"/>
          <w:szCs w:val="24"/>
        </w:rPr>
        <w:t>3</w:t>
      </w:r>
      <w:r w:rsidR="00662792" w:rsidRPr="00AC2A3F">
        <w:rPr>
          <w:color w:val="595959" w:themeColor="text1" w:themeTint="A6"/>
          <w:sz w:val="22"/>
          <w:szCs w:val="24"/>
        </w:rPr>
        <w:t>.1 tohoto článku Smlouvy.</w:t>
      </w:r>
    </w:p>
    <w:p w14:paraId="2328028D" w14:textId="7C6C4291" w:rsidR="003967F7" w:rsidRPr="00AC2A3F" w:rsidRDefault="00A13788" w:rsidP="004F1A2E">
      <w:pPr>
        <w:numPr>
          <w:ilvl w:val="1"/>
          <w:numId w:val="18"/>
        </w:numPr>
        <w:ind w:left="709" w:right="6" w:hanging="737"/>
        <w:rPr>
          <w:color w:val="595959" w:themeColor="text1" w:themeTint="A6"/>
          <w:sz w:val="22"/>
          <w:szCs w:val="24"/>
        </w:rPr>
      </w:pPr>
      <w:r w:rsidRPr="00AC2A3F">
        <w:rPr>
          <w:color w:val="595959" w:themeColor="text1" w:themeTint="A6"/>
          <w:sz w:val="22"/>
          <w:szCs w:val="24"/>
        </w:rPr>
        <w:t>Exitovou s</w:t>
      </w:r>
      <w:r w:rsidR="003967F7" w:rsidRPr="00AC2A3F">
        <w:rPr>
          <w:color w:val="595959" w:themeColor="text1" w:themeTint="A6"/>
          <w:sz w:val="22"/>
          <w:szCs w:val="24"/>
        </w:rPr>
        <w:t>oučinnost dle odst. 1</w:t>
      </w:r>
      <w:r w:rsidR="00741755">
        <w:rPr>
          <w:color w:val="595959" w:themeColor="text1" w:themeTint="A6"/>
          <w:sz w:val="22"/>
          <w:szCs w:val="24"/>
        </w:rPr>
        <w:t>3</w:t>
      </w:r>
      <w:r w:rsidR="003967F7" w:rsidRPr="00AC2A3F">
        <w:rPr>
          <w:color w:val="595959" w:themeColor="text1" w:themeTint="A6"/>
          <w:sz w:val="22"/>
          <w:szCs w:val="24"/>
        </w:rPr>
        <w:t xml:space="preserve">.1 tohoto článku Smlouvy je Poskytovatel povinen </w:t>
      </w:r>
      <w:r w:rsidR="007D33C8" w:rsidRPr="00AC2A3F">
        <w:rPr>
          <w:color w:val="595959" w:themeColor="text1" w:themeTint="A6"/>
          <w:sz w:val="22"/>
          <w:szCs w:val="24"/>
        </w:rPr>
        <w:t xml:space="preserve">obdobně </w:t>
      </w:r>
      <w:r w:rsidR="003967F7" w:rsidRPr="00AC2A3F">
        <w:rPr>
          <w:color w:val="595959" w:themeColor="text1" w:themeTint="A6"/>
          <w:sz w:val="22"/>
          <w:szCs w:val="24"/>
        </w:rPr>
        <w:t>poskytnout taktéž třetí stran</w:t>
      </w:r>
      <w:r w:rsidR="007A5DEB" w:rsidRPr="00AC2A3F">
        <w:rPr>
          <w:color w:val="595959" w:themeColor="text1" w:themeTint="A6"/>
          <w:sz w:val="22"/>
          <w:szCs w:val="24"/>
        </w:rPr>
        <w:t>ě</w:t>
      </w:r>
      <w:r w:rsidR="003967F7" w:rsidRPr="00AC2A3F">
        <w:rPr>
          <w:color w:val="595959" w:themeColor="text1" w:themeTint="A6"/>
          <w:sz w:val="22"/>
          <w:szCs w:val="24"/>
        </w:rPr>
        <w:t xml:space="preserve">, </w:t>
      </w:r>
      <w:r w:rsidR="007A5DEB" w:rsidRPr="00AC2A3F">
        <w:rPr>
          <w:color w:val="595959" w:themeColor="text1" w:themeTint="A6"/>
          <w:sz w:val="22"/>
          <w:szCs w:val="24"/>
        </w:rPr>
        <w:t>bude-li taková třetí strana určena Objednatelem</w:t>
      </w:r>
      <w:r w:rsidR="008619BD" w:rsidRPr="00AC2A3F">
        <w:rPr>
          <w:color w:val="595959" w:themeColor="text1" w:themeTint="A6"/>
          <w:sz w:val="22"/>
          <w:szCs w:val="24"/>
        </w:rPr>
        <w:t xml:space="preserve">, a to zejména v rozsahu </w:t>
      </w:r>
      <w:r w:rsidR="007B799B" w:rsidRPr="00AC2A3F">
        <w:rPr>
          <w:color w:val="595959" w:themeColor="text1" w:themeTint="A6"/>
          <w:sz w:val="22"/>
          <w:szCs w:val="24"/>
        </w:rPr>
        <w:t>činností uveden</w:t>
      </w:r>
      <w:r w:rsidR="00B9698D" w:rsidRPr="00AC2A3F">
        <w:rPr>
          <w:color w:val="595959" w:themeColor="text1" w:themeTint="A6"/>
          <w:sz w:val="22"/>
          <w:szCs w:val="24"/>
        </w:rPr>
        <w:t>ých v odst. 1</w:t>
      </w:r>
      <w:r w:rsidR="00741755">
        <w:rPr>
          <w:color w:val="595959" w:themeColor="text1" w:themeTint="A6"/>
          <w:sz w:val="22"/>
          <w:szCs w:val="24"/>
        </w:rPr>
        <w:t>3</w:t>
      </w:r>
      <w:r w:rsidR="00B9698D" w:rsidRPr="00AC2A3F">
        <w:rPr>
          <w:color w:val="595959" w:themeColor="text1" w:themeTint="A6"/>
          <w:sz w:val="22"/>
          <w:szCs w:val="24"/>
        </w:rPr>
        <w:t>.1.</w:t>
      </w:r>
      <w:r w:rsidR="00E65A89" w:rsidRPr="00AC2A3F">
        <w:rPr>
          <w:color w:val="595959" w:themeColor="text1" w:themeTint="A6"/>
          <w:sz w:val="22"/>
          <w:szCs w:val="24"/>
        </w:rPr>
        <w:t xml:space="preserve"> písm. </w:t>
      </w:r>
      <w:r w:rsidR="004639E1" w:rsidRPr="00AC2A3F">
        <w:rPr>
          <w:color w:val="595959" w:themeColor="text1" w:themeTint="A6"/>
          <w:sz w:val="22"/>
          <w:szCs w:val="24"/>
        </w:rPr>
        <w:t xml:space="preserve">d) </w:t>
      </w:r>
      <w:r w:rsidR="001F446E" w:rsidRPr="00AC2A3F">
        <w:rPr>
          <w:color w:val="595959" w:themeColor="text1" w:themeTint="A6"/>
          <w:sz w:val="22"/>
          <w:szCs w:val="24"/>
        </w:rPr>
        <w:t>tohoto článku Smlouvy.</w:t>
      </w:r>
      <w:r w:rsidR="00E45DCF" w:rsidRPr="00AC2A3F">
        <w:rPr>
          <w:color w:val="595959" w:themeColor="text1" w:themeTint="A6"/>
          <w:sz w:val="22"/>
          <w:szCs w:val="24"/>
        </w:rPr>
        <w:t xml:space="preserve"> </w:t>
      </w:r>
      <w:r w:rsidR="00266F16" w:rsidRPr="00AC2A3F">
        <w:rPr>
          <w:color w:val="595959" w:themeColor="text1" w:themeTint="A6"/>
          <w:sz w:val="22"/>
          <w:szCs w:val="24"/>
        </w:rPr>
        <w:t>Smluvní strany se dohodly, že součinnost Poskytovatele vůči třetím stranám dle tohoto odstavce Smlouvy může být i opakovaná</w:t>
      </w:r>
      <w:r w:rsidR="00390C7A" w:rsidRPr="00AC2A3F">
        <w:rPr>
          <w:color w:val="595959" w:themeColor="text1" w:themeTint="A6"/>
          <w:sz w:val="22"/>
          <w:szCs w:val="24"/>
        </w:rPr>
        <w:t xml:space="preserve"> a bude </w:t>
      </w:r>
      <w:r w:rsidR="000316B3" w:rsidRPr="00AC2A3F">
        <w:rPr>
          <w:color w:val="595959" w:themeColor="text1" w:themeTint="A6"/>
          <w:sz w:val="22"/>
          <w:szCs w:val="24"/>
        </w:rPr>
        <w:t xml:space="preserve">se taktéž </w:t>
      </w:r>
      <w:r w:rsidR="00644BD2" w:rsidRPr="00AC2A3F">
        <w:rPr>
          <w:color w:val="595959" w:themeColor="text1" w:themeTint="A6"/>
          <w:sz w:val="22"/>
          <w:szCs w:val="24"/>
        </w:rPr>
        <w:t xml:space="preserve">řídit </w:t>
      </w:r>
      <w:r w:rsidR="00025886" w:rsidRPr="00AC2A3F">
        <w:rPr>
          <w:color w:val="595959" w:themeColor="text1" w:themeTint="A6"/>
          <w:sz w:val="22"/>
          <w:szCs w:val="24"/>
        </w:rPr>
        <w:t xml:space="preserve">cenovými, fakturačními a platebními podmínkami </w:t>
      </w:r>
      <w:r w:rsidR="00D16C8D" w:rsidRPr="00AC2A3F">
        <w:rPr>
          <w:color w:val="595959" w:themeColor="text1" w:themeTint="A6"/>
          <w:sz w:val="22"/>
          <w:szCs w:val="24"/>
        </w:rPr>
        <w:t xml:space="preserve">pro Ad hoc </w:t>
      </w:r>
      <w:r w:rsidR="002B027A" w:rsidRPr="00AC2A3F">
        <w:rPr>
          <w:color w:val="595959" w:themeColor="text1" w:themeTint="A6"/>
          <w:sz w:val="22"/>
          <w:szCs w:val="24"/>
        </w:rPr>
        <w:t>služby stanovenými Smlouvou</w:t>
      </w:r>
      <w:r w:rsidR="00266F16" w:rsidRPr="00AC2A3F">
        <w:rPr>
          <w:color w:val="595959" w:themeColor="text1" w:themeTint="A6"/>
          <w:sz w:val="22"/>
          <w:szCs w:val="24"/>
        </w:rPr>
        <w:t>.</w:t>
      </w:r>
      <w:r w:rsidR="00BA684E" w:rsidRPr="00AC2A3F">
        <w:rPr>
          <w:color w:val="595959" w:themeColor="text1" w:themeTint="A6"/>
          <w:sz w:val="22"/>
          <w:szCs w:val="24"/>
        </w:rPr>
        <w:t xml:space="preserve"> Cenu</w:t>
      </w:r>
      <w:r w:rsidR="00982CFE" w:rsidRPr="00AC2A3F">
        <w:rPr>
          <w:color w:val="595959" w:themeColor="text1" w:themeTint="A6"/>
          <w:sz w:val="22"/>
          <w:szCs w:val="24"/>
        </w:rPr>
        <w:t xml:space="preserve"> za </w:t>
      </w:r>
      <w:r w:rsidR="0004579F" w:rsidRPr="00AC2A3F">
        <w:rPr>
          <w:color w:val="595959" w:themeColor="text1" w:themeTint="A6"/>
          <w:sz w:val="22"/>
          <w:szCs w:val="24"/>
        </w:rPr>
        <w:t xml:space="preserve">Exitovou součinnost pro třetí strany dle tohoto odstavce Smlouvy hradí </w:t>
      </w:r>
      <w:r w:rsidR="00AA3C6B" w:rsidRPr="00AC2A3F">
        <w:rPr>
          <w:color w:val="595959" w:themeColor="text1" w:themeTint="A6"/>
          <w:sz w:val="22"/>
          <w:szCs w:val="24"/>
        </w:rPr>
        <w:t>Poskytovateli příslušná třetí strana.</w:t>
      </w:r>
    </w:p>
    <w:p w14:paraId="0B5FFE87" w14:textId="4CC16649" w:rsidR="00837FD6" w:rsidRPr="00AC2A3F" w:rsidRDefault="004F1A2E" w:rsidP="0017598C">
      <w:pPr>
        <w:numPr>
          <w:ilvl w:val="1"/>
          <w:numId w:val="18"/>
        </w:numPr>
        <w:ind w:left="709" w:right="6" w:hanging="737"/>
        <w:rPr>
          <w:color w:val="595959" w:themeColor="text1" w:themeTint="A6"/>
          <w:sz w:val="22"/>
          <w:szCs w:val="24"/>
        </w:rPr>
      </w:pPr>
      <w:r w:rsidRPr="00AC2A3F">
        <w:rPr>
          <w:color w:val="595959" w:themeColor="text1" w:themeTint="A6"/>
          <w:sz w:val="22"/>
          <w:szCs w:val="24"/>
        </w:rPr>
        <w:t>Účelem poskytnutí</w:t>
      </w:r>
      <w:r w:rsidR="00D56350" w:rsidRPr="00AC2A3F">
        <w:rPr>
          <w:color w:val="595959" w:themeColor="text1" w:themeTint="A6"/>
          <w:sz w:val="22"/>
          <w:szCs w:val="24"/>
        </w:rPr>
        <w:t xml:space="preserve"> Exitové součinnosti</w:t>
      </w:r>
      <w:r w:rsidR="000D2AAF" w:rsidRPr="00AC2A3F">
        <w:rPr>
          <w:color w:val="595959" w:themeColor="text1" w:themeTint="A6"/>
          <w:sz w:val="22"/>
          <w:szCs w:val="24"/>
        </w:rPr>
        <w:t xml:space="preserve"> Poskytovatelem</w:t>
      </w:r>
      <w:r w:rsidR="00D56350" w:rsidRPr="00AC2A3F">
        <w:rPr>
          <w:color w:val="595959" w:themeColor="text1" w:themeTint="A6"/>
          <w:sz w:val="22"/>
          <w:szCs w:val="24"/>
        </w:rPr>
        <w:t xml:space="preserve"> (ať už Objednateli </w:t>
      </w:r>
      <w:r w:rsidR="000D2AAF" w:rsidRPr="00AC2A3F">
        <w:rPr>
          <w:color w:val="595959" w:themeColor="text1" w:themeTint="A6"/>
          <w:sz w:val="22"/>
          <w:szCs w:val="24"/>
        </w:rPr>
        <w:t>dle odst. 1</w:t>
      </w:r>
      <w:r w:rsidR="00741755">
        <w:rPr>
          <w:color w:val="595959" w:themeColor="text1" w:themeTint="A6"/>
          <w:sz w:val="22"/>
          <w:szCs w:val="24"/>
        </w:rPr>
        <w:t>3</w:t>
      </w:r>
      <w:r w:rsidR="000D2AAF" w:rsidRPr="00AC2A3F">
        <w:rPr>
          <w:color w:val="595959" w:themeColor="text1" w:themeTint="A6"/>
          <w:sz w:val="22"/>
          <w:szCs w:val="24"/>
        </w:rPr>
        <w:t>.1 tohoto článku Smlouvy nebo třetím stranám dle odst. 1</w:t>
      </w:r>
      <w:r w:rsidR="00741755">
        <w:rPr>
          <w:color w:val="595959" w:themeColor="text1" w:themeTint="A6"/>
          <w:sz w:val="22"/>
          <w:szCs w:val="24"/>
        </w:rPr>
        <w:t>3</w:t>
      </w:r>
      <w:r w:rsidR="000D2AAF" w:rsidRPr="00AC2A3F">
        <w:rPr>
          <w:color w:val="595959" w:themeColor="text1" w:themeTint="A6"/>
          <w:sz w:val="22"/>
          <w:szCs w:val="24"/>
        </w:rPr>
        <w:t>.3</w:t>
      </w:r>
      <w:r w:rsidR="00A263D8" w:rsidRPr="00AC2A3F">
        <w:rPr>
          <w:color w:val="595959" w:themeColor="text1" w:themeTint="A6"/>
          <w:sz w:val="22"/>
          <w:szCs w:val="24"/>
        </w:rPr>
        <w:t xml:space="preserve"> tohoto článku Smlouvy</w:t>
      </w:r>
      <w:r w:rsidR="00D56350" w:rsidRPr="00AC2A3F">
        <w:rPr>
          <w:color w:val="595959" w:themeColor="text1" w:themeTint="A6"/>
          <w:sz w:val="22"/>
          <w:szCs w:val="24"/>
        </w:rPr>
        <w:t>)</w:t>
      </w:r>
      <w:r w:rsidRPr="00AC2A3F">
        <w:rPr>
          <w:color w:val="595959" w:themeColor="text1" w:themeTint="A6"/>
          <w:sz w:val="22"/>
          <w:szCs w:val="24"/>
        </w:rPr>
        <w:t xml:space="preserve"> je zejména předání technickoprovozních informací </w:t>
      </w:r>
      <w:r w:rsidR="00837FD6" w:rsidRPr="00AC2A3F">
        <w:rPr>
          <w:color w:val="595959" w:themeColor="text1" w:themeTint="A6"/>
          <w:sz w:val="22"/>
          <w:szCs w:val="24"/>
        </w:rPr>
        <w:t>pro účel</w:t>
      </w:r>
      <w:r w:rsidR="008B1A2C" w:rsidRPr="00AC2A3F">
        <w:rPr>
          <w:color w:val="595959" w:themeColor="text1" w:themeTint="A6"/>
          <w:sz w:val="22"/>
          <w:szCs w:val="24"/>
        </w:rPr>
        <w:t xml:space="preserve"> zajištění kontinuity Služeb, tj.</w:t>
      </w:r>
      <w:r w:rsidR="00CB3981" w:rsidRPr="00AC2A3F">
        <w:rPr>
          <w:color w:val="595959" w:themeColor="text1" w:themeTint="A6"/>
          <w:sz w:val="22"/>
          <w:szCs w:val="24"/>
        </w:rPr>
        <w:t xml:space="preserve"> pro</w:t>
      </w:r>
      <w:r w:rsidR="00837FD6" w:rsidRPr="00AC2A3F">
        <w:rPr>
          <w:color w:val="595959" w:themeColor="text1" w:themeTint="A6"/>
          <w:sz w:val="22"/>
          <w:szCs w:val="24"/>
        </w:rPr>
        <w:t xml:space="preserve"> zadávacího řízen</w:t>
      </w:r>
      <w:r w:rsidR="0039681B" w:rsidRPr="00AC2A3F">
        <w:rPr>
          <w:color w:val="595959" w:themeColor="text1" w:themeTint="A6"/>
          <w:sz w:val="22"/>
          <w:szCs w:val="24"/>
        </w:rPr>
        <w:t>í</w:t>
      </w:r>
      <w:r w:rsidR="00837FD6" w:rsidRPr="00AC2A3F">
        <w:rPr>
          <w:color w:val="595959" w:themeColor="text1" w:themeTint="A6"/>
          <w:sz w:val="22"/>
          <w:szCs w:val="24"/>
        </w:rPr>
        <w:t xml:space="preserve"> a případně navazující přechod </w:t>
      </w:r>
      <w:r w:rsidR="00FC4DB3" w:rsidRPr="00AC2A3F">
        <w:rPr>
          <w:color w:val="595959" w:themeColor="text1" w:themeTint="A6"/>
          <w:sz w:val="22"/>
          <w:szCs w:val="24"/>
        </w:rPr>
        <w:t xml:space="preserve">Služeb na </w:t>
      </w:r>
      <w:r w:rsidR="00CB3981" w:rsidRPr="00AC2A3F">
        <w:rPr>
          <w:color w:val="595959" w:themeColor="text1" w:themeTint="A6"/>
          <w:sz w:val="22"/>
          <w:szCs w:val="24"/>
        </w:rPr>
        <w:t>nového</w:t>
      </w:r>
      <w:r w:rsidR="00FC4DB3" w:rsidRPr="00AC2A3F">
        <w:rPr>
          <w:color w:val="595959" w:themeColor="text1" w:themeTint="A6"/>
          <w:sz w:val="22"/>
          <w:szCs w:val="24"/>
        </w:rPr>
        <w:t xml:space="preserve"> </w:t>
      </w:r>
      <w:r w:rsidR="00B80E75" w:rsidRPr="00AC2A3F">
        <w:rPr>
          <w:color w:val="595959" w:themeColor="text1" w:themeTint="A6"/>
          <w:sz w:val="22"/>
          <w:szCs w:val="24"/>
        </w:rPr>
        <w:t xml:space="preserve">poskytovatele </w:t>
      </w:r>
      <w:r w:rsidR="00CB3981" w:rsidRPr="00AC2A3F">
        <w:rPr>
          <w:color w:val="595959" w:themeColor="text1" w:themeTint="A6"/>
          <w:sz w:val="22"/>
          <w:szCs w:val="24"/>
        </w:rPr>
        <w:t>odlišného od Poskytovatele dle Smlouvy.</w:t>
      </w:r>
    </w:p>
    <w:p w14:paraId="6AD53853" w14:textId="77777777" w:rsidR="00147672" w:rsidRPr="00AC2A3F" w:rsidRDefault="00147672" w:rsidP="00ED6AB6">
      <w:pPr>
        <w:keepNext/>
        <w:spacing w:line="259" w:lineRule="auto"/>
        <w:ind w:right="289"/>
        <w:rPr>
          <w:b/>
          <w:bCs/>
          <w:color w:val="595959" w:themeColor="text1" w:themeTint="A6"/>
          <w:sz w:val="22"/>
          <w:szCs w:val="24"/>
        </w:rPr>
      </w:pPr>
    </w:p>
    <w:p w14:paraId="6A173CFA" w14:textId="59A30E1A" w:rsidR="001A3024" w:rsidRPr="00AC2A3F" w:rsidRDefault="00F4402A" w:rsidP="39410EF5">
      <w:pPr>
        <w:keepNext/>
        <w:numPr>
          <w:ilvl w:val="0"/>
          <w:numId w:val="1"/>
        </w:numPr>
        <w:spacing w:line="259" w:lineRule="auto"/>
        <w:ind w:left="726" w:right="289" w:hanging="454"/>
        <w:jc w:val="center"/>
        <w:rPr>
          <w:b/>
          <w:color w:val="595959" w:themeColor="text1" w:themeTint="A6"/>
          <w:sz w:val="22"/>
          <w:szCs w:val="24"/>
        </w:rPr>
      </w:pPr>
      <w:r w:rsidRPr="00AC2A3F">
        <w:rPr>
          <w:b/>
          <w:color w:val="595959" w:themeColor="text1" w:themeTint="A6"/>
          <w:sz w:val="22"/>
          <w:szCs w:val="24"/>
        </w:rPr>
        <w:t xml:space="preserve">Závěrečná ustanovení </w:t>
      </w:r>
    </w:p>
    <w:p w14:paraId="3AA95CD0" w14:textId="1D9C909A" w:rsidR="00DC7D23" w:rsidRPr="00AC2A3F" w:rsidRDefault="00F4402A" w:rsidP="002E738E">
      <w:pPr>
        <w:pStyle w:val="Odstavecseseznamem"/>
        <w:numPr>
          <w:ilvl w:val="1"/>
          <w:numId w:val="31"/>
        </w:numPr>
        <w:ind w:left="737" w:right="6" w:hanging="737"/>
        <w:rPr>
          <w:color w:val="595959" w:themeColor="text1" w:themeTint="A6"/>
          <w:sz w:val="22"/>
          <w:szCs w:val="24"/>
        </w:rPr>
      </w:pPr>
      <w:r w:rsidRPr="00AC2A3F">
        <w:rPr>
          <w:color w:val="595959" w:themeColor="text1" w:themeTint="A6"/>
          <w:sz w:val="22"/>
          <w:szCs w:val="24"/>
        </w:rPr>
        <w:t>Smluvní vztahy z</w:t>
      </w:r>
      <w:r w:rsidR="00EA4DBE">
        <w:rPr>
          <w:color w:val="595959" w:themeColor="text1" w:themeTint="A6"/>
          <w:sz w:val="22"/>
          <w:szCs w:val="24"/>
        </w:rPr>
        <w:t>e</w:t>
      </w:r>
      <w:r w:rsidRPr="00AC2A3F">
        <w:rPr>
          <w:color w:val="595959" w:themeColor="text1" w:themeTint="A6"/>
          <w:sz w:val="22"/>
          <w:szCs w:val="24"/>
        </w:rPr>
        <w:t xml:space="preserve"> Smlouvy plynoucí se řídí právním řádem České republiky, zejména příslušnými ustanoveními Občanského zákoníku. </w:t>
      </w:r>
    </w:p>
    <w:p w14:paraId="3773B006" w14:textId="77777777" w:rsidR="00DC7D23" w:rsidRPr="00AC2A3F" w:rsidRDefault="00DC7D23" w:rsidP="00DC7D23">
      <w:pPr>
        <w:pStyle w:val="Odstavecseseznamem"/>
        <w:ind w:left="737" w:right="6" w:hanging="737"/>
        <w:rPr>
          <w:color w:val="595959" w:themeColor="text1" w:themeTint="A6"/>
          <w:sz w:val="12"/>
          <w:szCs w:val="12"/>
        </w:rPr>
      </w:pPr>
    </w:p>
    <w:p w14:paraId="5D2A10DD" w14:textId="564077EF" w:rsidR="00DC7D23" w:rsidRPr="00AC2A3F" w:rsidRDefault="00F4402A" w:rsidP="002E738E">
      <w:pPr>
        <w:pStyle w:val="Odstavecseseznamem"/>
        <w:numPr>
          <w:ilvl w:val="1"/>
          <w:numId w:val="31"/>
        </w:numPr>
        <w:ind w:left="737" w:right="6" w:hanging="737"/>
        <w:rPr>
          <w:color w:val="595959" w:themeColor="text1" w:themeTint="A6"/>
          <w:sz w:val="22"/>
          <w:szCs w:val="24"/>
        </w:rPr>
      </w:pPr>
      <w:r w:rsidRPr="00AC2A3F">
        <w:rPr>
          <w:color w:val="595959" w:themeColor="text1" w:themeTint="A6"/>
          <w:sz w:val="22"/>
          <w:szCs w:val="24"/>
        </w:rPr>
        <w:t xml:space="preserve">Poskytovatel prohlašuje a potvrzuje, že na sebe přebírá nebezpečí změny okolností ve smyslu ustanovení § 1765 odst. 2 Občanského zákoníku.   </w:t>
      </w:r>
    </w:p>
    <w:p w14:paraId="3BBF0F02" w14:textId="77777777" w:rsidR="00DC7D23" w:rsidRPr="00AC2A3F" w:rsidRDefault="00DC7D23" w:rsidP="00DC7D23">
      <w:pPr>
        <w:pStyle w:val="Odstavecseseznamem"/>
        <w:rPr>
          <w:color w:val="595959" w:themeColor="text1" w:themeTint="A6"/>
          <w:sz w:val="12"/>
          <w:szCs w:val="12"/>
        </w:rPr>
      </w:pPr>
    </w:p>
    <w:p w14:paraId="3EC4D02C" w14:textId="15C72298" w:rsidR="001A3024" w:rsidRPr="00AC2A3F" w:rsidRDefault="00F4402A" w:rsidP="002E738E">
      <w:pPr>
        <w:pStyle w:val="Odstavecseseznamem"/>
        <w:numPr>
          <w:ilvl w:val="1"/>
          <w:numId w:val="31"/>
        </w:numPr>
        <w:ind w:left="709" w:right="3" w:hanging="737"/>
        <w:rPr>
          <w:color w:val="595959" w:themeColor="text1" w:themeTint="A6"/>
          <w:sz w:val="22"/>
          <w:szCs w:val="24"/>
        </w:rPr>
      </w:pPr>
      <w:r w:rsidRPr="00AC2A3F">
        <w:rPr>
          <w:color w:val="595959" w:themeColor="text1" w:themeTint="A6"/>
          <w:sz w:val="22"/>
          <w:szCs w:val="24"/>
        </w:rPr>
        <w:t>Smluvní strany si ve smyslu ustanovení § 1794 odst. 2 Občanského zákoníku ujednaly, že se Poskytovatel výslovně vzdává jeho práva ve smyslu ustanovení § 1793 Občanského zákoníku a souhlasí s Cenou tak, jak byla smluvními stranami sjednána výše v</w:t>
      </w:r>
      <w:r w:rsidR="00EA4DBE">
        <w:rPr>
          <w:color w:val="595959" w:themeColor="text1" w:themeTint="A6"/>
          <w:sz w:val="22"/>
          <w:szCs w:val="24"/>
        </w:rPr>
        <w:t xml:space="preserve">e </w:t>
      </w:r>
      <w:r w:rsidRPr="00AC2A3F">
        <w:rPr>
          <w:color w:val="595959" w:themeColor="text1" w:themeTint="A6"/>
          <w:sz w:val="22"/>
          <w:szCs w:val="24"/>
        </w:rPr>
        <w:t xml:space="preserve">Smlouvě. </w:t>
      </w:r>
    </w:p>
    <w:p w14:paraId="1F72EB46" w14:textId="11F2EF2A" w:rsidR="001A3024" w:rsidRPr="00AC2A3F" w:rsidRDefault="00F4402A" w:rsidP="002E738E">
      <w:pPr>
        <w:numPr>
          <w:ilvl w:val="1"/>
          <w:numId w:val="31"/>
        </w:numPr>
        <w:ind w:left="709" w:right="3" w:hanging="737"/>
        <w:rPr>
          <w:color w:val="595959" w:themeColor="text1" w:themeTint="A6"/>
          <w:sz w:val="22"/>
          <w:szCs w:val="24"/>
        </w:rPr>
      </w:pPr>
      <w:r w:rsidRPr="00AC2A3F">
        <w:rPr>
          <w:color w:val="595959" w:themeColor="text1" w:themeTint="A6"/>
          <w:sz w:val="22"/>
          <w:szCs w:val="24"/>
        </w:rPr>
        <w:t xml:space="preserve">Jakékoliv spory, neshody nebo nároky vyplývající ze smluvního vztahu založeného Smlouvou mezi Objednatelem a Poskytovatelem nebo vzniklé v souvislosti s ním, budou řešeny nejprve smírnou cestou. V případě, že se jakékoliv spory mezi Smluvními stranami nepodaří smírně urovnat, se Smluvní strany dohodly, že místně příslušným soudem pro řešení sporů bude soud příslušný dle místa sídla Objednatele. </w:t>
      </w:r>
    </w:p>
    <w:p w14:paraId="16B89441" w14:textId="2FCDD8C7" w:rsidR="001A3024" w:rsidRPr="00AC2A3F" w:rsidRDefault="00F4402A" w:rsidP="002E738E">
      <w:pPr>
        <w:numPr>
          <w:ilvl w:val="1"/>
          <w:numId w:val="31"/>
        </w:numPr>
        <w:ind w:left="709" w:right="3" w:hanging="737"/>
        <w:rPr>
          <w:color w:val="595959" w:themeColor="text1" w:themeTint="A6"/>
          <w:sz w:val="22"/>
          <w:szCs w:val="24"/>
        </w:rPr>
      </w:pPr>
      <w:r w:rsidRPr="00AC2A3F">
        <w:rPr>
          <w:color w:val="595959" w:themeColor="text1" w:themeTint="A6"/>
          <w:sz w:val="22"/>
          <w:szCs w:val="24"/>
        </w:rPr>
        <w:t>Veškerá komunikace mezi Smluvními stranami je činěna písemně, není-li Smlouvou stanoveno jinak. Písemná komunikace se činí v listinné nebo elektronické podobě prostřednictvím doporučené pošty či e-mailu na adresy Smluvních stran uvedené v záhlaví Smlouvy, resp. v čl</w:t>
      </w:r>
      <w:r w:rsidR="009D6B2A" w:rsidRPr="00AC2A3F">
        <w:rPr>
          <w:color w:val="595959" w:themeColor="text1" w:themeTint="A6"/>
          <w:sz w:val="22"/>
          <w:szCs w:val="24"/>
        </w:rPr>
        <w:t>.</w:t>
      </w:r>
      <w:r w:rsidRPr="00AC2A3F">
        <w:rPr>
          <w:color w:val="595959" w:themeColor="text1" w:themeTint="A6"/>
          <w:sz w:val="22"/>
          <w:szCs w:val="24"/>
        </w:rPr>
        <w:t xml:space="preserve"> </w:t>
      </w:r>
      <w:r w:rsidR="00FE2EB6" w:rsidRPr="00AC2A3F">
        <w:rPr>
          <w:color w:val="595959" w:themeColor="text1" w:themeTint="A6"/>
          <w:sz w:val="22"/>
          <w:szCs w:val="24"/>
        </w:rPr>
        <w:t>9</w:t>
      </w:r>
      <w:r w:rsidRPr="00AC2A3F">
        <w:rPr>
          <w:color w:val="595959" w:themeColor="text1" w:themeTint="A6"/>
          <w:sz w:val="22"/>
          <w:szCs w:val="24"/>
        </w:rPr>
        <w:t xml:space="preserve"> odst. </w:t>
      </w:r>
      <w:r w:rsidR="00FE2EB6" w:rsidRPr="00AC2A3F">
        <w:rPr>
          <w:color w:val="595959" w:themeColor="text1" w:themeTint="A6"/>
          <w:sz w:val="22"/>
          <w:szCs w:val="24"/>
        </w:rPr>
        <w:t>9</w:t>
      </w:r>
      <w:r w:rsidRPr="00AC2A3F">
        <w:rPr>
          <w:color w:val="595959" w:themeColor="text1" w:themeTint="A6"/>
          <w:sz w:val="22"/>
          <w:szCs w:val="24"/>
        </w:rPr>
        <w:t xml:space="preserve">.1 Smlouvy. Změna kontaktních osob a/nebo jejich kontaktních údajů je účinná ke dni, v němž bude doručeno oznámení o takové změně druhé Smluvní straně. </w:t>
      </w:r>
    </w:p>
    <w:p w14:paraId="421C4174" w14:textId="1B4E4205" w:rsidR="001A3024" w:rsidRPr="00AC2A3F" w:rsidRDefault="00F4402A" w:rsidP="002E738E">
      <w:pPr>
        <w:numPr>
          <w:ilvl w:val="1"/>
          <w:numId w:val="31"/>
        </w:numPr>
        <w:ind w:left="709" w:right="3" w:hanging="737"/>
        <w:rPr>
          <w:color w:val="595959" w:themeColor="text1" w:themeTint="A6"/>
          <w:sz w:val="22"/>
          <w:szCs w:val="24"/>
        </w:rPr>
      </w:pPr>
      <w:r w:rsidRPr="00AC2A3F">
        <w:rPr>
          <w:color w:val="595959" w:themeColor="text1" w:themeTint="A6"/>
          <w:sz w:val="22"/>
          <w:szCs w:val="24"/>
        </w:rPr>
        <w:t>Dnem doručení písemností odeslaných na základě Smlouvy nebo v souvislosti s</w:t>
      </w:r>
      <w:r w:rsidR="00686035">
        <w:rPr>
          <w:color w:val="595959" w:themeColor="text1" w:themeTint="A6"/>
          <w:sz w:val="22"/>
          <w:szCs w:val="24"/>
        </w:rPr>
        <w:t xml:space="preserve">e </w:t>
      </w:r>
      <w:r w:rsidRPr="00AC2A3F">
        <w:rPr>
          <w:color w:val="595959" w:themeColor="text1" w:themeTint="A6"/>
          <w:sz w:val="22"/>
          <w:szCs w:val="24"/>
        </w:rPr>
        <w:t xml:space="preserve">Smlouvou, pokud není prokázán jiný den doručení, se rozumí poslední den lhůty, ve které byla písemnost pro adresáta uložena u </w:t>
      </w:r>
      <w:r w:rsidR="003A7A3B" w:rsidRPr="00AC2A3F">
        <w:rPr>
          <w:color w:val="595959" w:themeColor="text1" w:themeTint="A6"/>
          <w:sz w:val="22"/>
          <w:szCs w:val="24"/>
        </w:rPr>
        <w:t>Poskytovatel</w:t>
      </w:r>
      <w:r w:rsidRPr="00AC2A3F">
        <w:rPr>
          <w:color w:val="595959" w:themeColor="text1" w:themeTint="A6"/>
          <w:sz w:val="22"/>
          <w:szCs w:val="24"/>
        </w:rPr>
        <w:t>e poštovních služeb</w:t>
      </w:r>
      <w:r w:rsidR="0086383A" w:rsidRPr="00AC2A3F">
        <w:rPr>
          <w:color w:val="595959" w:themeColor="text1" w:themeTint="A6"/>
          <w:sz w:val="22"/>
          <w:szCs w:val="24"/>
        </w:rPr>
        <w:t>,</w:t>
      </w:r>
      <w:r w:rsidRPr="00AC2A3F">
        <w:rPr>
          <w:color w:val="595959" w:themeColor="text1" w:themeTint="A6"/>
          <w:sz w:val="22"/>
          <w:szCs w:val="24"/>
        </w:rPr>
        <w:t xml:space="preserve"> a to i tehdy, jestliže se adresát o jejím uložení nedozvěděl. Ustanovení § 573 Občanského zákoníku se nepoužije.  </w:t>
      </w:r>
    </w:p>
    <w:p w14:paraId="5107CFB0" w14:textId="547FE2C6" w:rsidR="001A3024" w:rsidRPr="00AC2A3F" w:rsidRDefault="00F4402A" w:rsidP="002E738E">
      <w:pPr>
        <w:numPr>
          <w:ilvl w:val="1"/>
          <w:numId w:val="31"/>
        </w:numPr>
        <w:ind w:left="709" w:right="3" w:hanging="737"/>
        <w:rPr>
          <w:color w:val="595959" w:themeColor="text1" w:themeTint="A6"/>
          <w:sz w:val="22"/>
          <w:szCs w:val="24"/>
        </w:rPr>
      </w:pPr>
      <w:r w:rsidRPr="00AC2A3F">
        <w:rPr>
          <w:color w:val="595959" w:themeColor="text1" w:themeTint="A6"/>
          <w:sz w:val="22"/>
          <w:szCs w:val="24"/>
        </w:rPr>
        <w:t xml:space="preserve">Pokud jakákoliv ustanovení Smlouvy budou považována za neplatná nebo nevymahatelná,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 </w:t>
      </w:r>
    </w:p>
    <w:p w14:paraId="33B776E5" w14:textId="2774DC42" w:rsidR="001A3024" w:rsidRPr="00AC2A3F" w:rsidRDefault="00F4402A" w:rsidP="002E738E">
      <w:pPr>
        <w:numPr>
          <w:ilvl w:val="1"/>
          <w:numId w:val="31"/>
        </w:numPr>
        <w:ind w:left="709" w:right="3" w:hanging="737"/>
        <w:rPr>
          <w:color w:val="595959" w:themeColor="text1" w:themeTint="A6"/>
          <w:sz w:val="22"/>
          <w:szCs w:val="24"/>
        </w:rPr>
      </w:pPr>
      <w:r w:rsidRPr="00AC2A3F">
        <w:rPr>
          <w:color w:val="595959" w:themeColor="text1" w:themeTint="A6"/>
          <w:sz w:val="22"/>
          <w:szCs w:val="24"/>
        </w:rPr>
        <w:t xml:space="preserve">Změny a doplňky Smlouvy lze provádět pouze písemnými a vzestupně očíslovanými dodatky ke Smlouvě podepsanými oběma Smluvními stranami. </w:t>
      </w:r>
      <w:r w:rsidR="00A813D6" w:rsidRPr="00AC2A3F">
        <w:rPr>
          <w:color w:val="595959" w:themeColor="text1" w:themeTint="A6"/>
          <w:sz w:val="22"/>
          <w:szCs w:val="24"/>
        </w:rPr>
        <w:t xml:space="preserve">Za změnu podléhající povinnosti uzavřít dodatek se nepovažují skutečnosti </w:t>
      </w:r>
      <w:r w:rsidR="00DB2004" w:rsidRPr="00AC2A3F">
        <w:rPr>
          <w:color w:val="595959" w:themeColor="text1" w:themeTint="A6"/>
          <w:sz w:val="22"/>
          <w:szCs w:val="24"/>
        </w:rPr>
        <w:t>jako změna sídla, právní formy, změna bankovního spojení</w:t>
      </w:r>
      <w:r w:rsidR="00A813D6" w:rsidRPr="00AC2A3F">
        <w:rPr>
          <w:color w:val="595959" w:themeColor="text1" w:themeTint="A6"/>
          <w:sz w:val="22"/>
          <w:szCs w:val="24"/>
        </w:rPr>
        <w:t xml:space="preserve"> oznámené </w:t>
      </w:r>
      <w:r w:rsidR="008C1940" w:rsidRPr="00AC2A3F">
        <w:rPr>
          <w:color w:val="595959" w:themeColor="text1" w:themeTint="A6"/>
          <w:sz w:val="22"/>
          <w:szCs w:val="24"/>
        </w:rPr>
        <w:t>v souladu s </w:t>
      </w:r>
      <w:r w:rsidR="00DB2004" w:rsidRPr="00AC2A3F">
        <w:rPr>
          <w:color w:val="595959" w:themeColor="text1" w:themeTint="A6"/>
          <w:sz w:val="22"/>
          <w:szCs w:val="24"/>
        </w:rPr>
        <w:t xml:space="preserve">požadavky </w:t>
      </w:r>
      <w:r w:rsidR="008C1940" w:rsidRPr="00AC2A3F">
        <w:rPr>
          <w:color w:val="595959" w:themeColor="text1" w:themeTint="A6"/>
          <w:sz w:val="22"/>
          <w:szCs w:val="24"/>
        </w:rPr>
        <w:t>ustanovení čl. 5 odst. 5.</w:t>
      </w:r>
      <w:r w:rsidR="00C45727">
        <w:rPr>
          <w:color w:val="595959" w:themeColor="text1" w:themeTint="A6"/>
          <w:sz w:val="22"/>
          <w:szCs w:val="24"/>
        </w:rPr>
        <w:t>13</w:t>
      </w:r>
      <w:r w:rsidR="008C1940" w:rsidRPr="00AC2A3F">
        <w:rPr>
          <w:color w:val="595959" w:themeColor="text1" w:themeTint="A6"/>
          <w:sz w:val="22"/>
          <w:szCs w:val="24"/>
        </w:rPr>
        <w:t xml:space="preserve"> Smlouvy.</w:t>
      </w:r>
      <w:r w:rsidRPr="00AC2A3F">
        <w:rPr>
          <w:color w:val="595959" w:themeColor="text1" w:themeTint="A6"/>
          <w:sz w:val="22"/>
          <w:szCs w:val="24"/>
        </w:rPr>
        <w:t xml:space="preserve"> </w:t>
      </w:r>
    </w:p>
    <w:p w14:paraId="2058EE82" w14:textId="77777777" w:rsidR="001A3024" w:rsidRPr="00AC2A3F" w:rsidRDefault="00F4402A" w:rsidP="002E738E">
      <w:pPr>
        <w:numPr>
          <w:ilvl w:val="1"/>
          <w:numId w:val="31"/>
        </w:numPr>
        <w:ind w:left="709" w:right="3" w:hanging="737"/>
        <w:rPr>
          <w:color w:val="595959" w:themeColor="text1" w:themeTint="A6"/>
          <w:sz w:val="22"/>
          <w:szCs w:val="24"/>
        </w:rPr>
      </w:pPr>
      <w:r w:rsidRPr="00AC2A3F">
        <w:rPr>
          <w:color w:val="595959" w:themeColor="text1" w:themeTint="A6"/>
          <w:sz w:val="22"/>
          <w:szCs w:val="24"/>
        </w:rPr>
        <w:t xml:space="preserve">Smluvní strany potvrzují, že si při uzavírání Smlouvy vzájemně sdělily všechny skutkové a právní okolnosti, o nichž ví nebo vědět musí, tak, aby se každá ze </w:t>
      </w:r>
      <w:r w:rsidRPr="00AC2A3F">
        <w:rPr>
          <w:color w:val="595959" w:themeColor="text1" w:themeTint="A6"/>
          <w:sz w:val="22"/>
          <w:szCs w:val="24"/>
        </w:rPr>
        <w:lastRenderedPageBreak/>
        <w:t xml:space="preserve">Smluvních stran mohla přesvědčit o možnosti uzavřít platnou Smlouvu a aby byl každé ze Smluvních stran zřejmý zájem druhé Smluvní strany Smlouvu uzavřít. </w:t>
      </w:r>
    </w:p>
    <w:p w14:paraId="0EC2B75D" w14:textId="0A1B5F40" w:rsidR="001A3024" w:rsidRPr="00AC2A3F" w:rsidRDefault="00F4402A" w:rsidP="002E738E">
      <w:pPr>
        <w:numPr>
          <w:ilvl w:val="1"/>
          <w:numId w:val="31"/>
        </w:numPr>
        <w:ind w:left="709" w:right="6" w:hanging="737"/>
        <w:rPr>
          <w:color w:val="595959" w:themeColor="text1" w:themeTint="A6"/>
          <w:sz w:val="22"/>
          <w:szCs w:val="24"/>
        </w:rPr>
      </w:pPr>
      <w:r w:rsidRPr="00AC2A3F">
        <w:rPr>
          <w:color w:val="595959" w:themeColor="text1" w:themeTint="A6"/>
          <w:sz w:val="22"/>
          <w:szCs w:val="24"/>
        </w:rPr>
        <w:t xml:space="preserve">Smluvní strany prohlašují, že se dohodly o veškerých náležitostech Smlouvy. Pro případ, že Smlouva není uzavírána za přítomnosti obou Smluvních stran, platí, že Smlouva nebude uzavřena, pokud ji Poskytovatel podepíše s jakoukoliv změnou či odchylkou, byť nepodstatnou, nebo dodatkem, ledaže Objednatel takovou změnu či odchylku nebo dodatek následně schválí. </w:t>
      </w:r>
    </w:p>
    <w:p w14:paraId="24595D98" w14:textId="5721C868" w:rsidR="00FF31B9" w:rsidRPr="00AC2A3F" w:rsidRDefault="00FF31B9" w:rsidP="002E738E">
      <w:pPr>
        <w:numPr>
          <w:ilvl w:val="1"/>
          <w:numId w:val="31"/>
        </w:numPr>
        <w:ind w:left="709" w:right="6" w:hanging="737"/>
        <w:rPr>
          <w:color w:val="595959" w:themeColor="text1" w:themeTint="A6"/>
          <w:sz w:val="22"/>
          <w:szCs w:val="24"/>
        </w:rPr>
      </w:pPr>
      <w:r w:rsidRPr="00AC2A3F">
        <w:rPr>
          <w:color w:val="595959" w:themeColor="text1" w:themeTint="A6"/>
          <w:sz w:val="22"/>
          <w:szCs w:val="24"/>
        </w:rPr>
        <w:t xml:space="preserve">Smlouva je vyhotovena ve 2 (slovy: dvou) stejnopisech s platností originálu, z nichž každá Smluvní strana obdrží po jednom. V případě, že bude Smlouva uzavírána elektronicky, obdrží Smluvní strana elektronický dokument podepsaný v souladu s platnou právní úpravou. </w:t>
      </w:r>
    </w:p>
    <w:p w14:paraId="4909C0FA" w14:textId="56D4F8AC" w:rsidR="001A3024" w:rsidRPr="00AC2A3F" w:rsidRDefault="00F4402A" w:rsidP="002E738E">
      <w:pPr>
        <w:numPr>
          <w:ilvl w:val="1"/>
          <w:numId w:val="31"/>
        </w:numPr>
        <w:ind w:left="709" w:right="6" w:hanging="737"/>
        <w:rPr>
          <w:color w:val="595959" w:themeColor="text1" w:themeTint="A6"/>
          <w:sz w:val="22"/>
          <w:szCs w:val="24"/>
        </w:rPr>
      </w:pPr>
      <w:r w:rsidRPr="00AC2A3F">
        <w:rPr>
          <w:color w:val="595959" w:themeColor="text1" w:themeTint="A6"/>
          <w:sz w:val="22"/>
          <w:szCs w:val="24"/>
        </w:rPr>
        <w:t xml:space="preserve">Nedílnou součástí Smlouvy tvoří následující přílohy: </w:t>
      </w:r>
    </w:p>
    <w:p w14:paraId="163D159C" w14:textId="4A9C9AF0" w:rsidR="001A3024" w:rsidRPr="00AC2A3F" w:rsidRDefault="00F4402A" w:rsidP="00FD7A57">
      <w:pPr>
        <w:numPr>
          <w:ilvl w:val="0"/>
          <w:numId w:val="20"/>
        </w:numPr>
        <w:spacing w:after="4"/>
        <w:ind w:right="3" w:hanging="425"/>
        <w:rPr>
          <w:color w:val="595959" w:themeColor="text1" w:themeTint="A6"/>
          <w:sz w:val="22"/>
          <w:szCs w:val="24"/>
        </w:rPr>
      </w:pPr>
      <w:r w:rsidRPr="00AC2A3F">
        <w:rPr>
          <w:color w:val="595959" w:themeColor="text1" w:themeTint="A6"/>
          <w:sz w:val="22"/>
          <w:szCs w:val="24"/>
        </w:rPr>
        <w:t xml:space="preserve">Příloha č. 1 – </w:t>
      </w:r>
      <w:r w:rsidR="00EE7713" w:rsidRPr="00AC2A3F">
        <w:rPr>
          <w:color w:val="595959" w:themeColor="text1" w:themeTint="A6"/>
          <w:sz w:val="22"/>
          <w:szCs w:val="24"/>
        </w:rPr>
        <w:t>Specifikace Služeb</w:t>
      </w:r>
    </w:p>
    <w:p w14:paraId="0A51B35A" w14:textId="4D52B2CF" w:rsidR="001A3024" w:rsidRPr="00AC2A3F" w:rsidRDefault="00F4402A" w:rsidP="00FD7A57">
      <w:pPr>
        <w:numPr>
          <w:ilvl w:val="0"/>
          <w:numId w:val="20"/>
        </w:numPr>
        <w:spacing w:after="2"/>
        <w:ind w:right="3" w:hanging="425"/>
        <w:rPr>
          <w:color w:val="595959" w:themeColor="text1" w:themeTint="A6"/>
          <w:sz w:val="22"/>
          <w:szCs w:val="24"/>
        </w:rPr>
      </w:pPr>
      <w:bookmarkStart w:id="3" w:name="_Hlk104485236"/>
      <w:r w:rsidRPr="00AC2A3F">
        <w:rPr>
          <w:color w:val="595959" w:themeColor="text1" w:themeTint="A6"/>
          <w:sz w:val="22"/>
          <w:szCs w:val="24"/>
        </w:rPr>
        <w:t xml:space="preserve">Příloha č. </w:t>
      </w:r>
      <w:r w:rsidR="00C923F5" w:rsidRPr="00AC2A3F">
        <w:rPr>
          <w:color w:val="595959" w:themeColor="text1" w:themeTint="A6"/>
          <w:sz w:val="22"/>
          <w:szCs w:val="24"/>
        </w:rPr>
        <w:t>2</w:t>
      </w:r>
      <w:r w:rsidRPr="00AC2A3F">
        <w:rPr>
          <w:color w:val="595959" w:themeColor="text1" w:themeTint="A6"/>
          <w:sz w:val="22"/>
          <w:szCs w:val="24"/>
        </w:rPr>
        <w:t xml:space="preserve"> – Seznam prvků systému </w:t>
      </w:r>
    </w:p>
    <w:bookmarkEnd w:id="3"/>
    <w:p w14:paraId="7EF5BAD5" w14:textId="49360F36" w:rsidR="00D959DE" w:rsidRPr="00AC2A3F" w:rsidRDefault="00D959DE" w:rsidP="00FD7A57">
      <w:pPr>
        <w:numPr>
          <w:ilvl w:val="0"/>
          <w:numId w:val="20"/>
        </w:numPr>
        <w:spacing w:after="0"/>
        <w:ind w:right="3" w:hanging="425"/>
        <w:rPr>
          <w:color w:val="595959" w:themeColor="text1" w:themeTint="A6"/>
          <w:sz w:val="22"/>
          <w:szCs w:val="24"/>
        </w:rPr>
      </w:pPr>
      <w:r w:rsidRPr="00AC2A3F">
        <w:rPr>
          <w:color w:val="595959" w:themeColor="text1" w:themeTint="A6"/>
          <w:sz w:val="22"/>
          <w:szCs w:val="24"/>
        </w:rPr>
        <w:t xml:space="preserve">Příloha č. </w:t>
      </w:r>
      <w:r w:rsidR="00C923F5" w:rsidRPr="00AC2A3F">
        <w:rPr>
          <w:color w:val="595959" w:themeColor="text1" w:themeTint="A6"/>
          <w:sz w:val="22"/>
          <w:szCs w:val="24"/>
        </w:rPr>
        <w:t>3</w:t>
      </w:r>
      <w:r w:rsidRPr="00AC2A3F">
        <w:rPr>
          <w:color w:val="595959" w:themeColor="text1" w:themeTint="A6"/>
          <w:sz w:val="22"/>
          <w:szCs w:val="24"/>
        </w:rPr>
        <w:t xml:space="preserve"> </w:t>
      </w:r>
      <w:r w:rsidR="00FA3F2B" w:rsidRPr="00AC2A3F">
        <w:rPr>
          <w:color w:val="595959" w:themeColor="text1" w:themeTint="A6"/>
          <w:sz w:val="22"/>
          <w:szCs w:val="24"/>
        </w:rPr>
        <w:t>–</w:t>
      </w:r>
      <w:r w:rsidRPr="00AC2A3F">
        <w:rPr>
          <w:color w:val="595959" w:themeColor="text1" w:themeTint="A6"/>
          <w:sz w:val="22"/>
          <w:szCs w:val="24"/>
        </w:rPr>
        <w:t xml:space="preserve"> Ceník</w:t>
      </w:r>
      <w:r w:rsidR="00FA3F2B" w:rsidRPr="00AC2A3F">
        <w:rPr>
          <w:color w:val="595959" w:themeColor="text1" w:themeTint="A6"/>
          <w:sz w:val="22"/>
          <w:szCs w:val="24"/>
        </w:rPr>
        <w:t xml:space="preserve"> služeb</w:t>
      </w:r>
    </w:p>
    <w:p w14:paraId="6F51BEE6" w14:textId="4D79EE02" w:rsidR="00F62E07" w:rsidRPr="00F62E07" w:rsidRDefault="00F00FEB" w:rsidP="00F62E07">
      <w:pPr>
        <w:numPr>
          <w:ilvl w:val="0"/>
          <w:numId w:val="20"/>
        </w:numPr>
        <w:spacing w:after="0"/>
        <w:ind w:right="3" w:hanging="425"/>
        <w:rPr>
          <w:color w:val="595959" w:themeColor="text1" w:themeTint="A6"/>
          <w:sz w:val="22"/>
          <w:szCs w:val="24"/>
        </w:rPr>
      </w:pPr>
      <w:r w:rsidRPr="00AC2A3F">
        <w:rPr>
          <w:color w:val="595959" w:themeColor="text1" w:themeTint="A6"/>
          <w:sz w:val="22"/>
          <w:szCs w:val="24"/>
        </w:rPr>
        <w:t xml:space="preserve">Příloha č. </w:t>
      </w:r>
      <w:r w:rsidR="00ED546A">
        <w:rPr>
          <w:color w:val="595959" w:themeColor="text1" w:themeTint="A6"/>
          <w:sz w:val="22"/>
          <w:szCs w:val="24"/>
        </w:rPr>
        <w:t>4</w:t>
      </w:r>
      <w:r w:rsidRPr="00AC2A3F">
        <w:rPr>
          <w:color w:val="595959" w:themeColor="text1" w:themeTint="A6"/>
          <w:sz w:val="22"/>
          <w:szCs w:val="24"/>
        </w:rPr>
        <w:t xml:space="preserve"> – Realizační tým</w:t>
      </w:r>
    </w:p>
    <w:p w14:paraId="7B00C325" w14:textId="77777777" w:rsidR="0067352B" w:rsidRPr="00AC2A3F" w:rsidRDefault="0067352B" w:rsidP="002D52AA">
      <w:pPr>
        <w:spacing w:after="256" w:line="259" w:lineRule="auto"/>
        <w:ind w:left="0" w:firstLine="0"/>
        <w:jc w:val="left"/>
        <w:rPr>
          <w:color w:val="595959" w:themeColor="text1" w:themeTint="A6"/>
          <w:sz w:val="22"/>
          <w:szCs w:val="24"/>
        </w:rPr>
      </w:pPr>
    </w:p>
    <w:p w14:paraId="32E7B116" w14:textId="4375FE65" w:rsidR="001A3024" w:rsidRPr="00AC2A3F" w:rsidRDefault="00F4402A" w:rsidP="00402ABF">
      <w:pPr>
        <w:spacing w:after="57"/>
        <w:ind w:left="-12" w:right="3" w:firstLine="0"/>
        <w:rPr>
          <w:color w:val="595959" w:themeColor="text1" w:themeTint="A6"/>
          <w:sz w:val="22"/>
          <w:szCs w:val="24"/>
        </w:rPr>
      </w:pPr>
      <w:r w:rsidRPr="00AC2A3F">
        <w:rPr>
          <w:color w:val="595959" w:themeColor="text1" w:themeTint="A6"/>
          <w:sz w:val="22"/>
          <w:szCs w:val="24"/>
        </w:rPr>
        <w:t xml:space="preserve">Smluvní strany prohlašují, že Smlouva je projevem jejich pravé a svobodné vůle a nebyla sjednána v tísni ani za jinak jednostranně nevýhodných podmínek. Na důkaz toho připojují Smluvní strany své podpisy. </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690DFA" w:rsidRPr="00AC2A3F" w14:paraId="0696C2A9" w14:textId="77777777" w:rsidTr="0003637B">
        <w:tc>
          <w:tcPr>
            <w:tcW w:w="4606" w:type="dxa"/>
            <w:tcBorders>
              <w:top w:val="nil"/>
              <w:left w:val="nil"/>
              <w:bottom w:val="nil"/>
              <w:right w:val="nil"/>
            </w:tcBorders>
          </w:tcPr>
          <w:p w14:paraId="15ECD398" w14:textId="77777777" w:rsidR="00D11590" w:rsidRPr="00AC2A3F" w:rsidRDefault="00D11590" w:rsidP="0003637B">
            <w:pPr>
              <w:pStyle w:val="Zkladntextodsazen3"/>
              <w:spacing w:after="60" w:line="360" w:lineRule="auto"/>
              <w:ind w:left="425" w:hanging="425"/>
              <w:rPr>
                <w:rFonts w:ascii="Arial" w:hAnsi="Arial" w:cs="Arial"/>
                <w:color w:val="595959" w:themeColor="text1" w:themeTint="A6"/>
                <w:sz w:val="22"/>
                <w:szCs w:val="22"/>
              </w:rPr>
            </w:pPr>
          </w:p>
          <w:p w14:paraId="397E212C" w14:textId="64A72CD2" w:rsidR="00D11590" w:rsidRPr="00AC2A3F" w:rsidRDefault="00D11590" w:rsidP="0003637B">
            <w:pPr>
              <w:pStyle w:val="Zkladntextodsazen3"/>
              <w:spacing w:after="60" w:line="360" w:lineRule="auto"/>
              <w:ind w:left="425" w:hanging="425"/>
              <w:rPr>
                <w:rFonts w:ascii="Arial" w:hAnsi="Arial" w:cs="Arial"/>
                <w:color w:val="595959" w:themeColor="text1" w:themeTint="A6"/>
                <w:sz w:val="22"/>
                <w:szCs w:val="22"/>
                <w:lang w:val="cs-CZ"/>
              </w:rPr>
            </w:pPr>
            <w:r w:rsidRPr="00AC2A3F">
              <w:rPr>
                <w:rFonts w:ascii="Arial" w:hAnsi="Arial" w:cs="Arial"/>
                <w:color w:val="595959" w:themeColor="text1" w:themeTint="A6"/>
                <w:sz w:val="22"/>
                <w:szCs w:val="22"/>
              </w:rPr>
              <w:t>V Praze dne:</w:t>
            </w:r>
            <w:r w:rsidR="002C1793">
              <w:rPr>
                <w:rFonts w:ascii="Arial" w:hAnsi="Arial" w:cs="Arial"/>
                <w:color w:val="595959" w:themeColor="text1" w:themeTint="A6"/>
                <w:sz w:val="22"/>
                <w:szCs w:val="22"/>
                <w:lang w:val="cs-CZ"/>
              </w:rPr>
              <w:t xml:space="preserve"> </w:t>
            </w:r>
            <w:r w:rsidR="00FA4B99" w:rsidRPr="00AC2A3F">
              <w:rPr>
                <w:rFonts w:ascii="Arial" w:hAnsi="Arial" w:cs="Arial"/>
                <w:color w:val="595959" w:themeColor="text1" w:themeTint="A6"/>
                <w:sz w:val="22"/>
                <w:szCs w:val="22"/>
                <w:lang w:val="cs-CZ"/>
              </w:rPr>
              <w:t>dle el. podpisu</w:t>
            </w:r>
          </w:p>
        </w:tc>
        <w:tc>
          <w:tcPr>
            <w:tcW w:w="4606" w:type="dxa"/>
            <w:tcBorders>
              <w:top w:val="nil"/>
              <w:left w:val="nil"/>
              <w:bottom w:val="nil"/>
              <w:right w:val="nil"/>
            </w:tcBorders>
          </w:tcPr>
          <w:p w14:paraId="36CB5C3E" w14:textId="77777777" w:rsidR="00D11590" w:rsidRPr="00AC2A3F" w:rsidRDefault="00D11590" w:rsidP="0003637B">
            <w:pPr>
              <w:pStyle w:val="Zkladntextodsazen3"/>
              <w:spacing w:after="60" w:line="360" w:lineRule="auto"/>
              <w:ind w:left="425" w:hanging="425"/>
              <w:rPr>
                <w:rFonts w:ascii="Arial" w:hAnsi="Arial" w:cs="Arial"/>
                <w:color w:val="595959" w:themeColor="text1" w:themeTint="A6"/>
                <w:sz w:val="22"/>
                <w:szCs w:val="22"/>
              </w:rPr>
            </w:pPr>
          </w:p>
          <w:p w14:paraId="329E8666" w14:textId="55209924" w:rsidR="00D11590" w:rsidRPr="00AC2A3F" w:rsidRDefault="00D11590" w:rsidP="0003637B">
            <w:pPr>
              <w:pStyle w:val="Zkladntextodsazen3"/>
              <w:spacing w:after="60" w:line="360" w:lineRule="auto"/>
              <w:ind w:left="425" w:hanging="425"/>
              <w:rPr>
                <w:rFonts w:ascii="Arial" w:hAnsi="Arial" w:cs="Arial"/>
                <w:color w:val="595959" w:themeColor="text1" w:themeTint="A6"/>
                <w:sz w:val="22"/>
                <w:szCs w:val="22"/>
                <w:lang w:val="cs-CZ"/>
              </w:rPr>
            </w:pPr>
            <w:r w:rsidRPr="00AC2A3F">
              <w:rPr>
                <w:rFonts w:ascii="Arial" w:hAnsi="Arial" w:cs="Arial"/>
                <w:color w:val="595959" w:themeColor="text1" w:themeTint="A6"/>
                <w:sz w:val="22"/>
                <w:szCs w:val="22"/>
              </w:rPr>
              <w:t>V </w:t>
            </w:r>
            <w:r w:rsidR="004C7535">
              <w:rPr>
                <w:rFonts w:ascii="Arial" w:hAnsi="Arial" w:cs="Arial"/>
                <w:color w:val="595959" w:themeColor="text1" w:themeTint="A6"/>
                <w:sz w:val="22"/>
                <w:szCs w:val="22"/>
                <w:lang w:val="cs-CZ"/>
              </w:rPr>
              <w:t>Praze</w:t>
            </w:r>
            <w:r w:rsidR="00FA4B99" w:rsidRPr="00AC2A3F">
              <w:rPr>
                <w:rFonts w:ascii="Arial" w:hAnsi="Arial" w:cs="Arial"/>
                <w:color w:val="595959" w:themeColor="text1" w:themeTint="A6"/>
                <w:sz w:val="22"/>
                <w:szCs w:val="22"/>
                <w:lang w:val="cs-CZ"/>
              </w:rPr>
              <w:t xml:space="preserve"> </w:t>
            </w:r>
            <w:r w:rsidRPr="00AC2A3F">
              <w:rPr>
                <w:rFonts w:ascii="Arial" w:hAnsi="Arial" w:cs="Arial"/>
                <w:color w:val="595959" w:themeColor="text1" w:themeTint="A6"/>
                <w:sz w:val="22"/>
                <w:szCs w:val="22"/>
              </w:rPr>
              <w:t xml:space="preserve">dne: </w:t>
            </w:r>
            <w:r w:rsidR="00FA4B99" w:rsidRPr="00AC2A3F">
              <w:rPr>
                <w:rFonts w:ascii="Arial" w:hAnsi="Arial" w:cs="Arial"/>
                <w:color w:val="595959" w:themeColor="text1" w:themeTint="A6"/>
                <w:sz w:val="22"/>
                <w:szCs w:val="22"/>
                <w:lang w:val="cs-CZ"/>
              </w:rPr>
              <w:t>dle el. podpisu</w:t>
            </w:r>
          </w:p>
        </w:tc>
      </w:tr>
    </w:tbl>
    <w:p w14:paraId="60B68B6F" w14:textId="77777777" w:rsidR="00D11590" w:rsidRDefault="00D11590" w:rsidP="00D11590">
      <w:pPr>
        <w:pStyle w:val="Zkladntext"/>
        <w:spacing w:after="60" w:line="360" w:lineRule="auto"/>
        <w:jc w:val="both"/>
        <w:rPr>
          <w:rFonts w:ascii="Arial" w:hAnsi="Arial" w:cs="Arial"/>
          <w:color w:val="595959" w:themeColor="text1" w:themeTint="A6"/>
        </w:rPr>
      </w:pPr>
    </w:p>
    <w:p w14:paraId="50175CA7" w14:textId="77777777" w:rsidR="0067352B" w:rsidRPr="00AC2A3F" w:rsidRDefault="0067352B" w:rsidP="00D11590">
      <w:pPr>
        <w:pStyle w:val="Zkladntext"/>
        <w:spacing w:after="60" w:line="360" w:lineRule="auto"/>
        <w:jc w:val="both"/>
        <w:rPr>
          <w:rFonts w:ascii="Arial" w:hAnsi="Arial" w:cs="Arial"/>
          <w:color w:val="595959" w:themeColor="text1" w:themeTint="A6"/>
        </w:rPr>
      </w:pPr>
    </w:p>
    <w:p w14:paraId="406DB18C" w14:textId="77777777" w:rsidR="00D11590" w:rsidRPr="00AC2A3F" w:rsidRDefault="00D11590" w:rsidP="00D11590">
      <w:pPr>
        <w:pStyle w:val="Zkladntext"/>
        <w:spacing w:after="60" w:line="360" w:lineRule="auto"/>
        <w:jc w:val="both"/>
        <w:rPr>
          <w:rFonts w:ascii="Arial" w:hAnsi="Arial" w:cs="Arial"/>
          <w:color w:val="595959" w:themeColor="text1" w:themeTint="A6"/>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AC2A3F" w:rsidRPr="00AC2A3F" w14:paraId="03D9E144" w14:textId="77777777" w:rsidTr="0003637B">
        <w:tc>
          <w:tcPr>
            <w:tcW w:w="4606" w:type="dxa"/>
            <w:tcBorders>
              <w:top w:val="nil"/>
              <w:left w:val="nil"/>
              <w:bottom w:val="nil"/>
              <w:right w:val="nil"/>
            </w:tcBorders>
          </w:tcPr>
          <w:p w14:paraId="4B41248C" w14:textId="77777777" w:rsidR="00D11590" w:rsidRPr="00AC2A3F" w:rsidRDefault="00D11590" w:rsidP="0003637B">
            <w:pPr>
              <w:pStyle w:val="Zkladntext"/>
              <w:spacing w:after="60" w:line="360" w:lineRule="auto"/>
              <w:ind w:left="0"/>
              <w:jc w:val="both"/>
              <w:rPr>
                <w:rFonts w:ascii="Arial" w:hAnsi="Arial" w:cs="Arial"/>
                <w:color w:val="595959" w:themeColor="text1" w:themeTint="A6"/>
              </w:rPr>
            </w:pPr>
            <w:r w:rsidRPr="00AC2A3F">
              <w:rPr>
                <w:rFonts w:ascii="Arial" w:hAnsi="Arial" w:cs="Arial"/>
                <w:color w:val="595959" w:themeColor="text1" w:themeTint="A6"/>
              </w:rPr>
              <w:t>___________________________________</w:t>
            </w:r>
          </w:p>
        </w:tc>
        <w:tc>
          <w:tcPr>
            <w:tcW w:w="4606" w:type="dxa"/>
            <w:tcBorders>
              <w:top w:val="nil"/>
              <w:left w:val="nil"/>
              <w:bottom w:val="nil"/>
              <w:right w:val="nil"/>
            </w:tcBorders>
          </w:tcPr>
          <w:p w14:paraId="1D23DCCA" w14:textId="77777777" w:rsidR="00D11590" w:rsidRPr="00AC2A3F" w:rsidRDefault="00D11590" w:rsidP="0003637B">
            <w:pPr>
              <w:pStyle w:val="Zkladntext"/>
              <w:spacing w:after="60" w:line="360" w:lineRule="auto"/>
              <w:ind w:left="0"/>
              <w:jc w:val="both"/>
              <w:rPr>
                <w:rFonts w:ascii="Arial" w:hAnsi="Arial" w:cs="Arial"/>
                <w:color w:val="595959" w:themeColor="text1" w:themeTint="A6"/>
              </w:rPr>
            </w:pPr>
            <w:r w:rsidRPr="00AC2A3F">
              <w:rPr>
                <w:rFonts w:ascii="Arial" w:hAnsi="Arial" w:cs="Arial"/>
                <w:color w:val="595959" w:themeColor="text1" w:themeTint="A6"/>
              </w:rPr>
              <w:t>___________________________________</w:t>
            </w:r>
          </w:p>
        </w:tc>
      </w:tr>
      <w:tr w:rsidR="00AC2A3F" w:rsidRPr="00AC2A3F" w14:paraId="3877FA30" w14:textId="77777777" w:rsidTr="0003637B">
        <w:trPr>
          <w:trHeight w:val="215"/>
        </w:trPr>
        <w:tc>
          <w:tcPr>
            <w:tcW w:w="4606" w:type="dxa"/>
            <w:tcBorders>
              <w:top w:val="nil"/>
              <w:left w:val="nil"/>
              <w:bottom w:val="nil"/>
              <w:right w:val="nil"/>
            </w:tcBorders>
          </w:tcPr>
          <w:p w14:paraId="1FF28616" w14:textId="77777777" w:rsidR="00F62E07" w:rsidRPr="00F25670" w:rsidRDefault="00F62E07" w:rsidP="00F62E07">
            <w:pPr>
              <w:spacing w:after="177" w:line="259" w:lineRule="auto"/>
              <w:ind w:left="139" w:right="313" w:firstLine="0"/>
              <w:jc w:val="left"/>
              <w:rPr>
                <w:color w:val="595959" w:themeColor="text1" w:themeTint="A6"/>
                <w:sz w:val="22"/>
              </w:rPr>
            </w:pPr>
            <w:proofErr w:type="spellStart"/>
            <w:r w:rsidRPr="00F62E07">
              <w:rPr>
                <w:color w:val="595959" w:themeColor="text1" w:themeTint="A6"/>
                <w:sz w:val="22"/>
                <w:highlight w:val="lightGray"/>
              </w:rPr>
              <w:t>xxx</w:t>
            </w:r>
            <w:proofErr w:type="spellEnd"/>
          </w:p>
          <w:p w14:paraId="70EFEEE9" w14:textId="77777777" w:rsidR="00F62E07" w:rsidRPr="00F25670" w:rsidRDefault="00F62E07" w:rsidP="00F62E07">
            <w:pPr>
              <w:spacing w:after="177" w:line="259" w:lineRule="auto"/>
              <w:ind w:left="139" w:right="313" w:firstLine="0"/>
              <w:jc w:val="left"/>
              <w:rPr>
                <w:color w:val="595959" w:themeColor="text1" w:themeTint="A6"/>
                <w:sz w:val="22"/>
              </w:rPr>
            </w:pPr>
            <w:proofErr w:type="spellStart"/>
            <w:r w:rsidRPr="00F62E07">
              <w:rPr>
                <w:color w:val="595959" w:themeColor="text1" w:themeTint="A6"/>
                <w:sz w:val="22"/>
                <w:highlight w:val="lightGray"/>
              </w:rPr>
              <w:t>xxx</w:t>
            </w:r>
            <w:proofErr w:type="spellEnd"/>
          </w:p>
          <w:p w14:paraId="18CFCEDC" w14:textId="360ECD8A" w:rsidR="00BB13E4" w:rsidRPr="00D75942" w:rsidRDefault="00BB13E4" w:rsidP="00402ABF">
            <w:pPr>
              <w:pStyle w:val="Zkladntext"/>
              <w:ind w:left="0"/>
              <w:rPr>
                <w:rFonts w:ascii="Arial" w:hAnsi="Arial" w:cs="Arial"/>
                <w:iCs/>
                <w:color w:val="595959" w:themeColor="text1" w:themeTint="A6"/>
              </w:rPr>
            </w:pPr>
          </w:p>
        </w:tc>
        <w:tc>
          <w:tcPr>
            <w:tcW w:w="4606" w:type="dxa"/>
            <w:tcBorders>
              <w:top w:val="nil"/>
              <w:left w:val="nil"/>
              <w:bottom w:val="nil"/>
              <w:right w:val="nil"/>
            </w:tcBorders>
          </w:tcPr>
          <w:p w14:paraId="3FAD614C" w14:textId="77777777" w:rsidR="00F62E07" w:rsidRPr="00F25670" w:rsidRDefault="00F62E07" w:rsidP="00F62E07">
            <w:pPr>
              <w:spacing w:after="177" w:line="259" w:lineRule="auto"/>
              <w:ind w:left="139" w:right="313" w:firstLine="0"/>
              <w:jc w:val="left"/>
              <w:rPr>
                <w:color w:val="595959" w:themeColor="text1" w:themeTint="A6"/>
                <w:sz w:val="22"/>
              </w:rPr>
            </w:pPr>
            <w:proofErr w:type="spellStart"/>
            <w:r w:rsidRPr="00F62E07">
              <w:rPr>
                <w:color w:val="595959" w:themeColor="text1" w:themeTint="A6"/>
                <w:sz w:val="22"/>
                <w:highlight w:val="lightGray"/>
              </w:rPr>
              <w:t>xxx</w:t>
            </w:r>
            <w:proofErr w:type="spellEnd"/>
          </w:p>
          <w:p w14:paraId="6A062777" w14:textId="2A119146" w:rsidR="00F62E07" w:rsidRPr="00F25670" w:rsidRDefault="00F62E07" w:rsidP="00F62E07">
            <w:pPr>
              <w:spacing w:after="177" w:line="259" w:lineRule="auto"/>
              <w:ind w:left="139" w:right="313" w:firstLine="0"/>
              <w:jc w:val="left"/>
              <w:rPr>
                <w:color w:val="595959" w:themeColor="text1" w:themeTint="A6"/>
                <w:sz w:val="22"/>
              </w:rPr>
            </w:pPr>
            <w:proofErr w:type="spellStart"/>
            <w:r w:rsidRPr="00F62E07">
              <w:rPr>
                <w:color w:val="595959" w:themeColor="text1" w:themeTint="A6"/>
                <w:sz w:val="22"/>
                <w:highlight w:val="lightGray"/>
              </w:rPr>
              <w:t>xxx</w:t>
            </w:r>
            <w:proofErr w:type="spellEnd"/>
          </w:p>
          <w:p w14:paraId="1379D49C" w14:textId="77777777" w:rsidR="00F62E07" w:rsidRPr="00F25670" w:rsidRDefault="00F62E07" w:rsidP="00F62E07">
            <w:pPr>
              <w:spacing w:after="177" w:line="259" w:lineRule="auto"/>
              <w:ind w:left="139" w:right="313" w:firstLine="0"/>
              <w:jc w:val="left"/>
              <w:rPr>
                <w:color w:val="595959" w:themeColor="text1" w:themeTint="A6"/>
                <w:sz w:val="22"/>
              </w:rPr>
            </w:pPr>
            <w:proofErr w:type="spellStart"/>
            <w:r w:rsidRPr="00F62E07">
              <w:rPr>
                <w:color w:val="595959" w:themeColor="text1" w:themeTint="A6"/>
                <w:sz w:val="22"/>
                <w:highlight w:val="lightGray"/>
              </w:rPr>
              <w:t>xxx</w:t>
            </w:r>
            <w:proofErr w:type="spellEnd"/>
          </w:p>
          <w:p w14:paraId="4881D93E" w14:textId="7EFEE3E5" w:rsidR="00D11590" w:rsidRPr="00AB4DEC" w:rsidRDefault="00D11590" w:rsidP="0003637B">
            <w:pPr>
              <w:pStyle w:val="Zkladntext"/>
              <w:spacing w:after="60" w:line="360" w:lineRule="auto"/>
              <w:ind w:left="0"/>
              <w:jc w:val="both"/>
              <w:rPr>
                <w:rFonts w:ascii="Arial" w:hAnsi="Arial" w:cs="Arial"/>
                <w:iCs/>
                <w:color w:val="595959" w:themeColor="text1" w:themeTint="A6"/>
              </w:rPr>
            </w:pPr>
          </w:p>
        </w:tc>
      </w:tr>
      <w:tr w:rsidR="00AC2A3F" w:rsidRPr="00AC2A3F" w14:paraId="334434A6" w14:textId="77777777" w:rsidTr="0003637B">
        <w:trPr>
          <w:trHeight w:val="80"/>
        </w:trPr>
        <w:tc>
          <w:tcPr>
            <w:tcW w:w="4606" w:type="dxa"/>
            <w:tcBorders>
              <w:top w:val="nil"/>
              <w:left w:val="nil"/>
              <w:bottom w:val="nil"/>
              <w:right w:val="nil"/>
            </w:tcBorders>
          </w:tcPr>
          <w:p w14:paraId="67DD6849" w14:textId="77777777" w:rsidR="00D11590" w:rsidRDefault="00D11590" w:rsidP="0003637B">
            <w:pPr>
              <w:pStyle w:val="NAKITTitulek4"/>
              <w:spacing w:after="60" w:line="360" w:lineRule="auto"/>
              <w:ind w:right="289"/>
              <w:rPr>
                <w:iCs/>
                <w:color w:val="595959" w:themeColor="text1" w:themeTint="A6"/>
                <w:sz w:val="22"/>
                <w:szCs w:val="22"/>
              </w:rPr>
            </w:pPr>
            <w:r w:rsidRPr="00AC2A3F">
              <w:rPr>
                <w:iCs/>
                <w:color w:val="595959" w:themeColor="text1" w:themeTint="A6"/>
                <w:sz w:val="22"/>
                <w:szCs w:val="22"/>
              </w:rPr>
              <w:t>Národní agentura pro komunikační a informační technologie, s. p.</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BE05EF" w:rsidRPr="00BE05EF" w14:paraId="200A3D9B" w14:textId="77777777" w:rsidTr="005C718B">
              <w:tc>
                <w:tcPr>
                  <w:tcW w:w="4606" w:type="dxa"/>
                  <w:tcBorders>
                    <w:top w:val="nil"/>
                    <w:left w:val="nil"/>
                    <w:bottom w:val="nil"/>
                    <w:right w:val="nil"/>
                  </w:tcBorders>
                </w:tcPr>
                <w:p w14:paraId="5C833D3B" w14:textId="77777777" w:rsidR="00BE05EF" w:rsidRDefault="00BE05EF" w:rsidP="00BE05EF">
                  <w:pPr>
                    <w:pStyle w:val="Zkladntextodsazen3"/>
                    <w:spacing w:after="60" w:line="312" w:lineRule="auto"/>
                    <w:ind w:left="425" w:hanging="425"/>
                    <w:rPr>
                      <w:rFonts w:ascii="Arial" w:hAnsi="Arial" w:cs="Arial"/>
                      <w:bCs/>
                      <w:color w:val="404040" w:themeColor="text1" w:themeTint="BF"/>
                      <w:sz w:val="22"/>
                      <w:szCs w:val="22"/>
                    </w:rPr>
                  </w:pPr>
                </w:p>
                <w:p w14:paraId="50973A79" w14:textId="77777777" w:rsidR="00F62E07" w:rsidRDefault="00F62E07" w:rsidP="00BE05EF">
                  <w:pPr>
                    <w:pStyle w:val="Zkladntextodsazen3"/>
                    <w:spacing w:after="60" w:line="312" w:lineRule="auto"/>
                    <w:ind w:left="425" w:hanging="425"/>
                    <w:rPr>
                      <w:rFonts w:ascii="Arial" w:hAnsi="Arial" w:cs="Arial"/>
                      <w:bCs/>
                      <w:color w:val="404040" w:themeColor="text1" w:themeTint="BF"/>
                      <w:sz w:val="22"/>
                      <w:szCs w:val="22"/>
                    </w:rPr>
                  </w:pPr>
                </w:p>
                <w:p w14:paraId="423CF145" w14:textId="77777777" w:rsidR="00F62E07" w:rsidRDefault="00F62E07" w:rsidP="00BE05EF">
                  <w:pPr>
                    <w:pStyle w:val="Zkladntextodsazen3"/>
                    <w:spacing w:after="60" w:line="312" w:lineRule="auto"/>
                    <w:ind w:left="425" w:hanging="425"/>
                    <w:rPr>
                      <w:rFonts w:ascii="Arial" w:hAnsi="Arial" w:cs="Arial"/>
                      <w:bCs/>
                      <w:color w:val="404040" w:themeColor="text1" w:themeTint="BF"/>
                      <w:sz w:val="22"/>
                      <w:szCs w:val="22"/>
                    </w:rPr>
                  </w:pPr>
                </w:p>
                <w:p w14:paraId="34F7C2A2" w14:textId="77777777" w:rsidR="00F62E07" w:rsidRPr="00BE05EF" w:rsidRDefault="00F62E07" w:rsidP="00BE05EF">
                  <w:pPr>
                    <w:pStyle w:val="Zkladntextodsazen3"/>
                    <w:spacing w:after="60" w:line="312" w:lineRule="auto"/>
                    <w:ind w:left="425" w:hanging="425"/>
                    <w:rPr>
                      <w:rFonts w:ascii="Arial" w:hAnsi="Arial" w:cs="Arial"/>
                      <w:bCs/>
                      <w:color w:val="404040" w:themeColor="text1" w:themeTint="BF"/>
                      <w:sz w:val="22"/>
                      <w:szCs w:val="22"/>
                    </w:rPr>
                  </w:pPr>
                </w:p>
                <w:p w14:paraId="31D0EB82" w14:textId="77777777" w:rsidR="00BE05EF" w:rsidRPr="00BE05EF" w:rsidRDefault="00BE05EF" w:rsidP="00BE05EF">
                  <w:pPr>
                    <w:pStyle w:val="Zkladntextodsazen3"/>
                    <w:spacing w:after="60" w:line="312" w:lineRule="auto"/>
                    <w:ind w:left="425" w:hanging="425"/>
                    <w:rPr>
                      <w:rFonts w:ascii="Arial" w:hAnsi="Arial" w:cs="Arial"/>
                      <w:bCs/>
                      <w:color w:val="404040" w:themeColor="text1" w:themeTint="BF"/>
                      <w:sz w:val="22"/>
                      <w:szCs w:val="22"/>
                    </w:rPr>
                  </w:pPr>
                  <w:r w:rsidRPr="00BE05EF">
                    <w:rPr>
                      <w:rFonts w:ascii="Arial" w:hAnsi="Arial" w:cs="Arial"/>
                      <w:bCs/>
                      <w:color w:val="404040" w:themeColor="text1" w:themeTint="BF"/>
                      <w:sz w:val="22"/>
                      <w:szCs w:val="22"/>
                    </w:rPr>
                    <w:t>V Praze dne: dle el. podpisu</w:t>
                  </w:r>
                </w:p>
              </w:tc>
              <w:tc>
                <w:tcPr>
                  <w:tcW w:w="4606" w:type="dxa"/>
                  <w:tcBorders>
                    <w:top w:val="nil"/>
                    <w:left w:val="nil"/>
                    <w:bottom w:val="nil"/>
                    <w:right w:val="nil"/>
                  </w:tcBorders>
                </w:tcPr>
                <w:p w14:paraId="36E7A35C" w14:textId="77777777" w:rsidR="00BE05EF" w:rsidRPr="00BE05EF" w:rsidRDefault="00BE05EF" w:rsidP="00BE05EF">
                  <w:pPr>
                    <w:pStyle w:val="Zkladntextodsazen3"/>
                    <w:spacing w:after="60" w:line="312" w:lineRule="auto"/>
                    <w:ind w:left="425" w:hanging="425"/>
                    <w:rPr>
                      <w:rFonts w:ascii="Arial" w:hAnsi="Arial" w:cs="Arial"/>
                      <w:bCs/>
                      <w:color w:val="404040" w:themeColor="text1" w:themeTint="BF"/>
                      <w:sz w:val="22"/>
                      <w:szCs w:val="22"/>
                    </w:rPr>
                  </w:pPr>
                </w:p>
                <w:p w14:paraId="6F72BEAF" w14:textId="77777777" w:rsidR="00BE05EF" w:rsidRPr="00BE05EF" w:rsidRDefault="00BE05EF" w:rsidP="00BE05EF">
                  <w:pPr>
                    <w:pStyle w:val="Zkladntextodsazen3"/>
                    <w:spacing w:after="60" w:line="312" w:lineRule="auto"/>
                    <w:ind w:left="425" w:hanging="425"/>
                    <w:rPr>
                      <w:rFonts w:ascii="Arial" w:hAnsi="Arial" w:cs="Arial"/>
                      <w:bCs/>
                      <w:color w:val="404040" w:themeColor="text1" w:themeTint="BF"/>
                      <w:sz w:val="22"/>
                      <w:szCs w:val="22"/>
                    </w:rPr>
                  </w:pPr>
                </w:p>
              </w:tc>
            </w:tr>
          </w:tbl>
          <w:p w14:paraId="43EA2ADD" w14:textId="77777777" w:rsidR="00BE05EF" w:rsidRPr="00BE05EF" w:rsidRDefault="00BE05EF" w:rsidP="00BE05EF">
            <w:pPr>
              <w:pStyle w:val="Zkladntext"/>
              <w:spacing w:line="312" w:lineRule="auto"/>
              <w:rPr>
                <w:rFonts w:ascii="Arial" w:hAnsi="Arial" w:cs="Arial"/>
                <w:color w:val="404040" w:themeColor="text1" w:themeTint="BF"/>
              </w:rPr>
            </w:pPr>
          </w:p>
          <w:p w14:paraId="097B4C09" w14:textId="77777777" w:rsidR="00BE05EF" w:rsidRPr="00BE05EF" w:rsidRDefault="00BE05EF" w:rsidP="00BE05EF">
            <w:pPr>
              <w:pStyle w:val="Zkladntext"/>
              <w:spacing w:line="312" w:lineRule="auto"/>
              <w:rPr>
                <w:rFonts w:ascii="Arial" w:hAnsi="Arial" w:cs="Arial"/>
                <w:color w:val="404040" w:themeColor="text1" w:themeTint="BF"/>
              </w:rPr>
            </w:pPr>
          </w:p>
          <w:p w14:paraId="331BABDE" w14:textId="77777777" w:rsidR="00BE05EF" w:rsidRPr="00BE05EF" w:rsidRDefault="00BE05EF" w:rsidP="00D75942">
            <w:pPr>
              <w:pStyle w:val="Zkladntext"/>
              <w:spacing w:line="312" w:lineRule="auto"/>
              <w:ind w:left="0"/>
              <w:rPr>
                <w:rFonts w:ascii="Arial" w:hAnsi="Arial" w:cs="Arial"/>
                <w:color w:val="404040" w:themeColor="text1" w:themeTint="BF"/>
              </w:rPr>
            </w:pPr>
          </w:p>
          <w:p w14:paraId="479D3EB0" w14:textId="77777777" w:rsidR="00BE05EF" w:rsidRPr="00BE05EF" w:rsidRDefault="00BE05EF" w:rsidP="00BE05EF">
            <w:pPr>
              <w:pStyle w:val="Zkladntext"/>
              <w:spacing w:before="10" w:line="312" w:lineRule="auto"/>
              <w:rPr>
                <w:rFonts w:ascii="Arial" w:hAnsi="Arial" w:cs="Arial"/>
                <w:color w:val="404040" w:themeColor="text1" w:themeTint="BF"/>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BE05EF" w:rsidRPr="00BE05EF" w14:paraId="53151A5C" w14:textId="77777777" w:rsidTr="005C718B">
              <w:tc>
                <w:tcPr>
                  <w:tcW w:w="4606" w:type="dxa"/>
                  <w:tcBorders>
                    <w:top w:val="nil"/>
                    <w:left w:val="nil"/>
                    <w:bottom w:val="nil"/>
                    <w:right w:val="nil"/>
                  </w:tcBorders>
                </w:tcPr>
                <w:p w14:paraId="767AB403" w14:textId="77777777" w:rsidR="00BE05EF" w:rsidRPr="00BE05EF" w:rsidRDefault="00BE05EF" w:rsidP="00BE05EF">
                  <w:pPr>
                    <w:pStyle w:val="Zkladntext"/>
                    <w:spacing w:after="60" w:line="312" w:lineRule="auto"/>
                    <w:ind w:left="0"/>
                    <w:rPr>
                      <w:rFonts w:ascii="Arial" w:hAnsi="Arial" w:cs="Arial"/>
                      <w:color w:val="404040" w:themeColor="text1" w:themeTint="BF"/>
                    </w:rPr>
                  </w:pPr>
                  <w:r w:rsidRPr="00BE05EF">
                    <w:rPr>
                      <w:rFonts w:ascii="Arial" w:hAnsi="Arial" w:cs="Arial"/>
                      <w:color w:val="404040" w:themeColor="text1" w:themeTint="BF"/>
                    </w:rPr>
                    <w:t>__________________________________</w:t>
                  </w:r>
                </w:p>
              </w:tc>
              <w:tc>
                <w:tcPr>
                  <w:tcW w:w="4606" w:type="dxa"/>
                  <w:tcBorders>
                    <w:top w:val="nil"/>
                    <w:left w:val="nil"/>
                    <w:bottom w:val="nil"/>
                    <w:right w:val="nil"/>
                  </w:tcBorders>
                </w:tcPr>
                <w:p w14:paraId="5C58BB44" w14:textId="77777777" w:rsidR="00BE05EF" w:rsidRPr="00BE05EF" w:rsidRDefault="00BE05EF" w:rsidP="00BE05EF">
                  <w:pPr>
                    <w:pStyle w:val="Zkladntext"/>
                    <w:spacing w:after="60" w:line="312" w:lineRule="auto"/>
                    <w:rPr>
                      <w:rFonts w:ascii="Arial" w:hAnsi="Arial" w:cs="Arial"/>
                      <w:color w:val="404040" w:themeColor="text1" w:themeTint="BF"/>
                    </w:rPr>
                  </w:pPr>
                </w:p>
              </w:tc>
            </w:tr>
            <w:tr w:rsidR="00BE05EF" w:rsidRPr="00BE05EF" w14:paraId="2EACEC34" w14:textId="77777777" w:rsidTr="005C718B">
              <w:trPr>
                <w:trHeight w:val="269"/>
              </w:trPr>
              <w:tc>
                <w:tcPr>
                  <w:tcW w:w="4606" w:type="dxa"/>
                  <w:tcBorders>
                    <w:top w:val="nil"/>
                    <w:left w:val="nil"/>
                    <w:bottom w:val="nil"/>
                    <w:right w:val="nil"/>
                  </w:tcBorders>
                </w:tcPr>
                <w:p w14:paraId="6BA12285" w14:textId="397FF268" w:rsidR="00BE05EF" w:rsidRPr="00F62E07" w:rsidRDefault="00F62E07" w:rsidP="00F62E07">
                  <w:pPr>
                    <w:spacing w:after="177" w:line="259" w:lineRule="auto"/>
                    <w:ind w:left="139" w:right="313" w:firstLine="0"/>
                    <w:jc w:val="left"/>
                    <w:rPr>
                      <w:color w:val="595959" w:themeColor="text1" w:themeTint="A6"/>
                      <w:sz w:val="22"/>
                    </w:rPr>
                  </w:pPr>
                  <w:proofErr w:type="spellStart"/>
                  <w:r w:rsidRPr="00F62E07">
                    <w:rPr>
                      <w:color w:val="595959" w:themeColor="text1" w:themeTint="A6"/>
                      <w:sz w:val="22"/>
                      <w:highlight w:val="lightGray"/>
                    </w:rPr>
                    <w:t>xxx</w:t>
                  </w:r>
                  <w:proofErr w:type="spellEnd"/>
                </w:p>
              </w:tc>
              <w:tc>
                <w:tcPr>
                  <w:tcW w:w="4606" w:type="dxa"/>
                  <w:tcBorders>
                    <w:top w:val="nil"/>
                    <w:left w:val="nil"/>
                    <w:bottom w:val="nil"/>
                    <w:right w:val="nil"/>
                  </w:tcBorders>
                </w:tcPr>
                <w:p w14:paraId="1FB64620" w14:textId="77777777" w:rsidR="00BE05EF" w:rsidRPr="00BE05EF" w:rsidRDefault="00BE05EF" w:rsidP="00BE05EF">
                  <w:pPr>
                    <w:pStyle w:val="Nzev"/>
                    <w:spacing w:line="312" w:lineRule="auto"/>
                    <w:jc w:val="both"/>
                    <w:rPr>
                      <w:color w:val="404040" w:themeColor="text1" w:themeTint="BF"/>
                      <w:sz w:val="22"/>
                      <w:szCs w:val="22"/>
                    </w:rPr>
                  </w:pPr>
                </w:p>
              </w:tc>
            </w:tr>
            <w:tr w:rsidR="00BE05EF" w:rsidRPr="00BE05EF" w14:paraId="1F9D3E80" w14:textId="77777777" w:rsidTr="005C718B">
              <w:trPr>
                <w:trHeight w:val="80"/>
              </w:trPr>
              <w:tc>
                <w:tcPr>
                  <w:tcW w:w="4606" w:type="dxa"/>
                  <w:tcBorders>
                    <w:top w:val="nil"/>
                    <w:left w:val="nil"/>
                    <w:bottom w:val="nil"/>
                    <w:right w:val="nil"/>
                  </w:tcBorders>
                </w:tcPr>
                <w:p w14:paraId="7C834DB4" w14:textId="77777777" w:rsidR="00F62E07" w:rsidRPr="00F25670" w:rsidRDefault="00F62E07" w:rsidP="00F62E07">
                  <w:pPr>
                    <w:spacing w:after="177" w:line="259" w:lineRule="auto"/>
                    <w:ind w:left="139" w:right="313" w:firstLine="0"/>
                    <w:jc w:val="left"/>
                    <w:rPr>
                      <w:color w:val="595959" w:themeColor="text1" w:themeTint="A6"/>
                      <w:sz w:val="22"/>
                    </w:rPr>
                  </w:pPr>
                  <w:proofErr w:type="spellStart"/>
                  <w:r w:rsidRPr="00F62E07">
                    <w:rPr>
                      <w:color w:val="595959" w:themeColor="text1" w:themeTint="A6"/>
                      <w:sz w:val="22"/>
                      <w:highlight w:val="lightGray"/>
                    </w:rPr>
                    <w:t>xxx</w:t>
                  </w:r>
                  <w:proofErr w:type="spellEnd"/>
                </w:p>
                <w:p w14:paraId="3B770C65" w14:textId="77777777" w:rsidR="00BE05EF" w:rsidRDefault="00BE05EF" w:rsidP="00BE05EF">
                  <w:pPr>
                    <w:pStyle w:val="NAKITTitulek4"/>
                    <w:ind w:right="289"/>
                    <w:rPr>
                      <w:color w:val="404040" w:themeColor="text1" w:themeTint="BF"/>
                      <w:sz w:val="22"/>
                      <w:szCs w:val="22"/>
                    </w:rPr>
                  </w:pPr>
                  <w:r w:rsidRPr="00BE05EF">
                    <w:rPr>
                      <w:color w:val="404040" w:themeColor="text1" w:themeTint="BF"/>
                      <w:sz w:val="22"/>
                      <w:szCs w:val="22"/>
                    </w:rPr>
                    <w:t>Národní agentura pro komunikační a informační technologie, s. p.</w:t>
                  </w:r>
                </w:p>
                <w:p w14:paraId="21EBC365" w14:textId="77777777" w:rsidR="00BE05EF" w:rsidRDefault="00BE05EF" w:rsidP="00BE05EF">
                  <w:pPr>
                    <w:pStyle w:val="NAKITTitulek4"/>
                    <w:ind w:right="289"/>
                    <w:rPr>
                      <w:color w:val="404040" w:themeColor="text1" w:themeTint="BF"/>
                      <w:sz w:val="22"/>
                      <w:szCs w:val="22"/>
                    </w:rPr>
                  </w:pPr>
                </w:p>
                <w:p w14:paraId="45155023" w14:textId="77777777" w:rsidR="00BE05EF" w:rsidRDefault="00BE05EF" w:rsidP="00BE05EF">
                  <w:pPr>
                    <w:pStyle w:val="NAKITTitulek4"/>
                    <w:ind w:right="289"/>
                    <w:rPr>
                      <w:color w:val="404040" w:themeColor="text1" w:themeTint="BF"/>
                      <w:sz w:val="22"/>
                      <w:szCs w:val="22"/>
                    </w:rPr>
                  </w:pPr>
                </w:p>
                <w:p w14:paraId="496FA880" w14:textId="77777777" w:rsidR="00BE05EF" w:rsidRDefault="00BE05EF" w:rsidP="00BE05EF">
                  <w:pPr>
                    <w:pStyle w:val="NAKITTitulek4"/>
                    <w:ind w:right="289"/>
                    <w:rPr>
                      <w:color w:val="404040" w:themeColor="text1" w:themeTint="BF"/>
                      <w:sz w:val="22"/>
                      <w:szCs w:val="22"/>
                    </w:rPr>
                  </w:pPr>
                </w:p>
                <w:p w14:paraId="26A56B05" w14:textId="77777777" w:rsidR="00BE05EF" w:rsidRDefault="00BE05EF" w:rsidP="00BE05EF">
                  <w:pPr>
                    <w:pStyle w:val="NAKITTitulek4"/>
                    <w:ind w:right="289"/>
                    <w:rPr>
                      <w:color w:val="404040" w:themeColor="text1" w:themeTint="BF"/>
                      <w:sz w:val="22"/>
                      <w:szCs w:val="22"/>
                    </w:rPr>
                  </w:pPr>
                </w:p>
                <w:p w14:paraId="3F5F25B5" w14:textId="77777777" w:rsidR="00BE05EF" w:rsidRDefault="00BE05EF" w:rsidP="00BE05EF">
                  <w:pPr>
                    <w:pStyle w:val="NAKITTitulek4"/>
                    <w:ind w:right="289"/>
                    <w:rPr>
                      <w:color w:val="404040" w:themeColor="text1" w:themeTint="BF"/>
                      <w:sz w:val="22"/>
                      <w:szCs w:val="22"/>
                    </w:rPr>
                  </w:pPr>
                </w:p>
                <w:p w14:paraId="7F797F5B" w14:textId="77777777" w:rsidR="00BE05EF" w:rsidRDefault="00BE05EF" w:rsidP="00BE05EF">
                  <w:pPr>
                    <w:pStyle w:val="NAKITTitulek4"/>
                    <w:ind w:right="289"/>
                    <w:rPr>
                      <w:color w:val="404040" w:themeColor="text1" w:themeTint="BF"/>
                      <w:sz w:val="22"/>
                      <w:szCs w:val="22"/>
                    </w:rPr>
                  </w:pPr>
                </w:p>
                <w:p w14:paraId="73BBB776" w14:textId="77777777" w:rsidR="00BE05EF" w:rsidRDefault="00BE05EF" w:rsidP="00BE05EF">
                  <w:pPr>
                    <w:pStyle w:val="NAKITTitulek4"/>
                    <w:ind w:right="289"/>
                    <w:rPr>
                      <w:color w:val="404040" w:themeColor="text1" w:themeTint="BF"/>
                      <w:sz w:val="22"/>
                      <w:szCs w:val="22"/>
                    </w:rPr>
                  </w:pPr>
                </w:p>
                <w:p w14:paraId="0D05892D" w14:textId="77777777" w:rsidR="00F62E07" w:rsidRDefault="00F62E07" w:rsidP="00BE05EF">
                  <w:pPr>
                    <w:pStyle w:val="NAKITTitulek4"/>
                    <w:ind w:right="289"/>
                    <w:rPr>
                      <w:color w:val="404040" w:themeColor="text1" w:themeTint="BF"/>
                      <w:sz w:val="22"/>
                      <w:szCs w:val="22"/>
                    </w:rPr>
                  </w:pPr>
                </w:p>
                <w:p w14:paraId="5C6018BA" w14:textId="77777777" w:rsidR="00F62E07" w:rsidRDefault="00F62E07" w:rsidP="00BE05EF">
                  <w:pPr>
                    <w:pStyle w:val="NAKITTitulek4"/>
                    <w:ind w:right="289"/>
                    <w:rPr>
                      <w:color w:val="404040" w:themeColor="text1" w:themeTint="BF"/>
                      <w:sz w:val="22"/>
                      <w:szCs w:val="22"/>
                    </w:rPr>
                  </w:pPr>
                </w:p>
                <w:p w14:paraId="65D07795" w14:textId="77777777" w:rsidR="00F62E07" w:rsidRDefault="00F62E07" w:rsidP="00BE05EF">
                  <w:pPr>
                    <w:pStyle w:val="NAKITTitulek4"/>
                    <w:ind w:right="289"/>
                    <w:rPr>
                      <w:color w:val="404040" w:themeColor="text1" w:themeTint="BF"/>
                      <w:sz w:val="22"/>
                      <w:szCs w:val="22"/>
                    </w:rPr>
                  </w:pPr>
                </w:p>
                <w:p w14:paraId="52F02F97" w14:textId="77777777" w:rsidR="00F62E07" w:rsidRDefault="00F62E07" w:rsidP="00BE05EF">
                  <w:pPr>
                    <w:pStyle w:val="NAKITTitulek4"/>
                    <w:ind w:right="289"/>
                    <w:rPr>
                      <w:color w:val="404040" w:themeColor="text1" w:themeTint="BF"/>
                      <w:sz w:val="22"/>
                      <w:szCs w:val="22"/>
                    </w:rPr>
                  </w:pPr>
                </w:p>
                <w:p w14:paraId="3EC1E813" w14:textId="77777777" w:rsidR="00F62E07" w:rsidRDefault="00F62E07" w:rsidP="00BE05EF">
                  <w:pPr>
                    <w:pStyle w:val="NAKITTitulek4"/>
                    <w:ind w:right="289"/>
                    <w:rPr>
                      <w:color w:val="404040" w:themeColor="text1" w:themeTint="BF"/>
                      <w:sz w:val="22"/>
                      <w:szCs w:val="22"/>
                    </w:rPr>
                  </w:pPr>
                </w:p>
                <w:p w14:paraId="4C9C0801" w14:textId="77777777" w:rsidR="00F62E07" w:rsidRDefault="00F62E07" w:rsidP="00BE05EF">
                  <w:pPr>
                    <w:pStyle w:val="NAKITTitulek4"/>
                    <w:ind w:right="289"/>
                    <w:rPr>
                      <w:color w:val="404040" w:themeColor="text1" w:themeTint="BF"/>
                      <w:sz w:val="22"/>
                      <w:szCs w:val="22"/>
                    </w:rPr>
                  </w:pPr>
                </w:p>
                <w:p w14:paraId="2C12B1C1" w14:textId="77777777" w:rsidR="00F62E07" w:rsidRDefault="00F62E07" w:rsidP="00BE05EF">
                  <w:pPr>
                    <w:pStyle w:val="NAKITTitulek4"/>
                    <w:ind w:right="289"/>
                    <w:rPr>
                      <w:color w:val="404040" w:themeColor="text1" w:themeTint="BF"/>
                      <w:sz w:val="22"/>
                      <w:szCs w:val="22"/>
                    </w:rPr>
                  </w:pPr>
                </w:p>
                <w:p w14:paraId="22A56FF0" w14:textId="77777777" w:rsidR="00F62E07" w:rsidRDefault="00F62E07" w:rsidP="00BE05EF">
                  <w:pPr>
                    <w:pStyle w:val="NAKITTitulek4"/>
                    <w:ind w:right="289"/>
                    <w:rPr>
                      <w:color w:val="404040" w:themeColor="text1" w:themeTint="BF"/>
                      <w:sz w:val="22"/>
                      <w:szCs w:val="22"/>
                    </w:rPr>
                  </w:pPr>
                </w:p>
                <w:p w14:paraId="5CE174B0" w14:textId="77777777" w:rsidR="00F62E07" w:rsidRDefault="00F62E07" w:rsidP="00BE05EF">
                  <w:pPr>
                    <w:pStyle w:val="NAKITTitulek4"/>
                    <w:ind w:right="289"/>
                    <w:rPr>
                      <w:color w:val="404040" w:themeColor="text1" w:themeTint="BF"/>
                      <w:sz w:val="22"/>
                      <w:szCs w:val="22"/>
                    </w:rPr>
                  </w:pPr>
                </w:p>
                <w:p w14:paraId="37B35F84" w14:textId="77777777" w:rsidR="00F62E07" w:rsidRDefault="00F62E07" w:rsidP="00BE05EF">
                  <w:pPr>
                    <w:pStyle w:val="NAKITTitulek4"/>
                    <w:ind w:right="289"/>
                    <w:rPr>
                      <w:color w:val="404040" w:themeColor="text1" w:themeTint="BF"/>
                      <w:sz w:val="22"/>
                      <w:szCs w:val="22"/>
                    </w:rPr>
                  </w:pPr>
                </w:p>
                <w:p w14:paraId="56D61D93" w14:textId="77777777" w:rsidR="00F62E07" w:rsidRDefault="00F62E07" w:rsidP="00BE05EF">
                  <w:pPr>
                    <w:pStyle w:val="NAKITTitulek4"/>
                    <w:ind w:right="289"/>
                    <w:rPr>
                      <w:color w:val="404040" w:themeColor="text1" w:themeTint="BF"/>
                      <w:sz w:val="22"/>
                      <w:szCs w:val="22"/>
                    </w:rPr>
                  </w:pPr>
                </w:p>
                <w:p w14:paraId="092C1882" w14:textId="77777777" w:rsidR="00F62E07" w:rsidRDefault="00F62E07" w:rsidP="00BE05EF">
                  <w:pPr>
                    <w:pStyle w:val="NAKITTitulek4"/>
                    <w:ind w:right="289"/>
                    <w:rPr>
                      <w:color w:val="404040" w:themeColor="text1" w:themeTint="BF"/>
                      <w:sz w:val="22"/>
                      <w:szCs w:val="22"/>
                    </w:rPr>
                  </w:pPr>
                </w:p>
                <w:p w14:paraId="678A4779" w14:textId="77777777" w:rsidR="00F62E07" w:rsidRDefault="00F62E07" w:rsidP="00BE05EF">
                  <w:pPr>
                    <w:pStyle w:val="NAKITTitulek4"/>
                    <w:ind w:right="289"/>
                    <w:rPr>
                      <w:color w:val="404040" w:themeColor="text1" w:themeTint="BF"/>
                      <w:sz w:val="22"/>
                      <w:szCs w:val="22"/>
                    </w:rPr>
                  </w:pPr>
                </w:p>
                <w:p w14:paraId="6BDEB86E" w14:textId="77777777" w:rsidR="00F62E07" w:rsidRDefault="00F62E07" w:rsidP="00BE05EF">
                  <w:pPr>
                    <w:pStyle w:val="NAKITTitulek4"/>
                    <w:ind w:right="289"/>
                    <w:rPr>
                      <w:color w:val="404040" w:themeColor="text1" w:themeTint="BF"/>
                      <w:sz w:val="22"/>
                      <w:szCs w:val="22"/>
                    </w:rPr>
                  </w:pPr>
                </w:p>
                <w:p w14:paraId="3C85E567" w14:textId="77777777" w:rsidR="00F62E07" w:rsidRDefault="00F62E07" w:rsidP="00BE05EF">
                  <w:pPr>
                    <w:pStyle w:val="NAKITTitulek4"/>
                    <w:ind w:right="289"/>
                    <w:rPr>
                      <w:color w:val="404040" w:themeColor="text1" w:themeTint="BF"/>
                      <w:sz w:val="22"/>
                      <w:szCs w:val="22"/>
                    </w:rPr>
                  </w:pPr>
                </w:p>
                <w:p w14:paraId="605F736A" w14:textId="77777777" w:rsidR="00F62E07" w:rsidRDefault="00F62E07" w:rsidP="00BE05EF">
                  <w:pPr>
                    <w:pStyle w:val="NAKITTitulek4"/>
                    <w:ind w:right="289"/>
                    <w:rPr>
                      <w:color w:val="404040" w:themeColor="text1" w:themeTint="BF"/>
                      <w:sz w:val="22"/>
                      <w:szCs w:val="22"/>
                    </w:rPr>
                  </w:pPr>
                </w:p>
                <w:p w14:paraId="7EF7D9F1" w14:textId="77777777" w:rsidR="00BE05EF" w:rsidRDefault="00BE05EF" w:rsidP="00BE05EF">
                  <w:pPr>
                    <w:pStyle w:val="NAKITTitulek4"/>
                    <w:ind w:right="289"/>
                    <w:rPr>
                      <w:color w:val="404040" w:themeColor="text1" w:themeTint="BF"/>
                      <w:sz w:val="22"/>
                      <w:szCs w:val="22"/>
                    </w:rPr>
                  </w:pPr>
                </w:p>
                <w:p w14:paraId="563AE92C" w14:textId="77777777" w:rsidR="00BE05EF" w:rsidRDefault="00BE05EF" w:rsidP="00BE05EF">
                  <w:pPr>
                    <w:pStyle w:val="NAKITTitulek4"/>
                    <w:ind w:right="289"/>
                    <w:rPr>
                      <w:color w:val="404040" w:themeColor="text1" w:themeTint="BF"/>
                      <w:sz w:val="22"/>
                      <w:szCs w:val="22"/>
                    </w:rPr>
                  </w:pPr>
                </w:p>
                <w:p w14:paraId="5D0C110A" w14:textId="77777777" w:rsidR="00BE05EF" w:rsidRDefault="00BE05EF" w:rsidP="00BE05EF">
                  <w:pPr>
                    <w:pStyle w:val="NAKITTitulek4"/>
                    <w:ind w:right="289"/>
                    <w:rPr>
                      <w:color w:val="404040" w:themeColor="text1" w:themeTint="BF"/>
                      <w:sz w:val="22"/>
                      <w:szCs w:val="22"/>
                    </w:rPr>
                  </w:pPr>
                </w:p>
                <w:p w14:paraId="63BFF199" w14:textId="77777777" w:rsidR="00BE05EF" w:rsidRPr="00BE05EF" w:rsidRDefault="00BE05EF" w:rsidP="00BE05EF">
                  <w:pPr>
                    <w:pStyle w:val="NAKITTitulek4"/>
                    <w:ind w:right="289"/>
                    <w:rPr>
                      <w:b w:val="0"/>
                      <w:color w:val="404040" w:themeColor="text1" w:themeTint="BF"/>
                      <w:sz w:val="22"/>
                      <w:szCs w:val="22"/>
                    </w:rPr>
                  </w:pPr>
                </w:p>
              </w:tc>
              <w:tc>
                <w:tcPr>
                  <w:tcW w:w="4606" w:type="dxa"/>
                  <w:tcBorders>
                    <w:top w:val="nil"/>
                    <w:left w:val="nil"/>
                    <w:bottom w:val="nil"/>
                    <w:right w:val="nil"/>
                  </w:tcBorders>
                </w:tcPr>
                <w:p w14:paraId="55A46AAC" w14:textId="77777777" w:rsidR="00BE05EF" w:rsidRPr="00BE05EF" w:rsidRDefault="00BE05EF" w:rsidP="00BE05EF">
                  <w:pPr>
                    <w:pStyle w:val="Zkladntext"/>
                    <w:spacing w:line="312" w:lineRule="auto"/>
                    <w:rPr>
                      <w:rFonts w:ascii="Arial" w:hAnsi="Arial" w:cs="Arial"/>
                      <w:b/>
                      <w:color w:val="404040" w:themeColor="text1" w:themeTint="BF"/>
                    </w:rPr>
                  </w:pPr>
                </w:p>
              </w:tc>
            </w:tr>
          </w:tbl>
          <w:p w14:paraId="6DC5D508" w14:textId="77777777" w:rsidR="00BB13E4" w:rsidRPr="00AC2A3F" w:rsidRDefault="00BB13E4" w:rsidP="0003637B">
            <w:pPr>
              <w:pStyle w:val="NAKITTitulek4"/>
              <w:spacing w:after="60" w:line="360" w:lineRule="auto"/>
              <w:ind w:right="289"/>
              <w:rPr>
                <w:iCs/>
                <w:color w:val="595959" w:themeColor="text1" w:themeTint="A6"/>
                <w:sz w:val="22"/>
                <w:szCs w:val="22"/>
              </w:rPr>
            </w:pPr>
          </w:p>
        </w:tc>
        <w:tc>
          <w:tcPr>
            <w:tcW w:w="4606" w:type="dxa"/>
            <w:tcBorders>
              <w:top w:val="nil"/>
              <w:left w:val="nil"/>
              <w:bottom w:val="nil"/>
              <w:right w:val="nil"/>
            </w:tcBorders>
          </w:tcPr>
          <w:p w14:paraId="598A8CB0" w14:textId="71A368CE" w:rsidR="00D11590" w:rsidRPr="00AB4DEC" w:rsidRDefault="007869CA" w:rsidP="0003637B">
            <w:pPr>
              <w:pStyle w:val="Zkladntext"/>
              <w:spacing w:after="60" w:line="360" w:lineRule="auto"/>
              <w:ind w:left="0"/>
              <w:jc w:val="both"/>
              <w:rPr>
                <w:rFonts w:ascii="Arial" w:hAnsi="Arial" w:cs="Arial"/>
                <w:b/>
                <w:bCs/>
                <w:iCs/>
                <w:color w:val="595959" w:themeColor="text1" w:themeTint="A6"/>
              </w:rPr>
            </w:pPr>
            <w:r w:rsidRPr="00AB4DEC">
              <w:rPr>
                <w:rFonts w:ascii="Arial" w:hAnsi="Arial" w:cs="Arial"/>
                <w:b/>
                <w:bCs/>
                <w:iCs/>
                <w:color w:val="595959" w:themeColor="text1" w:themeTint="A6"/>
              </w:rPr>
              <w:lastRenderedPageBreak/>
              <w:t>ALTRON, a.s.</w:t>
            </w:r>
          </w:p>
        </w:tc>
      </w:tr>
    </w:tbl>
    <w:p w14:paraId="50436246" w14:textId="6BA8F559" w:rsidR="00F528C0" w:rsidRPr="00AC2A3F" w:rsidRDefault="00F528C0">
      <w:pPr>
        <w:spacing w:after="160" w:line="259" w:lineRule="auto"/>
        <w:ind w:left="0" w:firstLine="0"/>
        <w:jc w:val="left"/>
        <w:rPr>
          <w:rFonts w:eastAsiaTheme="minorEastAsia"/>
          <w:color w:val="595959" w:themeColor="text1" w:themeTint="A6"/>
          <w:sz w:val="24"/>
          <w:szCs w:val="24"/>
        </w:rPr>
      </w:pPr>
    </w:p>
    <w:p w14:paraId="0A02800A" w14:textId="1767C2C4" w:rsidR="005744C3" w:rsidRPr="00AC2A3F" w:rsidRDefault="00A056D2" w:rsidP="00A02B6A">
      <w:pPr>
        <w:spacing w:after="160" w:line="259" w:lineRule="auto"/>
        <w:ind w:left="0" w:firstLine="0"/>
        <w:jc w:val="left"/>
        <w:rPr>
          <w:b/>
          <w:color w:val="595959" w:themeColor="text1" w:themeTint="A6"/>
          <w:sz w:val="22"/>
          <w:szCs w:val="24"/>
        </w:rPr>
      </w:pPr>
      <w:r w:rsidRPr="00AC2A3F">
        <w:rPr>
          <w:b/>
          <w:color w:val="595959" w:themeColor="text1" w:themeTint="A6"/>
          <w:sz w:val="22"/>
          <w:szCs w:val="24"/>
        </w:rPr>
        <w:lastRenderedPageBreak/>
        <w:t xml:space="preserve">Příloha č. 1 </w:t>
      </w:r>
      <w:r w:rsidR="0067054E" w:rsidRPr="00AC2A3F">
        <w:rPr>
          <w:b/>
          <w:color w:val="595959" w:themeColor="text1" w:themeTint="A6"/>
          <w:sz w:val="22"/>
          <w:szCs w:val="24"/>
        </w:rPr>
        <w:t>–</w:t>
      </w:r>
      <w:r w:rsidRPr="00AC2A3F">
        <w:rPr>
          <w:b/>
          <w:color w:val="595959" w:themeColor="text1" w:themeTint="A6"/>
          <w:sz w:val="22"/>
          <w:szCs w:val="24"/>
        </w:rPr>
        <w:t xml:space="preserve"> </w:t>
      </w:r>
      <w:r w:rsidR="00EE7713" w:rsidRPr="00AC2A3F">
        <w:rPr>
          <w:b/>
          <w:color w:val="595959" w:themeColor="text1" w:themeTint="A6"/>
          <w:sz w:val="22"/>
          <w:szCs w:val="24"/>
        </w:rPr>
        <w:t>Spe</w:t>
      </w:r>
      <w:r w:rsidR="0067054E" w:rsidRPr="00AC2A3F">
        <w:rPr>
          <w:b/>
          <w:color w:val="595959" w:themeColor="text1" w:themeTint="A6"/>
          <w:sz w:val="22"/>
          <w:szCs w:val="24"/>
        </w:rPr>
        <w:t>cifikace Služeb</w:t>
      </w:r>
    </w:p>
    <w:p w14:paraId="79343DDB" w14:textId="245B37E3" w:rsidR="004D009E" w:rsidRDefault="004D009E" w:rsidP="004D009E">
      <w:pPr>
        <w:spacing w:before="120" w:line="312" w:lineRule="auto"/>
        <w:ind w:left="0" w:right="-63" w:firstLine="0"/>
        <w:rPr>
          <w:color w:val="595959" w:themeColor="text1" w:themeTint="A6"/>
          <w:sz w:val="22"/>
          <w:szCs w:val="24"/>
        </w:rPr>
      </w:pPr>
      <w:r w:rsidRPr="007A0367">
        <w:rPr>
          <w:color w:val="595959" w:themeColor="text1" w:themeTint="A6"/>
          <w:sz w:val="22"/>
          <w:szCs w:val="24"/>
        </w:rPr>
        <w:t>Předmětem</w:t>
      </w:r>
      <w:r w:rsidRPr="00AC2A3F">
        <w:rPr>
          <w:color w:val="595959" w:themeColor="text1" w:themeTint="A6"/>
          <w:sz w:val="22"/>
          <w:szCs w:val="24"/>
        </w:rPr>
        <w:t xml:space="preserve"> plnění</w:t>
      </w:r>
      <w:r w:rsidRPr="007A0367">
        <w:rPr>
          <w:color w:val="595959" w:themeColor="text1" w:themeTint="A6"/>
          <w:sz w:val="22"/>
          <w:szCs w:val="24"/>
        </w:rPr>
        <w:t xml:space="preserve"> je zajištění provoz</w:t>
      </w:r>
      <w:r w:rsidR="00F239D3" w:rsidRPr="00AC2A3F">
        <w:rPr>
          <w:color w:val="595959" w:themeColor="text1" w:themeTint="A6"/>
          <w:sz w:val="22"/>
          <w:szCs w:val="24"/>
        </w:rPr>
        <w:t xml:space="preserve">u a údržby </w:t>
      </w:r>
      <w:r w:rsidR="00577CC5" w:rsidRPr="00AC2A3F">
        <w:rPr>
          <w:color w:val="595959" w:themeColor="text1" w:themeTint="A6"/>
          <w:sz w:val="22"/>
          <w:szCs w:val="24"/>
        </w:rPr>
        <w:t>non-IT infrastruktury</w:t>
      </w:r>
      <w:r w:rsidR="00031B6F" w:rsidRPr="00AC2A3F">
        <w:rPr>
          <w:color w:val="595959" w:themeColor="text1" w:themeTint="A6"/>
          <w:sz w:val="22"/>
          <w:szCs w:val="24"/>
        </w:rPr>
        <w:t xml:space="preserve"> dvou</w:t>
      </w:r>
      <w:r w:rsidR="00975C59" w:rsidRPr="00AC2A3F">
        <w:rPr>
          <w:color w:val="595959" w:themeColor="text1" w:themeTint="A6"/>
          <w:sz w:val="22"/>
          <w:szCs w:val="24"/>
        </w:rPr>
        <w:t xml:space="preserve"> (2) ks</w:t>
      </w:r>
      <w:r w:rsidRPr="007A0367">
        <w:rPr>
          <w:color w:val="595959" w:themeColor="text1" w:themeTint="A6"/>
          <w:sz w:val="22"/>
          <w:szCs w:val="24"/>
        </w:rPr>
        <w:t xml:space="preserve"> mobilních datových center MDC</w:t>
      </w:r>
      <w:r w:rsidR="00577CC5" w:rsidRPr="00AC2A3F">
        <w:rPr>
          <w:color w:val="595959" w:themeColor="text1" w:themeTint="A6"/>
          <w:sz w:val="22"/>
          <w:szCs w:val="24"/>
        </w:rPr>
        <w:t>30</w:t>
      </w:r>
      <w:r w:rsidRPr="007A0367">
        <w:rPr>
          <w:color w:val="595959" w:themeColor="text1" w:themeTint="A6"/>
          <w:sz w:val="22"/>
          <w:szCs w:val="24"/>
        </w:rPr>
        <w:t xml:space="preserve"> osazených v lokalitě Olšanská 2, Praha 3 nad rámec základního plánu údržby zajištěného při nákupu MDC, a to rozsahu </w:t>
      </w:r>
      <w:r w:rsidR="00E45BDF" w:rsidRPr="00AC2A3F">
        <w:rPr>
          <w:color w:val="595959" w:themeColor="text1" w:themeTint="A6"/>
          <w:sz w:val="22"/>
          <w:szCs w:val="24"/>
        </w:rPr>
        <w:t xml:space="preserve">dle Smlouvy </w:t>
      </w:r>
      <w:r w:rsidRPr="007A0367">
        <w:rPr>
          <w:color w:val="595959" w:themeColor="text1" w:themeTint="A6"/>
          <w:sz w:val="22"/>
          <w:szCs w:val="24"/>
        </w:rPr>
        <w:t>a tak, aby byl</w:t>
      </w:r>
      <w:r w:rsidR="005D7B4B">
        <w:rPr>
          <w:color w:val="595959" w:themeColor="text1" w:themeTint="A6"/>
          <w:sz w:val="22"/>
          <w:szCs w:val="24"/>
        </w:rPr>
        <w:t>y</w:t>
      </w:r>
      <w:r w:rsidRPr="007A0367">
        <w:rPr>
          <w:color w:val="595959" w:themeColor="text1" w:themeTint="A6"/>
          <w:sz w:val="22"/>
          <w:szCs w:val="24"/>
        </w:rPr>
        <w:t xml:space="preserve"> </w:t>
      </w:r>
      <w:r w:rsidR="00E45BDF" w:rsidRPr="00AC2A3F">
        <w:rPr>
          <w:color w:val="595959" w:themeColor="text1" w:themeTint="A6"/>
          <w:sz w:val="22"/>
          <w:szCs w:val="24"/>
        </w:rPr>
        <w:t xml:space="preserve">po celou dobu účinnosti Smlouvy </w:t>
      </w:r>
      <w:r w:rsidRPr="007A0367">
        <w:rPr>
          <w:color w:val="595959" w:themeColor="text1" w:themeTint="A6"/>
          <w:sz w:val="22"/>
          <w:szCs w:val="24"/>
        </w:rPr>
        <w:t>splněn</w:t>
      </w:r>
      <w:r w:rsidR="005D7B4B">
        <w:rPr>
          <w:color w:val="595959" w:themeColor="text1" w:themeTint="A6"/>
          <w:sz w:val="22"/>
          <w:szCs w:val="24"/>
        </w:rPr>
        <w:t>y</w:t>
      </w:r>
      <w:r w:rsidRPr="007A0367">
        <w:rPr>
          <w:color w:val="595959" w:themeColor="text1" w:themeTint="A6"/>
          <w:sz w:val="22"/>
          <w:szCs w:val="24"/>
        </w:rPr>
        <w:t xml:space="preserve"> veškeré legislativně požadované úkony pro provoz instalovaných vyhrazených technických zařízení. Veškeré činnosti vztahující se k objektu MDC v areálu </w:t>
      </w:r>
      <w:bookmarkStart w:id="4" w:name="_Hlk89154107"/>
      <w:r w:rsidRPr="007A0367">
        <w:rPr>
          <w:color w:val="595959" w:themeColor="text1" w:themeTint="A6"/>
          <w:sz w:val="22"/>
          <w:szCs w:val="24"/>
        </w:rPr>
        <w:t xml:space="preserve">Olšanská </w:t>
      </w:r>
      <w:bookmarkEnd w:id="4"/>
      <w:r w:rsidRPr="007A0367">
        <w:rPr>
          <w:color w:val="595959" w:themeColor="text1" w:themeTint="A6"/>
          <w:sz w:val="22"/>
          <w:szCs w:val="24"/>
        </w:rPr>
        <w:t xml:space="preserve">2, budou vykonávány v souladu s dokumentací režimového prostoru Mobilního datového centra v areálu Olšanská 2, </w:t>
      </w:r>
      <w:r w:rsidR="006159BA" w:rsidRPr="00AC2A3F">
        <w:rPr>
          <w:color w:val="595959" w:themeColor="text1" w:themeTint="A6"/>
          <w:sz w:val="22"/>
          <w:szCs w:val="24"/>
        </w:rPr>
        <w:t>kterou poskytne Objednatel Poskytovateli</w:t>
      </w:r>
      <w:r w:rsidRPr="007A0367">
        <w:rPr>
          <w:color w:val="595959" w:themeColor="text1" w:themeTint="A6"/>
          <w:sz w:val="22"/>
          <w:szCs w:val="24"/>
        </w:rPr>
        <w:t xml:space="preserve">. </w:t>
      </w:r>
    </w:p>
    <w:p w14:paraId="242C2731" w14:textId="699EADA3" w:rsidR="00C069D9" w:rsidRDefault="00C069D9" w:rsidP="00C069D9">
      <w:pPr>
        <w:spacing w:before="120" w:line="312" w:lineRule="auto"/>
        <w:ind w:left="0" w:right="-63" w:firstLine="0"/>
        <w:rPr>
          <w:color w:val="595959" w:themeColor="text1" w:themeTint="A6"/>
          <w:sz w:val="22"/>
          <w:szCs w:val="24"/>
        </w:rPr>
      </w:pPr>
      <w:r w:rsidRPr="00C069D9">
        <w:rPr>
          <w:color w:val="595959" w:themeColor="text1" w:themeTint="A6"/>
          <w:sz w:val="22"/>
          <w:szCs w:val="24"/>
        </w:rPr>
        <w:t>V minulosti byla obě MDC</w:t>
      </w:r>
      <w:r>
        <w:rPr>
          <w:color w:val="595959" w:themeColor="text1" w:themeTint="A6"/>
          <w:sz w:val="22"/>
          <w:szCs w:val="24"/>
        </w:rPr>
        <w:t xml:space="preserve"> </w:t>
      </w:r>
      <w:r w:rsidRPr="00C069D9">
        <w:rPr>
          <w:color w:val="595959" w:themeColor="text1" w:themeTint="A6"/>
          <w:sz w:val="22"/>
          <w:szCs w:val="24"/>
        </w:rPr>
        <w:t xml:space="preserve">certifikována dle podmínek pro </w:t>
      </w:r>
      <w:proofErr w:type="spellStart"/>
      <w:r w:rsidRPr="00C069D9">
        <w:rPr>
          <w:color w:val="595959" w:themeColor="text1" w:themeTint="A6"/>
          <w:sz w:val="22"/>
          <w:szCs w:val="24"/>
        </w:rPr>
        <w:t>Tier</w:t>
      </w:r>
      <w:proofErr w:type="spellEnd"/>
      <w:r w:rsidRPr="00C069D9">
        <w:rPr>
          <w:color w:val="595959" w:themeColor="text1" w:themeTint="A6"/>
          <w:sz w:val="22"/>
          <w:szCs w:val="24"/>
        </w:rPr>
        <w:t xml:space="preserve"> III</w:t>
      </w:r>
      <w:r>
        <w:rPr>
          <w:color w:val="595959" w:themeColor="text1" w:themeTint="A6"/>
          <w:sz w:val="22"/>
          <w:szCs w:val="24"/>
        </w:rPr>
        <w:t>.</w:t>
      </w:r>
    </w:p>
    <w:p w14:paraId="60ABE364" w14:textId="0CA69DDC" w:rsidR="005F542D" w:rsidRPr="00AC2A3F" w:rsidRDefault="005F542D" w:rsidP="004D009E">
      <w:pPr>
        <w:spacing w:before="120" w:line="312" w:lineRule="auto"/>
        <w:ind w:left="0" w:right="-63" w:firstLine="0"/>
        <w:rPr>
          <w:color w:val="595959" w:themeColor="text1" w:themeTint="A6"/>
          <w:sz w:val="22"/>
          <w:szCs w:val="24"/>
        </w:rPr>
      </w:pPr>
      <w:r w:rsidRPr="007A0367">
        <w:rPr>
          <w:color w:val="595959" w:themeColor="text1" w:themeTint="A6"/>
          <w:sz w:val="22"/>
          <w:szCs w:val="24"/>
        </w:rPr>
        <w:t>Mobilní datové centrum je vlastněno Ministerstvem vnitra ČR.</w:t>
      </w:r>
    </w:p>
    <w:p w14:paraId="1B0A1D59" w14:textId="69AEF56B" w:rsidR="00FB778F" w:rsidRPr="007A0367" w:rsidRDefault="00FB778F" w:rsidP="007A0367">
      <w:pPr>
        <w:spacing w:before="120" w:line="312" w:lineRule="auto"/>
        <w:ind w:left="0" w:right="-63" w:firstLine="0"/>
        <w:rPr>
          <w:color w:val="595959" w:themeColor="text1" w:themeTint="A6"/>
          <w:sz w:val="22"/>
          <w:szCs w:val="24"/>
        </w:rPr>
      </w:pPr>
      <w:r w:rsidRPr="007A0367">
        <w:rPr>
          <w:color w:val="595959" w:themeColor="text1" w:themeTint="A6"/>
          <w:sz w:val="22"/>
          <w:szCs w:val="24"/>
        </w:rPr>
        <w:t>Kontejnery jsou označovány jako MDC1 a MDC2. Toto označení je použito i v cenové tabulce a přílohách zadávací dokumentace</w:t>
      </w:r>
      <w:r w:rsidR="00F9600D" w:rsidRPr="00AC2A3F">
        <w:rPr>
          <w:color w:val="595959" w:themeColor="text1" w:themeTint="A6"/>
          <w:sz w:val="22"/>
          <w:szCs w:val="24"/>
        </w:rPr>
        <w:t xml:space="preserve"> k Řízení</w:t>
      </w:r>
      <w:r w:rsidRPr="007A0367">
        <w:rPr>
          <w:color w:val="595959" w:themeColor="text1" w:themeTint="A6"/>
          <w:sz w:val="22"/>
          <w:szCs w:val="24"/>
        </w:rPr>
        <w:t>.</w:t>
      </w:r>
    </w:p>
    <w:p w14:paraId="6E148F35" w14:textId="6640EDCF" w:rsidR="00FB778F" w:rsidRPr="007A0367" w:rsidRDefault="00FB778F" w:rsidP="007A0367">
      <w:pPr>
        <w:spacing w:before="120" w:line="312" w:lineRule="auto"/>
        <w:ind w:left="0" w:right="-63" w:firstLine="0"/>
        <w:rPr>
          <w:color w:val="595959" w:themeColor="text1" w:themeTint="A6"/>
          <w:sz w:val="22"/>
        </w:rPr>
      </w:pPr>
      <w:r w:rsidRPr="31BE69E0">
        <w:rPr>
          <w:color w:val="595959" w:themeColor="text1" w:themeTint="A6"/>
          <w:sz w:val="22"/>
        </w:rPr>
        <w:t xml:space="preserve">V kontejnerech je provozováno IT zařízení, jehož servis a provoz zajišťuje svými silami přímo </w:t>
      </w:r>
      <w:r w:rsidR="00AC270E" w:rsidRPr="31BE69E0">
        <w:rPr>
          <w:color w:val="595959" w:themeColor="text1" w:themeTint="A6"/>
          <w:sz w:val="22"/>
        </w:rPr>
        <w:t>Objednatel</w:t>
      </w:r>
      <w:r w:rsidRPr="31BE69E0">
        <w:rPr>
          <w:color w:val="595959" w:themeColor="text1" w:themeTint="A6"/>
          <w:sz w:val="22"/>
        </w:rPr>
        <w:t xml:space="preserve">. V budoucnu </w:t>
      </w:r>
      <w:r w:rsidR="00AC270E" w:rsidRPr="31BE69E0">
        <w:rPr>
          <w:color w:val="595959" w:themeColor="text1" w:themeTint="A6"/>
          <w:sz w:val="22"/>
        </w:rPr>
        <w:t>je plánov</w:t>
      </w:r>
      <w:r w:rsidR="006C6D4A" w:rsidRPr="31BE69E0">
        <w:rPr>
          <w:color w:val="595959" w:themeColor="text1" w:themeTint="A6"/>
          <w:sz w:val="22"/>
        </w:rPr>
        <w:t>á</w:t>
      </w:r>
      <w:r w:rsidR="00AC270E" w:rsidRPr="31BE69E0">
        <w:rPr>
          <w:color w:val="595959" w:themeColor="text1" w:themeTint="A6"/>
          <w:sz w:val="22"/>
        </w:rPr>
        <w:t>n</w:t>
      </w:r>
      <w:r w:rsidR="006C6D4A" w:rsidRPr="31BE69E0">
        <w:rPr>
          <w:color w:val="595959" w:themeColor="text1" w:themeTint="A6"/>
          <w:sz w:val="22"/>
        </w:rPr>
        <w:t>o průběžné doplňování a obměňování</w:t>
      </w:r>
      <w:r w:rsidRPr="31BE69E0">
        <w:rPr>
          <w:color w:val="595959" w:themeColor="text1" w:themeTint="A6"/>
          <w:sz w:val="22"/>
        </w:rPr>
        <w:t xml:space="preserve"> IT vybavení kontejn</w:t>
      </w:r>
      <w:r w:rsidR="006C6D4A" w:rsidRPr="31BE69E0">
        <w:rPr>
          <w:color w:val="595959" w:themeColor="text1" w:themeTint="A6"/>
          <w:sz w:val="22"/>
        </w:rPr>
        <w:t>erů</w:t>
      </w:r>
      <w:r w:rsidRPr="31BE69E0">
        <w:rPr>
          <w:color w:val="595959" w:themeColor="text1" w:themeTint="A6"/>
          <w:sz w:val="22"/>
        </w:rPr>
        <w:t xml:space="preserve">. Zároveň budou probíhat ze strany </w:t>
      </w:r>
      <w:r w:rsidR="006C6D4A" w:rsidRPr="31BE69E0">
        <w:rPr>
          <w:color w:val="595959" w:themeColor="text1" w:themeTint="A6"/>
          <w:sz w:val="22"/>
        </w:rPr>
        <w:t>Objednatele</w:t>
      </w:r>
      <w:r w:rsidRPr="31BE69E0">
        <w:rPr>
          <w:color w:val="595959" w:themeColor="text1" w:themeTint="A6"/>
          <w:sz w:val="22"/>
        </w:rPr>
        <w:t xml:space="preserve"> různé servisní a provozní úkony, které vyžadují vstup zaměstnanců </w:t>
      </w:r>
      <w:r w:rsidR="006C6D4A" w:rsidRPr="31BE69E0">
        <w:rPr>
          <w:color w:val="595959" w:themeColor="text1" w:themeTint="A6"/>
          <w:sz w:val="22"/>
        </w:rPr>
        <w:t xml:space="preserve">Objednatele </w:t>
      </w:r>
      <w:r w:rsidRPr="31BE69E0">
        <w:rPr>
          <w:color w:val="595959" w:themeColor="text1" w:themeTint="A6"/>
          <w:sz w:val="22"/>
        </w:rPr>
        <w:t>do kontejnerů.</w:t>
      </w:r>
    </w:p>
    <w:p w14:paraId="25C6E715" w14:textId="121A9FFB" w:rsidR="00FB778F" w:rsidRDefault="00FB778F" w:rsidP="007A0367">
      <w:pPr>
        <w:spacing w:before="120" w:line="312" w:lineRule="auto"/>
        <w:ind w:left="0" w:right="-63" w:firstLine="0"/>
        <w:rPr>
          <w:color w:val="595959" w:themeColor="text1" w:themeTint="A6"/>
          <w:sz w:val="22"/>
          <w:szCs w:val="24"/>
        </w:rPr>
      </w:pPr>
      <w:r w:rsidRPr="007A0367">
        <w:rPr>
          <w:color w:val="595959" w:themeColor="text1" w:themeTint="A6"/>
          <w:sz w:val="22"/>
          <w:szCs w:val="24"/>
        </w:rPr>
        <w:t xml:space="preserve">Zaměstnanci </w:t>
      </w:r>
      <w:r w:rsidR="006C6D4A" w:rsidRPr="00AC2A3F">
        <w:rPr>
          <w:color w:val="595959" w:themeColor="text1" w:themeTint="A6"/>
          <w:sz w:val="22"/>
          <w:szCs w:val="24"/>
        </w:rPr>
        <w:t xml:space="preserve">Objednatele </w:t>
      </w:r>
      <w:r w:rsidRPr="007A0367">
        <w:rPr>
          <w:color w:val="595959" w:themeColor="text1" w:themeTint="A6"/>
          <w:sz w:val="22"/>
          <w:szCs w:val="24"/>
        </w:rPr>
        <w:t>nebudou nikterak manipulovat s </w:t>
      </w:r>
      <w:r w:rsidR="006C6D4A" w:rsidRPr="00AC2A3F">
        <w:rPr>
          <w:color w:val="595959" w:themeColor="text1" w:themeTint="A6"/>
          <w:sz w:val="22"/>
          <w:szCs w:val="24"/>
        </w:rPr>
        <w:t>non</w:t>
      </w:r>
      <w:r w:rsidRPr="007A0367">
        <w:rPr>
          <w:color w:val="595959" w:themeColor="text1" w:themeTint="A6"/>
          <w:sz w:val="22"/>
          <w:szCs w:val="24"/>
        </w:rPr>
        <w:t xml:space="preserve">-IT technologiemi ve správě </w:t>
      </w:r>
      <w:r w:rsidR="006C6D4A" w:rsidRPr="00AC2A3F">
        <w:rPr>
          <w:color w:val="595959" w:themeColor="text1" w:themeTint="A6"/>
          <w:sz w:val="22"/>
          <w:szCs w:val="24"/>
        </w:rPr>
        <w:t>Poskytovatele</w:t>
      </w:r>
      <w:r w:rsidRPr="007A0367">
        <w:rPr>
          <w:color w:val="595959" w:themeColor="text1" w:themeTint="A6"/>
          <w:sz w:val="22"/>
          <w:szCs w:val="24"/>
        </w:rPr>
        <w:t>.</w:t>
      </w:r>
    </w:p>
    <w:p w14:paraId="673696E9" w14:textId="77777777" w:rsidR="00942563" w:rsidRDefault="00942563" w:rsidP="007A0367">
      <w:pPr>
        <w:spacing w:before="120" w:line="312" w:lineRule="auto"/>
        <w:ind w:left="0" w:right="-63" w:firstLine="0"/>
        <w:rPr>
          <w:color w:val="595959" w:themeColor="text1" w:themeTint="A6"/>
          <w:sz w:val="22"/>
          <w:szCs w:val="24"/>
        </w:rPr>
      </w:pPr>
    </w:p>
    <w:p w14:paraId="6A3B0303" w14:textId="1627956B" w:rsidR="00A03EB7" w:rsidRPr="00AC2A3F" w:rsidRDefault="00F22AED" w:rsidP="002E738E">
      <w:pPr>
        <w:pStyle w:val="Odstavecseseznamem"/>
        <w:numPr>
          <w:ilvl w:val="0"/>
          <w:numId w:val="27"/>
        </w:numPr>
        <w:spacing w:before="360" w:line="276" w:lineRule="auto"/>
        <w:ind w:left="284" w:hanging="284"/>
        <w:contextualSpacing w:val="0"/>
        <w:outlineLvl w:val="0"/>
        <w:rPr>
          <w:rFonts w:eastAsia="Times New Roman"/>
          <w:b/>
          <w:color w:val="595959" w:themeColor="text1" w:themeTint="A6"/>
          <w:sz w:val="22"/>
        </w:rPr>
      </w:pPr>
      <w:r w:rsidRPr="00AC2A3F">
        <w:rPr>
          <w:rFonts w:eastAsia="Times New Roman"/>
          <w:b/>
          <w:color w:val="595959" w:themeColor="text1" w:themeTint="A6"/>
          <w:sz w:val="22"/>
        </w:rPr>
        <w:t>Facility management (administrativní vedení)</w:t>
      </w:r>
      <w:r w:rsidR="00F0407E" w:rsidRPr="00AC2A3F">
        <w:rPr>
          <w:rFonts w:eastAsia="Times New Roman"/>
          <w:b/>
          <w:color w:val="595959" w:themeColor="text1" w:themeTint="A6"/>
          <w:sz w:val="22"/>
        </w:rPr>
        <w:t xml:space="preserve"> dle čl. 1 odst. 1.1 písm. a) Smlouvy</w:t>
      </w:r>
    </w:p>
    <w:p w14:paraId="7E648955" w14:textId="20ADDFF4" w:rsidR="00FF42D9" w:rsidRPr="007A0367" w:rsidRDefault="00FF42D9" w:rsidP="007A0367">
      <w:pPr>
        <w:spacing w:before="120" w:line="312" w:lineRule="auto"/>
        <w:ind w:left="0" w:right="-63" w:firstLine="0"/>
        <w:rPr>
          <w:color w:val="595959" w:themeColor="text1" w:themeTint="A6"/>
          <w:sz w:val="22"/>
          <w:szCs w:val="24"/>
        </w:rPr>
      </w:pPr>
      <w:r w:rsidRPr="007A0367">
        <w:rPr>
          <w:color w:val="595959" w:themeColor="text1" w:themeTint="A6"/>
          <w:sz w:val="22"/>
          <w:szCs w:val="24"/>
        </w:rPr>
        <w:t>Za účelem komplexního vedení</w:t>
      </w:r>
      <w:r w:rsidR="00060D92" w:rsidRPr="00AC2A3F">
        <w:rPr>
          <w:color w:val="595959" w:themeColor="text1" w:themeTint="A6"/>
          <w:sz w:val="22"/>
          <w:szCs w:val="24"/>
        </w:rPr>
        <w:t xml:space="preserve"> a managementu poskytování Služeb</w:t>
      </w:r>
      <w:r w:rsidRPr="007A0367">
        <w:rPr>
          <w:color w:val="595959" w:themeColor="text1" w:themeTint="A6"/>
          <w:sz w:val="22"/>
          <w:szCs w:val="24"/>
        </w:rPr>
        <w:t xml:space="preserve">, zajištění řízení případných </w:t>
      </w:r>
      <w:r w:rsidR="000E4380" w:rsidRPr="00AC2A3F">
        <w:rPr>
          <w:color w:val="595959" w:themeColor="text1" w:themeTint="A6"/>
          <w:sz w:val="22"/>
          <w:szCs w:val="24"/>
        </w:rPr>
        <w:t>po</w:t>
      </w:r>
      <w:r w:rsidR="00645BDE">
        <w:rPr>
          <w:color w:val="595959" w:themeColor="text1" w:themeTint="A6"/>
          <w:sz w:val="22"/>
          <w:szCs w:val="24"/>
        </w:rPr>
        <w:t>d</w:t>
      </w:r>
      <w:r w:rsidR="000E4380" w:rsidRPr="00AC2A3F">
        <w:rPr>
          <w:color w:val="595959" w:themeColor="text1" w:themeTint="A6"/>
          <w:sz w:val="22"/>
          <w:szCs w:val="24"/>
        </w:rPr>
        <w:t>d</w:t>
      </w:r>
      <w:r w:rsidRPr="007A0367">
        <w:rPr>
          <w:color w:val="595959" w:themeColor="text1" w:themeTint="A6"/>
          <w:sz w:val="22"/>
          <w:szCs w:val="24"/>
        </w:rPr>
        <w:t xml:space="preserve">odavatelů, </w:t>
      </w:r>
      <w:r w:rsidR="008A6F89" w:rsidRPr="00AC2A3F">
        <w:rPr>
          <w:color w:val="595959" w:themeColor="text1" w:themeTint="A6"/>
          <w:sz w:val="22"/>
          <w:szCs w:val="24"/>
        </w:rPr>
        <w:t>zajišťuje</w:t>
      </w:r>
      <w:r w:rsidR="003A66A1" w:rsidRPr="00AC2A3F">
        <w:rPr>
          <w:color w:val="595959" w:themeColor="text1" w:themeTint="A6"/>
          <w:sz w:val="22"/>
          <w:szCs w:val="24"/>
        </w:rPr>
        <w:t xml:space="preserve"> Poskytovatel</w:t>
      </w:r>
      <w:r w:rsidRPr="007A0367">
        <w:rPr>
          <w:color w:val="595959" w:themeColor="text1" w:themeTint="A6"/>
          <w:sz w:val="22"/>
          <w:szCs w:val="24"/>
        </w:rPr>
        <w:t xml:space="preserve"> rol</w:t>
      </w:r>
      <w:r w:rsidR="003A66A1" w:rsidRPr="00AC2A3F">
        <w:rPr>
          <w:color w:val="595959" w:themeColor="text1" w:themeTint="A6"/>
          <w:sz w:val="22"/>
          <w:szCs w:val="24"/>
        </w:rPr>
        <w:t>i</w:t>
      </w:r>
      <w:r w:rsidRPr="007A0367">
        <w:rPr>
          <w:color w:val="595959" w:themeColor="text1" w:themeTint="A6"/>
          <w:sz w:val="22"/>
          <w:szCs w:val="24"/>
        </w:rPr>
        <w:t xml:space="preserve"> tzv. vedoucího projektu (také facility managera apod.) Tato osoba </w:t>
      </w:r>
      <w:r w:rsidR="00894B4B" w:rsidRPr="00AC2A3F">
        <w:rPr>
          <w:color w:val="595959" w:themeColor="text1" w:themeTint="A6"/>
          <w:sz w:val="22"/>
          <w:szCs w:val="24"/>
        </w:rPr>
        <w:t>je</w:t>
      </w:r>
      <w:r w:rsidRPr="007A0367">
        <w:rPr>
          <w:color w:val="595959" w:themeColor="text1" w:themeTint="A6"/>
          <w:sz w:val="22"/>
          <w:szCs w:val="24"/>
        </w:rPr>
        <w:t xml:space="preserve"> přímo odpovědná také za komunikaci vůči zástupcům </w:t>
      </w:r>
      <w:r w:rsidR="00894B4B" w:rsidRPr="00AC2A3F">
        <w:rPr>
          <w:color w:val="595959" w:themeColor="text1" w:themeTint="A6"/>
          <w:sz w:val="22"/>
          <w:szCs w:val="24"/>
        </w:rPr>
        <w:t>Objednatele</w:t>
      </w:r>
      <w:r w:rsidRPr="007A0367">
        <w:rPr>
          <w:color w:val="595959" w:themeColor="text1" w:themeTint="A6"/>
          <w:sz w:val="22"/>
          <w:szCs w:val="24"/>
        </w:rPr>
        <w:t xml:space="preserve"> a dalším dotčeným stranám (</w:t>
      </w:r>
      <w:r w:rsidR="00894B4B" w:rsidRPr="00AC2A3F">
        <w:rPr>
          <w:color w:val="595959" w:themeColor="text1" w:themeTint="A6"/>
          <w:sz w:val="22"/>
          <w:szCs w:val="24"/>
        </w:rPr>
        <w:t>zejména Koncovému zákazníkovi</w:t>
      </w:r>
      <w:r w:rsidR="005A4756">
        <w:rPr>
          <w:color w:val="595959" w:themeColor="text1" w:themeTint="A6"/>
          <w:sz w:val="22"/>
          <w:szCs w:val="24"/>
        </w:rPr>
        <w:t xml:space="preserve"> </w:t>
      </w:r>
      <w:r w:rsidRPr="007A0367">
        <w:rPr>
          <w:color w:val="595959" w:themeColor="text1" w:themeTint="A6"/>
          <w:sz w:val="22"/>
          <w:szCs w:val="24"/>
        </w:rPr>
        <w:t>apod.).</w:t>
      </w:r>
    </w:p>
    <w:p w14:paraId="71F58719" w14:textId="26F507F7" w:rsidR="00FF42D9" w:rsidRPr="007A0367" w:rsidRDefault="00FF42D9" w:rsidP="007A0367">
      <w:pPr>
        <w:spacing w:before="120" w:line="312" w:lineRule="auto"/>
        <w:ind w:right="289"/>
        <w:rPr>
          <w:color w:val="595959" w:themeColor="text1" w:themeTint="A6"/>
          <w:sz w:val="22"/>
          <w:szCs w:val="24"/>
          <w:u w:val="single"/>
        </w:rPr>
      </w:pPr>
      <w:r w:rsidRPr="007A0367">
        <w:rPr>
          <w:color w:val="595959" w:themeColor="text1" w:themeTint="A6"/>
          <w:sz w:val="22"/>
          <w:szCs w:val="24"/>
          <w:u w:val="single"/>
        </w:rPr>
        <w:t xml:space="preserve">Rozsah služby a </w:t>
      </w:r>
      <w:r w:rsidR="006275C2" w:rsidRPr="007A0367">
        <w:rPr>
          <w:color w:val="595959" w:themeColor="text1" w:themeTint="A6"/>
          <w:sz w:val="22"/>
          <w:szCs w:val="24"/>
          <w:u w:val="single"/>
        </w:rPr>
        <w:t>činností</w:t>
      </w:r>
      <w:r w:rsidRPr="007A0367">
        <w:rPr>
          <w:color w:val="595959" w:themeColor="text1" w:themeTint="A6"/>
          <w:sz w:val="22"/>
          <w:szCs w:val="24"/>
          <w:u w:val="single"/>
        </w:rPr>
        <w:t>:</w:t>
      </w:r>
    </w:p>
    <w:p w14:paraId="734CC8C8" w14:textId="77777777" w:rsidR="00FF42D9" w:rsidRPr="007A0367" w:rsidRDefault="00FF42D9" w:rsidP="002E738E">
      <w:pPr>
        <w:pStyle w:val="Odstavecseseznamem"/>
        <w:numPr>
          <w:ilvl w:val="0"/>
          <w:numId w:val="36"/>
        </w:numPr>
        <w:spacing w:before="120" w:line="312" w:lineRule="auto"/>
        <w:ind w:left="714" w:right="-63" w:hanging="357"/>
        <w:contextualSpacing w:val="0"/>
        <w:rPr>
          <w:color w:val="595959" w:themeColor="text1" w:themeTint="A6"/>
          <w:sz w:val="22"/>
          <w:szCs w:val="24"/>
        </w:rPr>
      </w:pPr>
      <w:r w:rsidRPr="007A0367">
        <w:rPr>
          <w:color w:val="595959" w:themeColor="text1" w:themeTint="A6"/>
          <w:sz w:val="22"/>
          <w:szCs w:val="24"/>
        </w:rPr>
        <w:t>vedení projektu</w:t>
      </w:r>
    </w:p>
    <w:p w14:paraId="63BFA6DA" w14:textId="5A7BC167" w:rsidR="00FF42D9" w:rsidRPr="007A0367" w:rsidRDefault="00FF42D9" w:rsidP="002E738E">
      <w:pPr>
        <w:pStyle w:val="Odstavecseseznamem"/>
        <w:numPr>
          <w:ilvl w:val="0"/>
          <w:numId w:val="36"/>
        </w:numPr>
        <w:spacing w:before="120" w:line="312" w:lineRule="auto"/>
        <w:ind w:left="714" w:right="-63" w:hanging="357"/>
        <w:contextualSpacing w:val="0"/>
        <w:rPr>
          <w:color w:val="595959" w:themeColor="text1" w:themeTint="A6"/>
          <w:sz w:val="22"/>
          <w:szCs w:val="24"/>
        </w:rPr>
      </w:pPr>
      <w:r w:rsidRPr="007A0367">
        <w:rPr>
          <w:color w:val="595959" w:themeColor="text1" w:themeTint="A6"/>
          <w:sz w:val="22"/>
          <w:szCs w:val="24"/>
        </w:rPr>
        <w:t>koordinace všech činností souvisejících s provozem MDC</w:t>
      </w:r>
      <w:r w:rsidR="00E10DA8" w:rsidRPr="00AC2A3F">
        <w:rPr>
          <w:color w:val="595959" w:themeColor="text1" w:themeTint="A6"/>
          <w:sz w:val="22"/>
          <w:szCs w:val="24"/>
        </w:rPr>
        <w:t xml:space="preserve"> dle Smlouvy</w:t>
      </w:r>
    </w:p>
    <w:p w14:paraId="4A70DF52" w14:textId="4E8E64F1" w:rsidR="00FF42D9" w:rsidRPr="007A0367" w:rsidRDefault="00FF42D9" w:rsidP="002E738E">
      <w:pPr>
        <w:pStyle w:val="Odstavecseseznamem"/>
        <w:numPr>
          <w:ilvl w:val="0"/>
          <w:numId w:val="36"/>
        </w:numPr>
        <w:spacing w:before="120" w:line="312" w:lineRule="auto"/>
        <w:ind w:left="714" w:right="-63" w:hanging="357"/>
        <w:contextualSpacing w:val="0"/>
        <w:rPr>
          <w:color w:val="595959" w:themeColor="text1" w:themeTint="A6"/>
          <w:sz w:val="22"/>
          <w:szCs w:val="24"/>
        </w:rPr>
      </w:pPr>
      <w:r w:rsidRPr="007A0367">
        <w:rPr>
          <w:color w:val="595959" w:themeColor="text1" w:themeTint="A6"/>
          <w:sz w:val="22"/>
          <w:szCs w:val="24"/>
        </w:rPr>
        <w:t xml:space="preserve">reporting vůči </w:t>
      </w:r>
      <w:r w:rsidR="00E10DA8" w:rsidRPr="00AC2A3F">
        <w:rPr>
          <w:color w:val="595959" w:themeColor="text1" w:themeTint="A6"/>
          <w:sz w:val="22"/>
          <w:szCs w:val="24"/>
        </w:rPr>
        <w:t>Objednateli</w:t>
      </w:r>
    </w:p>
    <w:p w14:paraId="67343CBB" w14:textId="56A45549" w:rsidR="00FF42D9" w:rsidRPr="007A0367" w:rsidRDefault="00FF42D9" w:rsidP="002E738E">
      <w:pPr>
        <w:pStyle w:val="Odstavecseseznamem"/>
        <w:numPr>
          <w:ilvl w:val="0"/>
          <w:numId w:val="36"/>
        </w:numPr>
        <w:spacing w:before="120" w:line="312" w:lineRule="auto"/>
        <w:ind w:left="714" w:right="-63" w:hanging="357"/>
        <w:contextualSpacing w:val="0"/>
        <w:rPr>
          <w:color w:val="595959" w:themeColor="text1" w:themeTint="A6"/>
          <w:sz w:val="22"/>
          <w:szCs w:val="24"/>
        </w:rPr>
      </w:pPr>
      <w:r w:rsidRPr="007A0367">
        <w:rPr>
          <w:color w:val="595959" w:themeColor="text1" w:themeTint="A6"/>
          <w:sz w:val="22"/>
          <w:szCs w:val="24"/>
        </w:rPr>
        <w:t xml:space="preserve">koordinace případných </w:t>
      </w:r>
      <w:r w:rsidR="00E918F6" w:rsidRPr="00AC2A3F">
        <w:rPr>
          <w:color w:val="595959" w:themeColor="text1" w:themeTint="A6"/>
          <w:sz w:val="22"/>
          <w:szCs w:val="24"/>
        </w:rPr>
        <w:t>poddodavatelů</w:t>
      </w:r>
      <w:r w:rsidRPr="007A0367">
        <w:rPr>
          <w:color w:val="595959" w:themeColor="text1" w:themeTint="A6"/>
          <w:sz w:val="22"/>
          <w:szCs w:val="24"/>
        </w:rPr>
        <w:t xml:space="preserve"> specializovaných služeb</w:t>
      </w:r>
    </w:p>
    <w:p w14:paraId="5A0ABA02" w14:textId="4B82D2D5" w:rsidR="00FF42D9" w:rsidRPr="007A0367" w:rsidRDefault="00FF42D9" w:rsidP="002E738E">
      <w:pPr>
        <w:pStyle w:val="Odstavecseseznamem"/>
        <w:numPr>
          <w:ilvl w:val="0"/>
          <w:numId w:val="36"/>
        </w:numPr>
        <w:spacing w:before="120" w:line="312" w:lineRule="auto"/>
        <w:ind w:left="714" w:right="-63" w:hanging="357"/>
        <w:rPr>
          <w:color w:val="595959" w:themeColor="text1" w:themeTint="A6"/>
          <w:sz w:val="22"/>
        </w:rPr>
      </w:pPr>
      <w:r w:rsidRPr="43ADAEA1">
        <w:rPr>
          <w:color w:val="595959" w:themeColor="text1" w:themeTint="A6"/>
          <w:sz w:val="22"/>
        </w:rPr>
        <w:t xml:space="preserve">zpracování soupisu závad </w:t>
      </w:r>
      <w:r w:rsidR="001F2782">
        <w:rPr>
          <w:color w:val="595959" w:themeColor="text1" w:themeTint="A6"/>
          <w:sz w:val="22"/>
        </w:rPr>
        <w:t xml:space="preserve">pro </w:t>
      </w:r>
      <w:r w:rsidR="773B2FB8" w:rsidRPr="43ADAEA1">
        <w:rPr>
          <w:color w:val="595959" w:themeColor="text1" w:themeTint="A6"/>
          <w:sz w:val="22"/>
        </w:rPr>
        <w:t>příprav</w:t>
      </w:r>
      <w:r w:rsidR="001F2782">
        <w:rPr>
          <w:color w:val="595959" w:themeColor="text1" w:themeTint="A6"/>
          <w:sz w:val="22"/>
        </w:rPr>
        <w:t>u</w:t>
      </w:r>
      <w:r w:rsidR="773B2FB8" w:rsidRPr="43ADAEA1">
        <w:rPr>
          <w:color w:val="595959" w:themeColor="text1" w:themeTint="A6"/>
          <w:sz w:val="22"/>
        </w:rPr>
        <w:t xml:space="preserve"> plánu oprav apod.</w:t>
      </w:r>
    </w:p>
    <w:p w14:paraId="688EC407" w14:textId="77777777" w:rsidR="00FF42D9" w:rsidRPr="007A0367" w:rsidRDefault="00FF42D9" w:rsidP="002E738E">
      <w:pPr>
        <w:pStyle w:val="Odstavecseseznamem"/>
        <w:numPr>
          <w:ilvl w:val="0"/>
          <w:numId w:val="36"/>
        </w:numPr>
        <w:spacing w:before="120" w:line="312" w:lineRule="auto"/>
        <w:ind w:left="714" w:right="-63" w:hanging="357"/>
        <w:contextualSpacing w:val="0"/>
        <w:rPr>
          <w:color w:val="595959" w:themeColor="text1" w:themeTint="A6"/>
          <w:sz w:val="22"/>
          <w:szCs w:val="24"/>
        </w:rPr>
      </w:pPr>
      <w:r w:rsidRPr="007A0367">
        <w:rPr>
          <w:color w:val="595959" w:themeColor="text1" w:themeTint="A6"/>
          <w:sz w:val="22"/>
          <w:szCs w:val="24"/>
        </w:rPr>
        <w:t>správa a evidence projektové i provozní dokumentace a plánování periodických úkonů apod.</w:t>
      </w:r>
    </w:p>
    <w:p w14:paraId="48033090" w14:textId="77777777" w:rsidR="00FF42D9" w:rsidRPr="007A0367" w:rsidRDefault="00FF42D9" w:rsidP="002E738E">
      <w:pPr>
        <w:pStyle w:val="Odstavecseseznamem"/>
        <w:numPr>
          <w:ilvl w:val="0"/>
          <w:numId w:val="36"/>
        </w:numPr>
        <w:spacing w:before="120" w:line="312" w:lineRule="auto"/>
        <w:ind w:left="714" w:right="-63" w:hanging="357"/>
        <w:contextualSpacing w:val="0"/>
        <w:rPr>
          <w:color w:val="595959" w:themeColor="text1" w:themeTint="A6"/>
          <w:sz w:val="22"/>
          <w:szCs w:val="24"/>
        </w:rPr>
      </w:pPr>
      <w:r w:rsidRPr="007A0367">
        <w:rPr>
          <w:color w:val="595959" w:themeColor="text1" w:themeTint="A6"/>
          <w:sz w:val="22"/>
          <w:szCs w:val="24"/>
        </w:rPr>
        <w:t>administrace a zajištění ad-hoc požadavků</w:t>
      </w:r>
    </w:p>
    <w:p w14:paraId="3D6ACCFE" w14:textId="25284FBE" w:rsidR="00FF42D9" w:rsidRPr="007A0367" w:rsidRDefault="00FF42D9" w:rsidP="002E738E">
      <w:pPr>
        <w:pStyle w:val="Odstavecseseznamem"/>
        <w:numPr>
          <w:ilvl w:val="0"/>
          <w:numId w:val="36"/>
        </w:numPr>
        <w:spacing w:before="120" w:line="312" w:lineRule="auto"/>
        <w:ind w:left="714" w:right="-63" w:hanging="357"/>
        <w:contextualSpacing w:val="0"/>
        <w:rPr>
          <w:color w:val="595959" w:themeColor="text1" w:themeTint="A6"/>
          <w:sz w:val="22"/>
          <w:szCs w:val="24"/>
        </w:rPr>
      </w:pPr>
      <w:r w:rsidRPr="007A0367">
        <w:rPr>
          <w:color w:val="595959" w:themeColor="text1" w:themeTint="A6"/>
          <w:sz w:val="22"/>
          <w:szCs w:val="24"/>
        </w:rPr>
        <w:t xml:space="preserve">další administrativní úkony dle dohody se zástupci </w:t>
      </w:r>
      <w:r w:rsidR="00974226" w:rsidRPr="00AC2A3F">
        <w:rPr>
          <w:color w:val="595959" w:themeColor="text1" w:themeTint="A6"/>
          <w:sz w:val="22"/>
          <w:szCs w:val="24"/>
        </w:rPr>
        <w:t>Objednatele</w:t>
      </w:r>
    </w:p>
    <w:p w14:paraId="45470D75" w14:textId="5A9CF2DF" w:rsidR="00FF42D9" w:rsidRPr="00AC2A3F" w:rsidRDefault="00FF42D9" w:rsidP="002E738E">
      <w:pPr>
        <w:pStyle w:val="Odstavecseseznamem"/>
        <w:numPr>
          <w:ilvl w:val="0"/>
          <w:numId w:val="36"/>
        </w:numPr>
        <w:spacing w:before="120" w:line="312" w:lineRule="auto"/>
        <w:ind w:left="714" w:right="-63" w:hanging="357"/>
        <w:contextualSpacing w:val="0"/>
        <w:rPr>
          <w:color w:val="595959" w:themeColor="text1" w:themeTint="A6"/>
          <w:sz w:val="22"/>
          <w:szCs w:val="24"/>
        </w:rPr>
      </w:pPr>
      <w:r w:rsidRPr="007A0367">
        <w:rPr>
          <w:color w:val="595959" w:themeColor="text1" w:themeTint="A6"/>
          <w:sz w:val="22"/>
          <w:szCs w:val="24"/>
        </w:rPr>
        <w:lastRenderedPageBreak/>
        <w:t>návrh</w:t>
      </w:r>
      <w:r w:rsidR="00974226" w:rsidRPr="00AC2A3F">
        <w:rPr>
          <w:color w:val="595959" w:themeColor="text1" w:themeTint="A6"/>
          <w:sz w:val="22"/>
          <w:szCs w:val="24"/>
        </w:rPr>
        <w:t>y</w:t>
      </w:r>
      <w:r w:rsidRPr="007A0367">
        <w:rPr>
          <w:color w:val="595959" w:themeColor="text1" w:themeTint="A6"/>
          <w:sz w:val="22"/>
          <w:szCs w:val="24"/>
        </w:rPr>
        <w:t xml:space="preserve"> oprav (nátěry a opravy pláště, kotvení chladicích věží apod.) pro zajištění bezproblémového provozu MDC</w:t>
      </w:r>
    </w:p>
    <w:p w14:paraId="6E4AA486" w14:textId="77777777" w:rsidR="009D0130" w:rsidRPr="007A0367" w:rsidRDefault="009D0130" w:rsidP="007A0367">
      <w:pPr>
        <w:pStyle w:val="Odstavecseseznamem"/>
        <w:spacing w:before="120" w:line="312" w:lineRule="auto"/>
        <w:ind w:left="714" w:right="-63" w:firstLine="0"/>
        <w:contextualSpacing w:val="0"/>
        <w:rPr>
          <w:color w:val="595959" w:themeColor="text1" w:themeTint="A6"/>
          <w:sz w:val="22"/>
          <w:szCs w:val="24"/>
        </w:rPr>
      </w:pPr>
    </w:p>
    <w:p w14:paraId="532002F6" w14:textId="78942EB7" w:rsidR="00DC73B9" w:rsidRPr="00AC2A3F" w:rsidRDefault="00DC73B9" w:rsidP="002E738E">
      <w:pPr>
        <w:pStyle w:val="Odstavecseseznamem"/>
        <w:numPr>
          <w:ilvl w:val="0"/>
          <w:numId w:val="27"/>
        </w:numPr>
        <w:spacing w:before="120" w:line="312" w:lineRule="auto"/>
        <w:ind w:left="284" w:hanging="284"/>
        <w:contextualSpacing w:val="0"/>
        <w:outlineLvl w:val="0"/>
        <w:rPr>
          <w:rFonts w:eastAsia="Times New Roman"/>
          <w:b/>
          <w:color w:val="595959" w:themeColor="text1" w:themeTint="A6"/>
          <w:sz w:val="22"/>
        </w:rPr>
      </w:pPr>
      <w:r w:rsidRPr="00AC2A3F">
        <w:rPr>
          <w:rFonts w:eastAsia="Times New Roman"/>
          <w:b/>
          <w:color w:val="595959" w:themeColor="text1" w:themeTint="A6"/>
          <w:sz w:val="22"/>
        </w:rPr>
        <w:t>Havarijní služba 24/7</w:t>
      </w:r>
      <w:r w:rsidR="002F52C6" w:rsidRPr="00AC2A3F">
        <w:rPr>
          <w:rFonts w:eastAsia="Times New Roman"/>
          <w:b/>
          <w:color w:val="595959" w:themeColor="text1" w:themeTint="A6"/>
          <w:sz w:val="22"/>
        </w:rPr>
        <w:t xml:space="preserve"> dle</w:t>
      </w:r>
      <w:r w:rsidRPr="00AC2A3F">
        <w:rPr>
          <w:rFonts w:eastAsia="Times New Roman"/>
          <w:b/>
          <w:color w:val="595959" w:themeColor="text1" w:themeTint="A6"/>
          <w:sz w:val="22"/>
        </w:rPr>
        <w:t xml:space="preserve"> čl. 1 odst. 1.1 písm. </w:t>
      </w:r>
      <w:r w:rsidR="002F52C6" w:rsidRPr="00AC2A3F">
        <w:rPr>
          <w:rFonts w:eastAsia="Times New Roman"/>
          <w:b/>
          <w:color w:val="595959" w:themeColor="text1" w:themeTint="A6"/>
          <w:sz w:val="22"/>
        </w:rPr>
        <w:t>b</w:t>
      </w:r>
      <w:r w:rsidRPr="00AC2A3F">
        <w:rPr>
          <w:rFonts w:eastAsia="Times New Roman"/>
          <w:b/>
          <w:color w:val="595959" w:themeColor="text1" w:themeTint="A6"/>
          <w:sz w:val="22"/>
        </w:rPr>
        <w:t>) Smlouvy</w:t>
      </w:r>
    </w:p>
    <w:p w14:paraId="309743DD" w14:textId="77777777" w:rsidR="00A50030" w:rsidRDefault="00F0407E" w:rsidP="00AF01A0">
      <w:pPr>
        <w:pStyle w:val="cpslovnpsmennkodstavci2"/>
        <w:tabs>
          <w:tab w:val="clear" w:pos="1276"/>
        </w:tabs>
        <w:spacing w:before="120" w:after="120" w:line="312" w:lineRule="auto"/>
        <w:ind w:left="426"/>
        <w:jc w:val="both"/>
        <w:rPr>
          <w:rFonts w:ascii="Arial" w:hAnsi="Arial" w:cs="Arial"/>
          <w:color w:val="595959" w:themeColor="text1" w:themeTint="A6"/>
          <w:sz w:val="22"/>
          <w:szCs w:val="22"/>
        </w:rPr>
      </w:pPr>
      <w:r w:rsidRPr="00AF01A0">
        <w:rPr>
          <w:rFonts w:ascii="Arial" w:hAnsi="Arial" w:cs="Arial"/>
          <w:color w:val="595959" w:themeColor="text1" w:themeTint="A6"/>
          <w:sz w:val="22"/>
          <w:szCs w:val="22"/>
        </w:rPr>
        <w:t xml:space="preserve">Součástí havarijní služby je především </w:t>
      </w:r>
      <w:r w:rsidRPr="00C51C00">
        <w:rPr>
          <w:rFonts w:ascii="Arial" w:hAnsi="Arial" w:cs="Arial"/>
          <w:b/>
          <w:bCs/>
          <w:color w:val="595959" w:themeColor="text1" w:themeTint="A6"/>
          <w:sz w:val="22"/>
          <w:szCs w:val="22"/>
        </w:rPr>
        <w:t>držení pohotovosti v režimu 24/7</w:t>
      </w:r>
      <w:r w:rsidRPr="00AF01A0">
        <w:rPr>
          <w:rFonts w:ascii="Arial" w:hAnsi="Arial" w:cs="Arial"/>
          <w:color w:val="595959" w:themeColor="text1" w:themeTint="A6"/>
          <w:sz w:val="22"/>
          <w:szCs w:val="22"/>
        </w:rPr>
        <w:t xml:space="preserve"> pro případ, že nastanou nepředpokládané výpadky jednotlivých technických zařízení</w:t>
      </w:r>
      <w:r w:rsidR="00E427F2" w:rsidRPr="00AF01A0">
        <w:rPr>
          <w:rFonts w:ascii="Arial" w:hAnsi="Arial" w:cs="Arial"/>
          <w:color w:val="595959" w:themeColor="text1" w:themeTint="A6"/>
          <w:sz w:val="22"/>
          <w:szCs w:val="22"/>
        </w:rPr>
        <w:t>,</w:t>
      </w:r>
      <w:r w:rsidRPr="00AF01A0">
        <w:rPr>
          <w:rFonts w:ascii="Arial" w:hAnsi="Arial" w:cs="Arial"/>
          <w:color w:val="595959" w:themeColor="text1" w:themeTint="A6"/>
          <w:sz w:val="22"/>
          <w:szCs w:val="22"/>
        </w:rPr>
        <w:t xml:space="preserve"> dojde k požáru, narušení fyzické bezpečnosti MDC apod.</w:t>
      </w:r>
    </w:p>
    <w:p w14:paraId="57655D26" w14:textId="36DF6614" w:rsidR="00F0407E" w:rsidRDefault="004E661D" w:rsidP="00A50030">
      <w:pPr>
        <w:pStyle w:val="cpslovnpsmennkodstavci2"/>
        <w:numPr>
          <w:ilvl w:val="0"/>
          <w:numId w:val="0"/>
        </w:numPr>
        <w:spacing w:before="120" w:after="120" w:line="312" w:lineRule="auto"/>
        <w:ind w:left="426"/>
        <w:jc w:val="both"/>
        <w:rPr>
          <w:rFonts w:ascii="Arial" w:hAnsi="Arial" w:cs="Arial"/>
          <w:color w:val="595959" w:themeColor="text1" w:themeTint="A6"/>
          <w:sz w:val="22"/>
        </w:rPr>
      </w:pPr>
      <w:r>
        <w:rPr>
          <w:rFonts w:ascii="Arial" w:hAnsi="Arial" w:cs="Arial"/>
          <w:color w:val="595959" w:themeColor="text1" w:themeTint="A6"/>
          <w:sz w:val="22"/>
          <w:szCs w:val="22"/>
        </w:rPr>
        <w:t xml:space="preserve">Součástí této služby je také služba </w:t>
      </w:r>
      <w:r w:rsidRPr="00692F88">
        <w:rPr>
          <w:rFonts w:ascii="Arial" w:hAnsi="Arial" w:cs="Arial"/>
          <w:b/>
          <w:bCs/>
          <w:color w:val="595959" w:themeColor="text1" w:themeTint="A6"/>
          <w:sz w:val="22"/>
          <w:szCs w:val="22"/>
        </w:rPr>
        <w:t>hot</w:t>
      </w:r>
      <w:r w:rsidR="0010322E" w:rsidRPr="00692F88">
        <w:rPr>
          <w:rFonts w:ascii="Arial" w:hAnsi="Arial" w:cs="Arial"/>
          <w:b/>
          <w:bCs/>
          <w:color w:val="595959" w:themeColor="text1" w:themeTint="A6"/>
          <w:sz w:val="22"/>
          <w:szCs w:val="22"/>
        </w:rPr>
        <w:t xml:space="preserve"> l</w:t>
      </w:r>
      <w:r w:rsidRPr="00692F88">
        <w:rPr>
          <w:rFonts w:ascii="Arial" w:hAnsi="Arial" w:cs="Arial"/>
          <w:b/>
          <w:bCs/>
          <w:color w:val="595959" w:themeColor="text1" w:themeTint="A6"/>
          <w:sz w:val="22"/>
          <w:szCs w:val="22"/>
        </w:rPr>
        <w:t>ine</w:t>
      </w:r>
      <w:r>
        <w:rPr>
          <w:rFonts w:ascii="Arial" w:hAnsi="Arial" w:cs="Arial"/>
          <w:color w:val="595959" w:themeColor="text1" w:themeTint="A6"/>
          <w:sz w:val="22"/>
          <w:szCs w:val="22"/>
        </w:rPr>
        <w:t xml:space="preserve"> (viz čl. 3 odst. 3.</w:t>
      </w:r>
      <w:r w:rsidR="00432A10">
        <w:rPr>
          <w:rFonts w:ascii="Arial" w:hAnsi="Arial" w:cs="Arial"/>
          <w:color w:val="595959" w:themeColor="text1" w:themeTint="A6"/>
          <w:sz w:val="22"/>
          <w:szCs w:val="22"/>
        </w:rPr>
        <w:t>4</w:t>
      </w:r>
      <w:r>
        <w:rPr>
          <w:rFonts w:ascii="Arial" w:hAnsi="Arial" w:cs="Arial"/>
          <w:color w:val="595959" w:themeColor="text1" w:themeTint="A6"/>
          <w:sz w:val="22"/>
          <w:szCs w:val="22"/>
        </w:rPr>
        <w:t xml:space="preserve"> Smlouvy)</w:t>
      </w:r>
      <w:r w:rsidR="00850A6F">
        <w:rPr>
          <w:rFonts w:ascii="Arial" w:hAnsi="Arial" w:cs="Arial"/>
          <w:color w:val="595959" w:themeColor="text1" w:themeTint="A6"/>
          <w:sz w:val="22"/>
          <w:szCs w:val="22"/>
        </w:rPr>
        <w:t>, která je dostupná</w:t>
      </w:r>
      <w:r w:rsidR="001241F1">
        <w:rPr>
          <w:rFonts w:ascii="Arial" w:hAnsi="Arial" w:cs="Arial"/>
          <w:color w:val="595959" w:themeColor="text1" w:themeTint="A6"/>
          <w:sz w:val="22"/>
          <w:szCs w:val="22"/>
        </w:rPr>
        <w:t xml:space="preserve"> na </w:t>
      </w:r>
      <w:r w:rsidR="001241F1" w:rsidRPr="001241F1">
        <w:rPr>
          <w:rFonts w:ascii="Arial" w:hAnsi="Arial" w:cs="Arial"/>
          <w:color w:val="595959" w:themeColor="text1" w:themeTint="A6"/>
          <w:sz w:val="22"/>
          <w:szCs w:val="22"/>
        </w:rPr>
        <w:t>tel.:</w:t>
      </w:r>
      <w:r w:rsidR="00F62E07">
        <w:rPr>
          <w:rFonts w:ascii="Arial" w:hAnsi="Arial" w:cs="Arial"/>
          <w:color w:val="595959" w:themeColor="text1" w:themeTint="A6"/>
          <w:sz w:val="22"/>
          <w:szCs w:val="22"/>
        </w:rPr>
        <w:t xml:space="preserve"> </w:t>
      </w:r>
      <w:proofErr w:type="spellStart"/>
      <w:r w:rsidR="00F62E07" w:rsidRPr="00F62E07">
        <w:rPr>
          <w:rFonts w:ascii="Arial" w:hAnsi="Arial" w:cs="Arial"/>
          <w:color w:val="595959" w:themeColor="text1" w:themeTint="A6"/>
          <w:sz w:val="22"/>
          <w:szCs w:val="22"/>
          <w:highlight w:val="lightGray"/>
        </w:rPr>
        <w:t>xxx</w:t>
      </w:r>
      <w:proofErr w:type="spellEnd"/>
      <w:r w:rsidR="001241F1" w:rsidRPr="001241F1">
        <w:rPr>
          <w:rFonts w:ascii="Arial" w:hAnsi="Arial" w:cs="Arial"/>
          <w:color w:val="595959" w:themeColor="text1" w:themeTint="A6"/>
          <w:sz w:val="22"/>
        </w:rPr>
        <w:t>.</w:t>
      </w:r>
    </w:p>
    <w:p w14:paraId="20058EEC" w14:textId="6A3C3E60" w:rsidR="001241F1" w:rsidRDefault="001241F1" w:rsidP="00A50030">
      <w:pPr>
        <w:pStyle w:val="cpslovnpsmennkodstavci2"/>
        <w:numPr>
          <w:ilvl w:val="0"/>
          <w:numId w:val="0"/>
        </w:numPr>
        <w:spacing w:before="120" w:after="120" w:line="312" w:lineRule="auto"/>
        <w:ind w:left="426"/>
        <w:jc w:val="both"/>
        <w:rPr>
          <w:rFonts w:ascii="Arial" w:hAnsi="Arial" w:cs="Arial"/>
          <w:color w:val="595959" w:themeColor="text1" w:themeTint="A6"/>
          <w:sz w:val="22"/>
        </w:rPr>
      </w:pPr>
      <w:r>
        <w:rPr>
          <w:rFonts w:ascii="Arial" w:hAnsi="Arial" w:cs="Arial"/>
          <w:color w:val="595959" w:themeColor="text1" w:themeTint="A6"/>
          <w:sz w:val="22"/>
        </w:rPr>
        <w:t>Požadavky prostřednictvím hot line</w:t>
      </w:r>
      <w:r w:rsidR="0010322E">
        <w:rPr>
          <w:rFonts w:ascii="Arial" w:hAnsi="Arial" w:cs="Arial"/>
          <w:color w:val="595959" w:themeColor="text1" w:themeTint="A6"/>
          <w:sz w:val="22"/>
        </w:rPr>
        <w:t xml:space="preserve"> jsou oprávněny zadávat osoby Objednatele</w:t>
      </w:r>
      <w:r w:rsidR="00446247">
        <w:rPr>
          <w:rFonts w:ascii="Arial" w:hAnsi="Arial" w:cs="Arial"/>
          <w:color w:val="595959" w:themeColor="text1" w:themeTint="A6"/>
          <w:sz w:val="22"/>
        </w:rPr>
        <w:t xml:space="preserve"> uvedené v příloze č. 5 této smlouvy</w:t>
      </w:r>
      <w:r w:rsidR="0010322E">
        <w:rPr>
          <w:rFonts w:ascii="Arial" w:hAnsi="Arial" w:cs="Arial"/>
          <w:color w:val="595959" w:themeColor="text1" w:themeTint="A6"/>
          <w:sz w:val="22"/>
        </w:rPr>
        <w:t>:</w:t>
      </w:r>
    </w:p>
    <w:p w14:paraId="39D5061D" w14:textId="4B1BDDC3" w:rsidR="009079E2" w:rsidRDefault="009079E2" w:rsidP="009079E2">
      <w:pPr>
        <w:pStyle w:val="cpslovnpsmennkodstavci2"/>
        <w:numPr>
          <w:ilvl w:val="0"/>
          <w:numId w:val="0"/>
        </w:numPr>
        <w:spacing w:before="120" w:after="120" w:line="312" w:lineRule="auto"/>
        <w:ind w:left="426"/>
        <w:jc w:val="both"/>
        <w:rPr>
          <w:rFonts w:ascii="Arial" w:hAnsi="Arial" w:cs="Arial"/>
          <w:color w:val="595959" w:themeColor="text1" w:themeTint="A6"/>
          <w:sz w:val="22"/>
        </w:rPr>
      </w:pPr>
      <w:r w:rsidRPr="009079E2">
        <w:rPr>
          <w:rFonts w:ascii="Arial" w:hAnsi="Arial" w:cs="Arial"/>
          <w:color w:val="595959" w:themeColor="text1" w:themeTint="A6"/>
          <w:sz w:val="22"/>
          <w:szCs w:val="22"/>
        </w:rPr>
        <w:t xml:space="preserve">Součástí této služby je mj. </w:t>
      </w:r>
      <w:r w:rsidRPr="009079E2">
        <w:rPr>
          <w:rFonts w:ascii="Arial" w:hAnsi="Arial" w:cs="Arial"/>
          <w:color w:val="595959" w:themeColor="text1" w:themeTint="A6"/>
          <w:sz w:val="22"/>
        </w:rPr>
        <w:t>realizace výkazů pro mimořádné události</w:t>
      </w:r>
      <w:r>
        <w:rPr>
          <w:rFonts w:ascii="Arial" w:hAnsi="Arial" w:cs="Arial"/>
          <w:color w:val="595959" w:themeColor="text1" w:themeTint="A6"/>
          <w:sz w:val="22"/>
        </w:rPr>
        <w:t xml:space="preserve"> dle písm. b) této kapitoly.</w:t>
      </w:r>
    </w:p>
    <w:p w14:paraId="66B36593" w14:textId="58B76043" w:rsidR="00F0407E" w:rsidRPr="00CF5DD1" w:rsidRDefault="00F0407E" w:rsidP="00CF5DD1">
      <w:pPr>
        <w:pStyle w:val="cpslovnpsmennkodstavci2"/>
        <w:tabs>
          <w:tab w:val="clear" w:pos="1276"/>
        </w:tabs>
        <w:spacing w:before="120" w:after="120" w:line="312" w:lineRule="auto"/>
        <w:ind w:left="426"/>
        <w:jc w:val="both"/>
        <w:rPr>
          <w:rFonts w:ascii="Arial" w:hAnsi="Arial" w:cs="Arial"/>
          <w:color w:val="595959" w:themeColor="text1" w:themeTint="A6"/>
          <w:sz w:val="22"/>
          <w:szCs w:val="22"/>
        </w:rPr>
      </w:pPr>
      <w:r w:rsidRPr="00CF5DD1">
        <w:rPr>
          <w:rFonts w:ascii="Arial" w:hAnsi="Arial" w:cs="Arial"/>
          <w:color w:val="595959" w:themeColor="text1" w:themeTint="A6"/>
          <w:sz w:val="22"/>
          <w:szCs w:val="22"/>
        </w:rPr>
        <w:t xml:space="preserve">V případě, že k takové nepředvídané události </w:t>
      </w:r>
      <w:r w:rsidR="006811B5">
        <w:rPr>
          <w:rFonts w:ascii="Arial" w:hAnsi="Arial" w:cs="Arial"/>
          <w:color w:val="595959" w:themeColor="text1" w:themeTint="A6"/>
          <w:sz w:val="22"/>
          <w:szCs w:val="22"/>
        </w:rPr>
        <w:t xml:space="preserve">dle písm. a) této kapitoly </w:t>
      </w:r>
      <w:r w:rsidRPr="00CF5DD1">
        <w:rPr>
          <w:rFonts w:ascii="Arial" w:hAnsi="Arial" w:cs="Arial"/>
          <w:color w:val="595959" w:themeColor="text1" w:themeTint="A6"/>
          <w:sz w:val="22"/>
          <w:szCs w:val="22"/>
        </w:rPr>
        <w:t>skutečně dojde, bude zajištěn tzv</w:t>
      </w:r>
      <w:r w:rsidRPr="00CF5DD1">
        <w:rPr>
          <w:rFonts w:ascii="Arial" w:hAnsi="Arial" w:cs="Arial"/>
          <w:b/>
          <w:bCs/>
          <w:color w:val="595959" w:themeColor="text1" w:themeTint="A6"/>
          <w:sz w:val="22"/>
          <w:szCs w:val="22"/>
        </w:rPr>
        <w:t>. havarijní výjezd</w:t>
      </w:r>
      <w:r w:rsidRPr="00CF5DD1">
        <w:rPr>
          <w:rFonts w:ascii="Arial" w:hAnsi="Arial" w:cs="Arial"/>
          <w:color w:val="595959" w:themeColor="text1" w:themeTint="A6"/>
          <w:sz w:val="22"/>
          <w:szCs w:val="22"/>
        </w:rPr>
        <w:t xml:space="preserve"> odpovědného havarijního technika, který zajistí základní řešení vzniklé situace až do chvíle, kdy bude možné řešit vzniklý problém běžnou cestou v běžnou provozní dobu specializovanými techniky.</w:t>
      </w:r>
      <w:r w:rsidR="00F47C81" w:rsidRPr="00CF5DD1">
        <w:rPr>
          <w:rFonts w:ascii="Arial" w:hAnsi="Arial" w:cs="Arial"/>
          <w:color w:val="595959" w:themeColor="text1" w:themeTint="A6"/>
          <w:sz w:val="22"/>
          <w:szCs w:val="22"/>
        </w:rPr>
        <w:t xml:space="preserve"> Pracovní doba pro účely Smlouvy je stanovena na pracovní dny v čase 8:00 – 16:30.</w:t>
      </w:r>
    </w:p>
    <w:p w14:paraId="2BB7A8B3" w14:textId="08C2F98E" w:rsidR="000B41E4" w:rsidRPr="007A0367" w:rsidRDefault="000B41E4" w:rsidP="00005497">
      <w:pPr>
        <w:spacing w:before="120" w:line="312" w:lineRule="auto"/>
        <w:ind w:left="426" w:right="-63" w:firstLine="0"/>
        <w:rPr>
          <w:color w:val="595959" w:themeColor="text1" w:themeTint="A6"/>
          <w:sz w:val="22"/>
          <w:szCs w:val="24"/>
        </w:rPr>
      </w:pPr>
      <w:r w:rsidRPr="007A0367">
        <w:rPr>
          <w:color w:val="595959" w:themeColor="text1" w:themeTint="A6"/>
          <w:sz w:val="22"/>
          <w:szCs w:val="24"/>
        </w:rPr>
        <w:t>Havarijní výjezdy</w:t>
      </w:r>
      <w:r>
        <w:rPr>
          <w:color w:val="595959" w:themeColor="text1" w:themeTint="A6"/>
          <w:sz w:val="22"/>
          <w:szCs w:val="24"/>
        </w:rPr>
        <w:t>,</w:t>
      </w:r>
      <w:r w:rsidRPr="007A0367">
        <w:rPr>
          <w:color w:val="595959" w:themeColor="text1" w:themeTint="A6"/>
          <w:sz w:val="22"/>
          <w:szCs w:val="24"/>
        </w:rPr>
        <w:t xml:space="preserve"> činnost havarijního technika</w:t>
      </w:r>
      <w:r>
        <w:rPr>
          <w:color w:val="595959" w:themeColor="text1" w:themeTint="A6"/>
          <w:sz w:val="22"/>
          <w:szCs w:val="24"/>
        </w:rPr>
        <w:t xml:space="preserve"> a činnost specializovaných techniků</w:t>
      </w:r>
      <w:r w:rsidRPr="007A0367">
        <w:rPr>
          <w:color w:val="595959" w:themeColor="text1" w:themeTint="A6"/>
          <w:sz w:val="22"/>
          <w:szCs w:val="24"/>
        </w:rPr>
        <w:t xml:space="preserve"> budou účtovány samostatně, na základě výkazu skutečně realizovaných výjezdů a času stráveného při řešení vzniklé situace.</w:t>
      </w:r>
      <w:r>
        <w:rPr>
          <w:color w:val="595959" w:themeColor="text1" w:themeTint="A6"/>
          <w:sz w:val="22"/>
          <w:szCs w:val="24"/>
        </w:rPr>
        <w:t xml:space="preserve"> Jednotkové ceny </w:t>
      </w:r>
      <w:r w:rsidR="005C03DE">
        <w:rPr>
          <w:color w:val="595959" w:themeColor="text1" w:themeTint="A6"/>
          <w:sz w:val="22"/>
          <w:szCs w:val="24"/>
        </w:rPr>
        <w:t xml:space="preserve">za uvedené činnosti pro </w:t>
      </w:r>
      <w:r w:rsidR="00A45CBD">
        <w:rPr>
          <w:color w:val="595959" w:themeColor="text1" w:themeTint="A6"/>
          <w:sz w:val="22"/>
          <w:szCs w:val="24"/>
        </w:rPr>
        <w:t>dobu mimo pracovní dobu a pro pracovní dobu jsou</w:t>
      </w:r>
      <w:r w:rsidR="008226A7">
        <w:rPr>
          <w:color w:val="595959" w:themeColor="text1" w:themeTint="A6"/>
          <w:sz w:val="22"/>
          <w:szCs w:val="24"/>
        </w:rPr>
        <w:t xml:space="preserve"> </w:t>
      </w:r>
      <w:r w:rsidR="00A45CBD">
        <w:rPr>
          <w:color w:val="595959" w:themeColor="text1" w:themeTint="A6"/>
          <w:sz w:val="22"/>
          <w:szCs w:val="24"/>
        </w:rPr>
        <w:t xml:space="preserve">uvedeny v Příloze č. </w:t>
      </w:r>
      <w:r w:rsidR="00677D00">
        <w:rPr>
          <w:color w:val="595959" w:themeColor="text1" w:themeTint="A6"/>
          <w:sz w:val="22"/>
          <w:szCs w:val="24"/>
        </w:rPr>
        <w:t>3 Smlouvy.</w:t>
      </w:r>
    </w:p>
    <w:p w14:paraId="674D42B3" w14:textId="77777777" w:rsidR="00005497" w:rsidRDefault="00005497" w:rsidP="007A0367">
      <w:pPr>
        <w:keepNext/>
        <w:spacing w:before="120" w:line="312" w:lineRule="auto"/>
        <w:ind w:left="0" w:right="-63" w:firstLine="0"/>
        <w:rPr>
          <w:color w:val="595959" w:themeColor="text1" w:themeTint="A6"/>
          <w:sz w:val="22"/>
          <w:szCs w:val="24"/>
          <w:u w:val="single"/>
        </w:rPr>
      </w:pPr>
    </w:p>
    <w:p w14:paraId="37930BEA" w14:textId="779341B9" w:rsidR="00616F31" w:rsidRPr="007A0367" w:rsidRDefault="009D0130" w:rsidP="007A0367">
      <w:pPr>
        <w:keepNext/>
        <w:spacing w:before="120" w:line="312" w:lineRule="auto"/>
        <w:ind w:left="0" w:right="-63" w:firstLine="0"/>
        <w:rPr>
          <w:color w:val="595959" w:themeColor="text1" w:themeTint="A6"/>
          <w:sz w:val="22"/>
          <w:szCs w:val="24"/>
          <w:u w:val="single"/>
        </w:rPr>
      </w:pPr>
      <w:r w:rsidRPr="007A0367">
        <w:rPr>
          <w:color w:val="595959" w:themeColor="text1" w:themeTint="A6"/>
          <w:sz w:val="22"/>
          <w:szCs w:val="24"/>
          <w:u w:val="single"/>
        </w:rPr>
        <w:t>Řešení havarijních stavů:</w:t>
      </w:r>
    </w:p>
    <w:p w14:paraId="7BC4DF74" w14:textId="1753C1FE" w:rsidR="00616F31" w:rsidRPr="007A0367" w:rsidRDefault="0069055A" w:rsidP="002E738E">
      <w:pPr>
        <w:pStyle w:val="Odstavecseseznamem"/>
        <w:keepNext/>
        <w:numPr>
          <w:ilvl w:val="0"/>
          <w:numId w:val="37"/>
        </w:numPr>
        <w:spacing w:before="120" w:line="312" w:lineRule="auto"/>
        <w:ind w:right="142"/>
        <w:contextualSpacing w:val="0"/>
        <w:rPr>
          <w:color w:val="595959" w:themeColor="text1" w:themeTint="A6"/>
          <w:sz w:val="22"/>
          <w:szCs w:val="24"/>
        </w:rPr>
      </w:pPr>
      <w:r w:rsidRPr="00AC2A3F">
        <w:rPr>
          <w:color w:val="595959" w:themeColor="text1" w:themeTint="A6"/>
          <w:sz w:val="22"/>
          <w:szCs w:val="24"/>
        </w:rPr>
        <w:t>Poskytovatel</w:t>
      </w:r>
      <w:r w:rsidR="00616F31" w:rsidRPr="007A0367">
        <w:rPr>
          <w:color w:val="595959" w:themeColor="text1" w:themeTint="A6"/>
          <w:sz w:val="22"/>
          <w:szCs w:val="24"/>
        </w:rPr>
        <w:t xml:space="preserve"> bude jednotlivé havarijní stavy řešit podle níže popsaného schématu priorit jednotlivých incidentů.</w:t>
      </w:r>
    </w:p>
    <w:p w14:paraId="4ABD5FA6" w14:textId="57669123" w:rsidR="00616F31" w:rsidRPr="007A0367" w:rsidRDefault="0069055A" w:rsidP="002E738E">
      <w:pPr>
        <w:pStyle w:val="Odstavecseseznamem"/>
        <w:numPr>
          <w:ilvl w:val="0"/>
          <w:numId w:val="37"/>
        </w:numPr>
        <w:spacing w:before="120" w:line="312" w:lineRule="auto"/>
        <w:ind w:right="142"/>
        <w:contextualSpacing w:val="0"/>
        <w:rPr>
          <w:color w:val="595959" w:themeColor="text1" w:themeTint="A6"/>
          <w:sz w:val="22"/>
          <w:szCs w:val="24"/>
        </w:rPr>
      </w:pPr>
      <w:r w:rsidRPr="00AC2A3F">
        <w:rPr>
          <w:color w:val="595959" w:themeColor="text1" w:themeTint="A6"/>
          <w:sz w:val="22"/>
          <w:szCs w:val="24"/>
        </w:rPr>
        <w:t xml:space="preserve">Poskytovatel </w:t>
      </w:r>
      <w:r w:rsidR="00616F31" w:rsidRPr="007A0367">
        <w:rPr>
          <w:color w:val="595959" w:themeColor="text1" w:themeTint="A6"/>
          <w:sz w:val="22"/>
          <w:szCs w:val="24"/>
        </w:rPr>
        <w:t>je povinen v případě mimořádných nebo havarijních stavů zajistit opravnou údržbu a všechny práce, které bude nutné provést s cílem znovuobnovení řádného provozu instalovaných zařízení.</w:t>
      </w:r>
    </w:p>
    <w:p w14:paraId="5E0B3C8B" w14:textId="303B67D9" w:rsidR="00616F31" w:rsidRPr="007A0367" w:rsidRDefault="0069055A" w:rsidP="002E738E">
      <w:pPr>
        <w:pStyle w:val="Odstavecseseznamem"/>
        <w:numPr>
          <w:ilvl w:val="0"/>
          <w:numId w:val="37"/>
        </w:numPr>
        <w:spacing w:before="120" w:line="312" w:lineRule="auto"/>
        <w:ind w:right="142"/>
        <w:contextualSpacing w:val="0"/>
        <w:rPr>
          <w:color w:val="595959" w:themeColor="text1" w:themeTint="A6"/>
          <w:sz w:val="22"/>
          <w:szCs w:val="24"/>
        </w:rPr>
      </w:pPr>
      <w:r w:rsidRPr="00AC2A3F">
        <w:rPr>
          <w:color w:val="595959" w:themeColor="text1" w:themeTint="A6"/>
          <w:sz w:val="22"/>
          <w:szCs w:val="24"/>
        </w:rPr>
        <w:t xml:space="preserve">Poskytovatel </w:t>
      </w:r>
      <w:r w:rsidR="00616F31" w:rsidRPr="007A0367">
        <w:rPr>
          <w:color w:val="595959" w:themeColor="text1" w:themeTint="A6"/>
          <w:sz w:val="22"/>
          <w:szCs w:val="24"/>
        </w:rPr>
        <w:t xml:space="preserve">je povinen zajistit nepřetržitě nouzový zásah prostřednictvím pohotovostní služby na základě telefonické žádosti zástupce </w:t>
      </w:r>
      <w:r w:rsidRPr="00AC2A3F">
        <w:rPr>
          <w:color w:val="595959" w:themeColor="text1" w:themeTint="A6"/>
          <w:sz w:val="22"/>
          <w:szCs w:val="24"/>
        </w:rPr>
        <w:t>Objednatele</w:t>
      </w:r>
      <w:r w:rsidR="00616F31" w:rsidRPr="007A0367">
        <w:rPr>
          <w:color w:val="595959" w:themeColor="text1" w:themeTint="A6"/>
          <w:sz w:val="22"/>
          <w:szCs w:val="24"/>
        </w:rPr>
        <w:t xml:space="preserve"> s cílem identifikace poruchy nebo havárie a neprodlené zajištění opravy, nebo odstavení vadného zařízení tak, aby nedošlo k ohrožení, omezení nebo zastavení provozu MDC.</w:t>
      </w:r>
    </w:p>
    <w:p w14:paraId="701E8725" w14:textId="77777777" w:rsidR="00616F31" w:rsidRPr="007A0367" w:rsidRDefault="00616F31" w:rsidP="002E738E">
      <w:pPr>
        <w:pStyle w:val="Odstavecseseznamem"/>
        <w:numPr>
          <w:ilvl w:val="0"/>
          <w:numId w:val="37"/>
        </w:numPr>
        <w:spacing w:before="120" w:line="312" w:lineRule="auto"/>
        <w:ind w:right="142"/>
        <w:contextualSpacing w:val="0"/>
        <w:rPr>
          <w:color w:val="595959" w:themeColor="text1" w:themeTint="A6"/>
          <w:sz w:val="22"/>
          <w:szCs w:val="24"/>
        </w:rPr>
      </w:pPr>
      <w:r w:rsidRPr="007A0367">
        <w:rPr>
          <w:color w:val="595959" w:themeColor="text1" w:themeTint="A6"/>
          <w:sz w:val="22"/>
          <w:szCs w:val="24"/>
        </w:rPr>
        <w:t>Pohotovostní zásah je nutné dle důležitosti zajistit co nejdříve, do maximální délky trvání 60 minut po jeho nahlášení.</w:t>
      </w:r>
    </w:p>
    <w:p w14:paraId="5E3390CC" w14:textId="1FE5C941" w:rsidR="00616F31" w:rsidRPr="007A0367" w:rsidRDefault="0069055A" w:rsidP="002E738E">
      <w:pPr>
        <w:pStyle w:val="Odstavecseseznamem"/>
        <w:numPr>
          <w:ilvl w:val="0"/>
          <w:numId w:val="37"/>
        </w:numPr>
        <w:spacing w:before="120" w:line="312" w:lineRule="auto"/>
        <w:ind w:right="142"/>
        <w:contextualSpacing w:val="0"/>
        <w:rPr>
          <w:color w:val="595959" w:themeColor="text1" w:themeTint="A6"/>
          <w:sz w:val="22"/>
          <w:szCs w:val="24"/>
        </w:rPr>
      </w:pPr>
      <w:r w:rsidRPr="00AC2A3F">
        <w:rPr>
          <w:color w:val="595959" w:themeColor="text1" w:themeTint="A6"/>
          <w:sz w:val="22"/>
          <w:szCs w:val="24"/>
        </w:rPr>
        <w:lastRenderedPageBreak/>
        <w:t xml:space="preserve">Poskytovatel </w:t>
      </w:r>
      <w:r w:rsidR="00616F31" w:rsidRPr="007A0367">
        <w:rPr>
          <w:color w:val="595959" w:themeColor="text1" w:themeTint="A6"/>
          <w:sz w:val="22"/>
          <w:szCs w:val="24"/>
        </w:rPr>
        <w:t>je povinen zajistit držení týmu odborných technických pracovníků, kteří budou k dispozici pro řešení havarijních situací na jednotlivých zařízeních.</w:t>
      </w:r>
    </w:p>
    <w:p w14:paraId="7B46D3C6" w14:textId="5B96EC2B" w:rsidR="00616F31" w:rsidRPr="007A0367" w:rsidRDefault="0069055A" w:rsidP="002E738E">
      <w:pPr>
        <w:pStyle w:val="Odstavecseseznamem"/>
        <w:numPr>
          <w:ilvl w:val="0"/>
          <w:numId w:val="37"/>
        </w:numPr>
        <w:spacing w:before="120" w:line="312" w:lineRule="auto"/>
        <w:ind w:right="142"/>
        <w:contextualSpacing w:val="0"/>
        <w:rPr>
          <w:color w:val="595959" w:themeColor="text1" w:themeTint="A6"/>
          <w:sz w:val="22"/>
          <w:szCs w:val="24"/>
        </w:rPr>
      </w:pPr>
      <w:r w:rsidRPr="00AC2A3F">
        <w:rPr>
          <w:color w:val="595959" w:themeColor="text1" w:themeTint="A6"/>
          <w:sz w:val="22"/>
          <w:szCs w:val="24"/>
        </w:rPr>
        <w:t xml:space="preserve">Objednatel </w:t>
      </w:r>
      <w:r w:rsidR="00616F31" w:rsidRPr="007A0367">
        <w:rPr>
          <w:color w:val="595959" w:themeColor="text1" w:themeTint="A6"/>
          <w:sz w:val="22"/>
          <w:szCs w:val="24"/>
        </w:rPr>
        <w:t xml:space="preserve">disponuje online monitoringem stavu jednotlivých technologií. V případě jakéhokoliv anomálního stavu vyvolá dohledové pracoviště zásah havarijním technikem </w:t>
      </w:r>
      <w:r w:rsidRPr="00AC2A3F">
        <w:rPr>
          <w:color w:val="595959" w:themeColor="text1" w:themeTint="A6"/>
          <w:sz w:val="22"/>
          <w:szCs w:val="24"/>
        </w:rPr>
        <w:t>Poskytovatele</w:t>
      </w:r>
      <w:r w:rsidR="00616F31" w:rsidRPr="007A0367">
        <w:rPr>
          <w:color w:val="595959" w:themeColor="text1" w:themeTint="A6"/>
          <w:sz w:val="22"/>
          <w:szCs w:val="24"/>
        </w:rPr>
        <w:t xml:space="preserve">. </w:t>
      </w:r>
    </w:p>
    <w:p w14:paraId="2CE4C333" w14:textId="702D63C3" w:rsidR="00045023" w:rsidRPr="007A0367" w:rsidRDefault="00045023" w:rsidP="007A0367">
      <w:pPr>
        <w:spacing w:before="120" w:line="312" w:lineRule="auto"/>
        <w:ind w:left="743" w:right="-62" w:hanging="743"/>
        <w:rPr>
          <w:color w:val="595959" w:themeColor="text1" w:themeTint="A6"/>
          <w:sz w:val="22"/>
          <w:szCs w:val="24"/>
          <w:u w:val="single"/>
        </w:rPr>
      </w:pPr>
      <w:r w:rsidRPr="00AC2A3F">
        <w:rPr>
          <w:color w:val="595959" w:themeColor="text1" w:themeTint="A6"/>
          <w:sz w:val="22"/>
          <w:szCs w:val="24"/>
          <w:u w:val="single"/>
        </w:rPr>
        <w:t>Schéma incidentů MDC</w:t>
      </w:r>
      <w:r w:rsidRPr="007A0367">
        <w:rPr>
          <w:color w:val="595959" w:themeColor="text1" w:themeTint="A6"/>
          <w:sz w:val="22"/>
          <w:szCs w:val="24"/>
          <w:u w:val="single"/>
        </w:rPr>
        <w:t>:</w:t>
      </w:r>
    </w:p>
    <w:tbl>
      <w:tblPr>
        <w:tblStyle w:val="Mkatabulky"/>
        <w:tblW w:w="8505" w:type="dxa"/>
        <w:tblInd w:w="562" w:type="dxa"/>
        <w:tblLook w:val="04A0" w:firstRow="1" w:lastRow="0" w:firstColumn="1" w:lastColumn="0" w:noHBand="0" w:noVBand="1"/>
      </w:tblPr>
      <w:tblGrid>
        <w:gridCol w:w="3997"/>
        <w:gridCol w:w="2336"/>
        <w:gridCol w:w="2172"/>
      </w:tblGrid>
      <w:tr w:rsidR="00AC2A3F" w:rsidRPr="00AC2A3F" w14:paraId="0CA02E34" w14:textId="77777777" w:rsidTr="43ADAEA1">
        <w:tc>
          <w:tcPr>
            <w:tcW w:w="3997" w:type="dxa"/>
          </w:tcPr>
          <w:p w14:paraId="4DE50EE6" w14:textId="77777777" w:rsidR="00616F31" w:rsidRPr="00AC2A3F" w:rsidRDefault="00616F31" w:rsidP="0003637B">
            <w:pPr>
              <w:rPr>
                <w:b/>
                <w:bCs/>
                <w:color w:val="595959" w:themeColor="text1" w:themeTint="A6"/>
              </w:rPr>
            </w:pPr>
            <w:r w:rsidRPr="00AC2A3F">
              <w:rPr>
                <w:b/>
                <w:bCs/>
                <w:color w:val="595959" w:themeColor="text1" w:themeTint="A6"/>
              </w:rPr>
              <w:t>Incident typu A – havarijní stav</w:t>
            </w:r>
          </w:p>
        </w:tc>
        <w:tc>
          <w:tcPr>
            <w:tcW w:w="2336" w:type="dxa"/>
          </w:tcPr>
          <w:p w14:paraId="67795FD3" w14:textId="77777777" w:rsidR="00616F31" w:rsidRPr="00AC2A3F" w:rsidRDefault="00616F31" w:rsidP="0003637B">
            <w:pPr>
              <w:rPr>
                <w:color w:val="595959" w:themeColor="text1" w:themeTint="A6"/>
              </w:rPr>
            </w:pPr>
            <w:r w:rsidRPr="00AC2A3F">
              <w:rPr>
                <w:color w:val="595959" w:themeColor="text1" w:themeTint="A6"/>
              </w:rPr>
              <w:t>Priorita:</w:t>
            </w:r>
          </w:p>
        </w:tc>
        <w:tc>
          <w:tcPr>
            <w:tcW w:w="2172" w:type="dxa"/>
          </w:tcPr>
          <w:p w14:paraId="365E0C6D" w14:textId="77777777" w:rsidR="00616F31" w:rsidRPr="00AC2A3F" w:rsidRDefault="00616F31" w:rsidP="0003637B">
            <w:pPr>
              <w:rPr>
                <w:b/>
                <w:bCs/>
                <w:color w:val="595959" w:themeColor="text1" w:themeTint="A6"/>
              </w:rPr>
            </w:pPr>
            <w:r w:rsidRPr="00AC2A3F">
              <w:rPr>
                <w:b/>
                <w:bCs/>
                <w:color w:val="595959" w:themeColor="text1" w:themeTint="A6"/>
              </w:rPr>
              <w:t>VYSOKÁ</w:t>
            </w:r>
          </w:p>
        </w:tc>
      </w:tr>
      <w:tr w:rsidR="00AC2A3F" w:rsidRPr="00AC2A3F" w14:paraId="798D90BB" w14:textId="77777777" w:rsidTr="43ADAEA1">
        <w:tc>
          <w:tcPr>
            <w:tcW w:w="8505" w:type="dxa"/>
            <w:gridSpan w:val="3"/>
          </w:tcPr>
          <w:p w14:paraId="5B768418" w14:textId="3E7C1D5E" w:rsidR="00616F31" w:rsidRPr="00AC2A3F" w:rsidRDefault="00616F31" w:rsidP="000063F6">
            <w:pPr>
              <w:ind w:left="0" w:firstLine="1"/>
              <w:rPr>
                <w:color w:val="595959" w:themeColor="text1" w:themeTint="A6"/>
              </w:rPr>
            </w:pPr>
            <w:r w:rsidRPr="00AC2A3F">
              <w:rPr>
                <w:color w:val="595959" w:themeColor="text1" w:themeTint="A6"/>
              </w:rPr>
              <w:t xml:space="preserve">Popis: Incident má za následek závažné porušení a použitelnost provozované služby v jejích základních funkcích a hrozí, že služba bude bezprostředně ukončena. Jedná se zejména o dodávku elektrické energie do koncových ICT zařízení. Za incident s vysokou prioritou se označuje událost či provozní stav, který bezprostředně ohrožuje životy, zdraví nebo bezpečnost osob v objektu. Jako incident s vysokou prioritou se také označuje událost či stav, u kterého bezprostředně hrozí škoda na objektu či technologiích, které jsou v něm umístěné. Incidentem </w:t>
            </w:r>
            <w:r w:rsidR="2D018AFB" w:rsidRPr="1498C49D">
              <w:rPr>
                <w:color w:val="595959" w:themeColor="text1" w:themeTint="A6"/>
              </w:rPr>
              <w:t>je</w:t>
            </w:r>
            <w:r w:rsidR="00FD6BB8">
              <w:rPr>
                <w:color w:val="595959" w:themeColor="text1" w:themeTint="A6"/>
              </w:rPr>
              <w:t xml:space="preserve"> </w:t>
            </w:r>
            <w:r w:rsidR="2D018AFB" w:rsidRPr="1498C49D">
              <w:rPr>
                <w:color w:val="595959" w:themeColor="text1" w:themeTint="A6"/>
              </w:rPr>
              <w:t>porucha</w:t>
            </w:r>
            <w:r w:rsidRPr="00AC2A3F">
              <w:rPr>
                <w:color w:val="595959" w:themeColor="text1" w:themeTint="A6"/>
              </w:rPr>
              <w:t xml:space="preserve"> zařízení</w:t>
            </w:r>
            <w:r w:rsidR="2D018AFB" w:rsidRPr="1498C49D">
              <w:rPr>
                <w:color w:val="595959" w:themeColor="text1" w:themeTint="A6"/>
              </w:rPr>
              <w:t>, které způsobí celkový výpadek napájení</w:t>
            </w:r>
            <w:r w:rsidR="008550A5">
              <w:rPr>
                <w:color w:val="595959" w:themeColor="text1" w:themeTint="A6"/>
              </w:rPr>
              <w:t xml:space="preserve"> do kontejneru nebo chlazení v kontejneru.</w:t>
            </w:r>
            <w:r w:rsidR="2D018AFB" w:rsidRPr="1498C49D">
              <w:rPr>
                <w:color w:val="595959" w:themeColor="text1" w:themeTint="A6"/>
              </w:rPr>
              <w:t xml:space="preserve"> </w:t>
            </w:r>
            <w:r w:rsidRPr="00AC2A3F">
              <w:rPr>
                <w:color w:val="595959" w:themeColor="text1" w:themeTint="A6"/>
              </w:rPr>
              <w:t xml:space="preserve"> </w:t>
            </w:r>
          </w:p>
        </w:tc>
      </w:tr>
      <w:tr w:rsidR="00AC2A3F" w:rsidRPr="00AC2A3F" w14:paraId="5FDCC94A" w14:textId="77777777" w:rsidTr="43ADAEA1">
        <w:tc>
          <w:tcPr>
            <w:tcW w:w="3997" w:type="dxa"/>
          </w:tcPr>
          <w:p w14:paraId="2BFC73F6" w14:textId="77777777" w:rsidR="00616F31" w:rsidRPr="00AC2A3F" w:rsidRDefault="00616F31" w:rsidP="0003637B">
            <w:pPr>
              <w:rPr>
                <w:color w:val="595959" w:themeColor="text1" w:themeTint="A6"/>
              </w:rPr>
            </w:pPr>
            <w:r w:rsidRPr="00AC2A3F">
              <w:rPr>
                <w:color w:val="595959" w:themeColor="text1" w:themeTint="A6"/>
              </w:rPr>
              <w:t>Potvrzení přijetí incidentu / zpětné volání</w:t>
            </w:r>
          </w:p>
        </w:tc>
        <w:tc>
          <w:tcPr>
            <w:tcW w:w="4508" w:type="dxa"/>
            <w:gridSpan w:val="2"/>
          </w:tcPr>
          <w:p w14:paraId="0EF96196" w14:textId="3D33DB96" w:rsidR="00616F31" w:rsidRPr="00AC2A3F" w:rsidRDefault="00616F31" w:rsidP="0003637B">
            <w:pPr>
              <w:rPr>
                <w:color w:val="595959" w:themeColor="text1" w:themeTint="A6"/>
              </w:rPr>
            </w:pPr>
            <w:r w:rsidRPr="00AC2A3F">
              <w:rPr>
                <w:color w:val="595959" w:themeColor="text1" w:themeTint="A6"/>
              </w:rPr>
              <w:t xml:space="preserve">Do </w:t>
            </w:r>
            <w:r w:rsidR="0AC2E75E" w:rsidRPr="1498C49D">
              <w:rPr>
                <w:color w:val="595959" w:themeColor="text1" w:themeTint="A6"/>
              </w:rPr>
              <w:t>30</w:t>
            </w:r>
            <w:r w:rsidRPr="00AC2A3F">
              <w:rPr>
                <w:color w:val="595959" w:themeColor="text1" w:themeTint="A6"/>
              </w:rPr>
              <w:t xml:space="preserve"> minut od nahlášení incidentu.</w:t>
            </w:r>
          </w:p>
        </w:tc>
      </w:tr>
      <w:tr w:rsidR="00AC2A3F" w:rsidRPr="00AC2A3F" w14:paraId="77047B30" w14:textId="77777777" w:rsidTr="43ADAEA1">
        <w:tc>
          <w:tcPr>
            <w:tcW w:w="3997" w:type="dxa"/>
          </w:tcPr>
          <w:p w14:paraId="6F5EC340" w14:textId="53605EE7" w:rsidR="00616F31" w:rsidRPr="00AC2A3F" w:rsidRDefault="00616F31" w:rsidP="0003637B">
            <w:pPr>
              <w:rPr>
                <w:color w:val="595959" w:themeColor="text1" w:themeTint="A6"/>
              </w:rPr>
            </w:pPr>
            <w:r w:rsidRPr="43ADAEA1">
              <w:rPr>
                <w:color w:val="595959" w:themeColor="text1" w:themeTint="A6"/>
              </w:rPr>
              <w:t>Nástup k</w:t>
            </w:r>
            <w:r w:rsidR="00234770">
              <w:rPr>
                <w:color w:val="595959" w:themeColor="text1" w:themeTint="A6"/>
              </w:rPr>
              <w:t> </w:t>
            </w:r>
            <w:r w:rsidRPr="43ADAEA1">
              <w:rPr>
                <w:color w:val="595959" w:themeColor="text1" w:themeTint="A6"/>
              </w:rPr>
              <w:t>řešení</w:t>
            </w:r>
          </w:p>
        </w:tc>
        <w:tc>
          <w:tcPr>
            <w:tcW w:w="4508" w:type="dxa"/>
            <w:gridSpan w:val="2"/>
          </w:tcPr>
          <w:p w14:paraId="21756D2E" w14:textId="75FDB9CE" w:rsidR="00616F31" w:rsidRPr="00AC2A3F" w:rsidRDefault="00616F31" w:rsidP="0003637B">
            <w:pPr>
              <w:rPr>
                <w:color w:val="595959" w:themeColor="text1" w:themeTint="A6"/>
              </w:rPr>
            </w:pPr>
            <w:r w:rsidRPr="00AC2A3F">
              <w:rPr>
                <w:color w:val="595959" w:themeColor="text1" w:themeTint="A6"/>
              </w:rPr>
              <w:t>Do 60 minut od nahlášení incidentu.</w:t>
            </w:r>
          </w:p>
        </w:tc>
      </w:tr>
      <w:tr w:rsidR="00F56964" w:rsidRPr="00AC2A3F" w14:paraId="122727C1" w14:textId="77777777" w:rsidTr="43ADAEA1">
        <w:tc>
          <w:tcPr>
            <w:tcW w:w="3997" w:type="dxa"/>
          </w:tcPr>
          <w:p w14:paraId="3583697F" w14:textId="79D9E9A1" w:rsidR="00F56964" w:rsidRPr="43ADAEA1" w:rsidRDefault="00F56964" w:rsidP="0003637B">
            <w:pPr>
              <w:rPr>
                <w:color w:val="595959" w:themeColor="text1" w:themeTint="A6"/>
              </w:rPr>
            </w:pPr>
            <w:r>
              <w:rPr>
                <w:color w:val="595959" w:themeColor="text1" w:themeTint="A6"/>
              </w:rPr>
              <w:t xml:space="preserve">Vyřešení </w:t>
            </w:r>
            <w:r w:rsidR="00FE6864">
              <w:rPr>
                <w:color w:val="595959" w:themeColor="text1" w:themeTint="A6"/>
              </w:rPr>
              <w:t>incidentu:</w:t>
            </w:r>
          </w:p>
        </w:tc>
        <w:tc>
          <w:tcPr>
            <w:tcW w:w="4508" w:type="dxa"/>
            <w:gridSpan w:val="2"/>
          </w:tcPr>
          <w:p w14:paraId="0D730F85" w14:textId="29CE0CCD" w:rsidR="00F56964" w:rsidRPr="00AC2A3F" w:rsidRDefault="00FE6864" w:rsidP="0003637B">
            <w:pPr>
              <w:rPr>
                <w:color w:val="595959" w:themeColor="text1" w:themeTint="A6"/>
              </w:rPr>
            </w:pPr>
            <w:r>
              <w:rPr>
                <w:color w:val="595959" w:themeColor="text1" w:themeTint="A6"/>
              </w:rPr>
              <w:t xml:space="preserve">Do </w:t>
            </w:r>
            <w:r w:rsidR="13663A43" w:rsidRPr="1498C49D">
              <w:rPr>
                <w:color w:val="595959" w:themeColor="text1" w:themeTint="A6"/>
              </w:rPr>
              <w:t>4 hodin</w:t>
            </w:r>
            <w:r w:rsidR="008E4701" w:rsidDel="009C5CE8">
              <w:rPr>
                <w:color w:val="595959" w:themeColor="text1" w:themeTint="A6"/>
              </w:rPr>
              <w:t xml:space="preserve"> </w:t>
            </w:r>
            <w:r w:rsidR="008E4701">
              <w:rPr>
                <w:color w:val="595959" w:themeColor="text1" w:themeTint="A6"/>
              </w:rPr>
              <w:t xml:space="preserve">od </w:t>
            </w:r>
            <w:r w:rsidR="37417630" w:rsidRPr="1498C49D">
              <w:rPr>
                <w:color w:val="595959" w:themeColor="text1" w:themeTint="A6"/>
              </w:rPr>
              <w:t>nahlášení</w:t>
            </w:r>
            <w:r w:rsidR="7269C329" w:rsidRPr="1498C49D">
              <w:rPr>
                <w:color w:val="595959" w:themeColor="text1" w:themeTint="A6"/>
              </w:rPr>
              <w:t xml:space="preserve"> incidentu</w:t>
            </w:r>
          </w:p>
        </w:tc>
      </w:tr>
    </w:tbl>
    <w:p w14:paraId="2778A18E" w14:textId="77777777" w:rsidR="00616F31" w:rsidRPr="00AC2A3F" w:rsidRDefault="00616F31" w:rsidP="00616F31">
      <w:pPr>
        <w:rPr>
          <w:color w:val="595959" w:themeColor="text1" w:themeTint="A6"/>
        </w:rPr>
      </w:pPr>
    </w:p>
    <w:tbl>
      <w:tblPr>
        <w:tblStyle w:val="Mkatabulky"/>
        <w:tblW w:w="8505" w:type="dxa"/>
        <w:tblInd w:w="562" w:type="dxa"/>
        <w:tblLook w:val="04A0" w:firstRow="1" w:lastRow="0" w:firstColumn="1" w:lastColumn="0" w:noHBand="0" w:noVBand="1"/>
      </w:tblPr>
      <w:tblGrid>
        <w:gridCol w:w="3997"/>
        <w:gridCol w:w="2336"/>
        <w:gridCol w:w="2172"/>
      </w:tblGrid>
      <w:tr w:rsidR="00AC2A3F" w:rsidRPr="00AC2A3F" w14:paraId="35E0DAE7" w14:textId="77777777" w:rsidTr="00F65B85">
        <w:tc>
          <w:tcPr>
            <w:tcW w:w="3997" w:type="dxa"/>
          </w:tcPr>
          <w:p w14:paraId="59DA8433" w14:textId="77777777" w:rsidR="00616F31" w:rsidRPr="00AC2A3F" w:rsidRDefault="00616F31" w:rsidP="0003637B">
            <w:pPr>
              <w:rPr>
                <w:b/>
                <w:bCs/>
                <w:color w:val="595959" w:themeColor="text1" w:themeTint="A6"/>
              </w:rPr>
            </w:pPr>
            <w:r w:rsidRPr="00AC2A3F">
              <w:rPr>
                <w:b/>
                <w:bCs/>
                <w:color w:val="595959" w:themeColor="text1" w:themeTint="A6"/>
              </w:rPr>
              <w:t>Incident typu B</w:t>
            </w:r>
          </w:p>
        </w:tc>
        <w:tc>
          <w:tcPr>
            <w:tcW w:w="2336" w:type="dxa"/>
          </w:tcPr>
          <w:p w14:paraId="2F0E7A89" w14:textId="77777777" w:rsidR="00616F31" w:rsidRPr="00AC2A3F" w:rsidRDefault="00616F31" w:rsidP="0003637B">
            <w:pPr>
              <w:rPr>
                <w:color w:val="595959" w:themeColor="text1" w:themeTint="A6"/>
              </w:rPr>
            </w:pPr>
            <w:r w:rsidRPr="00AC2A3F">
              <w:rPr>
                <w:color w:val="595959" w:themeColor="text1" w:themeTint="A6"/>
              </w:rPr>
              <w:t>Priorita:</w:t>
            </w:r>
          </w:p>
        </w:tc>
        <w:tc>
          <w:tcPr>
            <w:tcW w:w="2172" w:type="dxa"/>
          </w:tcPr>
          <w:p w14:paraId="597FA3B9" w14:textId="77777777" w:rsidR="00616F31" w:rsidRPr="00AC2A3F" w:rsidRDefault="00616F31" w:rsidP="0003637B">
            <w:pPr>
              <w:rPr>
                <w:b/>
                <w:bCs/>
                <w:color w:val="595959" w:themeColor="text1" w:themeTint="A6"/>
              </w:rPr>
            </w:pPr>
            <w:r w:rsidRPr="00AC2A3F">
              <w:rPr>
                <w:b/>
                <w:bCs/>
                <w:color w:val="595959" w:themeColor="text1" w:themeTint="A6"/>
              </w:rPr>
              <w:t>STŘEDNÍ</w:t>
            </w:r>
          </w:p>
        </w:tc>
      </w:tr>
      <w:tr w:rsidR="00AC2A3F" w:rsidRPr="00AC2A3F" w14:paraId="7B8F4925" w14:textId="77777777" w:rsidTr="00F65B85">
        <w:tc>
          <w:tcPr>
            <w:tcW w:w="8505" w:type="dxa"/>
            <w:gridSpan w:val="3"/>
          </w:tcPr>
          <w:p w14:paraId="1DC70D8A" w14:textId="498629CA" w:rsidR="00616F31" w:rsidRPr="00AC2A3F" w:rsidRDefault="00616F31" w:rsidP="000063F6">
            <w:pPr>
              <w:ind w:left="0" w:firstLine="1"/>
              <w:rPr>
                <w:color w:val="595959" w:themeColor="text1" w:themeTint="A6"/>
              </w:rPr>
            </w:pPr>
            <w:r w:rsidRPr="00AC2A3F">
              <w:rPr>
                <w:color w:val="595959" w:themeColor="text1" w:themeTint="A6"/>
              </w:rPr>
              <w:t>Popis: Funkčnost služby nebo systému řešení nebo jeho částí je ve svých funkcích degradována tak, že tento stav omezuje běžný provoz systému řešení nebo omezuje řádné užití služby. Tento incident neohrožuje bezprostředně dodávku služby, ale omezuje její využití z pohledu nekritických ukazatelů. Jedná se zejména o nedodržení teplotních mezí, či mezí vlhkosti na sálech s koncovou technologií. Dále se typicky jedná o poruchu zařízení kritické technologie v redundantním provozu, kdy není bezprostředně ohrožena dostupnost koncové služby. </w:t>
            </w:r>
            <w:r w:rsidR="00166587">
              <w:rPr>
                <w:color w:val="595959" w:themeColor="text1" w:themeTint="A6"/>
              </w:rPr>
              <w:t xml:space="preserve">Incidentem typu B je například výpadek </w:t>
            </w:r>
            <w:r w:rsidR="007C6112">
              <w:rPr>
                <w:color w:val="595959" w:themeColor="text1" w:themeTint="A6"/>
              </w:rPr>
              <w:t xml:space="preserve">jedné </w:t>
            </w:r>
            <w:r w:rsidR="00141347">
              <w:rPr>
                <w:color w:val="595959" w:themeColor="text1" w:themeTint="A6"/>
              </w:rPr>
              <w:t>z věží chlazení do kontejneru nebo</w:t>
            </w:r>
            <w:r w:rsidR="00FA7860">
              <w:rPr>
                <w:color w:val="595959" w:themeColor="text1" w:themeTint="A6"/>
              </w:rPr>
              <w:t xml:space="preserve"> </w:t>
            </w:r>
            <w:r w:rsidR="00021CBA">
              <w:rPr>
                <w:color w:val="595959" w:themeColor="text1" w:themeTint="A6"/>
              </w:rPr>
              <w:t>porucha jedné UPS či jiného součásti elektrického napájení pro jeden z kontejnerů.</w:t>
            </w:r>
          </w:p>
        </w:tc>
      </w:tr>
      <w:tr w:rsidR="00AC2A3F" w:rsidRPr="00AC2A3F" w14:paraId="21C8D3F4" w14:textId="77777777" w:rsidTr="00F65B85">
        <w:tc>
          <w:tcPr>
            <w:tcW w:w="3997" w:type="dxa"/>
          </w:tcPr>
          <w:p w14:paraId="77275AD4" w14:textId="77777777" w:rsidR="00616F31" w:rsidRPr="00AC2A3F" w:rsidRDefault="00616F31" w:rsidP="0003637B">
            <w:pPr>
              <w:rPr>
                <w:color w:val="595959" w:themeColor="text1" w:themeTint="A6"/>
              </w:rPr>
            </w:pPr>
            <w:r w:rsidRPr="00AC2A3F">
              <w:rPr>
                <w:color w:val="595959" w:themeColor="text1" w:themeTint="A6"/>
              </w:rPr>
              <w:t>Potvrzení přijetí incidentu / zpětné volání</w:t>
            </w:r>
          </w:p>
        </w:tc>
        <w:tc>
          <w:tcPr>
            <w:tcW w:w="4508" w:type="dxa"/>
            <w:gridSpan w:val="2"/>
          </w:tcPr>
          <w:p w14:paraId="3BD46456" w14:textId="77777777" w:rsidR="00616F31" w:rsidRPr="00AC2A3F" w:rsidRDefault="00616F31" w:rsidP="0003637B">
            <w:pPr>
              <w:rPr>
                <w:color w:val="595959" w:themeColor="text1" w:themeTint="A6"/>
              </w:rPr>
            </w:pPr>
            <w:r w:rsidRPr="00AC2A3F">
              <w:rPr>
                <w:color w:val="595959" w:themeColor="text1" w:themeTint="A6"/>
              </w:rPr>
              <w:t>Do 60 minut od nahlášení incidentu.</w:t>
            </w:r>
          </w:p>
        </w:tc>
      </w:tr>
      <w:tr w:rsidR="00AC2A3F" w:rsidRPr="00AC2A3F" w14:paraId="18C3CFB1" w14:textId="77777777" w:rsidTr="00F65B85">
        <w:tc>
          <w:tcPr>
            <w:tcW w:w="3997" w:type="dxa"/>
          </w:tcPr>
          <w:p w14:paraId="29252345" w14:textId="283F9127" w:rsidR="00616F31" w:rsidRPr="00AC2A3F" w:rsidRDefault="00616F31" w:rsidP="0003637B">
            <w:pPr>
              <w:rPr>
                <w:color w:val="595959" w:themeColor="text1" w:themeTint="A6"/>
              </w:rPr>
            </w:pPr>
            <w:r w:rsidRPr="00AC2A3F">
              <w:rPr>
                <w:color w:val="595959" w:themeColor="text1" w:themeTint="A6"/>
              </w:rPr>
              <w:t>Nástup k</w:t>
            </w:r>
            <w:r w:rsidR="00234770">
              <w:rPr>
                <w:color w:val="595959" w:themeColor="text1" w:themeTint="A6"/>
              </w:rPr>
              <w:t> </w:t>
            </w:r>
            <w:r w:rsidRPr="00AC2A3F">
              <w:rPr>
                <w:color w:val="595959" w:themeColor="text1" w:themeTint="A6"/>
              </w:rPr>
              <w:t>řešení</w:t>
            </w:r>
          </w:p>
        </w:tc>
        <w:tc>
          <w:tcPr>
            <w:tcW w:w="4508" w:type="dxa"/>
            <w:gridSpan w:val="2"/>
          </w:tcPr>
          <w:p w14:paraId="10C6C67E" w14:textId="77777777" w:rsidR="00616F31" w:rsidRPr="00AC2A3F" w:rsidRDefault="00616F31" w:rsidP="0003637B">
            <w:pPr>
              <w:rPr>
                <w:color w:val="595959" w:themeColor="text1" w:themeTint="A6"/>
              </w:rPr>
            </w:pPr>
            <w:r w:rsidRPr="00AC2A3F">
              <w:rPr>
                <w:color w:val="595959" w:themeColor="text1" w:themeTint="A6"/>
              </w:rPr>
              <w:t>Do 2 pracovních dní.</w:t>
            </w:r>
          </w:p>
        </w:tc>
      </w:tr>
      <w:tr w:rsidR="008E4701" w:rsidRPr="00AC2A3F" w14:paraId="320922AC" w14:textId="77777777" w:rsidTr="00F65B85">
        <w:tc>
          <w:tcPr>
            <w:tcW w:w="3997" w:type="dxa"/>
          </w:tcPr>
          <w:p w14:paraId="4CB95E8B" w14:textId="3810D57F" w:rsidR="008E4701" w:rsidRPr="00AC2A3F" w:rsidRDefault="008E4701" w:rsidP="008E4701">
            <w:pPr>
              <w:rPr>
                <w:color w:val="595959" w:themeColor="text1" w:themeTint="A6"/>
              </w:rPr>
            </w:pPr>
            <w:r>
              <w:rPr>
                <w:color w:val="595959" w:themeColor="text1" w:themeTint="A6"/>
              </w:rPr>
              <w:t>Vyřešení incidentu:</w:t>
            </w:r>
          </w:p>
        </w:tc>
        <w:tc>
          <w:tcPr>
            <w:tcW w:w="4508" w:type="dxa"/>
            <w:gridSpan w:val="2"/>
          </w:tcPr>
          <w:p w14:paraId="7E6CE138" w14:textId="3146F32A" w:rsidR="008E4701" w:rsidRPr="00AC2A3F" w:rsidRDefault="008E4701" w:rsidP="008E4701">
            <w:pPr>
              <w:rPr>
                <w:color w:val="595959" w:themeColor="text1" w:themeTint="A6"/>
              </w:rPr>
            </w:pPr>
            <w:r>
              <w:rPr>
                <w:color w:val="595959" w:themeColor="text1" w:themeTint="A6"/>
              </w:rPr>
              <w:t>Do 10 pracovních dnů od nástupu k řešení.</w:t>
            </w:r>
          </w:p>
        </w:tc>
      </w:tr>
    </w:tbl>
    <w:p w14:paraId="4AA26ECB" w14:textId="77777777" w:rsidR="00616F31" w:rsidRPr="00AC2A3F" w:rsidRDefault="00616F31" w:rsidP="00616F31">
      <w:pPr>
        <w:rPr>
          <w:color w:val="595959" w:themeColor="text1" w:themeTint="A6"/>
        </w:rPr>
      </w:pPr>
    </w:p>
    <w:tbl>
      <w:tblPr>
        <w:tblStyle w:val="Mkatabulky"/>
        <w:tblW w:w="8505" w:type="dxa"/>
        <w:tblInd w:w="562" w:type="dxa"/>
        <w:tblLook w:val="04A0" w:firstRow="1" w:lastRow="0" w:firstColumn="1" w:lastColumn="0" w:noHBand="0" w:noVBand="1"/>
      </w:tblPr>
      <w:tblGrid>
        <w:gridCol w:w="3997"/>
        <w:gridCol w:w="2336"/>
        <w:gridCol w:w="2172"/>
      </w:tblGrid>
      <w:tr w:rsidR="00AC2A3F" w:rsidRPr="00AC2A3F" w14:paraId="72FC73F3" w14:textId="77777777" w:rsidTr="00F65B85">
        <w:tc>
          <w:tcPr>
            <w:tcW w:w="3997" w:type="dxa"/>
          </w:tcPr>
          <w:p w14:paraId="548148B2" w14:textId="77777777" w:rsidR="00616F31" w:rsidRPr="00AC2A3F" w:rsidRDefault="00616F31" w:rsidP="0003637B">
            <w:pPr>
              <w:rPr>
                <w:b/>
                <w:bCs/>
                <w:color w:val="595959" w:themeColor="text1" w:themeTint="A6"/>
              </w:rPr>
            </w:pPr>
            <w:r w:rsidRPr="00AC2A3F">
              <w:rPr>
                <w:b/>
                <w:bCs/>
                <w:color w:val="595959" w:themeColor="text1" w:themeTint="A6"/>
              </w:rPr>
              <w:t>Incident typu C</w:t>
            </w:r>
          </w:p>
        </w:tc>
        <w:tc>
          <w:tcPr>
            <w:tcW w:w="2336" w:type="dxa"/>
          </w:tcPr>
          <w:p w14:paraId="7ECEC487" w14:textId="77777777" w:rsidR="00616F31" w:rsidRPr="00AC2A3F" w:rsidRDefault="00616F31" w:rsidP="0003637B">
            <w:pPr>
              <w:rPr>
                <w:color w:val="595959" w:themeColor="text1" w:themeTint="A6"/>
              </w:rPr>
            </w:pPr>
            <w:r w:rsidRPr="00AC2A3F">
              <w:rPr>
                <w:color w:val="595959" w:themeColor="text1" w:themeTint="A6"/>
              </w:rPr>
              <w:t>Priorita:</w:t>
            </w:r>
          </w:p>
        </w:tc>
        <w:tc>
          <w:tcPr>
            <w:tcW w:w="2172" w:type="dxa"/>
          </w:tcPr>
          <w:p w14:paraId="5D567683" w14:textId="77777777" w:rsidR="00616F31" w:rsidRPr="00AC2A3F" w:rsidRDefault="00616F31" w:rsidP="0003637B">
            <w:pPr>
              <w:rPr>
                <w:b/>
                <w:bCs/>
                <w:color w:val="595959" w:themeColor="text1" w:themeTint="A6"/>
              </w:rPr>
            </w:pPr>
            <w:r w:rsidRPr="00AC2A3F">
              <w:rPr>
                <w:b/>
                <w:bCs/>
                <w:color w:val="595959" w:themeColor="text1" w:themeTint="A6"/>
              </w:rPr>
              <w:t>NÍZKÁ</w:t>
            </w:r>
          </w:p>
        </w:tc>
      </w:tr>
      <w:tr w:rsidR="00AC2A3F" w:rsidRPr="00AC2A3F" w14:paraId="449933B6" w14:textId="77777777" w:rsidTr="00F65B85">
        <w:tc>
          <w:tcPr>
            <w:tcW w:w="8505" w:type="dxa"/>
            <w:gridSpan w:val="3"/>
          </w:tcPr>
          <w:p w14:paraId="728287BB" w14:textId="77777777" w:rsidR="00616F31" w:rsidRPr="00AC2A3F" w:rsidRDefault="00616F31" w:rsidP="000063F6">
            <w:pPr>
              <w:ind w:left="0" w:firstLine="1"/>
              <w:rPr>
                <w:color w:val="595959" w:themeColor="text1" w:themeTint="A6"/>
              </w:rPr>
            </w:pPr>
            <w:r w:rsidRPr="00AC2A3F">
              <w:rPr>
                <w:color w:val="595959" w:themeColor="text1" w:themeTint="A6"/>
              </w:rPr>
              <w:t>Popis: Všechny incidenty, které nespadají do kategorie s vysokou a střední prioritou. Incident neohrožuje dostupnost a provoz služby a závadu není nutné odstranit ihned. Do této kategorie typicky spadá závada na podpůrné technologii (SHZ, CCTV, EKV a podobně). </w:t>
            </w:r>
          </w:p>
        </w:tc>
      </w:tr>
      <w:tr w:rsidR="00AC2A3F" w:rsidRPr="00AC2A3F" w14:paraId="25E17C19" w14:textId="77777777" w:rsidTr="00F65B85">
        <w:tc>
          <w:tcPr>
            <w:tcW w:w="3997" w:type="dxa"/>
          </w:tcPr>
          <w:p w14:paraId="0CF91501" w14:textId="77777777" w:rsidR="00616F31" w:rsidRPr="00AC2A3F" w:rsidRDefault="00616F31" w:rsidP="0003637B">
            <w:pPr>
              <w:rPr>
                <w:color w:val="595959" w:themeColor="text1" w:themeTint="A6"/>
              </w:rPr>
            </w:pPr>
            <w:r w:rsidRPr="00AC2A3F">
              <w:rPr>
                <w:color w:val="595959" w:themeColor="text1" w:themeTint="A6"/>
              </w:rPr>
              <w:t>Potvrzení přijetí incidentu / zpětné volání</w:t>
            </w:r>
          </w:p>
        </w:tc>
        <w:tc>
          <w:tcPr>
            <w:tcW w:w="4508" w:type="dxa"/>
            <w:gridSpan w:val="2"/>
          </w:tcPr>
          <w:p w14:paraId="4AA77020" w14:textId="77777777" w:rsidR="00616F31" w:rsidRPr="00AC2A3F" w:rsidRDefault="00616F31" w:rsidP="0003637B">
            <w:pPr>
              <w:rPr>
                <w:color w:val="595959" w:themeColor="text1" w:themeTint="A6"/>
              </w:rPr>
            </w:pPr>
            <w:r w:rsidRPr="00AC2A3F">
              <w:rPr>
                <w:color w:val="595959" w:themeColor="text1" w:themeTint="A6"/>
              </w:rPr>
              <w:t>Do 60 minut od nahlášení incidentu.</w:t>
            </w:r>
          </w:p>
        </w:tc>
      </w:tr>
      <w:tr w:rsidR="00AC2A3F" w:rsidRPr="00AC2A3F" w14:paraId="431B0069" w14:textId="77777777" w:rsidTr="00F65B85">
        <w:tc>
          <w:tcPr>
            <w:tcW w:w="3997" w:type="dxa"/>
          </w:tcPr>
          <w:p w14:paraId="59189451" w14:textId="28A7D8A8" w:rsidR="00616F31" w:rsidRPr="00AC2A3F" w:rsidRDefault="00616F31" w:rsidP="0003637B">
            <w:pPr>
              <w:rPr>
                <w:color w:val="595959" w:themeColor="text1" w:themeTint="A6"/>
              </w:rPr>
            </w:pPr>
            <w:r w:rsidRPr="00AC2A3F">
              <w:rPr>
                <w:color w:val="595959" w:themeColor="text1" w:themeTint="A6"/>
              </w:rPr>
              <w:lastRenderedPageBreak/>
              <w:t>Nástup k</w:t>
            </w:r>
            <w:r w:rsidR="00234770">
              <w:rPr>
                <w:color w:val="595959" w:themeColor="text1" w:themeTint="A6"/>
              </w:rPr>
              <w:t> </w:t>
            </w:r>
            <w:r w:rsidRPr="00AC2A3F">
              <w:rPr>
                <w:color w:val="595959" w:themeColor="text1" w:themeTint="A6"/>
              </w:rPr>
              <w:t>řešení</w:t>
            </w:r>
          </w:p>
        </w:tc>
        <w:tc>
          <w:tcPr>
            <w:tcW w:w="4508" w:type="dxa"/>
            <w:gridSpan w:val="2"/>
          </w:tcPr>
          <w:p w14:paraId="1EFECCCE" w14:textId="77777777" w:rsidR="00616F31" w:rsidRPr="00AC2A3F" w:rsidRDefault="00616F31" w:rsidP="0003637B">
            <w:pPr>
              <w:rPr>
                <w:color w:val="595959" w:themeColor="text1" w:themeTint="A6"/>
              </w:rPr>
            </w:pPr>
            <w:r w:rsidRPr="00AC2A3F">
              <w:rPr>
                <w:color w:val="595959" w:themeColor="text1" w:themeTint="A6"/>
              </w:rPr>
              <w:t>Do 5 pracovních dní.</w:t>
            </w:r>
          </w:p>
        </w:tc>
      </w:tr>
      <w:tr w:rsidR="008E4701" w:rsidRPr="00AC2A3F" w14:paraId="78301F96" w14:textId="77777777" w:rsidTr="00F65B85">
        <w:tc>
          <w:tcPr>
            <w:tcW w:w="3997" w:type="dxa"/>
          </w:tcPr>
          <w:p w14:paraId="1ED8217A" w14:textId="574A7FFB" w:rsidR="008E4701" w:rsidRPr="00AC2A3F" w:rsidRDefault="008E4701" w:rsidP="008E4701">
            <w:pPr>
              <w:rPr>
                <w:color w:val="595959" w:themeColor="text1" w:themeTint="A6"/>
              </w:rPr>
            </w:pPr>
            <w:r>
              <w:rPr>
                <w:color w:val="595959" w:themeColor="text1" w:themeTint="A6"/>
              </w:rPr>
              <w:t>Vyřešení incidentu:</w:t>
            </w:r>
          </w:p>
        </w:tc>
        <w:tc>
          <w:tcPr>
            <w:tcW w:w="4508" w:type="dxa"/>
            <w:gridSpan w:val="2"/>
          </w:tcPr>
          <w:p w14:paraId="64890921" w14:textId="6C4D9AA4" w:rsidR="008E4701" w:rsidRPr="00AC2A3F" w:rsidRDefault="008E4701" w:rsidP="008E4701">
            <w:pPr>
              <w:rPr>
                <w:color w:val="595959" w:themeColor="text1" w:themeTint="A6"/>
              </w:rPr>
            </w:pPr>
            <w:r>
              <w:rPr>
                <w:color w:val="595959" w:themeColor="text1" w:themeTint="A6"/>
              </w:rPr>
              <w:t>Do 30 pracovních dnů od nástupu k řešení.</w:t>
            </w:r>
          </w:p>
        </w:tc>
      </w:tr>
    </w:tbl>
    <w:p w14:paraId="1CA1326E" w14:textId="77777777" w:rsidR="00616F31" w:rsidRDefault="00616F31" w:rsidP="00616F31">
      <w:pPr>
        <w:rPr>
          <w:color w:val="595959" w:themeColor="text1" w:themeTint="A6"/>
        </w:rPr>
      </w:pPr>
    </w:p>
    <w:p w14:paraId="7DCD1A46" w14:textId="45BEF834" w:rsidR="003E1D9C" w:rsidRPr="00D04A1C" w:rsidRDefault="003E1D9C" w:rsidP="005A7C2D">
      <w:pPr>
        <w:ind w:left="0" w:firstLine="1"/>
        <w:rPr>
          <w:color w:val="595959" w:themeColor="text1" w:themeTint="A6"/>
          <w:sz w:val="22"/>
          <w:szCs w:val="24"/>
        </w:rPr>
      </w:pPr>
      <w:r w:rsidRPr="00D04A1C">
        <w:rPr>
          <w:color w:val="595959" w:themeColor="text1" w:themeTint="A6"/>
          <w:sz w:val="22"/>
          <w:szCs w:val="24"/>
        </w:rPr>
        <w:t>V</w:t>
      </w:r>
      <w:r w:rsidR="00A73BE4" w:rsidRPr="00D04A1C">
        <w:rPr>
          <w:color w:val="595959" w:themeColor="text1" w:themeTint="A6"/>
          <w:sz w:val="22"/>
          <w:szCs w:val="24"/>
        </w:rPr>
        <w:t xml:space="preserve">e výjimečných případech může Objednatel </w:t>
      </w:r>
      <w:r w:rsidR="00D04A1C">
        <w:rPr>
          <w:color w:val="595959" w:themeColor="text1" w:themeTint="A6"/>
          <w:sz w:val="22"/>
          <w:szCs w:val="24"/>
        </w:rPr>
        <w:t xml:space="preserve">na nezbytně dlouhou dobu přerušit běh </w:t>
      </w:r>
      <w:r w:rsidR="005A7C2D" w:rsidRPr="00AC2A3F">
        <w:rPr>
          <w:color w:val="595959" w:themeColor="text1" w:themeTint="A6"/>
          <w:sz w:val="22"/>
          <w:szCs w:val="24"/>
        </w:rPr>
        <w:t>lhůt</w:t>
      </w:r>
      <w:r w:rsidR="005A7C2D">
        <w:rPr>
          <w:color w:val="595959" w:themeColor="text1" w:themeTint="A6"/>
          <w:sz w:val="22"/>
          <w:szCs w:val="24"/>
        </w:rPr>
        <w:t>y</w:t>
      </w:r>
      <w:r w:rsidR="005A7C2D" w:rsidRPr="00AC2A3F">
        <w:rPr>
          <w:color w:val="595959" w:themeColor="text1" w:themeTint="A6"/>
          <w:sz w:val="22"/>
          <w:szCs w:val="24"/>
        </w:rPr>
        <w:t xml:space="preserve"> </w:t>
      </w:r>
      <w:r w:rsidR="005A7C2D">
        <w:rPr>
          <w:color w:val="595959" w:themeColor="text1" w:themeTint="A6"/>
          <w:sz w:val="22"/>
          <w:szCs w:val="24"/>
        </w:rPr>
        <w:t xml:space="preserve">pro vyřešení / odstranění incidentů, o čemž bude informovat </w:t>
      </w:r>
      <w:r w:rsidR="00EB7D8A">
        <w:rPr>
          <w:color w:val="595959" w:themeColor="text1" w:themeTint="A6"/>
          <w:sz w:val="22"/>
          <w:szCs w:val="24"/>
        </w:rPr>
        <w:t>Poskytovatele prostřednictvím CAFM</w:t>
      </w:r>
      <w:r w:rsidR="00CC4BC6">
        <w:rPr>
          <w:color w:val="595959" w:themeColor="text1" w:themeTint="A6"/>
          <w:sz w:val="22"/>
          <w:szCs w:val="24"/>
        </w:rPr>
        <w:t xml:space="preserve">. </w:t>
      </w:r>
      <w:r w:rsidR="00953FB3">
        <w:rPr>
          <w:color w:val="595959" w:themeColor="text1" w:themeTint="A6"/>
          <w:sz w:val="22"/>
          <w:szCs w:val="24"/>
        </w:rPr>
        <w:t>Toto rozhodnutí závisí vždy na vůli Objednatele.</w:t>
      </w:r>
    </w:p>
    <w:p w14:paraId="5AE8B05A" w14:textId="39E56A7D" w:rsidR="00BC6687" w:rsidRPr="00BC6687" w:rsidRDefault="00E21F08" w:rsidP="00E21F08">
      <w:pPr>
        <w:spacing w:before="120" w:line="312" w:lineRule="auto"/>
        <w:ind w:left="0" w:right="142" w:firstLine="1"/>
        <w:rPr>
          <w:color w:val="595959" w:themeColor="text1" w:themeTint="A6"/>
          <w:sz w:val="22"/>
          <w:szCs w:val="28"/>
        </w:rPr>
      </w:pPr>
      <w:r>
        <w:rPr>
          <w:color w:val="595959" w:themeColor="text1" w:themeTint="A6"/>
          <w:sz w:val="22"/>
          <w:szCs w:val="28"/>
        </w:rPr>
        <w:t>M</w:t>
      </w:r>
      <w:r w:rsidR="00BC6687" w:rsidRPr="00BC6687">
        <w:rPr>
          <w:color w:val="595959" w:themeColor="text1" w:themeTint="A6"/>
          <w:sz w:val="22"/>
          <w:szCs w:val="28"/>
        </w:rPr>
        <w:t xml:space="preserve">onitorovací nástroj AIMON </w:t>
      </w:r>
      <w:r>
        <w:rPr>
          <w:color w:val="595959" w:themeColor="text1" w:themeTint="A6"/>
          <w:sz w:val="22"/>
          <w:szCs w:val="28"/>
        </w:rPr>
        <w:t>je připojen</w:t>
      </w:r>
      <w:r w:rsidR="00BC6687" w:rsidRPr="00BC6687">
        <w:rPr>
          <w:color w:val="595959" w:themeColor="text1" w:themeTint="A6"/>
          <w:sz w:val="22"/>
          <w:szCs w:val="28"/>
        </w:rPr>
        <w:t xml:space="preserve"> na dohledové centrum </w:t>
      </w:r>
      <w:r>
        <w:rPr>
          <w:color w:val="595959" w:themeColor="text1" w:themeTint="A6"/>
          <w:sz w:val="22"/>
          <w:szCs w:val="28"/>
        </w:rPr>
        <w:t>Objednatele</w:t>
      </w:r>
      <w:r w:rsidR="00BC6687" w:rsidRPr="00BC6687">
        <w:rPr>
          <w:color w:val="595959" w:themeColor="text1" w:themeTint="A6"/>
          <w:sz w:val="22"/>
          <w:szCs w:val="28"/>
        </w:rPr>
        <w:t>.</w:t>
      </w:r>
      <w:r>
        <w:rPr>
          <w:color w:val="595959" w:themeColor="text1" w:themeTint="A6"/>
          <w:sz w:val="22"/>
          <w:szCs w:val="28"/>
        </w:rPr>
        <w:t xml:space="preserve"> </w:t>
      </w:r>
      <w:r w:rsidR="00BC6687" w:rsidRPr="00BC6687">
        <w:rPr>
          <w:color w:val="595959" w:themeColor="text1" w:themeTint="A6"/>
          <w:sz w:val="22"/>
          <w:szCs w:val="28"/>
        </w:rPr>
        <w:t>Mezi monitorované systémy patří:</w:t>
      </w:r>
    </w:p>
    <w:p w14:paraId="2BC25260" w14:textId="77777777" w:rsidR="00BC6687" w:rsidRPr="00BC6687" w:rsidRDefault="00BC6687" w:rsidP="002E738E">
      <w:pPr>
        <w:pStyle w:val="Odstavecseseznamem"/>
        <w:numPr>
          <w:ilvl w:val="0"/>
          <w:numId w:val="36"/>
        </w:numPr>
        <w:shd w:val="clear" w:color="auto" w:fill="FFFFFF" w:themeFill="background1"/>
        <w:spacing w:before="120" w:line="312" w:lineRule="auto"/>
        <w:ind w:right="140"/>
        <w:contextualSpacing w:val="0"/>
        <w:rPr>
          <w:color w:val="595959" w:themeColor="text1" w:themeTint="A6"/>
          <w:sz w:val="22"/>
          <w:szCs w:val="24"/>
        </w:rPr>
      </w:pPr>
      <w:r w:rsidRPr="00BC6687">
        <w:rPr>
          <w:color w:val="595959" w:themeColor="text1" w:themeTint="A6"/>
          <w:sz w:val="22"/>
          <w:szCs w:val="24"/>
        </w:rPr>
        <w:t>Rozvaděč RDJS</w:t>
      </w:r>
    </w:p>
    <w:p w14:paraId="58DEF302" w14:textId="77777777" w:rsidR="00BC6687" w:rsidRPr="00BC6687" w:rsidRDefault="00BC6687" w:rsidP="002E738E">
      <w:pPr>
        <w:pStyle w:val="Odstavecseseznamem"/>
        <w:numPr>
          <w:ilvl w:val="0"/>
          <w:numId w:val="36"/>
        </w:numPr>
        <w:shd w:val="clear" w:color="auto" w:fill="FFFFFF" w:themeFill="background1"/>
        <w:spacing w:before="120" w:line="312" w:lineRule="auto"/>
        <w:ind w:right="140"/>
        <w:contextualSpacing w:val="0"/>
        <w:rPr>
          <w:color w:val="595959" w:themeColor="text1" w:themeTint="A6"/>
          <w:sz w:val="22"/>
          <w:szCs w:val="24"/>
        </w:rPr>
      </w:pPr>
      <w:r w:rsidRPr="00BC6687">
        <w:rPr>
          <w:color w:val="595959" w:themeColor="text1" w:themeTint="A6"/>
          <w:sz w:val="22"/>
          <w:szCs w:val="24"/>
        </w:rPr>
        <w:t>Rozvaděč RH, RTN</w:t>
      </w:r>
    </w:p>
    <w:p w14:paraId="7C1D6E29" w14:textId="77777777" w:rsidR="00BC6687" w:rsidRPr="00BC6687" w:rsidRDefault="00BC6687" w:rsidP="002E738E">
      <w:pPr>
        <w:pStyle w:val="Odstavecseseznamem"/>
        <w:numPr>
          <w:ilvl w:val="0"/>
          <w:numId w:val="36"/>
        </w:numPr>
        <w:shd w:val="clear" w:color="auto" w:fill="FFFFFF" w:themeFill="background1"/>
        <w:spacing w:before="120" w:line="312" w:lineRule="auto"/>
        <w:ind w:right="140"/>
        <w:contextualSpacing w:val="0"/>
        <w:rPr>
          <w:color w:val="595959" w:themeColor="text1" w:themeTint="A6"/>
          <w:sz w:val="22"/>
          <w:szCs w:val="24"/>
        </w:rPr>
      </w:pPr>
      <w:r w:rsidRPr="00BC6687">
        <w:rPr>
          <w:color w:val="595959" w:themeColor="text1" w:themeTint="A6"/>
          <w:sz w:val="22"/>
          <w:szCs w:val="24"/>
        </w:rPr>
        <w:t>Zdroj UPS</w:t>
      </w:r>
    </w:p>
    <w:p w14:paraId="10182451" w14:textId="77777777" w:rsidR="00BC6687" w:rsidRPr="00BC6687" w:rsidRDefault="00BC6687" w:rsidP="002E738E">
      <w:pPr>
        <w:pStyle w:val="Odstavecseseznamem"/>
        <w:numPr>
          <w:ilvl w:val="0"/>
          <w:numId w:val="36"/>
        </w:numPr>
        <w:shd w:val="clear" w:color="auto" w:fill="FFFFFF" w:themeFill="background1"/>
        <w:spacing w:before="120" w:line="312" w:lineRule="auto"/>
        <w:ind w:right="140"/>
        <w:contextualSpacing w:val="0"/>
        <w:rPr>
          <w:color w:val="595959" w:themeColor="text1" w:themeTint="A6"/>
          <w:sz w:val="22"/>
          <w:szCs w:val="24"/>
        </w:rPr>
      </w:pPr>
      <w:r w:rsidRPr="00BC6687">
        <w:rPr>
          <w:color w:val="595959" w:themeColor="text1" w:themeTint="A6"/>
          <w:sz w:val="22"/>
          <w:szCs w:val="24"/>
        </w:rPr>
        <w:t>Chladicí jednotky</w:t>
      </w:r>
    </w:p>
    <w:p w14:paraId="0935F000" w14:textId="77777777" w:rsidR="00BC6687" w:rsidRPr="00BC6687" w:rsidRDefault="00BC6687" w:rsidP="002E738E">
      <w:pPr>
        <w:pStyle w:val="Odstavecseseznamem"/>
        <w:numPr>
          <w:ilvl w:val="0"/>
          <w:numId w:val="36"/>
        </w:numPr>
        <w:shd w:val="clear" w:color="auto" w:fill="FFFFFF" w:themeFill="background1"/>
        <w:spacing w:before="120" w:line="312" w:lineRule="auto"/>
        <w:ind w:right="140"/>
        <w:contextualSpacing w:val="0"/>
        <w:rPr>
          <w:color w:val="595959" w:themeColor="text1" w:themeTint="A6"/>
          <w:sz w:val="22"/>
          <w:szCs w:val="24"/>
        </w:rPr>
      </w:pPr>
      <w:r w:rsidRPr="00BC6687">
        <w:rPr>
          <w:color w:val="595959" w:themeColor="text1" w:themeTint="A6"/>
          <w:sz w:val="22"/>
          <w:szCs w:val="24"/>
        </w:rPr>
        <w:t>Monitoring vnitřního prostředí</w:t>
      </w:r>
    </w:p>
    <w:p w14:paraId="7544E8CB" w14:textId="77777777" w:rsidR="00BC6687" w:rsidRPr="00BC6687" w:rsidRDefault="00BC6687" w:rsidP="002E738E">
      <w:pPr>
        <w:pStyle w:val="Odstavecseseznamem"/>
        <w:numPr>
          <w:ilvl w:val="0"/>
          <w:numId w:val="36"/>
        </w:numPr>
        <w:shd w:val="clear" w:color="auto" w:fill="FFFFFF" w:themeFill="background1"/>
        <w:spacing w:before="120" w:line="312" w:lineRule="auto"/>
        <w:ind w:right="140"/>
        <w:contextualSpacing w:val="0"/>
        <w:rPr>
          <w:color w:val="595959" w:themeColor="text1" w:themeTint="A6"/>
          <w:sz w:val="22"/>
          <w:szCs w:val="24"/>
        </w:rPr>
      </w:pPr>
      <w:r w:rsidRPr="00BC6687">
        <w:rPr>
          <w:color w:val="595959" w:themeColor="text1" w:themeTint="A6"/>
          <w:sz w:val="22"/>
          <w:szCs w:val="24"/>
        </w:rPr>
        <w:t>Monitoring bezpečnostních systémů (PZTS, ACS, SHZ, CCTV)</w:t>
      </w:r>
    </w:p>
    <w:p w14:paraId="6FA3A7CF" w14:textId="77777777" w:rsidR="00BC6687" w:rsidRPr="00BC6687" w:rsidRDefault="00BC6687" w:rsidP="002E738E">
      <w:pPr>
        <w:pStyle w:val="Odstavecseseznamem"/>
        <w:numPr>
          <w:ilvl w:val="0"/>
          <w:numId w:val="36"/>
        </w:numPr>
        <w:shd w:val="clear" w:color="auto" w:fill="FFFFFF" w:themeFill="background1"/>
        <w:spacing w:before="120" w:line="312" w:lineRule="auto"/>
        <w:ind w:right="140"/>
        <w:contextualSpacing w:val="0"/>
        <w:rPr>
          <w:color w:val="595959" w:themeColor="text1" w:themeTint="A6"/>
          <w:sz w:val="22"/>
          <w:szCs w:val="24"/>
        </w:rPr>
      </w:pPr>
      <w:r w:rsidRPr="00BC6687">
        <w:rPr>
          <w:color w:val="595959" w:themeColor="text1" w:themeTint="A6"/>
          <w:sz w:val="22"/>
          <w:szCs w:val="24"/>
        </w:rPr>
        <w:t>Monitoring DA (v případě zjištěného incidentu bude pouze předána informace na odpovědná osoby ZSMV)</w:t>
      </w:r>
    </w:p>
    <w:p w14:paraId="2D8A6AE8" w14:textId="77777777" w:rsidR="0045614A" w:rsidRDefault="0045614A" w:rsidP="00616F31">
      <w:pPr>
        <w:rPr>
          <w:color w:val="595959" w:themeColor="text1" w:themeTint="A6"/>
        </w:rPr>
      </w:pPr>
    </w:p>
    <w:p w14:paraId="2E3A1A0E" w14:textId="28E959A0" w:rsidR="002E4E95" w:rsidRPr="00AC2A3F" w:rsidRDefault="002E4E95" w:rsidP="43ADAEA1">
      <w:pPr>
        <w:ind w:left="0" w:firstLine="1"/>
        <w:rPr>
          <w:rStyle w:val="Zdraznnjemn"/>
          <w:rFonts w:eastAsia="Calibri Light"/>
          <w:i w:val="0"/>
          <w:iCs w:val="0"/>
          <w:color w:val="595959" w:themeColor="text1" w:themeTint="A6"/>
          <w:sz w:val="22"/>
        </w:rPr>
      </w:pPr>
      <w:r w:rsidRPr="43ADAEA1">
        <w:rPr>
          <w:rStyle w:val="Zdraznnjemn"/>
          <w:rFonts w:eastAsia="Calibri Light"/>
          <w:i w:val="0"/>
          <w:iCs w:val="0"/>
          <w:color w:val="595959" w:themeColor="text1" w:themeTint="A6"/>
          <w:sz w:val="22"/>
        </w:rPr>
        <w:t>Poskytovatel je povinen za</w:t>
      </w:r>
      <w:r w:rsidR="003E2E87" w:rsidRPr="43ADAEA1">
        <w:rPr>
          <w:rStyle w:val="Zdraznnjemn"/>
          <w:rFonts w:eastAsia="Calibri Light"/>
          <w:i w:val="0"/>
          <w:iCs w:val="0"/>
          <w:color w:val="595959" w:themeColor="text1" w:themeTint="A6"/>
          <w:sz w:val="22"/>
        </w:rPr>
        <w:t xml:space="preserve"> každý</w:t>
      </w:r>
      <w:r w:rsidRPr="43ADAEA1">
        <w:rPr>
          <w:rStyle w:val="Zdraznnjemn"/>
          <w:rFonts w:eastAsia="Calibri Light"/>
          <w:i w:val="0"/>
          <w:iCs w:val="0"/>
          <w:color w:val="595959" w:themeColor="text1" w:themeTint="A6"/>
          <w:sz w:val="22"/>
        </w:rPr>
        <w:t xml:space="preserve"> měsíc</w:t>
      </w:r>
      <w:r w:rsidR="00106725" w:rsidRPr="43ADAEA1">
        <w:rPr>
          <w:rStyle w:val="Zdraznnjemn"/>
          <w:rFonts w:eastAsia="Calibri Light"/>
          <w:i w:val="0"/>
          <w:iCs w:val="0"/>
          <w:color w:val="595959" w:themeColor="text1" w:themeTint="A6"/>
          <w:sz w:val="22"/>
        </w:rPr>
        <w:t xml:space="preserve"> v rámci reportingu</w:t>
      </w:r>
      <w:r w:rsidRPr="43ADAEA1">
        <w:rPr>
          <w:rStyle w:val="Zdraznnjemn"/>
          <w:rFonts w:eastAsia="Calibri Light"/>
          <w:i w:val="0"/>
          <w:iCs w:val="0"/>
          <w:color w:val="595959" w:themeColor="text1" w:themeTint="A6"/>
          <w:sz w:val="22"/>
        </w:rPr>
        <w:t xml:space="preserve"> poskytnout Objednateli výsledky</w:t>
      </w:r>
      <w:r w:rsidR="003E2E87" w:rsidRPr="43ADAEA1">
        <w:rPr>
          <w:rStyle w:val="Zdraznnjemn"/>
          <w:rFonts w:eastAsia="Calibri Light"/>
          <w:i w:val="0"/>
          <w:iCs w:val="0"/>
          <w:color w:val="595959" w:themeColor="text1" w:themeTint="A6"/>
          <w:sz w:val="22"/>
        </w:rPr>
        <w:t xml:space="preserve"> </w:t>
      </w:r>
      <w:r w:rsidR="00C6377C" w:rsidRPr="43ADAEA1">
        <w:rPr>
          <w:rStyle w:val="Zdraznnjemn"/>
          <w:rFonts w:eastAsia="Calibri Light"/>
          <w:i w:val="0"/>
          <w:iCs w:val="0"/>
          <w:color w:val="595959" w:themeColor="text1" w:themeTint="A6"/>
          <w:sz w:val="22"/>
        </w:rPr>
        <w:t>m</w:t>
      </w:r>
      <w:r w:rsidR="00106725" w:rsidRPr="43ADAEA1">
        <w:rPr>
          <w:rStyle w:val="Zdraznnjemn"/>
          <w:rFonts w:eastAsia="Calibri Light"/>
          <w:i w:val="0"/>
          <w:iCs w:val="0"/>
          <w:color w:val="595959" w:themeColor="text1" w:themeTint="A6"/>
          <w:sz w:val="22"/>
        </w:rPr>
        <w:t>ěření nahlášen</w:t>
      </w:r>
      <w:r w:rsidR="00904511" w:rsidRPr="43ADAEA1">
        <w:rPr>
          <w:rStyle w:val="Zdraznnjemn"/>
          <w:rFonts w:eastAsia="Calibri Light"/>
          <w:i w:val="0"/>
          <w:iCs w:val="0"/>
          <w:color w:val="595959" w:themeColor="text1" w:themeTint="A6"/>
          <w:sz w:val="22"/>
        </w:rPr>
        <w:t>ých</w:t>
      </w:r>
      <w:r w:rsidR="00106725" w:rsidRPr="43ADAEA1">
        <w:rPr>
          <w:rStyle w:val="Zdraznnjemn"/>
          <w:rFonts w:eastAsia="Calibri Light"/>
          <w:i w:val="0"/>
          <w:iCs w:val="0"/>
          <w:color w:val="595959" w:themeColor="text1" w:themeTint="A6"/>
          <w:sz w:val="22"/>
        </w:rPr>
        <w:t xml:space="preserve"> a vyřešen</w:t>
      </w:r>
      <w:r w:rsidR="00904511" w:rsidRPr="43ADAEA1">
        <w:rPr>
          <w:rStyle w:val="Zdraznnjemn"/>
          <w:rFonts w:eastAsia="Calibri Light"/>
          <w:i w:val="0"/>
          <w:iCs w:val="0"/>
          <w:color w:val="595959" w:themeColor="text1" w:themeTint="A6"/>
          <w:sz w:val="22"/>
        </w:rPr>
        <w:t>ých</w:t>
      </w:r>
      <w:r w:rsidR="00106725" w:rsidRPr="43ADAEA1">
        <w:rPr>
          <w:rStyle w:val="Zdraznnjemn"/>
          <w:rFonts w:eastAsia="Calibri Light"/>
          <w:i w:val="0"/>
          <w:iCs w:val="0"/>
          <w:color w:val="595959" w:themeColor="text1" w:themeTint="A6"/>
          <w:sz w:val="22"/>
        </w:rPr>
        <w:t xml:space="preserve"> incidentů</w:t>
      </w:r>
      <w:r w:rsidR="00531EF7" w:rsidRPr="43ADAEA1">
        <w:rPr>
          <w:rStyle w:val="Zdraznnjemn"/>
          <w:rFonts w:eastAsia="Calibri Light"/>
          <w:i w:val="0"/>
          <w:iCs w:val="0"/>
          <w:color w:val="595959" w:themeColor="text1" w:themeTint="A6"/>
          <w:sz w:val="22"/>
        </w:rPr>
        <w:t xml:space="preserve">. </w:t>
      </w:r>
      <w:r w:rsidRPr="43ADAEA1">
        <w:rPr>
          <w:rStyle w:val="Zdraznnjemn"/>
          <w:rFonts w:eastAsia="Calibri Light"/>
          <w:i w:val="0"/>
          <w:iCs w:val="0"/>
          <w:color w:val="595959" w:themeColor="text1" w:themeTint="A6"/>
          <w:sz w:val="22"/>
        </w:rPr>
        <w:t>Vyhodnocení</w:t>
      </w:r>
      <w:r w:rsidR="00531EF7" w:rsidRPr="43ADAEA1">
        <w:rPr>
          <w:rStyle w:val="Zdraznnjemn"/>
          <w:rFonts w:eastAsia="Calibri Light"/>
          <w:i w:val="0"/>
          <w:iCs w:val="0"/>
          <w:color w:val="595959" w:themeColor="text1" w:themeTint="A6"/>
          <w:sz w:val="22"/>
        </w:rPr>
        <w:t xml:space="preserve"> vyřešení nahlášených incidentů v požadovaných lhůtách </w:t>
      </w:r>
      <w:r w:rsidR="00986502" w:rsidRPr="43ADAEA1">
        <w:rPr>
          <w:rStyle w:val="Zdraznnjemn"/>
          <w:rFonts w:eastAsia="Calibri Light"/>
          <w:i w:val="0"/>
          <w:iCs w:val="0"/>
          <w:color w:val="595959" w:themeColor="text1" w:themeTint="A6"/>
          <w:sz w:val="22"/>
        </w:rPr>
        <w:t>se provádí na základě hodnot uvedených v CAFM</w:t>
      </w:r>
      <w:r w:rsidRPr="43ADAEA1">
        <w:rPr>
          <w:rStyle w:val="Zdraznnjemn"/>
          <w:rFonts w:eastAsia="Calibri Light"/>
          <w:i w:val="0"/>
          <w:iCs w:val="0"/>
          <w:color w:val="595959" w:themeColor="text1" w:themeTint="A6"/>
          <w:sz w:val="22"/>
        </w:rPr>
        <w:t>, a to vzhledem k typu (kvalifikaci) incidentu. Poskytovatel bude měření kvality služby provádět dostupnými prostředky. Poskytovatel je povinen všechny incidenty nebo podezření na incident primárně hlásit a evidovat v CA</w:t>
      </w:r>
      <w:r w:rsidR="00776ED2" w:rsidRPr="43ADAEA1">
        <w:rPr>
          <w:rStyle w:val="Zdraznnjemn"/>
          <w:rFonts w:eastAsia="Calibri Light"/>
          <w:i w:val="0"/>
          <w:iCs w:val="0"/>
          <w:color w:val="595959" w:themeColor="text1" w:themeTint="A6"/>
          <w:sz w:val="22"/>
        </w:rPr>
        <w:t>FM</w:t>
      </w:r>
      <w:r w:rsidRPr="43ADAEA1">
        <w:rPr>
          <w:rStyle w:val="Zdraznnjemn"/>
          <w:rFonts w:eastAsia="Calibri Light"/>
          <w:i w:val="0"/>
          <w:iCs w:val="0"/>
          <w:color w:val="595959" w:themeColor="text1" w:themeTint="A6"/>
          <w:sz w:val="22"/>
        </w:rPr>
        <w:t>.</w:t>
      </w:r>
      <w:r w:rsidRPr="43ADAEA1">
        <w:rPr>
          <w:color w:val="595959" w:themeColor="text1" w:themeTint="A6"/>
          <w:sz w:val="22"/>
        </w:rPr>
        <w:t xml:space="preserve"> </w:t>
      </w:r>
      <w:r w:rsidRPr="43ADAEA1">
        <w:rPr>
          <w:rStyle w:val="Zdraznnjemn"/>
          <w:rFonts w:eastAsia="Calibri Light"/>
          <w:i w:val="0"/>
          <w:iCs w:val="0"/>
          <w:color w:val="595959" w:themeColor="text1" w:themeTint="A6"/>
          <w:sz w:val="22"/>
        </w:rPr>
        <w:t>V </w:t>
      </w:r>
      <w:r w:rsidR="009241CC" w:rsidRPr="43ADAEA1">
        <w:rPr>
          <w:rStyle w:val="Zdraznnjemn"/>
          <w:rFonts w:eastAsia="Calibri Light"/>
          <w:i w:val="0"/>
          <w:iCs w:val="0"/>
          <w:color w:val="595959" w:themeColor="text1" w:themeTint="A6"/>
          <w:sz w:val="22"/>
        </w:rPr>
        <w:t>CAFM</w:t>
      </w:r>
      <w:r w:rsidRPr="43ADAEA1">
        <w:rPr>
          <w:rStyle w:val="Zdraznnjemn"/>
          <w:rFonts w:eastAsia="Calibri Light"/>
          <w:i w:val="0"/>
          <w:iCs w:val="0"/>
          <w:color w:val="595959" w:themeColor="text1" w:themeTint="A6"/>
          <w:sz w:val="22"/>
        </w:rPr>
        <w:t xml:space="preserve"> je Poskytovatel povinen uvádět všechny události, které měl</w:t>
      </w:r>
      <w:r w:rsidR="00DA1B74" w:rsidRPr="43ADAEA1">
        <w:rPr>
          <w:rStyle w:val="Zdraznnjemn"/>
          <w:rFonts w:eastAsia="Calibri Light"/>
          <w:i w:val="0"/>
          <w:iCs w:val="0"/>
          <w:color w:val="595959" w:themeColor="text1" w:themeTint="A6"/>
          <w:sz w:val="22"/>
        </w:rPr>
        <w:t>y</w:t>
      </w:r>
      <w:r w:rsidRPr="43ADAEA1">
        <w:rPr>
          <w:rStyle w:val="Zdraznnjemn"/>
          <w:rFonts w:eastAsia="Calibri Light"/>
          <w:i w:val="0"/>
          <w:iCs w:val="0"/>
          <w:color w:val="595959" w:themeColor="text1" w:themeTint="A6"/>
          <w:sz w:val="22"/>
        </w:rPr>
        <w:t xml:space="preserve"> vliv na kvalitu </w:t>
      </w:r>
      <w:r w:rsidR="009241CC" w:rsidRPr="43ADAEA1">
        <w:rPr>
          <w:rStyle w:val="Zdraznnjemn"/>
          <w:rFonts w:eastAsia="Calibri Light"/>
          <w:i w:val="0"/>
          <w:iCs w:val="0"/>
          <w:color w:val="595959" w:themeColor="text1" w:themeTint="A6"/>
          <w:sz w:val="22"/>
        </w:rPr>
        <w:t>Služeb</w:t>
      </w:r>
      <w:r w:rsidRPr="43ADAEA1">
        <w:rPr>
          <w:rStyle w:val="Zdraznnjemn"/>
          <w:rFonts w:eastAsia="Calibri Light"/>
          <w:i w:val="0"/>
          <w:iCs w:val="0"/>
          <w:color w:val="595959" w:themeColor="text1" w:themeTint="A6"/>
          <w:sz w:val="22"/>
        </w:rPr>
        <w:t xml:space="preserve">. Jde hlavně o zaznamenání času počátku události, dále název s popisem události, popis důvodu události, popis způsobu řešení a odstranění události s časem </w:t>
      </w:r>
      <w:r w:rsidR="00293E58" w:rsidRPr="43ADAEA1">
        <w:rPr>
          <w:rStyle w:val="Zdraznnjemn"/>
          <w:rFonts w:eastAsia="Calibri Light"/>
          <w:i w:val="0"/>
          <w:iCs w:val="0"/>
          <w:color w:val="595959" w:themeColor="text1" w:themeTint="A6"/>
          <w:sz w:val="22"/>
        </w:rPr>
        <w:t>vyřešení</w:t>
      </w:r>
      <w:r w:rsidRPr="43ADAEA1">
        <w:rPr>
          <w:rStyle w:val="Zdraznnjemn"/>
          <w:rFonts w:eastAsia="Calibri Light"/>
          <w:i w:val="0"/>
          <w:iCs w:val="0"/>
          <w:color w:val="595959" w:themeColor="text1" w:themeTint="A6"/>
          <w:sz w:val="22"/>
        </w:rPr>
        <w:t>.</w:t>
      </w:r>
    </w:p>
    <w:p w14:paraId="0606623B" w14:textId="42BF9AE3" w:rsidR="002E4E95" w:rsidRDefault="002E4E95" w:rsidP="002E4E95">
      <w:pPr>
        <w:ind w:left="0" w:firstLine="1"/>
        <w:rPr>
          <w:rStyle w:val="Zdraznnjemn"/>
          <w:rFonts w:eastAsia="Calibri Light"/>
          <w:i w:val="0"/>
          <w:color w:val="595959" w:themeColor="text1" w:themeTint="A6"/>
          <w:sz w:val="22"/>
          <w:szCs w:val="24"/>
        </w:rPr>
      </w:pPr>
      <w:r w:rsidRPr="00AC2A3F">
        <w:rPr>
          <w:rStyle w:val="Zdraznnjemn"/>
          <w:rFonts w:eastAsia="Calibri Light"/>
          <w:i w:val="0"/>
          <w:color w:val="595959" w:themeColor="text1" w:themeTint="A6"/>
          <w:sz w:val="22"/>
          <w:szCs w:val="24"/>
        </w:rPr>
        <w:t xml:space="preserve">Poskytovatel dále eviduje informace o plánovaných i neplánovaných odstávkách za uplynulý měsíc. Bez správně vyplněné a akceptované evidence </w:t>
      </w:r>
      <w:r w:rsidR="00293E58">
        <w:rPr>
          <w:rStyle w:val="Zdraznnjemn"/>
          <w:rFonts w:eastAsia="Calibri Light"/>
          <w:i w:val="0"/>
          <w:color w:val="595959" w:themeColor="text1" w:themeTint="A6"/>
          <w:sz w:val="22"/>
          <w:szCs w:val="24"/>
        </w:rPr>
        <w:t>incidentů</w:t>
      </w:r>
      <w:r w:rsidRPr="00AC2A3F">
        <w:rPr>
          <w:rStyle w:val="Zdraznnjemn"/>
          <w:rFonts w:eastAsia="Calibri Light"/>
          <w:i w:val="0"/>
          <w:color w:val="595959" w:themeColor="text1" w:themeTint="A6"/>
          <w:sz w:val="22"/>
          <w:szCs w:val="24"/>
        </w:rPr>
        <w:t xml:space="preserve"> Objednatele</w:t>
      </w:r>
      <w:r w:rsidR="00293E58">
        <w:rPr>
          <w:rStyle w:val="Zdraznnjemn"/>
          <w:rFonts w:eastAsia="Calibri Light"/>
          <w:i w:val="0"/>
          <w:color w:val="595959" w:themeColor="text1" w:themeTint="A6"/>
          <w:sz w:val="22"/>
          <w:szCs w:val="24"/>
        </w:rPr>
        <w:t>m</w:t>
      </w:r>
      <w:r w:rsidRPr="00AC2A3F">
        <w:rPr>
          <w:rStyle w:val="Zdraznnjemn"/>
          <w:rFonts w:eastAsia="Calibri Light"/>
          <w:i w:val="0"/>
          <w:color w:val="595959" w:themeColor="text1" w:themeTint="A6"/>
          <w:sz w:val="22"/>
          <w:szCs w:val="24"/>
        </w:rPr>
        <w:t xml:space="preserve"> není možné provádět akceptaci fakturace Poskytovatele.</w:t>
      </w:r>
    </w:p>
    <w:p w14:paraId="7BA9C5E6" w14:textId="0355CF5E" w:rsidR="002E4E95" w:rsidRPr="00AC2A3F" w:rsidRDefault="002E4E95" w:rsidP="002E4E95">
      <w:pPr>
        <w:ind w:left="0" w:firstLine="1"/>
        <w:rPr>
          <w:rStyle w:val="Zdraznnjemn"/>
          <w:rFonts w:eastAsia="Calibri Light"/>
          <w:i w:val="0"/>
          <w:color w:val="595959" w:themeColor="text1" w:themeTint="A6"/>
          <w:sz w:val="22"/>
          <w:szCs w:val="24"/>
        </w:rPr>
      </w:pPr>
      <w:r w:rsidRPr="00AC2A3F">
        <w:rPr>
          <w:rStyle w:val="Zdraznnjemn"/>
          <w:rFonts w:eastAsia="Calibri Light"/>
          <w:i w:val="0"/>
          <w:color w:val="595959" w:themeColor="text1" w:themeTint="A6"/>
          <w:sz w:val="22"/>
          <w:szCs w:val="24"/>
        </w:rPr>
        <w:t xml:space="preserve">Za čas </w:t>
      </w:r>
      <w:r w:rsidR="00811EE0">
        <w:rPr>
          <w:rStyle w:val="Zdraznnjemn"/>
          <w:rFonts w:eastAsia="Calibri Light"/>
          <w:i w:val="0"/>
          <w:color w:val="595959" w:themeColor="text1" w:themeTint="A6"/>
          <w:sz w:val="22"/>
          <w:szCs w:val="24"/>
        </w:rPr>
        <w:t>nahlášení</w:t>
      </w:r>
      <w:r w:rsidRPr="00AC2A3F">
        <w:rPr>
          <w:rStyle w:val="Zdraznnjemn"/>
          <w:rFonts w:eastAsia="Calibri Light"/>
          <w:i w:val="0"/>
          <w:color w:val="595959" w:themeColor="text1" w:themeTint="A6"/>
          <w:sz w:val="22"/>
          <w:szCs w:val="24"/>
        </w:rPr>
        <w:t xml:space="preserve"> </w:t>
      </w:r>
      <w:r w:rsidR="00811EE0">
        <w:rPr>
          <w:rStyle w:val="Zdraznnjemn"/>
          <w:rFonts w:eastAsia="Calibri Light"/>
          <w:i w:val="0"/>
          <w:color w:val="595959" w:themeColor="text1" w:themeTint="A6"/>
          <w:sz w:val="22"/>
          <w:szCs w:val="24"/>
        </w:rPr>
        <w:t>incidentu</w:t>
      </w:r>
      <w:r w:rsidRPr="00AC2A3F">
        <w:rPr>
          <w:rStyle w:val="Zdraznnjemn"/>
          <w:rFonts w:eastAsia="Calibri Light"/>
          <w:i w:val="0"/>
          <w:color w:val="595959" w:themeColor="text1" w:themeTint="A6"/>
          <w:sz w:val="22"/>
          <w:szCs w:val="24"/>
        </w:rPr>
        <w:t xml:space="preserve"> se považuje časový otisk, ve kterém je uložen datum a čas jeho vytvoření v</w:t>
      </w:r>
      <w:r w:rsidRPr="00AC2A3F" w:rsidDel="004F2B61">
        <w:rPr>
          <w:rStyle w:val="Zdraznnjemn"/>
          <w:rFonts w:eastAsia="Calibri Light"/>
          <w:i w:val="0"/>
          <w:color w:val="595959" w:themeColor="text1" w:themeTint="A6"/>
          <w:sz w:val="22"/>
          <w:szCs w:val="24"/>
        </w:rPr>
        <w:t> </w:t>
      </w:r>
      <w:r w:rsidRPr="00AC2A3F">
        <w:rPr>
          <w:rStyle w:val="Zdraznnjemn"/>
          <w:rFonts w:eastAsia="Calibri Light"/>
          <w:i w:val="0"/>
          <w:color w:val="595959" w:themeColor="text1" w:themeTint="A6"/>
          <w:sz w:val="22"/>
          <w:szCs w:val="24"/>
        </w:rPr>
        <w:t>žádosti v</w:t>
      </w:r>
      <w:r w:rsidRPr="00AC2A3F" w:rsidDel="004F2B61">
        <w:rPr>
          <w:rStyle w:val="Zdraznnjemn"/>
          <w:rFonts w:eastAsia="Calibri Light"/>
          <w:i w:val="0"/>
          <w:color w:val="595959" w:themeColor="text1" w:themeTint="A6"/>
          <w:sz w:val="22"/>
          <w:szCs w:val="24"/>
        </w:rPr>
        <w:t> </w:t>
      </w:r>
      <w:r w:rsidRPr="00AC2A3F">
        <w:rPr>
          <w:rStyle w:val="Zdraznnjemn"/>
          <w:rFonts w:eastAsia="Calibri Light"/>
          <w:i w:val="0"/>
          <w:color w:val="595959" w:themeColor="text1" w:themeTint="A6"/>
          <w:sz w:val="22"/>
          <w:szCs w:val="24"/>
        </w:rPr>
        <w:t>systému CA</w:t>
      </w:r>
      <w:r w:rsidR="00811EE0">
        <w:rPr>
          <w:rStyle w:val="Zdraznnjemn"/>
          <w:rFonts w:eastAsia="Calibri Light"/>
          <w:i w:val="0"/>
          <w:color w:val="595959" w:themeColor="text1" w:themeTint="A6"/>
          <w:sz w:val="22"/>
          <w:szCs w:val="24"/>
        </w:rPr>
        <w:t>FM</w:t>
      </w:r>
      <w:r w:rsidRPr="00AC2A3F">
        <w:rPr>
          <w:rStyle w:val="Zdraznnjemn"/>
          <w:rFonts w:eastAsia="Calibri Light"/>
          <w:i w:val="0"/>
          <w:color w:val="595959" w:themeColor="text1" w:themeTint="A6"/>
          <w:sz w:val="22"/>
          <w:szCs w:val="24"/>
        </w:rPr>
        <w:t xml:space="preserve">. </w:t>
      </w:r>
    </w:p>
    <w:p w14:paraId="70A96DFA" w14:textId="41CAE77C" w:rsidR="002E4E95" w:rsidRPr="00AC2A3F" w:rsidRDefault="002E4E95" w:rsidP="002E4E95">
      <w:pPr>
        <w:ind w:left="0" w:firstLine="1"/>
        <w:rPr>
          <w:rStyle w:val="Zdraznnjemn"/>
          <w:rFonts w:eastAsia="Calibri Light"/>
          <w:i w:val="0"/>
          <w:color w:val="595959" w:themeColor="text1" w:themeTint="A6"/>
          <w:sz w:val="22"/>
          <w:szCs w:val="24"/>
        </w:rPr>
      </w:pPr>
      <w:r w:rsidRPr="00AC2A3F">
        <w:rPr>
          <w:rStyle w:val="Zdraznnjemn"/>
          <w:rFonts w:eastAsia="Calibri Light"/>
          <w:i w:val="0"/>
          <w:color w:val="595959" w:themeColor="text1" w:themeTint="A6"/>
          <w:sz w:val="22"/>
          <w:szCs w:val="24"/>
        </w:rPr>
        <w:t xml:space="preserve">Za čas vyřešení </w:t>
      </w:r>
      <w:r w:rsidR="00811EE0">
        <w:rPr>
          <w:rStyle w:val="Zdraznnjemn"/>
          <w:rFonts w:eastAsia="Calibri Light"/>
          <w:i w:val="0"/>
          <w:color w:val="595959" w:themeColor="text1" w:themeTint="A6"/>
          <w:sz w:val="22"/>
          <w:szCs w:val="24"/>
        </w:rPr>
        <w:t>incidentu</w:t>
      </w:r>
      <w:r w:rsidR="00811EE0" w:rsidRPr="00AC2A3F">
        <w:rPr>
          <w:rStyle w:val="Zdraznnjemn"/>
          <w:rFonts w:eastAsia="Calibri Light"/>
          <w:i w:val="0"/>
          <w:color w:val="595959" w:themeColor="text1" w:themeTint="A6"/>
          <w:sz w:val="22"/>
          <w:szCs w:val="24"/>
        </w:rPr>
        <w:t xml:space="preserve"> </w:t>
      </w:r>
      <w:r w:rsidRPr="00AC2A3F">
        <w:rPr>
          <w:rStyle w:val="Zdraznnjemn"/>
          <w:rFonts w:eastAsia="Calibri Light"/>
          <w:i w:val="0"/>
          <w:color w:val="595959" w:themeColor="text1" w:themeTint="A6"/>
          <w:sz w:val="22"/>
          <w:szCs w:val="24"/>
        </w:rPr>
        <w:t>se považuje časový otisk, ve kterém je uložen datum a čas v CA</w:t>
      </w:r>
      <w:r w:rsidR="00811EE0">
        <w:rPr>
          <w:rStyle w:val="Zdraznnjemn"/>
          <w:rFonts w:eastAsia="Calibri Light"/>
          <w:i w:val="0"/>
          <w:color w:val="595959" w:themeColor="text1" w:themeTint="A6"/>
          <w:sz w:val="22"/>
          <w:szCs w:val="24"/>
        </w:rPr>
        <w:t>FM</w:t>
      </w:r>
      <w:r w:rsidRPr="00AC2A3F">
        <w:rPr>
          <w:rStyle w:val="Zdraznnjemn"/>
          <w:rFonts w:eastAsia="Calibri Light"/>
          <w:i w:val="0"/>
          <w:color w:val="595959" w:themeColor="text1" w:themeTint="A6"/>
          <w:sz w:val="22"/>
          <w:szCs w:val="24"/>
        </w:rPr>
        <w:t>, kdy byl status změněn na „vyřešeno“.</w:t>
      </w:r>
    </w:p>
    <w:p w14:paraId="5619B8AF" w14:textId="30D864E1" w:rsidR="002E4E95" w:rsidRPr="00AC2A3F" w:rsidRDefault="002E4E95" w:rsidP="002E4E95">
      <w:pPr>
        <w:ind w:left="0" w:firstLine="1"/>
        <w:rPr>
          <w:rStyle w:val="Zdraznnjemn"/>
          <w:rFonts w:eastAsia="Calibri Light"/>
          <w:i w:val="0"/>
          <w:color w:val="595959" w:themeColor="text1" w:themeTint="A6"/>
          <w:sz w:val="22"/>
          <w:szCs w:val="24"/>
        </w:rPr>
      </w:pPr>
      <w:r w:rsidRPr="00AC2A3F">
        <w:rPr>
          <w:rStyle w:val="Zdraznnjemn"/>
          <w:rFonts w:eastAsia="Calibri Light"/>
          <w:i w:val="0"/>
          <w:color w:val="595959" w:themeColor="text1" w:themeTint="A6"/>
          <w:sz w:val="22"/>
          <w:szCs w:val="24"/>
        </w:rPr>
        <w:t>Doba trvání řešení incidentu se vypočítává rozdílem času vyřešení žádosti od vzniku žádosti. V případě, že dojde</w:t>
      </w:r>
      <w:r w:rsidRPr="00AC2A3F">
        <w:rPr>
          <w:rStyle w:val="Zdraznnjemn"/>
          <w:rFonts w:eastAsia="Calibri Light"/>
          <w:color w:val="595959" w:themeColor="text1" w:themeTint="A6"/>
          <w:sz w:val="22"/>
          <w:szCs w:val="24"/>
        </w:rPr>
        <w:t xml:space="preserve"> </w:t>
      </w:r>
      <w:r w:rsidRPr="00AC2A3F">
        <w:rPr>
          <w:rStyle w:val="Zdraznnjemn"/>
          <w:rFonts w:eastAsia="Calibri Light"/>
          <w:i w:val="0"/>
          <w:color w:val="595959" w:themeColor="text1" w:themeTint="A6"/>
          <w:sz w:val="22"/>
          <w:szCs w:val="24"/>
        </w:rPr>
        <w:t>k</w:t>
      </w:r>
      <w:r w:rsidRPr="00AC2A3F" w:rsidDel="004F2B61">
        <w:rPr>
          <w:rStyle w:val="Zdraznnjemn"/>
          <w:rFonts w:eastAsia="Calibri Light"/>
          <w:i w:val="0"/>
          <w:color w:val="595959" w:themeColor="text1" w:themeTint="A6"/>
          <w:sz w:val="22"/>
          <w:szCs w:val="24"/>
        </w:rPr>
        <w:t> </w:t>
      </w:r>
      <w:r w:rsidRPr="00AC2A3F">
        <w:rPr>
          <w:rStyle w:val="Zdraznnjemn"/>
          <w:rFonts w:eastAsia="Calibri Light"/>
          <w:i w:val="0"/>
          <w:color w:val="595959" w:themeColor="text1" w:themeTint="A6"/>
          <w:sz w:val="22"/>
          <w:szCs w:val="24"/>
        </w:rPr>
        <w:t xml:space="preserve">částečnému vyřešení incidentu, lze prioritu Incidentu snížit. Doba trvání </w:t>
      </w:r>
      <w:r w:rsidRPr="00AC2A3F">
        <w:rPr>
          <w:rStyle w:val="Zdraznnjemn"/>
          <w:rFonts w:eastAsia="Calibri Light"/>
          <w:i w:val="0"/>
          <w:color w:val="595959" w:themeColor="text1" w:themeTint="A6"/>
          <w:sz w:val="22"/>
          <w:szCs w:val="24"/>
        </w:rPr>
        <w:lastRenderedPageBreak/>
        <w:t xml:space="preserve">žádosti na řešení incidentu se pak bude řídit dle parametrů tabulky </w:t>
      </w:r>
      <w:r w:rsidR="008173E3">
        <w:rPr>
          <w:rStyle w:val="Zdraznnjemn"/>
          <w:rFonts w:eastAsia="Calibri Light"/>
          <w:i w:val="0"/>
          <w:color w:val="595959" w:themeColor="text1" w:themeTint="A6"/>
          <w:sz w:val="22"/>
          <w:szCs w:val="24"/>
        </w:rPr>
        <w:t>výše</w:t>
      </w:r>
      <w:r w:rsidRPr="00AC2A3F">
        <w:rPr>
          <w:rStyle w:val="Zdraznnjemn"/>
          <w:rFonts w:eastAsia="Calibri Light"/>
          <w:i w:val="0"/>
          <w:color w:val="595959" w:themeColor="text1" w:themeTint="A6"/>
          <w:sz w:val="22"/>
          <w:szCs w:val="24"/>
        </w:rPr>
        <w:t>, platných pro sníženou prioritu.</w:t>
      </w:r>
    </w:p>
    <w:p w14:paraId="7051E2A4" w14:textId="508BD3D7" w:rsidR="002E4E95" w:rsidRPr="00AC2A3F" w:rsidRDefault="002E4E95" w:rsidP="002E4E95">
      <w:pPr>
        <w:ind w:left="0" w:firstLine="1"/>
        <w:rPr>
          <w:rStyle w:val="Zdraznnjemn"/>
          <w:rFonts w:eastAsia="Calibri Light"/>
          <w:i w:val="0"/>
          <w:color w:val="595959" w:themeColor="text1" w:themeTint="A6"/>
          <w:sz w:val="22"/>
          <w:szCs w:val="24"/>
        </w:rPr>
      </w:pPr>
      <w:r w:rsidRPr="00AC2A3F">
        <w:rPr>
          <w:rStyle w:val="Zdraznnjemn"/>
          <w:rFonts w:eastAsia="Calibri Light"/>
          <w:i w:val="0"/>
          <w:color w:val="595959" w:themeColor="text1" w:themeTint="A6"/>
          <w:sz w:val="22"/>
          <w:szCs w:val="24"/>
        </w:rPr>
        <w:t xml:space="preserve">V případě zjištění jakékoliv </w:t>
      </w:r>
      <w:r w:rsidR="005D377B">
        <w:rPr>
          <w:rStyle w:val="Zdraznnjemn"/>
          <w:rFonts w:eastAsia="Calibri Light"/>
          <w:i w:val="0"/>
          <w:color w:val="595959" w:themeColor="text1" w:themeTint="A6"/>
          <w:sz w:val="22"/>
          <w:szCs w:val="24"/>
        </w:rPr>
        <w:t>nestandardní situace</w:t>
      </w:r>
      <w:r w:rsidRPr="00AC2A3F">
        <w:rPr>
          <w:rStyle w:val="Zdraznnjemn"/>
          <w:rFonts w:eastAsia="Calibri Light"/>
          <w:i w:val="0"/>
          <w:color w:val="595959" w:themeColor="text1" w:themeTint="A6"/>
          <w:sz w:val="22"/>
          <w:szCs w:val="24"/>
        </w:rPr>
        <w:t xml:space="preserve">, zašle </w:t>
      </w:r>
      <w:r w:rsidR="005D377B">
        <w:rPr>
          <w:rStyle w:val="Zdraznnjemn"/>
          <w:rFonts w:eastAsia="Calibri Light"/>
          <w:i w:val="0"/>
          <w:color w:val="595959" w:themeColor="text1" w:themeTint="A6"/>
          <w:sz w:val="22"/>
          <w:szCs w:val="24"/>
        </w:rPr>
        <w:t>příslušná</w:t>
      </w:r>
      <w:r w:rsidRPr="00AC2A3F">
        <w:rPr>
          <w:rStyle w:val="Zdraznnjemn"/>
          <w:rFonts w:eastAsia="Calibri Light"/>
          <w:i w:val="0"/>
          <w:color w:val="595959" w:themeColor="text1" w:themeTint="A6"/>
          <w:sz w:val="22"/>
          <w:szCs w:val="24"/>
        </w:rPr>
        <w:t xml:space="preserve"> osoba e</w:t>
      </w:r>
      <w:r w:rsidR="005D377B">
        <w:rPr>
          <w:rStyle w:val="Zdraznnjemn"/>
          <w:rFonts w:eastAsia="Calibri Light"/>
          <w:i w:val="0"/>
          <w:color w:val="595959" w:themeColor="text1" w:themeTint="A6"/>
          <w:sz w:val="22"/>
          <w:szCs w:val="24"/>
        </w:rPr>
        <w:t>m</w:t>
      </w:r>
      <w:r w:rsidRPr="00AC2A3F">
        <w:rPr>
          <w:rStyle w:val="Zdraznnjemn"/>
          <w:rFonts w:eastAsia="Calibri Light"/>
          <w:i w:val="0"/>
          <w:color w:val="595959" w:themeColor="text1" w:themeTint="A6"/>
          <w:sz w:val="22"/>
          <w:szCs w:val="24"/>
        </w:rPr>
        <w:t>ail</w:t>
      </w:r>
      <w:r w:rsidR="005D377B">
        <w:rPr>
          <w:rStyle w:val="Zdraznnjemn"/>
          <w:rFonts w:eastAsia="Calibri Light"/>
          <w:i w:val="0"/>
          <w:color w:val="595959" w:themeColor="text1" w:themeTint="A6"/>
          <w:sz w:val="22"/>
          <w:szCs w:val="24"/>
        </w:rPr>
        <w:t>/požadavek</w:t>
      </w:r>
      <w:r w:rsidRPr="00AC2A3F">
        <w:rPr>
          <w:rStyle w:val="Zdraznnjemn"/>
          <w:rFonts w:eastAsia="Calibri Light"/>
          <w:i w:val="0"/>
          <w:color w:val="595959" w:themeColor="text1" w:themeTint="A6"/>
          <w:sz w:val="22"/>
          <w:szCs w:val="24"/>
        </w:rPr>
        <w:t xml:space="preserve"> do CA</w:t>
      </w:r>
      <w:r w:rsidR="005D377B">
        <w:rPr>
          <w:rStyle w:val="Zdraznnjemn"/>
          <w:rFonts w:eastAsia="Calibri Light"/>
          <w:i w:val="0"/>
          <w:color w:val="595959" w:themeColor="text1" w:themeTint="A6"/>
          <w:sz w:val="22"/>
          <w:szCs w:val="24"/>
        </w:rPr>
        <w:t xml:space="preserve">FM, </w:t>
      </w:r>
      <w:r w:rsidRPr="00AC2A3F">
        <w:rPr>
          <w:rStyle w:val="Zdraznnjemn"/>
          <w:rFonts w:eastAsia="Calibri Light"/>
          <w:i w:val="0"/>
          <w:color w:val="595959" w:themeColor="text1" w:themeTint="A6"/>
          <w:sz w:val="22"/>
          <w:szCs w:val="24"/>
        </w:rPr>
        <w:t>ve kterém popíše zjištěné informace o nefunkčnosti (název, popis nefunkčnosti</w:t>
      </w:r>
      <w:r w:rsidR="005D377B">
        <w:rPr>
          <w:rStyle w:val="Zdraznnjemn"/>
          <w:rFonts w:eastAsia="Calibri Light"/>
          <w:i w:val="0"/>
          <w:color w:val="595959" w:themeColor="text1" w:themeTint="A6"/>
          <w:sz w:val="22"/>
          <w:szCs w:val="24"/>
        </w:rPr>
        <w:t xml:space="preserve"> apod.</w:t>
      </w:r>
      <w:r w:rsidRPr="00AC2A3F">
        <w:rPr>
          <w:rStyle w:val="Zdraznnjemn"/>
          <w:rFonts w:eastAsia="Calibri Light"/>
          <w:i w:val="0"/>
          <w:color w:val="595959" w:themeColor="text1" w:themeTint="A6"/>
          <w:sz w:val="22"/>
          <w:szCs w:val="24"/>
        </w:rPr>
        <w:t xml:space="preserve">). V </w:t>
      </w:r>
      <w:r w:rsidR="005D377B">
        <w:rPr>
          <w:rStyle w:val="Zdraznnjemn"/>
          <w:rFonts w:eastAsia="Calibri Light"/>
          <w:i w:val="0"/>
          <w:color w:val="595959" w:themeColor="text1" w:themeTint="A6"/>
          <w:sz w:val="22"/>
          <w:szCs w:val="24"/>
        </w:rPr>
        <w:t>CAFM</w:t>
      </w:r>
      <w:r w:rsidRPr="00AC2A3F">
        <w:rPr>
          <w:rStyle w:val="Zdraznnjemn"/>
          <w:rFonts w:eastAsia="Calibri Light"/>
          <w:i w:val="0"/>
          <w:color w:val="595959" w:themeColor="text1" w:themeTint="A6"/>
          <w:sz w:val="22"/>
          <w:szCs w:val="24"/>
        </w:rPr>
        <w:t xml:space="preserve"> vznikne tiket, který bude </w:t>
      </w:r>
      <w:r w:rsidR="0008794E">
        <w:rPr>
          <w:rStyle w:val="Zdraznnjemn"/>
          <w:rFonts w:eastAsia="Calibri Light"/>
          <w:i w:val="0"/>
          <w:color w:val="595959" w:themeColor="text1" w:themeTint="A6"/>
          <w:sz w:val="22"/>
          <w:szCs w:val="24"/>
        </w:rPr>
        <w:t xml:space="preserve">následně případně </w:t>
      </w:r>
      <w:r w:rsidRPr="00AC2A3F">
        <w:rPr>
          <w:rStyle w:val="Zdraznnjemn"/>
          <w:rFonts w:eastAsia="Calibri Light"/>
          <w:i w:val="0"/>
          <w:color w:val="595959" w:themeColor="text1" w:themeTint="A6"/>
          <w:sz w:val="22"/>
          <w:szCs w:val="24"/>
        </w:rPr>
        <w:t xml:space="preserve">doplněn na úrovni řešitelských skupin Objednatele nebo </w:t>
      </w:r>
      <w:r w:rsidR="0058006C">
        <w:rPr>
          <w:rStyle w:val="Zdraznnjemn"/>
          <w:rFonts w:eastAsia="Calibri Light"/>
          <w:i w:val="0"/>
          <w:color w:val="595959" w:themeColor="text1" w:themeTint="A6"/>
          <w:sz w:val="22"/>
          <w:szCs w:val="24"/>
        </w:rPr>
        <w:t>Poskytovatele o</w:t>
      </w:r>
      <w:r w:rsidRPr="00AC2A3F">
        <w:rPr>
          <w:rStyle w:val="Zdraznnjemn"/>
          <w:rFonts w:eastAsia="Calibri Light"/>
          <w:i w:val="0"/>
          <w:color w:val="595959" w:themeColor="text1" w:themeTint="A6"/>
          <w:sz w:val="22"/>
          <w:szCs w:val="24"/>
        </w:rPr>
        <w:t xml:space="preserve"> další povinné informace, které tiket musí obsahovat. Jde povinné informace typu název tiketu, detailní popis vzniklé incidentu nebo podezření na incident a povinná struktura. Incidentu (tiketu) bude přiřazena priorita. Incident bude klasifikován Objednatelem a bude eskalován na </w:t>
      </w:r>
      <w:r w:rsidR="0096365F">
        <w:rPr>
          <w:rStyle w:val="Zdraznnjemn"/>
          <w:rFonts w:eastAsia="Calibri Light"/>
          <w:i w:val="0"/>
          <w:color w:val="595959" w:themeColor="text1" w:themeTint="A6"/>
          <w:sz w:val="22"/>
          <w:szCs w:val="24"/>
        </w:rPr>
        <w:t>ř</w:t>
      </w:r>
      <w:r w:rsidRPr="00AC2A3F">
        <w:rPr>
          <w:rStyle w:val="Zdraznnjemn"/>
          <w:rFonts w:eastAsia="Calibri Light"/>
          <w:i w:val="0"/>
          <w:color w:val="595959" w:themeColor="text1" w:themeTint="A6"/>
          <w:sz w:val="22"/>
          <w:szCs w:val="24"/>
        </w:rPr>
        <w:t xml:space="preserve">ešitelskou skupinu k prověření. Tento čas je důležitý pro splnění parametrů </w:t>
      </w:r>
      <w:r w:rsidR="00C15434" w:rsidRPr="00C15434">
        <w:rPr>
          <w:rStyle w:val="Zdraznnjemn"/>
          <w:rFonts w:eastAsia="Calibri Light"/>
          <w:iCs w:val="0"/>
          <w:color w:val="595959" w:themeColor="text1" w:themeTint="A6"/>
          <w:sz w:val="22"/>
          <w:szCs w:val="24"/>
        </w:rPr>
        <w:t>potvrzení přijetí incidentu / zpětné volání</w:t>
      </w:r>
      <w:r w:rsidRPr="00AC2A3F">
        <w:rPr>
          <w:rStyle w:val="Zdraznnjemn"/>
          <w:rFonts w:eastAsia="Calibri Light"/>
          <w:i w:val="0"/>
          <w:color w:val="595959" w:themeColor="text1" w:themeTint="A6"/>
          <w:sz w:val="22"/>
          <w:szCs w:val="24"/>
        </w:rPr>
        <w:t xml:space="preserve">. </w:t>
      </w:r>
    </w:p>
    <w:p w14:paraId="4ACB05CE" w14:textId="5DB3DF51" w:rsidR="002E4E95" w:rsidRPr="00AC2A3F" w:rsidRDefault="002E4E95" w:rsidP="002E4E95">
      <w:pPr>
        <w:ind w:left="0" w:firstLine="1"/>
        <w:rPr>
          <w:rStyle w:val="Zdraznnjemn"/>
          <w:rFonts w:eastAsia="Calibri Light"/>
          <w:i w:val="0"/>
          <w:color w:val="595959" w:themeColor="text1" w:themeTint="A6"/>
          <w:sz w:val="22"/>
          <w:szCs w:val="24"/>
        </w:rPr>
      </w:pPr>
      <w:r w:rsidRPr="00AC2A3F">
        <w:rPr>
          <w:rStyle w:val="Zdraznnjemn"/>
          <w:rFonts w:eastAsia="Calibri Light"/>
          <w:i w:val="0"/>
          <w:color w:val="595959" w:themeColor="text1" w:themeTint="A6"/>
          <w:sz w:val="22"/>
          <w:szCs w:val="24"/>
        </w:rPr>
        <w:t>Po eskalaci tiketu (</w:t>
      </w:r>
      <w:r w:rsidR="000B144E">
        <w:rPr>
          <w:rStyle w:val="Zdraznnjemn"/>
          <w:rFonts w:eastAsia="Calibri Light"/>
          <w:i w:val="0"/>
          <w:color w:val="595959" w:themeColor="text1" w:themeTint="A6"/>
          <w:sz w:val="22"/>
          <w:szCs w:val="24"/>
        </w:rPr>
        <w:t>i</w:t>
      </w:r>
      <w:r w:rsidRPr="00AC2A3F">
        <w:rPr>
          <w:rStyle w:val="Zdraznnjemn"/>
          <w:rFonts w:eastAsia="Calibri Light"/>
          <w:i w:val="0"/>
          <w:color w:val="595959" w:themeColor="text1" w:themeTint="A6"/>
          <w:sz w:val="22"/>
          <w:szCs w:val="24"/>
        </w:rPr>
        <w:t>ncidentu) v</w:t>
      </w:r>
      <w:r w:rsidR="000B144E">
        <w:rPr>
          <w:rStyle w:val="Zdraznnjemn"/>
          <w:rFonts w:eastAsia="Calibri Light"/>
          <w:i w:val="0"/>
          <w:color w:val="595959" w:themeColor="text1" w:themeTint="A6"/>
          <w:sz w:val="22"/>
          <w:szCs w:val="24"/>
        </w:rPr>
        <w:t> CAFM</w:t>
      </w:r>
      <w:r w:rsidRPr="00AC2A3F">
        <w:rPr>
          <w:rStyle w:val="Zdraznnjemn"/>
          <w:rFonts w:eastAsia="Calibri Light"/>
          <w:i w:val="0"/>
          <w:color w:val="595959" w:themeColor="text1" w:themeTint="A6"/>
          <w:sz w:val="22"/>
          <w:szCs w:val="24"/>
        </w:rPr>
        <w:t xml:space="preserve"> a vyplnění povinných údajů, je tiket zaslán na řešitelskou skupinu Poskytovatele. O eskalaci je informován </w:t>
      </w:r>
      <w:r w:rsidR="000B144E">
        <w:rPr>
          <w:rStyle w:val="Zdraznnjemn"/>
          <w:rFonts w:eastAsia="Calibri Light"/>
          <w:i w:val="0"/>
          <w:color w:val="595959" w:themeColor="text1" w:themeTint="A6"/>
          <w:sz w:val="22"/>
          <w:szCs w:val="24"/>
        </w:rPr>
        <w:t>Objednatel</w:t>
      </w:r>
      <w:r w:rsidRPr="00AC2A3F">
        <w:rPr>
          <w:rStyle w:val="Zdraznnjemn"/>
          <w:rFonts w:eastAsia="Calibri Light"/>
          <w:i w:val="0"/>
          <w:color w:val="595959" w:themeColor="text1" w:themeTint="A6"/>
          <w:sz w:val="22"/>
          <w:szCs w:val="24"/>
        </w:rPr>
        <w:t xml:space="preserve"> zasláním notifikace o zahájení řešení tiketu.</w:t>
      </w:r>
    </w:p>
    <w:p w14:paraId="4CF7F476" w14:textId="6FC1DB43" w:rsidR="002E4E95" w:rsidRPr="00AC2A3F" w:rsidRDefault="002E4E95" w:rsidP="002E4E95">
      <w:pPr>
        <w:ind w:left="0" w:firstLine="1"/>
        <w:rPr>
          <w:rStyle w:val="Zdraznnjemn"/>
          <w:rFonts w:eastAsia="Calibri Light"/>
          <w:i w:val="0"/>
          <w:color w:val="595959" w:themeColor="text1" w:themeTint="A6"/>
          <w:sz w:val="22"/>
          <w:szCs w:val="24"/>
        </w:rPr>
      </w:pPr>
      <w:r w:rsidRPr="00AC2A3F">
        <w:rPr>
          <w:rStyle w:val="Zdraznnjemn"/>
          <w:rFonts w:eastAsia="Calibri Light"/>
          <w:i w:val="0"/>
          <w:color w:val="595959" w:themeColor="text1" w:themeTint="A6"/>
          <w:sz w:val="22"/>
          <w:szCs w:val="24"/>
        </w:rPr>
        <w:t xml:space="preserve">Řešitelská skupina Poskytovatele přijme ticket v </w:t>
      </w:r>
      <w:r w:rsidR="000B144E">
        <w:rPr>
          <w:rStyle w:val="Zdraznnjemn"/>
          <w:rFonts w:eastAsia="Calibri Light"/>
          <w:i w:val="0"/>
          <w:color w:val="595959" w:themeColor="text1" w:themeTint="A6"/>
          <w:sz w:val="22"/>
          <w:szCs w:val="24"/>
        </w:rPr>
        <w:t>CAFM</w:t>
      </w:r>
      <w:r w:rsidRPr="00AC2A3F">
        <w:rPr>
          <w:rStyle w:val="Zdraznnjemn"/>
          <w:rFonts w:eastAsia="Calibri Light"/>
          <w:i w:val="0"/>
          <w:color w:val="595959" w:themeColor="text1" w:themeTint="A6"/>
          <w:sz w:val="22"/>
          <w:szCs w:val="24"/>
        </w:rPr>
        <w:t>. Řešitelská skupina provede základní analýzu a doplnění zjištěné informace a započ</w:t>
      </w:r>
      <w:r w:rsidR="004449D4">
        <w:rPr>
          <w:rStyle w:val="Zdraznnjemn"/>
          <w:rFonts w:eastAsia="Calibri Light"/>
          <w:i w:val="0"/>
          <w:color w:val="595959" w:themeColor="text1" w:themeTint="A6"/>
          <w:sz w:val="22"/>
          <w:szCs w:val="24"/>
        </w:rPr>
        <w:t>n</w:t>
      </w:r>
      <w:r w:rsidRPr="00AC2A3F">
        <w:rPr>
          <w:rStyle w:val="Zdraznnjemn"/>
          <w:rFonts w:eastAsia="Calibri Light"/>
          <w:i w:val="0"/>
          <w:color w:val="595959" w:themeColor="text1" w:themeTint="A6"/>
          <w:sz w:val="22"/>
          <w:szCs w:val="24"/>
        </w:rPr>
        <w:t>e</w:t>
      </w:r>
      <w:r w:rsidR="004449D4">
        <w:rPr>
          <w:rStyle w:val="Zdraznnjemn"/>
          <w:rFonts w:eastAsia="Calibri Light"/>
          <w:i w:val="0"/>
          <w:color w:val="595959" w:themeColor="text1" w:themeTint="A6"/>
          <w:sz w:val="22"/>
          <w:szCs w:val="24"/>
        </w:rPr>
        <w:t xml:space="preserve"> s</w:t>
      </w:r>
      <w:r w:rsidRPr="00AC2A3F">
        <w:rPr>
          <w:rStyle w:val="Zdraznnjemn"/>
          <w:rFonts w:eastAsia="Calibri Light"/>
          <w:i w:val="0"/>
          <w:color w:val="595959" w:themeColor="text1" w:themeTint="A6"/>
          <w:sz w:val="22"/>
          <w:szCs w:val="24"/>
        </w:rPr>
        <w:t xml:space="preserve"> odstranění</w:t>
      </w:r>
      <w:r w:rsidR="004449D4">
        <w:rPr>
          <w:rStyle w:val="Zdraznnjemn"/>
          <w:rFonts w:eastAsia="Calibri Light"/>
          <w:i w:val="0"/>
          <w:color w:val="595959" w:themeColor="text1" w:themeTint="A6"/>
          <w:sz w:val="22"/>
          <w:szCs w:val="24"/>
        </w:rPr>
        <w:t>m</w:t>
      </w:r>
      <w:r w:rsidRPr="00AC2A3F">
        <w:rPr>
          <w:rStyle w:val="Zdraznnjemn"/>
          <w:rFonts w:eastAsia="Calibri Light"/>
          <w:i w:val="0"/>
          <w:color w:val="595959" w:themeColor="text1" w:themeTint="A6"/>
          <w:sz w:val="22"/>
          <w:szCs w:val="24"/>
        </w:rPr>
        <w:t xml:space="preserve"> závady. </w:t>
      </w:r>
    </w:p>
    <w:p w14:paraId="5F6A2F07" w14:textId="3882F436" w:rsidR="002E4E95" w:rsidRPr="00AC2A3F" w:rsidRDefault="002E4E95" w:rsidP="002E4E95">
      <w:pPr>
        <w:ind w:left="0" w:firstLine="1"/>
        <w:rPr>
          <w:rStyle w:val="Zdraznnjemn"/>
          <w:rFonts w:eastAsia="Calibri Light"/>
          <w:i w:val="0"/>
          <w:color w:val="595959" w:themeColor="text1" w:themeTint="A6"/>
          <w:sz w:val="22"/>
          <w:szCs w:val="24"/>
        </w:rPr>
      </w:pPr>
      <w:r w:rsidRPr="00AC2A3F">
        <w:rPr>
          <w:rStyle w:val="Zdraznnjemn"/>
          <w:rFonts w:eastAsia="Calibri Light"/>
          <w:i w:val="0"/>
          <w:color w:val="595959" w:themeColor="text1" w:themeTint="A6"/>
          <w:sz w:val="22"/>
          <w:szCs w:val="24"/>
        </w:rPr>
        <w:t xml:space="preserve">Čas příjmu a předání </w:t>
      </w:r>
      <w:r w:rsidR="004449D4">
        <w:rPr>
          <w:rStyle w:val="Zdraznnjemn"/>
          <w:rFonts w:eastAsia="Calibri Light"/>
          <w:i w:val="0"/>
          <w:color w:val="595959" w:themeColor="text1" w:themeTint="A6"/>
          <w:sz w:val="22"/>
          <w:szCs w:val="24"/>
        </w:rPr>
        <w:t>i</w:t>
      </w:r>
      <w:r w:rsidRPr="00AC2A3F">
        <w:rPr>
          <w:rStyle w:val="Zdraznnjemn"/>
          <w:rFonts w:eastAsia="Calibri Light"/>
          <w:i w:val="0"/>
          <w:color w:val="595959" w:themeColor="text1" w:themeTint="A6"/>
          <w:sz w:val="22"/>
          <w:szCs w:val="24"/>
        </w:rPr>
        <w:t xml:space="preserve">ncidentu je měřen </w:t>
      </w:r>
      <w:r w:rsidR="004449D4">
        <w:rPr>
          <w:rStyle w:val="Zdraznnjemn"/>
          <w:rFonts w:eastAsia="Calibri Light"/>
          <w:i w:val="0"/>
          <w:color w:val="595959" w:themeColor="text1" w:themeTint="A6"/>
          <w:sz w:val="22"/>
          <w:szCs w:val="24"/>
        </w:rPr>
        <w:t>v CAFM</w:t>
      </w:r>
      <w:r w:rsidRPr="00AC2A3F">
        <w:rPr>
          <w:rStyle w:val="Zdraznnjemn"/>
          <w:rFonts w:eastAsia="Calibri Light"/>
          <w:i w:val="0"/>
          <w:color w:val="595959" w:themeColor="text1" w:themeTint="A6"/>
          <w:sz w:val="22"/>
          <w:szCs w:val="24"/>
        </w:rPr>
        <w:t xml:space="preserve">. Tento čas je důležitý pro měření času na odstranění </w:t>
      </w:r>
      <w:r w:rsidR="004449D4">
        <w:rPr>
          <w:rStyle w:val="Zdraznnjemn"/>
          <w:rFonts w:eastAsia="Calibri Light"/>
          <w:i w:val="0"/>
          <w:color w:val="595959" w:themeColor="text1" w:themeTint="A6"/>
          <w:sz w:val="22"/>
          <w:szCs w:val="24"/>
        </w:rPr>
        <w:t>závady</w:t>
      </w:r>
      <w:r w:rsidRPr="00AC2A3F">
        <w:rPr>
          <w:rStyle w:val="Zdraznnjemn"/>
          <w:rFonts w:eastAsia="Calibri Light"/>
          <w:i w:val="0"/>
          <w:color w:val="595959" w:themeColor="text1" w:themeTint="A6"/>
          <w:sz w:val="22"/>
          <w:szCs w:val="24"/>
        </w:rPr>
        <w:t xml:space="preserve"> nebo času </w:t>
      </w:r>
      <w:r w:rsidR="00B63F11">
        <w:rPr>
          <w:rStyle w:val="Zdraznnjemn"/>
          <w:rFonts w:eastAsia="Calibri Light"/>
          <w:i w:val="0"/>
          <w:color w:val="595959" w:themeColor="text1" w:themeTint="A6"/>
          <w:sz w:val="22"/>
          <w:szCs w:val="24"/>
        </w:rPr>
        <w:t>vyřešení</w:t>
      </w:r>
      <w:r w:rsidRPr="00AC2A3F">
        <w:rPr>
          <w:rStyle w:val="Zdraznnjemn"/>
          <w:rFonts w:eastAsia="Calibri Light"/>
          <w:i w:val="0"/>
          <w:color w:val="595959" w:themeColor="text1" w:themeTint="A6"/>
          <w:sz w:val="22"/>
          <w:szCs w:val="24"/>
        </w:rPr>
        <w:t xml:space="preserve"> systému formou </w:t>
      </w:r>
      <w:proofErr w:type="spellStart"/>
      <w:r w:rsidRPr="00AC2A3F">
        <w:rPr>
          <w:rStyle w:val="Zdraznnjemn"/>
          <w:rFonts w:eastAsia="Calibri Light"/>
          <w:i w:val="0"/>
          <w:color w:val="595959" w:themeColor="text1" w:themeTint="A6"/>
          <w:sz w:val="22"/>
          <w:szCs w:val="24"/>
        </w:rPr>
        <w:t>workaroundu</w:t>
      </w:r>
      <w:proofErr w:type="spellEnd"/>
      <w:r w:rsidRPr="00AC2A3F">
        <w:rPr>
          <w:rStyle w:val="Zdraznnjemn"/>
          <w:rFonts w:eastAsia="Calibri Light"/>
          <w:i w:val="0"/>
          <w:color w:val="595959" w:themeColor="text1" w:themeTint="A6"/>
          <w:sz w:val="22"/>
          <w:szCs w:val="24"/>
        </w:rPr>
        <w:t>. Po uložení tiketu dojde k eskalaci tiketu dalšího řešitele.</w:t>
      </w:r>
    </w:p>
    <w:p w14:paraId="61C51A99" w14:textId="58A06EBB" w:rsidR="002E4E95" w:rsidRPr="00AC2A3F" w:rsidRDefault="002E4E95" w:rsidP="002E4E95">
      <w:pPr>
        <w:ind w:left="0" w:firstLine="1"/>
        <w:rPr>
          <w:rStyle w:val="Zdraznnjemn"/>
          <w:rFonts w:eastAsia="Calibri Light"/>
          <w:i w:val="0"/>
          <w:color w:val="595959" w:themeColor="text1" w:themeTint="A6"/>
          <w:sz w:val="22"/>
          <w:szCs w:val="24"/>
        </w:rPr>
      </w:pPr>
      <w:r w:rsidRPr="00AC2A3F">
        <w:rPr>
          <w:rStyle w:val="Zdraznnjemn"/>
          <w:rFonts w:eastAsia="Calibri Light"/>
          <w:i w:val="0"/>
          <w:color w:val="595959" w:themeColor="text1" w:themeTint="A6"/>
          <w:sz w:val="22"/>
          <w:szCs w:val="24"/>
        </w:rPr>
        <w:t>Eskalac</w:t>
      </w:r>
      <w:r w:rsidR="00B63F11">
        <w:rPr>
          <w:rStyle w:val="Zdraznnjemn"/>
          <w:rFonts w:eastAsia="Calibri Light"/>
          <w:i w:val="0"/>
          <w:color w:val="595959" w:themeColor="text1" w:themeTint="A6"/>
          <w:sz w:val="22"/>
          <w:szCs w:val="24"/>
        </w:rPr>
        <w:t>e</w:t>
      </w:r>
      <w:r w:rsidRPr="00AC2A3F">
        <w:rPr>
          <w:rStyle w:val="Zdraznnjemn"/>
          <w:rFonts w:eastAsia="Calibri Light"/>
          <w:i w:val="0"/>
          <w:color w:val="595959" w:themeColor="text1" w:themeTint="A6"/>
          <w:sz w:val="22"/>
          <w:szCs w:val="24"/>
        </w:rPr>
        <w:t xml:space="preserve"> incidentu se provádí v případě, kdy na odstranění musí pracovat více skupin (profesí) pracovníků. V </w:t>
      </w:r>
      <w:r w:rsidR="00B63F11">
        <w:rPr>
          <w:rStyle w:val="Zdraznnjemn"/>
          <w:rFonts w:eastAsia="Calibri Light"/>
          <w:i w:val="0"/>
          <w:color w:val="595959" w:themeColor="text1" w:themeTint="A6"/>
          <w:sz w:val="22"/>
          <w:szCs w:val="24"/>
        </w:rPr>
        <w:t>CAFM</w:t>
      </w:r>
      <w:r w:rsidRPr="00AC2A3F">
        <w:rPr>
          <w:rStyle w:val="Zdraznnjemn"/>
          <w:rFonts w:eastAsia="Calibri Light"/>
          <w:i w:val="0"/>
          <w:color w:val="595959" w:themeColor="text1" w:themeTint="A6"/>
          <w:sz w:val="22"/>
          <w:szCs w:val="24"/>
        </w:rPr>
        <w:t xml:space="preserve"> se využívá volby eskalace na specializované řešitele, kteří se následně budou zabývat analýzou a řešením Incidentu. </w:t>
      </w:r>
    </w:p>
    <w:p w14:paraId="7499B5E7" w14:textId="48F2410F" w:rsidR="002E4E95" w:rsidRPr="00AC2A3F" w:rsidRDefault="002E4E95" w:rsidP="002E4E95">
      <w:pPr>
        <w:ind w:left="0" w:firstLine="1"/>
        <w:rPr>
          <w:rStyle w:val="Zdraznnjemn"/>
          <w:rFonts w:eastAsia="Calibri Light"/>
          <w:i w:val="0"/>
          <w:color w:val="595959" w:themeColor="text1" w:themeTint="A6"/>
          <w:sz w:val="22"/>
          <w:szCs w:val="24"/>
        </w:rPr>
      </w:pPr>
      <w:r w:rsidRPr="00AC2A3F">
        <w:rPr>
          <w:rStyle w:val="Zdraznnjemn"/>
          <w:rFonts w:eastAsia="Calibri Light"/>
          <w:i w:val="0"/>
          <w:color w:val="595959" w:themeColor="text1" w:themeTint="A6"/>
          <w:sz w:val="22"/>
          <w:szCs w:val="24"/>
        </w:rPr>
        <w:t xml:space="preserve">Oprava </w:t>
      </w:r>
      <w:r w:rsidR="00B63F11">
        <w:rPr>
          <w:rStyle w:val="Zdraznnjemn"/>
          <w:rFonts w:eastAsia="Calibri Light"/>
          <w:i w:val="0"/>
          <w:color w:val="595959" w:themeColor="text1" w:themeTint="A6"/>
          <w:sz w:val="22"/>
          <w:szCs w:val="24"/>
        </w:rPr>
        <w:t>i</w:t>
      </w:r>
      <w:r w:rsidRPr="00AC2A3F">
        <w:rPr>
          <w:rStyle w:val="Zdraznnjemn"/>
          <w:rFonts w:eastAsia="Calibri Light"/>
          <w:i w:val="0"/>
          <w:color w:val="595959" w:themeColor="text1" w:themeTint="A6"/>
          <w:sz w:val="22"/>
          <w:szCs w:val="24"/>
        </w:rPr>
        <w:t>ncidentu je bod, kdy Poskytovatel zajistí nasazení finální opravy nebo nasazení dočasné opravy (</w:t>
      </w:r>
      <w:proofErr w:type="spellStart"/>
      <w:r w:rsidRPr="00AC2A3F">
        <w:rPr>
          <w:rStyle w:val="Zdraznnjemn"/>
          <w:rFonts w:eastAsia="Calibri Light"/>
          <w:i w:val="0"/>
          <w:color w:val="595959" w:themeColor="text1" w:themeTint="A6"/>
          <w:sz w:val="22"/>
          <w:szCs w:val="24"/>
        </w:rPr>
        <w:t>workaroundu</w:t>
      </w:r>
      <w:proofErr w:type="spellEnd"/>
      <w:r w:rsidRPr="00AC2A3F">
        <w:rPr>
          <w:rStyle w:val="Zdraznnjemn"/>
          <w:rFonts w:eastAsia="Calibri Light"/>
          <w:i w:val="0"/>
          <w:color w:val="595959" w:themeColor="text1" w:themeTint="A6"/>
          <w:sz w:val="22"/>
          <w:szCs w:val="24"/>
        </w:rPr>
        <w:t xml:space="preserve">). Oprava způsobí obnovení poskytované služby nebo částečné obnovení poskytované služby. </w:t>
      </w:r>
    </w:p>
    <w:p w14:paraId="1F10BAC9" w14:textId="508B12F2" w:rsidR="002E4E95" w:rsidRPr="00AC2A3F" w:rsidRDefault="00B63F11" w:rsidP="002E4E95">
      <w:pPr>
        <w:ind w:left="0" w:firstLine="1"/>
        <w:rPr>
          <w:rStyle w:val="Zdraznnjemn"/>
          <w:rFonts w:eastAsia="Calibri Light"/>
          <w:i w:val="0"/>
          <w:color w:val="595959" w:themeColor="text1" w:themeTint="A6"/>
          <w:sz w:val="22"/>
          <w:szCs w:val="24"/>
        </w:rPr>
      </w:pPr>
      <w:r>
        <w:rPr>
          <w:rStyle w:val="Zdraznnjemn"/>
          <w:rFonts w:eastAsia="Calibri Light"/>
          <w:i w:val="0"/>
          <w:color w:val="595959" w:themeColor="text1" w:themeTint="A6"/>
          <w:sz w:val="22"/>
          <w:szCs w:val="24"/>
        </w:rPr>
        <w:t>Vyřešení incidentu Poskytovatelem je s</w:t>
      </w:r>
      <w:r w:rsidR="002E4E95" w:rsidRPr="00AC2A3F">
        <w:rPr>
          <w:rStyle w:val="Zdraznnjemn"/>
          <w:rFonts w:eastAsia="Calibri Light"/>
          <w:i w:val="0"/>
          <w:color w:val="595959" w:themeColor="text1" w:themeTint="A6"/>
          <w:sz w:val="22"/>
          <w:szCs w:val="24"/>
        </w:rPr>
        <w:t xml:space="preserve">tav, kdy dojde k odstranění příčiny vzniku havárie a zprovoznění všech ovlivněných poskytovaných </w:t>
      </w:r>
      <w:r>
        <w:rPr>
          <w:rStyle w:val="Zdraznnjemn"/>
          <w:rFonts w:eastAsia="Calibri Light"/>
          <w:i w:val="0"/>
          <w:color w:val="595959" w:themeColor="text1" w:themeTint="A6"/>
          <w:sz w:val="22"/>
          <w:szCs w:val="24"/>
        </w:rPr>
        <w:t>S</w:t>
      </w:r>
      <w:r w:rsidR="002E4E95" w:rsidRPr="00AC2A3F">
        <w:rPr>
          <w:rStyle w:val="Zdraznnjemn"/>
          <w:rFonts w:eastAsia="Calibri Light"/>
          <w:i w:val="0"/>
          <w:color w:val="595959" w:themeColor="text1" w:themeTint="A6"/>
          <w:sz w:val="22"/>
          <w:szCs w:val="24"/>
        </w:rPr>
        <w:t>luž</w:t>
      </w:r>
      <w:r>
        <w:rPr>
          <w:rStyle w:val="Zdraznnjemn"/>
          <w:rFonts w:eastAsia="Calibri Light"/>
          <w:i w:val="0"/>
          <w:color w:val="595959" w:themeColor="text1" w:themeTint="A6"/>
          <w:sz w:val="22"/>
          <w:szCs w:val="24"/>
        </w:rPr>
        <w:t>e</w:t>
      </w:r>
      <w:r w:rsidR="002E4E95" w:rsidRPr="00AC2A3F">
        <w:rPr>
          <w:rStyle w:val="Zdraznnjemn"/>
          <w:rFonts w:eastAsia="Calibri Light"/>
          <w:i w:val="0"/>
          <w:color w:val="595959" w:themeColor="text1" w:themeTint="A6"/>
          <w:sz w:val="22"/>
          <w:szCs w:val="24"/>
        </w:rPr>
        <w:t xml:space="preserve">b. O vyřešení </w:t>
      </w:r>
      <w:r>
        <w:rPr>
          <w:rStyle w:val="Zdraznnjemn"/>
          <w:rFonts w:eastAsia="Calibri Light"/>
          <w:i w:val="0"/>
          <w:color w:val="595959" w:themeColor="text1" w:themeTint="A6"/>
          <w:sz w:val="22"/>
          <w:szCs w:val="24"/>
        </w:rPr>
        <w:t>i</w:t>
      </w:r>
      <w:r w:rsidR="002E4E95" w:rsidRPr="00AC2A3F">
        <w:rPr>
          <w:rStyle w:val="Zdraznnjemn"/>
          <w:rFonts w:eastAsia="Calibri Light"/>
          <w:i w:val="0"/>
          <w:color w:val="595959" w:themeColor="text1" w:themeTint="A6"/>
          <w:sz w:val="22"/>
          <w:szCs w:val="24"/>
        </w:rPr>
        <w:t xml:space="preserve">ncidentu a obnovení funkčnosti poskytované </w:t>
      </w:r>
      <w:r>
        <w:rPr>
          <w:rStyle w:val="Zdraznnjemn"/>
          <w:rFonts w:eastAsia="Calibri Light"/>
          <w:i w:val="0"/>
          <w:color w:val="595959" w:themeColor="text1" w:themeTint="A6"/>
          <w:sz w:val="22"/>
          <w:szCs w:val="24"/>
        </w:rPr>
        <w:t>Sl</w:t>
      </w:r>
      <w:r w:rsidR="002E4E95" w:rsidRPr="00AC2A3F">
        <w:rPr>
          <w:rStyle w:val="Zdraznnjemn"/>
          <w:rFonts w:eastAsia="Calibri Light"/>
          <w:i w:val="0"/>
          <w:color w:val="595959" w:themeColor="text1" w:themeTint="A6"/>
          <w:sz w:val="22"/>
          <w:szCs w:val="24"/>
        </w:rPr>
        <w:t xml:space="preserve">užby jsou notifikovány všechny skupiny pracovníků a </w:t>
      </w:r>
      <w:r>
        <w:rPr>
          <w:rStyle w:val="Zdraznnjemn"/>
          <w:rFonts w:eastAsia="Calibri Light"/>
          <w:i w:val="0"/>
          <w:color w:val="595959" w:themeColor="text1" w:themeTint="A6"/>
          <w:sz w:val="22"/>
          <w:szCs w:val="24"/>
        </w:rPr>
        <w:t>Objednatel</w:t>
      </w:r>
      <w:r w:rsidR="002E4E95" w:rsidRPr="00AC2A3F">
        <w:rPr>
          <w:rStyle w:val="Zdraznnjemn"/>
          <w:rFonts w:eastAsia="Calibri Light"/>
          <w:i w:val="0"/>
          <w:color w:val="595959" w:themeColor="text1" w:themeTint="A6"/>
          <w:sz w:val="22"/>
          <w:szCs w:val="24"/>
        </w:rPr>
        <w:t xml:space="preserve">. Vyřešený tiket musí obsahovat popis řešení </w:t>
      </w:r>
      <w:r>
        <w:rPr>
          <w:rStyle w:val="Zdraznnjemn"/>
          <w:rFonts w:eastAsia="Calibri Light"/>
          <w:i w:val="0"/>
          <w:color w:val="595959" w:themeColor="text1" w:themeTint="A6"/>
          <w:sz w:val="22"/>
          <w:szCs w:val="24"/>
        </w:rPr>
        <w:t>i</w:t>
      </w:r>
      <w:r w:rsidR="002E4E95" w:rsidRPr="00AC2A3F">
        <w:rPr>
          <w:rStyle w:val="Zdraznnjemn"/>
          <w:rFonts w:eastAsia="Calibri Light"/>
          <w:i w:val="0"/>
          <w:color w:val="595959" w:themeColor="text1" w:themeTint="A6"/>
          <w:sz w:val="22"/>
          <w:szCs w:val="24"/>
        </w:rPr>
        <w:t>ncidentu a stručný popis kroků, které vedly k odstranění příčiny vzniku incidentu.</w:t>
      </w:r>
    </w:p>
    <w:p w14:paraId="5CFCD7E1" w14:textId="617C065E" w:rsidR="002E4E95" w:rsidRPr="00AC2A3F" w:rsidRDefault="002E4E95" w:rsidP="002E4E95">
      <w:pPr>
        <w:ind w:left="0" w:firstLine="1"/>
        <w:rPr>
          <w:rStyle w:val="Zdraznnjemn"/>
          <w:rFonts w:eastAsia="Calibri Light"/>
          <w:i w:val="0"/>
          <w:color w:val="595959" w:themeColor="text1" w:themeTint="A6"/>
          <w:sz w:val="22"/>
          <w:szCs w:val="24"/>
        </w:rPr>
      </w:pPr>
      <w:r w:rsidRPr="00AC2A3F">
        <w:rPr>
          <w:rStyle w:val="Zdraznnjemn"/>
          <w:rFonts w:eastAsia="Calibri Light"/>
          <w:i w:val="0"/>
          <w:color w:val="595959" w:themeColor="text1" w:themeTint="A6"/>
          <w:sz w:val="22"/>
          <w:szCs w:val="24"/>
        </w:rPr>
        <w:t xml:space="preserve">Po vyřešení </w:t>
      </w:r>
      <w:r w:rsidR="00B63F11">
        <w:rPr>
          <w:rStyle w:val="Zdraznnjemn"/>
          <w:rFonts w:eastAsia="Calibri Light"/>
          <w:i w:val="0"/>
          <w:color w:val="595959" w:themeColor="text1" w:themeTint="A6"/>
          <w:sz w:val="22"/>
          <w:szCs w:val="24"/>
        </w:rPr>
        <w:t>i</w:t>
      </w:r>
      <w:r w:rsidRPr="00AC2A3F">
        <w:rPr>
          <w:rStyle w:val="Zdraznnjemn"/>
          <w:rFonts w:eastAsia="Calibri Light"/>
          <w:i w:val="0"/>
          <w:color w:val="595959" w:themeColor="text1" w:themeTint="A6"/>
          <w:sz w:val="22"/>
          <w:szCs w:val="24"/>
        </w:rPr>
        <w:t xml:space="preserve">ncidentu řešitelská skupiny eskaluje tiket ke schválení uzavření příslušného ticketu </w:t>
      </w:r>
      <w:r w:rsidR="00B63F11">
        <w:rPr>
          <w:rStyle w:val="Zdraznnjemn"/>
          <w:rFonts w:eastAsia="Calibri Light"/>
          <w:i w:val="0"/>
          <w:color w:val="595959" w:themeColor="text1" w:themeTint="A6"/>
          <w:sz w:val="22"/>
          <w:szCs w:val="24"/>
        </w:rPr>
        <w:t>Objednatelem</w:t>
      </w:r>
      <w:r w:rsidRPr="00AC2A3F">
        <w:rPr>
          <w:rStyle w:val="Zdraznnjemn"/>
          <w:rFonts w:eastAsia="Calibri Light"/>
          <w:i w:val="0"/>
          <w:color w:val="595959" w:themeColor="text1" w:themeTint="A6"/>
          <w:sz w:val="22"/>
          <w:szCs w:val="24"/>
        </w:rPr>
        <w:t xml:space="preserve">. </w:t>
      </w:r>
    </w:p>
    <w:p w14:paraId="7BF00EA2" w14:textId="71152CE5" w:rsidR="002E4E95" w:rsidRPr="00AC2A3F" w:rsidRDefault="002E4E95" w:rsidP="002E4E95">
      <w:pPr>
        <w:ind w:left="0" w:firstLine="1"/>
        <w:rPr>
          <w:rStyle w:val="Zdraznnjemn"/>
          <w:rFonts w:eastAsia="Calibri Light"/>
          <w:i w:val="0"/>
          <w:color w:val="595959" w:themeColor="text1" w:themeTint="A6"/>
          <w:sz w:val="22"/>
          <w:szCs w:val="24"/>
        </w:rPr>
      </w:pPr>
      <w:r w:rsidRPr="00AC2A3F">
        <w:rPr>
          <w:rStyle w:val="Zdraznnjemn"/>
          <w:rFonts w:eastAsia="Calibri Light"/>
          <w:i w:val="0"/>
          <w:color w:val="595959" w:themeColor="text1" w:themeTint="A6"/>
          <w:sz w:val="22"/>
          <w:szCs w:val="24"/>
        </w:rPr>
        <w:t xml:space="preserve">Po vyřešení </w:t>
      </w:r>
      <w:r w:rsidR="00B63F11">
        <w:rPr>
          <w:rStyle w:val="Zdraznnjemn"/>
          <w:rFonts w:eastAsia="Calibri Light"/>
          <w:i w:val="0"/>
          <w:color w:val="595959" w:themeColor="text1" w:themeTint="A6"/>
          <w:sz w:val="22"/>
          <w:szCs w:val="24"/>
        </w:rPr>
        <w:t>i</w:t>
      </w:r>
      <w:r w:rsidRPr="00AC2A3F">
        <w:rPr>
          <w:rStyle w:val="Zdraznnjemn"/>
          <w:rFonts w:eastAsia="Calibri Light"/>
          <w:i w:val="0"/>
          <w:color w:val="595959" w:themeColor="text1" w:themeTint="A6"/>
          <w:sz w:val="22"/>
          <w:szCs w:val="24"/>
        </w:rPr>
        <w:t xml:space="preserve">ncidentu se zašle požadavek na akceptaci uzavření příslušného tiketu </w:t>
      </w:r>
      <w:r w:rsidR="00B63F11">
        <w:rPr>
          <w:rStyle w:val="Zdraznnjemn"/>
          <w:rFonts w:eastAsia="Calibri Light"/>
          <w:i w:val="0"/>
          <w:color w:val="595959" w:themeColor="text1" w:themeTint="A6"/>
          <w:sz w:val="22"/>
          <w:szCs w:val="24"/>
        </w:rPr>
        <w:t>Objednatele</w:t>
      </w:r>
      <w:r w:rsidRPr="00AC2A3F">
        <w:rPr>
          <w:rStyle w:val="Zdraznnjemn"/>
          <w:rFonts w:eastAsia="Calibri Light"/>
          <w:i w:val="0"/>
          <w:color w:val="595959" w:themeColor="text1" w:themeTint="A6"/>
          <w:sz w:val="22"/>
          <w:szCs w:val="24"/>
        </w:rPr>
        <w:t xml:space="preserve">. </w:t>
      </w:r>
    </w:p>
    <w:p w14:paraId="4B019833" w14:textId="33311273" w:rsidR="00505EBA" w:rsidRPr="007A0367" w:rsidRDefault="00505EBA" w:rsidP="002E738E">
      <w:pPr>
        <w:pStyle w:val="Odstavecseseznamem"/>
        <w:numPr>
          <w:ilvl w:val="0"/>
          <w:numId w:val="27"/>
        </w:numPr>
        <w:spacing w:before="360" w:line="276" w:lineRule="auto"/>
        <w:ind w:left="284" w:hanging="284"/>
        <w:contextualSpacing w:val="0"/>
        <w:outlineLvl w:val="0"/>
        <w:rPr>
          <w:rFonts w:eastAsia="Times New Roman"/>
          <w:b/>
          <w:color w:val="595959" w:themeColor="text1" w:themeTint="A6"/>
          <w:sz w:val="22"/>
        </w:rPr>
      </w:pPr>
      <w:r w:rsidRPr="00AC2A3F">
        <w:rPr>
          <w:rFonts w:eastAsia="Times New Roman"/>
          <w:b/>
          <w:color w:val="595959" w:themeColor="text1" w:themeTint="A6"/>
          <w:sz w:val="22"/>
        </w:rPr>
        <w:t>CAFM systém dle čl. 1 odst. 1.1 písm. c) Smlouvy</w:t>
      </w:r>
    </w:p>
    <w:p w14:paraId="7D45E3F6" w14:textId="7DA9D773" w:rsidR="00552F04" w:rsidRPr="007A0367" w:rsidRDefault="00552F04" w:rsidP="00374235">
      <w:pPr>
        <w:spacing w:before="120" w:line="312" w:lineRule="auto"/>
        <w:ind w:left="0" w:firstLine="0"/>
        <w:rPr>
          <w:color w:val="595959" w:themeColor="text1" w:themeTint="A6"/>
          <w:sz w:val="22"/>
        </w:rPr>
      </w:pPr>
      <w:r w:rsidRPr="43ADAEA1">
        <w:rPr>
          <w:color w:val="595959" w:themeColor="text1" w:themeTint="A6"/>
          <w:sz w:val="22"/>
        </w:rPr>
        <w:t>Pro účely správy MDC bude zaveden CAFM systém (</w:t>
      </w:r>
      <w:proofErr w:type="spellStart"/>
      <w:r w:rsidRPr="43ADAEA1">
        <w:rPr>
          <w:color w:val="595959" w:themeColor="text1" w:themeTint="A6"/>
          <w:sz w:val="22"/>
        </w:rPr>
        <w:t>computer</w:t>
      </w:r>
      <w:proofErr w:type="spellEnd"/>
      <w:r w:rsidRPr="43ADAEA1">
        <w:rPr>
          <w:color w:val="595959" w:themeColor="text1" w:themeTint="A6"/>
          <w:sz w:val="22"/>
        </w:rPr>
        <w:t xml:space="preserve"> </w:t>
      </w:r>
      <w:proofErr w:type="spellStart"/>
      <w:r w:rsidRPr="43ADAEA1">
        <w:rPr>
          <w:color w:val="595959" w:themeColor="text1" w:themeTint="A6"/>
          <w:sz w:val="22"/>
        </w:rPr>
        <w:t>aided</w:t>
      </w:r>
      <w:proofErr w:type="spellEnd"/>
      <w:r w:rsidRPr="43ADAEA1">
        <w:rPr>
          <w:color w:val="595959" w:themeColor="text1" w:themeTint="A6"/>
          <w:sz w:val="22"/>
        </w:rPr>
        <w:t xml:space="preserve"> facility management software), který umožní evidenci příslušné projektové i provozní dokumentace k non-IT technologiím instalovaným v MDC. V tomto CAFM budou evidovány veškeré periodické úkony údržby, servisů a revizí, které musí a mají být pro dané technologie realizovány</w:t>
      </w:r>
      <w:r w:rsidR="00BA0690" w:rsidRPr="43ADAEA1">
        <w:rPr>
          <w:color w:val="595959" w:themeColor="text1" w:themeTint="A6"/>
          <w:sz w:val="22"/>
        </w:rPr>
        <w:t>. B</w:t>
      </w:r>
      <w:r w:rsidRPr="43ADAEA1">
        <w:rPr>
          <w:color w:val="595959" w:themeColor="text1" w:themeTint="A6"/>
          <w:sz w:val="22"/>
        </w:rPr>
        <w:t xml:space="preserve">ude </w:t>
      </w:r>
      <w:r w:rsidRPr="43ADAEA1">
        <w:rPr>
          <w:color w:val="595959" w:themeColor="text1" w:themeTint="A6"/>
          <w:sz w:val="22"/>
        </w:rPr>
        <w:lastRenderedPageBreak/>
        <w:t xml:space="preserve">zde veden plán těchto periodických činností (minimálně na 6 let dopředu), včetně záznamů z jednotlivých úkonů. Zároveň bude součástí této aplikace modul pro evidenci ad-hoc požadavků vzniklých na straně </w:t>
      </w:r>
      <w:r w:rsidR="006F483B" w:rsidRPr="43ADAEA1">
        <w:rPr>
          <w:color w:val="595959" w:themeColor="text1" w:themeTint="A6"/>
          <w:sz w:val="22"/>
        </w:rPr>
        <w:t>Objednatele</w:t>
      </w:r>
      <w:r w:rsidRPr="43ADAEA1">
        <w:rPr>
          <w:color w:val="595959" w:themeColor="text1" w:themeTint="A6"/>
          <w:sz w:val="22"/>
        </w:rPr>
        <w:t xml:space="preserve"> (</w:t>
      </w:r>
      <w:r w:rsidR="006F483B" w:rsidRPr="43ADAEA1">
        <w:rPr>
          <w:color w:val="595959" w:themeColor="text1" w:themeTint="A6"/>
          <w:sz w:val="22"/>
        </w:rPr>
        <w:t>či Koncového zákazníka</w:t>
      </w:r>
      <w:r w:rsidRPr="43ADAEA1">
        <w:rPr>
          <w:color w:val="595959" w:themeColor="text1" w:themeTint="A6"/>
          <w:sz w:val="22"/>
        </w:rPr>
        <w:t xml:space="preserve">) nebo úkonů identifikovaných na straně </w:t>
      </w:r>
      <w:r w:rsidR="00D511AE">
        <w:rPr>
          <w:color w:val="595959" w:themeColor="text1" w:themeTint="A6"/>
          <w:sz w:val="22"/>
        </w:rPr>
        <w:t>Poskytovatele</w:t>
      </w:r>
      <w:r w:rsidRPr="43ADAEA1">
        <w:rPr>
          <w:color w:val="595959" w:themeColor="text1" w:themeTint="A6"/>
          <w:sz w:val="22"/>
        </w:rPr>
        <w:t xml:space="preserve">. </w:t>
      </w:r>
    </w:p>
    <w:p w14:paraId="7D474342" w14:textId="29965C68" w:rsidR="00552F04" w:rsidRPr="007A0367" w:rsidRDefault="00552F04" w:rsidP="00374235">
      <w:pPr>
        <w:spacing w:before="120" w:line="312" w:lineRule="auto"/>
        <w:ind w:left="0" w:firstLine="0"/>
        <w:rPr>
          <w:color w:val="595959" w:themeColor="text1" w:themeTint="A6"/>
          <w:sz w:val="22"/>
        </w:rPr>
      </w:pPr>
      <w:r w:rsidRPr="43ADAEA1">
        <w:rPr>
          <w:color w:val="595959" w:themeColor="text1" w:themeTint="A6"/>
          <w:sz w:val="22"/>
        </w:rPr>
        <w:t>Za účelem evidence bude v rámci plnění poskytnuto</w:t>
      </w:r>
      <w:r w:rsidR="00D831FB" w:rsidRPr="43ADAEA1">
        <w:rPr>
          <w:color w:val="595959" w:themeColor="text1" w:themeTint="A6"/>
          <w:sz w:val="22"/>
        </w:rPr>
        <w:t xml:space="preserve"> Poskytovatelem Objednateli </w:t>
      </w:r>
      <w:r w:rsidRPr="43ADAEA1">
        <w:rPr>
          <w:color w:val="595959" w:themeColor="text1" w:themeTint="A6"/>
          <w:sz w:val="22"/>
        </w:rPr>
        <w:t>minimálně 5 licencí formou služby (</w:t>
      </w:r>
      <w:proofErr w:type="spellStart"/>
      <w:r w:rsidRPr="43ADAEA1">
        <w:rPr>
          <w:color w:val="595959" w:themeColor="text1" w:themeTint="A6"/>
          <w:sz w:val="22"/>
        </w:rPr>
        <w:t>SaaS</w:t>
      </w:r>
      <w:proofErr w:type="spellEnd"/>
      <w:r w:rsidRPr="43ADAEA1">
        <w:rPr>
          <w:color w:val="595959" w:themeColor="text1" w:themeTint="A6"/>
          <w:sz w:val="22"/>
        </w:rPr>
        <w:t xml:space="preserve">), z nichž 3 budou sloužit pro potřeby evidence a reportingu vůči </w:t>
      </w:r>
      <w:r w:rsidR="00D831FB" w:rsidRPr="43ADAEA1">
        <w:rPr>
          <w:color w:val="595959" w:themeColor="text1" w:themeTint="A6"/>
          <w:sz w:val="22"/>
        </w:rPr>
        <w:t>Objednateli</w:t>
      </w:r>
      <w:r w:rsidRPr="43ADAEA1">
        <w:rPr>
          <w:color w:val="595959" w:themeColor="text1" w:themeTint="A6"/>
          <w:sz w:val="22"/>
        </w:rPr>
        <w:t xml:space="preserve"> a 2 mohou být využity pro prokázání plnění povinností apod. vůči vlastníkovi. </w:t>
      </w:r>
    </w:p>
    <w:p w14:paraId="4DAA30D6" w14:textId="1E01C300" w:rsidR="00552F04" w:rsidRPr="007A0367" w:rsidRDefault="00552F04" w:rsidP="00374235">
      <w:pPr>
        <w:spacing w:before="120" w:line="312" w:lineRule="auto"/>
        <w:ind w:left="0" w:firstLine="0"/>
        <w:rPr>
          <w:color w:val="595959" w:themeColor="text1" w:themeTint="A6"/>
          <w:sz w:val="22"/>
          <w:szCs w:val="24"/>
        </w:rPr>
      </w:pPr>
      <w:r w:rsidRPr="007A0367">
        <w:rPr>
          <w:color w:val="595959" w:themeColor="text1" w:themeTint="A6"/>
          <w:sz w:val="22"/>
          <w:szCs w:val="24"/>
        </w:rPr>
        <w:t xml:space="preserve">Data v systému CAFM jsou výhradně ve vlastnictví </w:t>
      </w:r>
      <w:r w:rsidR="00B7496C" w:rsidRPr="00AC2A3F">
        <w:rPr>
          <w:color w:val="595959" w:themeColor="text1" w:themeTint="A6"/>
          <w:sz w:val="22"/>
          <w:szCs w:val="24"/>
        </w:rPr>
        <w:t>Objednatel,</w:t>
      </w:r>
      <w:r w:rsidRPr="007A0367">
        <w:rPr>
          <w:color w:val="595959" w:themeColor="text1" w:themeTint="A6"/>
          <w:sz w:val="22"/>
          <w:szCs w:val="24"/>
        </w:rPr>
        <w:t xml:space="preserve"> </w:t>
      </w:r>
      <w:r w:rsidR="00B7496C" w:rsidRPr="00AC2A3F">
        <w:rPr>
          <w:color w:val="595959" w:themeColor="text1" w:themeTint="A6"/>
          <w:sz w:val="22"/>
          <w:szCs w:val="24"/>
        </w:rPr>
        <w:t>resp.</w:t>
      </w:r>
      <w:r w:rsidRPr="007A0367">
        <w:rPr>
          <w:color w:val="595959" w:themeColor="text1" w:themeTint="A6"/>
          <w:sz w:val="22"/>
          <w:szCs w:val="24"/>
        </w:rPr>
        <w:t xml:space="preserve"> vlastníka MDC</w:t>
      </w:r>
      <w:r w:rsidR="00B6622C" w:rsidRPr="00AC2A3F">
        <w:rPr>
          <w:color w:val="595959" w:themeColor="text1" w:themeTint="A6"/>
          <w:sz w:val="22"/>
          <w:szCs w:val="24"/>
        </w:rPr>
        <w:t xml:space="preserve"> či</w:t>
      </w:r>
      <w:r w:rsidR="00B7496C" w:rsidRPr="00AC2A3F">
        <w:rPr>
          <w:color w:val="595959" w:themeColor="text1" w:themeTint="A6"/>
          <w:sz w:val="22"/>
          <w:szCs w:val="24"/>
        </w:rPr>
        <w:t xml:space="preserve"> Koncového zákazníka</w:t>
      </w:r>
      <w:r w:rsidRPr="007A0367">
        <w:rPr>
          <w:color w:val="595959" w:themeColor="text1" w:themeTint="A6"/>
          <w:sz w:val="22"/>
          <w:szCs w:val="24"/>
        </w:rPr>
        <w:t xml:space="preserve">. V případě, že dojde k ukončení </w:t>
      </w:r>
      <w:r w:rsidR="00A638E0">
        <w:rPr>
          <w:color w:val="595959" w:themeColor="text1" w:themeTint="A6"/>
          <w:sz w:val="22"/>
          <w:szCs w:val="24"/>
        </w:rPr>
        <w:t>Smlouvy</w:t>
      </w:r>
      <w:r w:rsidRPr="007A0367">
        <w:rPr>
          <w:color w:val="595959" w:themeColor="text1" w:themeTint="A6"/>
          <w:sz w:val="22"/>
          <w:szCs w:val="24"/>
        </w:rPr>
        <w:t xml:space="preserve"> mezi </w:t>
      </w:r>
      <w:r w:rsidR="00B6622C" w:rsidRPr="00AC2A3F">
        <w:rPr>
          <w:color w:val="595959" w:themeColor="text1" w:themeTint="A6"/>
          <w:sz w:val="22"/>
          <w:szCs w:val="24"/>
        </w:rPr>
        <w:t xml:space="preserve">Objednatelem </w:t>
      </w:r>
      <w:r w:rsidRPr="007A0367">
        <w:rPr>
          <w:color w:val="595959" w:themeColor="text1" w:themeTint="A6"/>
          <w:sz w:val="22"/>
          <w:szCs w:val="24"/>
        </w:rPr>
        <w:t xml:space="preserve">a </w:t>
      </w:r>
      <w:r w:rsidR="00B6622C" w:rsidRPr="00AC2A3F">
        <w:rPr>
          <w:color w:val="595959" w:themeColor="text1" w:themeTint="A6"/>
          <w:sz w:val="22"/>
          <w:szCs w:val="24"/>
        </w:rPr>
        <w:t>Poskytovatelem</w:t>
      </w:r>
      <w:r w:rsidRPr="007A0367">
        <w:rPr>
          <w:color w:val="595959" w:themeColor="text1" w:themeTint="A6"/>
          <w:sz w:val="22"/>
          <w:szCs w:val="24"/>
        </w:rPr>
        <w:t xml:space="preserve">, poskytne </w:t>
      </w:r>
      <w:r w:rsidR="00B6622C" w:rsidRPr="00AC2A3F">
        <w:rPr>
          <w:color w:val="595959" w:themeColor="text1" w:themeTint="A6"/>
          <w:sz w:val="22"/>
          <w:szCs w:val="24"/>
        </w:rPr>
        <w:t xml:space="preserve">Poskytovatel </w:t>
      </w:r>
      <w:r w:rsidRPr="007A0367">
        <w:rPr>
          <w:color w:val="595959" w:themeColor="text1" w:themeTint="A6"/>
          <w:sz w:val="22"/>
          <w:szCs w:val="24"/>
        </w:rPr>
        <w:t xml:space="preserve">veškerá data uložená v CAFM systému pro další použití </w:t>
      </w:r>
      <w:r w:rsidR="00B6622C" w:rsidRPr="00AC2A3F">
        <w:rPr>
          <w:color w:val="595959" w:themeColor="text1" w:themeTint="A6"/>
          <w:sz w:val="22"/>
          <w:szCs w:val="24"/>
        </w:rPr>
        <w:t>Objednateli</w:t>
      </w:r>
      <w:r w:rsidRPr="007A0367">
        <w:rPr>
          <w:color w:val="595959" w:themeColor="text1" w:themeTint="A6"/>
          <w:sz w:val="22"/>
          <w:szCs w:val="24"/>
        </w:rPr>
        <w:t xml:space="preserve">. Metadata související s provozem MDC budou předána </w:t>
      </w:r>
      <w:r w:rsidR="00B6622C" w:rsidRPr="00AC2A3F">
        <w:rPr>
          <w:color w:val="595959" w:themeColor="text1" w:themeTint="A6"/>
          <w:sz w:val="22"/>
          <w:szCs w:val="24"/>
        </w:rPr>
        <w:t xml:space="preserve">Objednateli </w:t>
      </w:r>
      <w:r w:rsidRPr="007A0367">
        <w:rPr>
          <w:color w:val="595959" w:themeColor="text1" w:themeTint="A6"/>
          <w:sz w:val="22"/>
          <w:szCs w:val="24"/>
        </w:rPr>
        <w:t>v dále použitelném formátu, například *.</w:t>
      </w:r>
      <w:proofErr w:type="spellStart"/>
      <w:r w:rsidRPr="007A0367">
        <w:rPr>
          <w:color w:val="595959" w:themeColor="text1" w:themeTint="A6"/>
          <w:sz w:val="22"/>
          <w:szCs w:val="24"/>
        </w:rPr>
        <w:t>csv</w:t>
      </w:r>
      <w:proofErr w:type="spellEnd"/>
      <w:r w:rsidRPr="007A0367">
        <w:rPr>
          <w:color w:val="595959" w:themeColor="text1" w:themeTint="A6"/>
          <w:sz w:val="22"/>
          <w:szCs w:val="24"/>
        </w:rPr>
        <w:t xml:space="preserve"> nebo jiném univerzálně čitelném formátu. Vlastní protokoly o </w:t>
      </w:r>
      <w:r w:rsidR="00C900AA">
        <w:rPr>
          <w:color w:val="595959" w:themeColor="text1" w:themeTint="A6"/>
          <w:sz w:val="22"/>
          <w:szCs w:val="24"/>
        </w:rPr>
        <w:t>případných</w:t>
      </w:r>
      <w:r w:rsidRPr="007A0367">
        <w:rPr>
          <w:color w:val="595959" w:themeColor="text1" w:themeTint="A6"/>
          <w:sz w:val="22"/>
          <w:szCs w:val="24"/>
        </w:rPr>
        <w:t xml:space="preserve"> servisech, revizích apod. budou předány </w:t>
      </w:r>
      <w:r w:rsidR="00610EBC" w:rsidRPr="00AC2A3F">
        <w:rPr>
          <w:color w:val="595959" w:themeColor="text1" w:themeTint="A6"/>
          <w:sz w:val="22"/>
          <w:szCs w:val="24"/>
        </w:rPr>
        <w:t xml:space="preserve">Objednateli </w:t>
      </w:r>
      <w:r w:rsidRPr="007A0367">
        <w:rPr>
          <w:color w:val="595959" w:themeColor="text1" w:themeTint="A6"/>
          <w:sz w:val="22"/>
          <w:szCs w:val="24"/>
        </w:rPr>
        <w:t>i v elektronické podobě (formát *.</w:t>
      </w:r>
      <w:proofErr w:type="spellStart"/>
      <w:r w:rsidRPr="007A0367">
        <w:rPr>
          <w:color w:val="595959" w:themeColor="text1" w:themeTint="A6"/>
          <w:sz w:val="22"/>
          <w:szCs w:val="24"/>
        </w:rPr>
        <w:t>pdf</w:t>
      </w:r>
      <w:proofErr w:type="spellEnd"/>
      <w:r w:rsidRPr="007A0367">
        <w:rPr>
          <w:color w:val="595959" w:themeColor="text1" w:themeTint="A6"/>
          <w:sz w:val="22"/>
          <w:szCs w:val="24"/>
        </w:rPr>
        <w:t xml:space="preserve"> apod.). </w:t>
      </w:r>
    </w:p>
    <w:p w14:paraId="18FB2B8C" w14:textId="5B455C17" w:rsidR="00552F04" w:rsidRPr="007A0367" w:rsidRDefault="00552F04" w:rsidP="00374235">
      <w:pPr>
        <w:spacing w:before="120" w:line="312" w:lineRule="auto"/>
        <w:ind w:left="0" w:firstLine="0"/>
        <w:rPr>
          <w:color w:val="595959" w:themeColor="text1" w:themeTint="A6"/>
          <w:sz w:val="22"/>
          <w:szCs w:val="24"/>
        </w:rPr>
      </w:pPr>
      <w:r w:rsidRPr="007A0367">
        <w:rPr>
          <w:color w:val="595959" w:themeColor="text1" w:themeTint="A6"/>
          <w:sz w:val="22"/>
          <w:szCs w:val="24"/>
        </w:rPr>
        <w:t xml:space="preserve">V rámci </w:t>
      </w:r>
      <w:r w:rsidR="00BA740C" w:rsidRPr="00AC2A3F">
        <w:rPr>
          <w:color w:val="595959" w:themeColor="text1" w:themeTint="A6"/>
          <w:sz w:val="22"/>
          <w:szCs w:val="24"/>
        </w:rPr>
        <w:t xml:space="preserve">Řízení </w:t>
      </w:r>
      <w:r w:rsidR="00E22E31" w:rsidRPr="00AC2A3F">
        <w:rPr>
          <w:color w:val="595959" w:themeColor="text1" w:themeTint="A6"/>
          <w:sz w:val="22"/>
          <w:szCs w:val="24"/>
        </w:rPr>
        <w:t xml:space="preserve">byl Poskytovatel povinen v rámci své </w:t>
      </w:r>
      <w:r w:rsidRPr="007A0367">
        <w:rPr>
          <w:color w:val="595959" w:themeColor="text1" w:themeTint="A6"/>
          <w:sz w:val="22"/>
          <w:szCs w:val="24"/>
        </w:rPr>
        <w:t>nabídky předlož</w:t>
      </w:r>
      <w:r w:rsidR="00E22E31" w:rsidRPr="00AC2A3F">
        <w:rPr>
          <w:color w:val="595959" w:themeColor="text1" w:themeTint="A6"/>
          <w:sz w:val="22"/>
          <w:szCs w:val="24"/>
        </w:rPr>
        <w:t>it</w:t>
      </w:r>
      <w:r w:rsidRPr="007A0367">
        <w:rPr>
          <w:color w:val="595959" w:themeColor="text1" w:themeTint="A6"/>
          <w:sz w:val="22"/>
          <w:szCs w:val="24"/>
        </w:rPr>
        <w:t xml:space="preserve"> </w:t>
      </w:r>
      <w:r w:rsidR="00E22E31" w:rsidRPr="00AC2A3F">
        <w:rPr>
          <w:color w:val="595959" w:themeColor="text1" w:themeTint="A6"/>
          <w:sz w:val="22"/>
          <w:szCs w:val="24"/>
        </w:rPr>
        <w:t>Objednateli</w:t>
      </w:r>
      <w:r w:rsidRPr="007A0367">
        <w:rPr>
          <w:color w:val="595959" w:themeColor="text1" w:themeTint="A6"/>
          <w:sz w:val="22"/>
          <w:szCs w:val="24"/>
        </w:rPr>
        <w:t xml:space="preserve"> identifikaci, popis a základní dokumentaci nabízeného CAFM řešení, a to včetně stěžejních kopií obrazovek, které zdokumentují prostředí pro evidenci plánu periodických činností, záznamy o revizích, řešení ad-hoc požadavků.</w:t>
      </w:r>
    </w:p>
    <w:p w14:paraId="0272A000" w14:textId="72A9B8C3" w:rsidR="00E55BF8" w:rsidRPr="007A0367" w:rsidRDefault="00EE7182" w:rsidP="00374235">
      <w:pPr>
        <w:spacing w:before="120" w:line="312" w:lineRule="auto"/>
        <w:ind w:left="0" w:firstLine="0"/>
        <w:rPr>
          <w:color w:val="595959" w:themeColor="text1" w:themeTint="A6"/>
          <w:sz w:val="22"/>
          <w:szCs w:val="24"/>
        </w:rPr>
      </w:pPr>
      <w:r w:rsidRPr="00AC2A3F">
        <w:rPr>
          <w:color w:val="595959" w:themeColor="text1" w:themeTint="A6"/>
          <w:sz w:val="22"/>
          <w:szCs w:val="24"/>
        </w:rPr>
        <w:t>Poskytovatel</w:t>
      </w:r>
      <w:r w:rsidR="00552F04" w:rsidRPr="007A0367">
        <w:rPr>
          <w:color w:val="595959" w:themeColor="text1" w:themeTint="A6"/>
          <w:sz w:val="22"/>
          <w:szCs w:val="24"/>
        </w:rPr>
        <w:t xml:space="preserve"> </w:t>
      </w:r>
      <w:r w:rsidR="00E55BF8">
        <w:rPr>
          <w:color w:val="595959" w:themeColor="text1" w:themeTint="A6"/>
          <w:sz w:val="22"/>
          <w:szCs w:val="24"/>
        </w:rPr>
        <w:t xml:space="preserve">v rámci této služby </w:t>
      </w:r>
      <w:r w:rsidR="00552F04" w:rsidRPr="007A0367">
        <w:rPr>
          <w:color w:val="595959" w:themeColor="text1" w:themeTint="A6"/>
          <w:sz w:val="22"/>
          <w:szCs w:val="24"/>
        </w:rPr>
        <w:t xml:space="preserve">zajistí </w:t>
      </w:r>
      <w:r w:rsidR="00E55BF8">
        <w:rPr>
          <w:color w:val="595959" w:themeColor="text1" w:themeTint="A6"/>
          <w:sz w:val="22"/>
          <w:szCs w:val="24"/>
        </w:rPr>
        <w:t>pro</w:t>
      </w:r>
      <w:r w:rsidR="00552F04" w:rsidRPr="007A0367">
        <w:rPr>
          <w:color w:val="595959" w:themeColor="text1" w:themeTint="A6"/>
          <w:sz w:val="22"/>
          <w:szCs w:val="24"/>
        </w:rPr>
        <w:t xml:space="preserve">školení minimálně 5 uživatelů CAFM systému ze strany </w:t>
      </w:r>
      <w:r w:rsidR="00DA0403" w:rsidRPr="00AC2A3F">
        <w:rPr>
          <w:color w:val="595959" w:themeColor="text1" w:themeTint="A6"/>
          <w:sz w:val="22"/>
          <w:szCs w:val="24"/>
        </w:rPr>
        <w:t>Objednatele</w:t>
      </w:r>
      <w:r w:rsidR="00523285" w:rsidRPr="00AC2A3F">
        <w:rPr>
          <w:color w:val="595959" w:themeColor="text1" w:themeTint="A6"/>
          <w:sz w:val="22"/>
          <w:szCs w:val="24"/>
        </w:rPr>
        <w:t>. Cena tohoto školení je obsažena v paušální ceně za CAF</w:t>
      </w:r>
      <w:r w:rsidR="005A7EFF">
        <w:rPr>
          <w:color w:val="595959" w:themeColor="text1" w:themeTint="A6"/>
          <w:sz w:val="22"/>
          <w:szCs w:val="24"/>
        </w:rPr>
        <w:t>M</w:t>
      </w:r>
      <w:r w:rsidR="00523285" w:rsidRPr="00AC2A3F">
        <w:rPr>
          <w:color w:val="595959" w:themeColor="text1" w:themeTint="A6"/>
          <w:sz w:val="22"/>
          <w:szCs w:val="24"/>
        </w:rPr>
        <w:t xml:space="preserve"> systém</w:t>
      </w:r>
      <w:r w:rsidR="00552F04" w:rsidRPr="007A0367">
        <w:rPr>
          <w:color w:val="595959" w:themeColor="text1" w:themeTint="A6"/>
          <w:sz w:val="22"/>
          <w:szCs w:val="24"/>
        </w:rPr>
        <w:t xml:space="preserve">. Školení proběhne bezprostředně před zahájením </w:t>
      </w:r>
      <w:r w:rsidR="00804078" w:rsidRPr="00AC2A3F">
        <w:rPr>
          <w:color w:val="595959" w:themeColor="text1" w:themeTint="A6"/>
          <w:sz w:val="22"/>
          <w:szCs w:val="24"/>
        </w:rPr>
        <w:t>poskytování Služeb</w:t>
      </w:r>
      <w:r w:rsidR="00552F04" w:rsidRPr="007A0367">
        <w:rPr>
          <w:color w:val="595959" w:themeColor="text1" w:themeTint="A6"/>
          <w:sz w:val="22"/>
          <w:szCs w:val="24"/>
        </w:rPr>
        <w:t>.</w:t>
      </w:r>
      <w:r w:rsidR="001F4CC8">
        <w:rPr>
          <w:color w:val="595959" w:themeColor="text1" w:themeTint="A6"/>
          <w:sz w:val="22"/>
          <w:szCs w:val="24"/>
        </w:rPr>
        <w:t xml:space="preserve"> </w:t>
      </w:r>
      <w:r w:rsidR="00E55BF8" w:rsidRPr="007A0367">
        <w:rPr>
          <w:color w:val="595959" w:themeColor="text1" w:themeTint="A6"/>
          <w:sz w:val="22"/>
          <w:szCs w:val="24"/>
        </w:rPr>
        <w:t xml:space="preserve">Jména konkrétních osob pro přístup a zaškolení v CAFM systému budou </w:t>
      </w:r>
      <w:r w:rsidR="00E55BF8" w:rsidRPr="00AC2A3F">
        <w:rPr>
          <w:color w:val="595959" w:themeColor="text1" w:themeTint="A6"/>
          <w:sz w:val="22"/>
          <w:szCs w:val="24"/>
        </w:rPr>
        <w:t>Poskytovateli</w:t>
      </w:r>
      <w:r w:rsidR="00E55BF8" w:rsidRPr="007A0367">
        <w:rPr>
          <w:color w:val="595959" w:themeColor="text1" w:themeTint="A6"/>
          <w:sz w:val="22"/>
          <w:szCs w:val="24"/>
        </w:rPr>
        <w:t xml:space="preserve"> sdělena </w:t>
      </w:r>
      <w:r w:rsidR="00265029">
        <w:rPr>
          <w:color w:val="595959" w:themeColor="text1" w:themeTint="A6"/>
          <w:sz w:val="22"/>
          <w:szCs w:val="24"/>
        </w:rPr>
        <w:t xml:space="preserve">bezodkladně </w:t>
      </w:r>
      <w:r w:rsidR="00E55BF8" w:rsidRPr="00AC2A3F">
        <w:rPr>
          <w:color w:val="595959" w:themeColor="text1" w:themeTint="A6"/>
          <w:sz w:val="22"/>
          <w:szCs w:val="24"/>
        </w:rPr>
        <w:t>po uzavření Smlouvy</w:t>
      </w:r>
      <w:r w:rsidR="00E55BF8" w:rsidRPr="007A0367">
        <w:rPr>
          <w:color w:val="595959" w:themeColor="text1" w:themeTint="A6"/>
          <w:sz w:val="22"/>
          <w:szCs w:val="24"/>
        </w:rPr>
        <w:t>.</w:t>
      </w:r>
    </w:p>
    <w:p w14:paraId="1B425E32" w14:textId="0F12CFDB" w:rsidR="00552F04" w:rsidRPr="007A0367" w:rsidRDefault="00552F04" w:rsidP="00374235">
      <w:pPr>
        <w:spacing w:before="120" w:line="312" w:lineRule="auto"/>
        <w:ind w:left="0" w:firstLine="0"/>
        <w:rPr>
          <w:color w:val="595959" w:themeColor="text1" w:themeTint="A6"/>
          <w:sz w:val="22"/>
        </w:rPr>
      </w:pPr>
      <w:r w:rsidRPr="43ADAEA1">
        <w:rPr>
          <w:color w:val="595959" w:themeColor="text1" w:themeTint="A6"/>
          <w:sz w:val="22"/>
        </w:rPr>
        <w:t xml:space="preserve">Úvodní zadání relevantních dat do CAFM systému provede </w:t>
      </w:r>
      <w:r w:rsidR="00EE543E" w:rsidRPr="43ADAEA1">
        <w:rPr>
          <w:color w:val="595959" w:themeColor="text1" w:themeTint="A6"/>
          <w:sz w:val="22"/>
        </w:rPr>
        <w:t>Poskytovatel</w:t>
      </w:r>
      <w:r w:rsidRPr="43ADAEA1">
        <w:rPr>
          <w:color w:val="595959" w:themeColor="text1" w:themeTint="A6"/>
          <w:sz w:val="22"/>
        </w:rPr>
        <w:t xml:space="preserve"> v rámci svých nákladů. Finální potvrzení kompletního souboru </w:t>
      </w:r>
      <w:r w:rsidR="00D21A1D">
        <w:rPr>
          <w:color w:val="595959" w:themeColor="text1" w:themeTint="A6"/>
          <w:sz w:val="22"/>
        </w:rPr>
        <w:t xml:space="preserve">plánu </w:t>
      </w:r>
      <w:r w:rsidRPr="43ADAEA1">
        <w:rPr>
          <w:color w:val="595959" w:themeColor="text1" w:themeTint="A6"/>
          <w:sz w:val="22"/>
        </w:rPr>
        <w:t>periodických činností</w:t>
      </w:r>
      <w:r w:rsidR="00D21A1D">
        <w:rPr>
          <w:color w:val="595959" w:themeColor="text1" w:themeTint="A6"/>
          <w:sz w:val="22"/>
        </w:rPr>
        <w:t xml:space="preserve"> </w:t>
      </w:r>
      <w:r w:rsidRPr="43ADAEA1">
        <w:rPr>
          <w:color w:val="595959" w:themeColor="text1" w:themeTint="A6"/>
          <w:sz w:val="22"/>
        </w:rPr>
        <w:t xml:space="preserve">bude </w:t>
      </w:r>
      <w:r w:rsidR="00E965FC">
        <w:rPr>
          <w:color w:val="595959" w:themeColor="text1" w:themeTint="A6"/>
          <w:sz w:val="22"/>
        </w:rPr>
        <w:t xml:space="preserve">podléhat odsouhlasení </w:t>
      </w:r>
      <w:r w:rsidRPr="43ADAEA1">
        <w:rPr>
          <w:color w:val="595959" w:themeColor="text1" w:themeTint="A6"/>
          <w:sz w:val="22"/>
        </w:rPr>
        <w:t>zástupce</w:t>
      </w:r>
      <w:r w:rsidR="00E965FC">
        <w:rPr>
          <w:color w:val="595959" w:themeColor="text1" w:themeTint="A6"/>
          <w:sz w:val="22"/>
        </w:rPr>
        <w:t>m</w:t>
      </w:r>
      <w:r w:rsidRPr="43ADAEA1">
        <w:rPr>
          <w:color w:val="595959" w:themeColor="text1" w:themeTint="A6"/>
          <w:sz w:val="22"/>
        </w:rPr>
        <w:t xml:space="preserve"> </w:t>
      </w:r>
      <w:r w:rsidR="00EE543E" w:rsidRPr="43ADAEA1">
        <w:rPr>
          <w:color w:val="595959" w:themeColor="text1" w:themeTint="A6"/>
          <w:sz w:val="22"/>
        </w:rPr>
        <w:t>Objednatele</w:t>
      </w:r>
      <w:r w:rsidRPr="43ADAEA1">
        <w:rPr>
          <w:color w:val="595959" w:themeColor="text1" w:themeTint="A6"/>
          <w:sz w:val="22"/>
        </w:rPr>
        <w:t>.</w:t>
      </w:r>
    </w:p>
    <w:p w14:paraId="742977CB" w14:textId="77777777" w:rsidR="00505EBA" w:rsidRPr="00AC2A3F" w:rsidRDefault="00505EBA" w:rsidP="007A0367">
      <w:pPr>
        <w:spacing w:after="160" w:line="259" w:lineRule="auto"/>
        <w:ind w:left="0" w:firstLine="0"/>
        <w:rPr>
          <w:color w:val="595959" w:themeColor="text1" w:themeTint="A6"/>
          <w:sz w:val="22"/>
          <w:szCs w:val="24"/>
        </w:rPr>
      </w:pPr>
    </w:p>
    <w:p w14:paraId="2ACEAAF6" w14:textId="4EBAC129" w:rsidR="00456FE0" w:rsidRPr="00AC2A3F" w:rsidRDefault="00456FE0" w:rsidP="002E738E">
      <w:pPr>
        <w:pStyle w:val="Odstavecseseznamem"/>
        <w:numPr>
          <w:ilvl w:val="0"/>
          <w:numId w:val="27"/>
        </w:numPr>
        <w:spacing w:before="360" w:line="276" w:lineRule="auto"/>
        <w:ind w:left="284" w:hanging="284"/>
        <w:contextualSpacing w:val="0"/>
        <w:outlineLvl w:val="0"/>
        <w:rPr>
          <w:rFonts w:eastAsia="Times New Roman"/>
          <w:b/>
          <w:color w:val="595959" w:themeColor="text1" w:themeTint="A6"/>
          <w:sz w:val="22"/>
        </w:rPr>
      </w:pPr>
      <w:r w:rsidRPr="00AC2A3F">
        <w:rPr>
          <w:rFonts w:eastAsia="Times New Roman"/>
          <w:b/>
          <w:color w:val="595959" w:themeColor="text1" w:themeTint="A6"/>
          <w:sz w:val="22"/>
        </w:rPr>
        <w:t xml:space="preserve">Pravidelná údržba (technická </w:t>
      </w:r>
      <w:r w:rsidR="00187E76" w:rsidRPr="00AC2A3F">
        <w:rPr>
          <w:rFonts w:eastAsia="Times New Roman"/>
          <w:b/>
          <w:color w:val="595959" w:themeColor="text1" w:themeTint="A6"/>
          <w:sz w:val="22"/>
        </w:rPr>
        <w:t>správa</w:t>
      </w:r>
      <w:r w:rsidRPr="00AC2A3F">
        <w:rPr>
          <w:rFonts w:eastAsia="Times New Roman"/>
          <w:b/>
          <w:color w:val="595959" w:themeColor="text1" w:themeTint="A6"/>
          <w:sz w:val="22"/>
        </w:rPr>
        <w:t>)</w:t>
      </w:r>
      <w:r w:rsidR="00187E76" w:rsidRPr="00AC2A3F">
        <w:rPr>
          <w:rFonts w:eastAsia="Times New Roman"/>
          <w:b/>
          <w:color w:val="595959" w:themeColor="text1" w:themeTint="A6"/>
          <w:sz w:val="22"/>
        </w:rPr>
        <w:t xml:space="preserve"> </w:t>
      </w:r>
      <w:r w:rsidRPr="00AC2A3F">
        <w:rPr>
          <w:rFonts w:eastAsia="Times New Roman"/>
          <w:b/>
          <w:color w:val="595959" w:themeColor="text1" w:themeTint="A6"/>
          <w:sz w:val="22"/>
        </w:rPr>
        <w:t>dle čl. 1 odst. 1.1 písm. d) Smlouvy</w:t>
      </w:r>
    </w:p>
    <w:p w14:paraId="4774592D" w14:textId="77777777" w:rsidR="00B16381" w:rsidRPr="007A0367" w:rsidRDefault="00B16381" w:rsidP="007A0367">
      <w:pPr>
        <w:spacing w:after="160" w:line="259" w:lineRule="auto"/>
        <w:ind w:left="0" w:firstLine="0"/>
        <w:rPr>
          <w:color w:val="595959" w:themeColor="text1" w:themeTint="A6"/>
          <w:sz w:val="22"/>
          <w:szCs w:val="24"/>
        </w:rPr>
      </w:pPr>
      <w:r w:rsidRPr="007A0367">
        <w:rPr>
          <w:color w:val="595959" w:themeColor="text1" w:themeTint="A6"/>
          <w:sz w:val="22"/>
          <w:szCs w:val="24"/>
        </w:rPr>
        <w:t>Součástí pravidelné údržby je:</w:t>
      </w:r>
    </w:p>
    <w:p w14:paraId="558DF2A8" w14:textId="1E10A1E1" w:rsidR="00B16381" w:rsidRPr="007A0367" w:rsidRDefault="00B16381" w:rsidP="002E738E">
      <w:pPr>
        <w:pStyle w:val="Odstavecseseznamem"/>
        <w:numPr>
          <w:ilvl w:val="0"/>
          <w:numId w:val="38"/>
        </w:numPr>
        <w:spacing w:before="120" w:line="312" w:lineRule="auto"/>
        <w:contextualSpacing w:val="0"/>
        <w:rPr>
          <w:color w:val="595959" w:themeColor="text1" w:themeTint="A6"/>
          <w:sz w:val="22"/>
          <w:szCs w:val="24"/>
        </w:rPr>
      </w:pPr>
      <w:r w:rsidRPr="007A0367">
        <w:rPr>
          <w:color w:val="595959" w:themeColor="text1" w:themeTint="A6"/>
          <w:sz w:val="22"/>
          <w:szCs w:val="24"/>
        </w:rPr>
        <w:t>Zajištění dostupnosti a přístupnosti 2ks kontejnerů (cca 150 m2 = podlaha, stěny, střecha). Tzn. udržování bezpečného a funkčního prostředí, zajišťujícího možnost bezpečného provozu zejména pro provozovatele IT technologií umístěných v MDC, v souladu s běžnými standardy facility managementu. Do činnosti spadá provedení generálního úklidu kontejnerů (1x měsíčně). Úklid bude proveden v souladu s manuálem pro údržbu MDC</w:t>
      </w:r>
      <w:r w:rsidR="00A86D42">
        <w:rPr>
          <w:color w:val="595959" w:themeColor="text1" w:themeTint="A6"/>
          <w:sz w:val="22"/>
          <w:szCs w:val="24"/>
        </w:rPr>
        <w:t xml:space="preserve"> (viz Příloha č. 2 Smlouvy)</w:t>
      </w:r>
      <w:r w:rsidRPr="007A0367">
        <w:rPr>
          <w:color w:val="595959" w:themeColor="text1" w:themeTint="A6"/>
          <w:sz w:val="22"/>
          <w:szCs w:val="24"/>
        </w:rPr>
        <w:t>, který byl vydán</w:t>
      </w:r>
      <w:r w:rsidR="00F97DC5">
        <w:rPr>
          <w:color w:val="595959" w:themeColor="text1" w:themeTint="A6"/>
          <w:sz w:val="22"/>
          <w:szCs w:val="24"/>
        </w:rPr>
        <w:t xml:space="preserve"> </w:t>
      </w:r>
      <w:r w:rsidR="00932C2D">
        <w:rPr>
          <w:color w:val="595959" w:themeColor="text1" w:themeTint="A6"/>
          <w:sz w:val="22"/>
          <w:szCs w:val="24"/>
        </w:rPr>
        <w:t>Poskytovatelem</w:t>
      </w:r>
      <w:r w:rsidRPr="007A0367">
        <w:rPr>
          <w:color w:val="595959" w:themeColor="text1" w:themeTint="A6"/>
          <w:sz w:val="22"/>
          <w:szCs w:val="24"/>
        </w:rPr>
        <w:t>. Úklid uvnitř kontejneru bude probíhat výhradně suchou metodou. Vnější plášť kontejneru může být otřen vlhkou utěrkou</w:t>
      </w:r>
      <w:r w:rsidR="007C6059" w:rsidRPr="00AC2A3F">
        <w:rPr>
          <w:color w:val="595959" w:themeColor="text1" w:themeTint="A6"/>
          <w:sz w:val="22"/>
          <w:szCs w:val="24"/>
        </w:rPr>
        <w:t xml:space="preserve"> </w:t>
      </w:r>
      <w:r w:rsidRPr="007A0367">
        <w:rPr>
          <w:color w:val="595959" w:themeColor="text1" w:themeTint="A6"/>
          <w:sz w:val="22"/>
          <w:szCs w:val="24"/>
        </w:rPr>
        <w:t>apod. Pro čištění kontejneru nebude použita tlaková voda.</w:t>
      </w:r>
    </w:p>
    <w:p w14:paraId="41A2F2AB" w14:textId="5A56E718" w:rsidR="00B16381" w:rsidRPr="007A0367" w:rsidRDefault="00B16381" w:rsidP="002E738E">
      <w:pPr>
        <w:pStyle w:val="Odstavecseseznamem"/>
        <w:numPr>
          <w:ilvl w:val="0"/>
          <w:numId w:val="38"/>
        </w:numPr>
        <w:spacing w:before="120" w:line="312" w:lineRule="auto"/>
        <w:contextualSpacing w:val="0"/>
        <w:rPr>
          <w:color w:val="595959" w:themeColor="text1" w:themeTint="A6"/>
          <w:sz w:val="22"/>
          <w:szCs w:val="24"/>
        </w:rPr>
      </w:pPr>
      <w:r w:rsidRPr="007A0367">
        <w:rPr>
          <w:color w:val="595959" w:themeColor="text1" w:themeTint="A6"/>
          <w:sz w:val="22"/>
          <w:szCs w:val="24"/>
        </w:rPr>
        <w:lastRenderedPageBreak/>
        <w:t xml:space="preserve">Zajištění správné funkčnosti vnějších klimatizačních jednotek umístěných na střeše kontejnerů z důvodu možného omezení funkčnosti díky překážejícím náletovým dřevinám. Tzn. dodání požadavku </w:t>
      </w:r>
      <w:r w:rsidR="00B70F4F">
        <w:rPr>
          <w:color w:val="595959" w:themeColor="text1" w:themeTint="A6"/>
          <w:sz w:val="22"/>
          <w:szCs w:val="24"/>
        </w:rPr>
        <w:t>Objednateli</w:t>
      </w:r>
      <w:r w:rsidRPr="007A0367">
        <w:rPr>
          <w:color w:val="595959" w:themeColor="text1" w:themeTint="A6"/>
          <w:sz w:val="22"/>
          <w:szCs w:val="24"/>
        </w:rPr>
        <w:t xml:space="preserve"> na odstranění překážejících náletových dřevin zasahujících do prostoru MDC, především do vnějších jednotek klimatizací.</w:t>
      </w:r>
    </w:p>
    <w:p w14:paraId="23446995" w14:textId="3C06CAB7" w:rsidR="00B16381" w:rsidRPr="007A0367" w:rsidRDefault="00B16381" w:rsidP="002E738E">
      <w:pPr>
        <w:pStyle w:val="Odstavecseseznamem"/>
        <w:numPr>
          <w:ilvl w:val="0"/>
          <w:numId w:val="38"/>
        </w:numPr>
        <w:spacing w:before="120" w:line="312" w:lineRule="auto"/>
        <w:contextualSpacing w:val="0"/>
        <w:rPr>
          <w:color w:val="595959" w:themeColor="text1" w:themeTint="A6"/>
          <w:sz w:val="22"/>
          <w:szCs w:val="24"/>
        </w:rPr>
      </w:pPr>
      <w:r w:rsidRPr="007A0367">
        <w:rPr>
          <w:color w:val="595959" w:themeColor="text1" w:themeTint="A6"/>
          <w:sz w:val="22"/>
          <w:szCs w:val="24"/>
        </w:rPr>
        <w:t xml:space="preserve">Zajištění dalších profylaktických činností souvisejících s bezvadným provozováním MDC a </w:t>
      </w:r>
      <w:r w:rsidR="00585298">
        <w:rPr>
          <w:color w:val="595959" w:themeColor="text1" w:themeTint="A6"/>
          <w:sz w:val="22"/>
          <w:szCs w:val="24"/>
        </w:rPr>
        <w:t>non</w:t>
      </w:r>
      <w:r w:rsidRPr="007A0367">
        <w:rPr>
          <w:color w:val="595959" w:themeColor="text1" w:themeTint="A6"/>
          <w:sz w:val="22"/>
          <w:szCs w:val="24"/>
        </w:rPr>
        <w:t xml:space="preserve">-IT technologií v něm. Dále pak zajištění údržby na základě požadavku </w:t>
      </w:r>
      <w:r w:rsidR="00585298">
        <w:rPr>
          <w:color w:val="595959" w:themeColor="text1" w:themeTint="A6"/>
          <w:sz w:val="22"/>
          <w:szCs w:val="24"/>
        </w:rPr>
        <w:t>Objednatele</w:t>
      </w:r>
      <w:r w:rsidRPr="007A0367">
        <w:rPr>
          <w:color w:val="595959" w:themeColor="text1" w:themeTint="A6"/>
          <w:sz w:val="22"/>
          <w:szCs w:val="24"/>
        </w:rPr>
        <w:t xml:space="preserve"> zadaných prostřednictvím systému</w:t>
      </w:r>
      <w:r w:rsidR="00293B1C">
        <w:rPr>
          <w:color w:val="595959" w:themeColor="text1" w:themeTint="A6"/>
          <w:sz w:val="22"/>
          <w:szCs w:val="24"/>
        </w:rPr>
        <w:t xml:space="preserve"> CAFM</w:t>
      </w:r>
      <w:r w:rsidRPr="007A0367">
        <w:rPr>
          <w:color w:val="595959" w:themeColor="text1" w:themeTint="A6"/>
          <w:sz w:val="22"/>
          <w:szCs w:val="24"/>
        </w:rPr>
        <w:t>. V tomto případě bude fakturace probíhat měsíčně zpětně, na základě výkazu skutečně provedených prací.</w:t>
      </w:r>
    </w:p>
    <w:p w14:paraId="12933C58" w14:textId="61861C0E" w:rsidR="00B16381" w:rsidRPr="00C74B11" w:rsidRDefault="00B16381" w:rsidP="00C74B11">
      <w:pPr>
        <w:spacing w:before="120" w:line="312" w:lineRule="auto"/>
        <w:rPr>
          <w:color w:val="595959" w:themeColor="text1" w:themeTint="A6"/>
          <w:sz w:val="22"/>
          <w:szCs w:val="24"/>
        </w:rPr>
      </w:pPr>
      <w:r w:rsidRPr="00C74B11">
        <w:rPr>
          <w:color w:val="595959" w:themeColor="text1" w:themeTint="A6"/>
          <w:sz w:val="22"/>
          <w:szCs w:val="24"/>
        </w:rPr>
        <w:t xml:space="preserve">Během uvedené pravidelné údržby nebude zasahováno do IT ani </w:t>
      </w:r>
      <w:r w:rsidR="00BB4574" w:rsidRPr="00C74B11">
        <w:rPr>
          <w:color w:val="595959" w:themeColor="text1" w:themeTint="A6"/>
          <w:sz w:val="22"/>
          <w:szCs w:val="24"/>
        </w:rPr>
        <w:t>non-</w:t>
      </w:r>
      <w:r w:rsidRPr="00C74B11">
        <w:rPr>
          <w:color w:val="595959" w:themeColor="text1" w:themeTint="A6"/>
          <w:sz w:val="22"/>
          <w:szCs w:val="24"/>
        </w:rPr>
        <w:t xml:space="preserve">IT vybavení kontejneru. </w:t>
      </w:r>
    </w:p>
    <w:p w14:paraId="357EACD3" w14:textId="5399E324" w:rsidR="00B16381" w:rsidRPr="00C74B11" w:rsidRDefault="00B16381" w:rsidP="00C74B11">
      <w:pPr>
        <w:spacing w:before="120" w:line="312" w:lineRule="auto"/>
        <w:ind w:left="0" w:firstLine="0"/>
        <w:rPr>
          <w:color w:val="595959" w:themeColor="text1" w:themeTint="A6"/>
          <w:sz w:val="22"/>
          <w:szCs w:val="24"/>
        </w:rPr>
      </w:pPr>
      <w:r w:rsidRPr="00C74B11">
        <w:rPr>
          <w:color w:val="595959" w:themeColor="text1" w:themeTint="A6"/>
          <w:sz w:val="22"/>
          <w:szCs w:val="24"/>
        </w:rPr>
        <w:t>V případě, že bude plánováno provedení úkonů, které budou vyžadovat vstup do vlastního</w:t>
      </w:r>
      <w:r w:rsidR="00C74B11">
        <w:rPr>
          <w:color w:val="595959" w:themeColor="text1" w:themeTint="A6"/>
          <w:sz w:val="22"/>
          <w:szCs w:val="24"/>
        </w:rPr>
        <w:t xml:space="preserve"> </w:t>
      </w:r>
      <w:r w:rsidRPr="00C74B11">
        <w:rPr>
          <w:color w:val="595959" w:themeColor="text1" w:themeTint="A6"/>
          <w:sz w:val="22"/>
          <w:szCs w:val="24"/>
        </w:rPr>
        <w:t xml:space="preserve">datového sálu MDC, bude k tomu vyzván zástupce </w:t>
      </w:r>
      <w:r w:rsidR="00B70F4F" w:rsidRPr="00C74B11">
        <w:rPr>
          <w:color w:val="595959" w:themeColor="text1" w:themeTint="A6"/>
          <w:sz w:val="22"/>
          <w:szCs w:val="24"/>
        </w:rPr>
        <w:t>Objednatele</w:t>
      </w:r>
      <w:r w:rsidRPr="00C74B11">
        <w:rPr>
          <w:color w:val="595959" w:themeColor="text1" w:themeTint="A6"/>
          <w:sz w:val="22"/>
          <w:szCs w:val="24"/>
        </w:rPr>
        <w:t>, který se bude úkonu účastnit jako doprovod a zajistí uspokojivý průběh úkonu z hlediska IT technologií umístěných v MDC.</w:t>
      </w:r>
    </w:p>
    <w:p w14:paraId="63113048" w14:textId="21A754CF" w:rsidR="00BF40AD" w:rsidRDefault="00BF40AD" w:rsidP="002769CD">
      <w:pPr>
        <w:spacing w:before="120" w:line="312" w:lineRule="auto"/>
        <w:ind w:left="1" w:firstLine="0"/>
        <w:rPr>
          <w:color w:val="595959" w:themeColor="text1" w:themeTint="A6"/>
          <w:sz w:val="22"/>
          <w:szCs w:val="24"/>
        </w:rPr>
      </w:pPr>
    </w:p>
    <w:p w14:paraId="3E098DE3" w14:textId="77777777" w:rsidR="00BF40AD" w:rsidRDefault="00BF40AD" w:rsidP="007A0367">
      <w:pPr>
        <w:spacing w:before="120" w:line="312" w:lineRule="auto"/>
        <w:ind w:left="0" w:firstLine="0"/>
        <w:jc w:val="left"/>
        <w:rPr>
          <w:color w:val="595959" w:themeColor="text1" w:themeTint="A6"/>
          <w:sz w:val="22"/>
          <w:szCs w:val="24"/>
        </w:rPr>
      </w:pPr>
    </w:p>
    <w:p w14:paraId="2B022F56" w14:textId="77777777" w:rsidR="00131452" w:rsidRDefault="00131452" w:rsidP="007A0367">
      <w:pPr>
        <w:spacing w:before="120" w:line="312" w:lineRule="auto"/>
        <w:ind w:left="0" w:firstLine="0"/>
        <w:jc w:val="left"/>
        <w:rPr>
          <w:color w:val="595959" w:themeColor="text1" w:themeTint="A6"/>
          <w:sz w:val="22"/>
          <w:szCs w:val="24"/>
        </w:rPr>
      </w:pPr>
    </w:p>
    <w:p w14:paraId="05F3B698" w14:textId="77777777" w:rsidR="002E4E95" w:rsidRDefault="002E4E95">
      <w:pPr>
        <w:spacing w:after="160" w:line="259" w:lineRule="auto"/>
        <w:ind w:left="0" w:firstLine="0"/>
        <w:jc w:val="left"/>
        <w:rPr>
          <w:b/>
          <w:bCs/>
          <w:color w:val="595959" w:themeColor="text1" w:themeTint="A6"/>
          <w:sz w:val="22"/>
          <w:szCs w:val="24"/>
        </w:rPr>
      </w:pPr>
      <w:r>
        <w:rPr>
          <w:b/>
          <w:bCs/>
          <w:color w:val="595959" w:themeColor="text1" w:themeTint="A6"/>
          <w:sz w:val="22"/>
          <w:szCs w:val="24"/>
        </w:rPr>
        <w:br w:type="page"/>
      </w:r>
    </w:p>
    <w:p w14:paraId="2BE72DA7" w14:textId="1870FB74" w:rsidR="002E0FBC" w:rsidRPr="00AC2A3F" w:rsidRDefault="002E0FBC" w:rsidP="002E0FBC">
      <w:pPr>
        <w:ind w:left="0" w:firstLine="1"/>
        <w:rPr>
          <w:b/>
          <w:bCs/>
          <w:color w:val="595959" w:themeColor="text1" w:themeTint="A6"/>
          <w:sz w:val="22"/>
        </w:rPr>
      </w:pPr>
      <w:r w:rsidRPr="43ADAEA1">
        <w:rPr>
          <w:b/>
          <w:bCs/>
          <w:color w:val="595959" w:themeColor="text1" w:themeTint="A6"/>
          <w:sz w:val="22"/>
        </w:rPr>
        <w:lastRenderedPageBreak/>
        <w:t xml:space="preserve">Příloha č. </w:t>
      </w:r>
      <w:r w:rsidR="007A40F0" w:rsidRPr="43ADAEA1">
        <w:rPr>
          <w:b/>
          <w:bCs/>
          <w:color w:val="595959" w:themeColor="text1" w:themeTint="A6"/>
          <w:sz w:val="22"/>
        </w:rPr>
        <w:t xml:space="preserve">2 </w:t>
      </w:r>
      <w:r w:rsidR="001D1DCC" w:rsidRPr="43ADAEA1">
        <w:rPr>
          <w:b/>
          <w:bCs/>
          <w:color w:val="595959" w:themeColor="text1" w:themeTint="A6"/>
          <w:sz w:val="22"/>
        </w:rPr>
        <w:t>– Seznam prvků systému</w:t>
      </w:r>
      <w:r w:rsidR="008148FA" w:rsidRPr="43ADAEA1">
        <w:rPr>
          <w:b/>
          <w:bCs/>
          <w:color w:val="595959" w:themeColor="text1" w:themeTint="A6"/>
          <w:sz w:val="22"/>
        </w:rPr>
        <w:t xml:space="preserve"> MDC</w:t>
      </w:r>
    </w:p>
    <w:p w14:paraId="56DDC2E1" w14:textId="36868296" w:rsidR="00570A3E" w:rsidRDefault="00A30A9E" w:rsidP="00570A3E">
      <w:pPr>
        <w:spacing w:after="160" w:line="259" w:lineRule="auto"/>
        <w:ind w:left="0" w:firstLine="0"/>
        <w:jc w:val="left"/>
        <w:rPr>
          <w:color w:val="595959" w:themeColor="text1" w:themeTint="A6"/>
          <w:sz w:val="22"/>
        </w:rPr>
      </w:pPr>
      <w:r w:rsidRPr="003F3C62">
        <w:rPr>
          <w:color w:val="595959" w:themeColor="text1" w:themeTint="A6"/>
          <w:sz w:val="22"/>
        </w:rPr>
        <w:t>Dokument</w:t>
      </w:r>
      <w:r w:rsidR="00570A3E">
        <w:rPr>
          <w:color w:val="595959" w:themeColor="text1" w:themeTint="A6"/>
          <w:sz w:val="22"/>
        </w:rPr>
        <w:t>y</w:t>
      </w:r>
      <w:r w:rsidRPr="003F3C62">
        <w:rPr>
          <w:color w:val="595959" w:themeColor="text1" w:themeTint="A6"/>
          <w:sz w:val="22"/>
        </w:rPr>
        <w:t xml:space="preserve"> níže tvoří samostatn</w:t>
      </w:r>
      <w:r w:rsidR="00570A3E">
        <w:rPr>
          <w:color w:val="595959" w:themeColor="text1" w:themeTint="A6"/>
          <w:sz w:val="22"/>
        </w:rPr>
        <w:t>é</w:t>
      </w:r>
      <w:r w:rsidRPr="003F3C62">
        <w:rPr>
          <w:color w:val="595959" w:themeColor="text1" w:themeTint="A6"/>
          <w:sz w:val="22"/>
        </w:rPr>
        <w:t xml:space="preserve"> soubor</w:t>
      </w:r>
      <w:r w:rsidR="00570A3E">
        <w:rPr>
          <w:color w:val="595959" w:themeColor="text1" w:themeTint="A6"/>
          <w:sz w:val="22"/>
        </w:rPr>
        <w:t>y</w:t>
      </w:r>
      <w:r w:rsidRPr="003F3C62">
        <w:rPr>
          <w:color w:val="595959" w:themeColor="text1" w:themeTint="A6"/>
          <w:sz w:val="22"/>
        </w:rPr>
        <w:t>:</w:t>
      </w:r>
      <w:bookmarkStart w:id="5" w:name="_Hlk145597030"/>
    </w:p>
    <w:p w14:paraId="5D159E43" w14:textId="0EF33A35" w:rsidR="00021B38" w:rsidRPr="00570A3E" w:rsidRDefault="49EEE8BC" w:rsidP="00570A3E">
      <w:pPr>
        <w:pStyle w:val="Odstavecseseznamem"/>
        <w:numPr>
          <w:ilvl w:val="0"/>
          <w:numId w:val="43"/>
        </w:numPr>
        <w:spacing w:after="160" w:line="259" w:lineRule="auto"/>
        <w:jc w:val="left"/>
        <w:rPr>
          <w:color w:val="595959" w:themeColor="text1" w:themeTint="A6"/>
          <w:sz w:val="22"/>
          <w:szCs w:val="24"/>
        </w:rPr>
      </w:pPr>
      <w:r w:rsidRPr="00570A3E">
        <w:rPr>
          <w:color w:val="595959" w:themeColor="text1" w:themeTint="A6"/>
          <w:sz w:val="22"/>
          <w:szCs w:val="24"/>
        </w:rPr>
        <w:t>Manuál údržby mobilního datového centra</w:t>
      </w:r>
    </w:p>
    <w:p w14:paraId="0B934884" w14:textId="77777777" w:rsidR="006C4B19" w:rsidRDefault="49EEE8BC" w:rsidP="00021B38">
      <w:pPr>
        <w:pStyle w:val="Odstavecseseznamem"/>
        <w:numPr>
          <w:ilvl w:val="0"/>
          <w:numId w:val="39"/>
        </w:numPr>
        <w:spacing w:before="120" w:line="312" w:lineRule="auto"/>
        <w:ind w:left="714" w:hanging="357"/>
        <w:contextualSpacing w:val="0"/>
        <w:rPr>
          <w:color w:val="595959" w:themeColor="text1" w:themeTint="A6"/>
          <w:sz w:val="22"/>
          <w:szCs w:val="24"/>
        </w:rPr>
      </w:pPr>
      <w:r w:rsidRPr="00021B38">
        <w:rPr>
          <w:color w:val="595959" w:themeColor="text1" w:themeTint="A6"/>
          <w:sz w:val="22"/>
          <w:szCs w:val="24"/>
        </w:rPr>
        <w:t>Soupis technologických NON IT prvků a zařízení instalovaných do MDC</w:t>
      </w:r>
      <w:bookmarkEnd w:id="5"/>
    </w:p>
    <w:p w14:paraId="7928F97A" w14:textId="77777777" w:rsidR="006C4B19" w:rsidRDefault="006C4B19" w:rsidP="006C4B19">
      <w:pPr>
        <w:spacing w:before="120" w:line="312" w:lineRule="auto"/>
        <w:rPr>
          <w:color w:val="595959" w:themeColor="text1" w:themeTint="A6"/>
          <w:sz w:val="22"/>
          <w:szCs w:val="24"/>
        </w:rPr>
      </w:pPr>
    </w:p>
    <w:p w14:paraId="431D24C4" w14:textId="77777777" w:rsidR="006C4B19" w:rsidRDefault="006C4B19" w:rsidP="006C4B19">
      <w:pPr>
        <w:spacing w:before="120" w:line="312" w:lineRule="auto"/>
        <w:rPr>
          <w:color w:val="595959" w:themeColor="text1" w:themeTint="A6"/>
          <w:sz w:val="22"/>
          <w:szCs w:val="24"/>
        </w:rPr>
      </w:pPr>
    </w:p>
    <w:p w14:paraId="51D173D4" w14:textId="77777777" w:rsidR="006C4B19" w:rsidRDefault="006C4B19" w:rsidP="006C4B19">
      <w:pPr>
        <w:spacing w:before="120" w:line="312" w:lineRule="auto"/>
        <w:rPr>
          <w:color w:val="595959" w:themeColor="text1" w:themeTint="A6"/>
          <w:sz w:val="22"/>
          <w:szCs w:val="24"/>
        </w:rPr>
      </w:pPr>
    </w:p>
    <w:p w14:paraId="46623208" w14:textId="77777777" w:rsidR="006C4B19" w:rsidRDefault="006C4B19" w:rsidP="006C4B19">
      <w:pPr>
        <w:spacing w:before="120" w:line="312" w:lineRule="auto"/>
        <w:rPr>
          <w:color w:val="595959" w:themeColor="text1" w:themeTint="A6"/>
          <w:sz w:val="22"/>
          <w:szCs w:val="24"/>
        </w:rPr>
      </w:pPr>
    </w:p>
    <w:p w14:paraId="16008433" w14:textId="77777777" w:rsidR="006C4B19" w:rsidRDefault="006C4B19" w:rsidP="006C4B19">
      <w:pPr>
        <w:spacing w:before="120" w:line="312" w:lineRule="auto"/>
        <w:rPr>
          <w:color w:val="595959" w:themeColor="text1" w:themeTint="A6"/>
          <w:sz w:val="22"/>
          <w:szCs w:val="24"/>
        </w:rPr>
      </w:pPr>
    </w:p>
    <w:p w14:paraId="1A28D65E" w14:textId="77777777" w:rsidR="006C4B19" w:rsidRDefault="006C4B19" w:rsidP="006C4B19">
      <w:pPr>
        <w:spacing w:before="120" w:line="312" w:lineRule="auto"/>
        <w:rPr>
          <w:color w:val="595959" w:themeColor="text1" w:themeTint="A6"/>
          <w:sz w:val="22"/>
          <w:szCs w:val="24"/>
        </w:rPr>
      </w:pPr>
    </w:p>
    <w:p w14:paraId="4750DBF8" w14:textId="77777777" w:rsidR="006C4B19" w:rsidRDefault="006C4B19" w:rsidP="006C4B19">
      <w:pPr>
        <w:spacing w:before="120" w:line="312" w:lineRule="auto"/>
        <w:rPr>
          <w:color w:val="595959" w:themeColor="text1" w:themeTint="A6"/>
          <w:sz w:val="22"/>
          <w:szCs w:val="24"/>
        </w:rPr>
      </w:pPr>
    </w:p>
    <w:p w14:paraId="7F9C599C" w14:textId="77777777" w:rsidR="006C4B19" w:rsidRDefault="006C4B19" w:rsidP="006C4B19">
      <w:pPr>
        <w:spacing w:before="120" w:line="312" w:lineRule="auto"/>
        <w:rPr>
          <w:color w:val="595959" w:themeColor="text1" w:themeTint="A6"/>
          <w:sz w:val="22"/>
          <w:szCs w:val="24"/>
        </w:rPr>
      </w:pPr>
    </w:p>
    <w:p w14:paraId="65DC8FF2" w14:textId="77777777" w:rsidR="006C4B19" w:rsidRDefault="006C4B19" w:rsidP="006C4B19">
      <w:pPr>
        <w:spacing w:before="120" w:line="312" w:lineRule="auto"/>
        <w:rPr>
          <w:color w:val="595959" w:themeColor="text1" w:themeTint="A6"/>
          <w:sz w:val="22"/>
          <w:szCs w:val="24"/>
        </w:rPr>
      </w:pPr>
    </w:p>
    <w:p w14:paraId="496D127F" w14:textId="77777777" w:rsidR="006C4B19" w:rsidRDefault="006C4B19" w:rsidP="006C4B19">
      <w:pPr>
        <w:spacing w:before="120" w:line="312" w:lineRule="auto"/>
        <w:rPr>
          <w:color w:val="595959" w:themeColor="text1" w:themeTint="A6"/>
          <w:sz w:val="22"/>
          <w:szCs w:val="24"/>
        </w:rPr>
      </w:pPr>
    </w:p>
    <w:p w14:paraId="4DF47227" w14:textId="77777777" w:rsidR="006C4B19" w:rsidRDefault="006C4B19" w:rsidP="006C4B19">
      <w:pPr>
        <w:spacing w:before="120" w:line="312" w:lineRule="auto"/>
        <w:rPr>
          <w:color w:val="595959" w:themeColor="text1" w:themeTint="A6"/>
          <w:sz w:val="22"/>
          <w:szCs w:val="24"/>
        </w:rPr>
      </w:pPr>
    </w:p>
    <w:p w14:paraId="73E238CF" w14:textId="77777777" w:rsidR="006C4B19" w:rsidRDefault="006C4B19" w:rsidP="006C4B19">
      <w:pPr>
        <w:spacing w:before="120" w:line="312" w:lineRule="auto"/>
        <w:rPr>
          <w:color w:val="595959" w:themeColor="text1" w:themeTint="A6"/>
          <w:sz w:val="22"/>
          <w:szCs w:val="24"/>
        </w:rPr>
      </w:pPr>
    </w:p>
    <w:p w14:paraId="473BF34A" w14:textId="77777777" w:rsidR="006C4B19" w:rsidRDefault="006C4B19" w:rsidP="006C4B19">
      <w:pPr>
        <w:spacing w:before="120" w:line="312" w:lineRule="auto"/>
        <w:rPr>
          <w:color w:val="595959" w:themeColor="text1" w:themeTint="A6"/>
          <w:sz w:val="22"/>
          <w:szCs w:val="24"/>
        </w:rPr>
      </w:pPr>
    </w:p>
    <w:p w14:paraId="7FD95005" w14:textId="77777777" w:rsidR="006C4B19" w:rsidRDefault="006C4B19" w:rsidP="006C4B19">
      <w:pPr>
        <w:spacing w:before="120" w:line="312" w:lineRule="auto"/>
        <w:rPr>
          <w:color w:val="595959" w:themeColor="text1" w:themeTint="A6"/>
          <w:sz w:val="22"/>
          <w:szCs w:val="24"/>
        </w:rPr>
      </w:pPr>
    </w:p>
    <w:p w14:paraId="7A47CCA1" w14:textId="77777777" w:rsidR="006C4B19" w:rsidRDefault="006C4B19" w:rsidP="006C4B19">
      <w:pPr>
        <w:spacing w:before="120" w:line="312" w:lineRule="auto"/>
        <w:rPr>
          <w:color w:val="595959" w:themeColor="text1" w:themeTint="A6"/>
          <w:sz w:val="22"/>
          <w:szCs w:val="24"/>
        </w:rPr>
      </w:pPr>
    </w:p>
    <w:p w14:paraId="2F656665" w14:textId="77777777" w:rsidR="006C4B19" w:rsidRDefault="006C4B19" w:rsidP="006C4B19">
      <w:pPr>
        <w:spacing w:before="120" w:line="312" w:lineRule="auto"/>
        <w:rPr>
          <w:color w:val="595959" w:themeColor="text1" w:themeTint="A6"/>
          <w:sz w:val="22"/>
          <w:szCs w:val="24"/>
        </w:rPr>
      </w:pPr>
    </w:p>
    <w:p w14:paraId="4793811B" w14:textId="77777777" w:rsidR="006C4B19" w:rsidRDefault="006C4B19" w:rsidP="006C4B19">
      <w:pPr>
        <w:spacing w:before="120" w:line="312" w:lineRule="auto"/>
        <w:rPr>
          <w:color w:val="595959" w:themeColor="text1" w:themeTint="A6"/>
          <w:sz w:val="22"/>
          <w:szCs w:val="24"/>
        </w:rPr>
      </w:pPr>
    </w:p>
    <w:p w14:paraId="4A348D66" w14:textId="77777777" w:rsidR="006C4B19" w:rsidRDefault="006C4B19" w:rsidP="006C4B19">
      <w:pPr>
        <w:spacing w:before="120" w:line="312" w:lineRule="auto"/>
        <w:rPr>
          <w:color w:val="595959" w:themeColor="text1" w:themeTint="A6"/>
          <w:sz w:val="22"/>
          <w:szCs w:val="24"/>
        </w:rPr>
      </w:pPr>
    </w:p>
    <w:p w14:paraId="64C95213" w14:textId="77777777" w:rsidR="006C4B19" w:rsidRDefault="006C4B19" w:rsidP="006C4B19">
      <w:pPr>
        <w:spacing w:before="120" w:line="312" w:lineRule="auto"/>
        <w:rPr>
          <w:color w:val="595959" w:themeColor="text1" w:themeTint="A6"/>
          <w:sz w:val="22"/>
          <w:szCs w:val="24"/>
        </w:rPr>
      </w:pPr>
    </w:p>
    <w:p w14:paraId="386279FC" w14:textId="77777777" w:rsidR="006C4B19" w:rsidRDefault="006C4B19" w:rsidP="006C4B19">
      <w:pPr>
        <w:spacing w:before="120" w:line="312" w:lineRule="auto"/>
        <w:rPr>
          <w:color w:val="595959" w:themeColor="text1" w:themeTint="A6"/>
          <w:sz w:val="22"/>
          <w:szCs w:val="24"/>
        </w:rPr>
      </w:pPr>
    </w:p>
    <w:p w14:paraId="4041A853" w14:textId="77777777" w:rsidR="006C4B19" w:rsidRDefault="006C4B19" w:rsidP="006C4B19">
      <w:pPr>
        <w:spacing w:before="120" w:line="312" w:lineRule="auto"/>
        <w:rPr>
          <w:color w:val="595959" w:themeColor="text1" w:themeTint="A6"/>
          <w:sz w:val="22"/>
          <w:szCs w:val="24"/>
        </w:rPr>
      </w:pPr>
    </w:p>
    <w:p w14:paraId="7A42FE21" w14:textId="77777777" w:rsidR="006C4B19" w:rsidRDefault="006C4B19" w:rsidP="006C4B19">
      <w:pPr>
        <w:spacing w:before="120" w:line="312" w:lineRule="auto"/>
        <w:rPr>
          <w:color w:val="595959" w:themeColor="text1" w:themeTint="A6"/>
          <w:sz w:val="22"/>
          <w:szCs w:val="24"/>
        </w:rPr>
      </w:pPr>
    </w:p>
    <w:p w14:paraId="10C70000" w14:textId="77777777" w:rsidR="006C4B19" w:rsidRDefault="006C4B19" w:rsidP="006C4B19">
      <w:pPr>
        <w:spacing w:before="120" w:line="312" w:lineRule="auto"/>
        <w:rPr>
          <w:color w:val="595959" w:themeColor="text1" w:themeTint="A6"/>
          <w:sz w:val="22"/>
          <w:szCs w:val="24"/>
        </w:rPr>
      </w:pPr>
    </w:p>
    <w:p w14:paraId="67E0A8C0" w14:textId="77777777" w:rsidR="006C4B19" w:rsidRDefault="006C4B19" w:rsidP="006C4B19">
      <w:pPr>
        <w:spacing w:before="120" w:line="312" w:lineRule="auto"/>
        <w:rPr>
          <w:color w:val="595959" w:themeColor="text1" w:themeTint="A6"/>
          <w:sz w:val="22"/>
          <w:szCs w:val="24"/>
        </w:rPr>
      </w:pPr>
    </w:p>
    <w:p w14:paraId="6CC640D1" w14:textId="77777777" w:rsidR="006C4B19" w:rsidRDefault="006C4B19" w:rsidP="006C4B19">
      <w:pPr>
        <w:spacing w:before="120" w:line="312" w:lineRule="auto"/>
        <w:rPr>
          <w:color w:val="595959" w:themeColor="text1" w:themeTint="A6"/>
          <w:sz w:val="22"/>
          <w:szCs w:val="24"/>
        </w:rPr>
      </w:pPr>
    </w:p>
    <w:p w14:paraId="0E4F06A4" w14:textId="77777777" w:rsidR="006C4B19" w:rsidRDefault="006C4B19" w:rsidP="006C4B19">
      <w:pPr>
        <w:spacing w:before="120" w:line="312" w:lineRule="auto"/>
        <w:rPr>
          <w:color w:val="595959" w:themeColor="text1" w:themeTint="A6"/>
          <w:sz w:val="22"/>
          <w:szCs w:val="24"/>
        </w:rPr>
      </w:pPr>
    </w:p>
    <w:p w14:paraId="101E6EEC" w14:textId="77777777" w:rsidR="006C4B19" w:rsidRDefault="006C4B19" w:rsidP="006C4B19">
      <w:pPr>
        <w:spacing w:before="120" w:line="312" w:lineRule="auto"/>
        <w:rPr>
          <w:color w:val="595959" w:themeColor="text1" w:themeTint="A6"/>
          <w:sz w:val="22"/>
          <w:szCs w:val="24"/>
        </w:rPr>
      </w:pPr>
    </w:p>
    <w:p w14:paraId="25EC9781" w14:textId="08BE85C4" w:rsidR="005526EF" w:rsidRPr="006C4B19" w:rsidRDefault="005526EF" w:rsidP="006C4B19">
      <w:pPr>
        <w:spacing w:before="120" w:line="312" w:lineRule="auto"/>
        <w:rPr>
          <w:color w:val="595959" w:themeColor="text1" w:themeTint="A6"/>
          <w:sz w:val="22"/>
          <w:szCs w:val="24"/>
        </w:rPr>
      </w:pPr>
      <w:r w:rsidRPr="006C4B19">
        <w:rPr>
          <w:color w:val="595959" w:themeColor="text1" w:themeTint="A6"/>
          <w:sz w:val="22"/>
          <w:szCs w:val="24"/>
        </w:rPr>
        <w:br w:type="page"/>
      </w:r>
    </w:p>
    <w:p w14:paraId="67C4B1F8" w14:textId="77777777" w:rsidR="0056395E" w:rsidRDefault="0056395E" w:rsidP="0056395E">
      <w:pPr>
        <w:rPr>
          <w:b/>
          <w:bCs/>
          <w:color w:val="595959" w:themeColor="text1" w:themeTint="A6"/>
          <w:sz w:val="22"/>
        </w:rPr>
        <w:sectPr w:rsidR="0056395E" w:rsidSect="00767907">
          <w:headerReference w:type="even" r:id="rId11"/>
          <w:headerReference w:type="default" r:id="rId12"/>
          <w:footerReference w:type="even" r:id="rId13"/>
          <w:footerReference w:type="default" r:id="rId14"/>
          <w:headerReference w:type="first" r:id="rId15"/>
          <w:footerReference w:type="first" r:id="rId16"/>
          <w:pgSz w:w="11906" w:h="16838"/>
          <w:pgMar w:top="1423" w:right="1558" w:bottom="764" w:left="1339" w:header="708" w:footer="708" w:gutter="0"/>
          <w:pgNumType w:start="0"/>
          <w:cols w:space="708"/>
          <w:titlePg/>
          <w:docGrid w:linePitch="272"/>
        </w:sectPr>
      </w:pPr>
    </w:p>
    <w:p w14:paraId="2AC2EFBA" w14:textId="77777777" w:rsidR="0056395E" w:rsidRDefault="00D22EBF" w:rsidP="0056395E">
      <w:pPr>
        <w:ind w:left="0" w:firstLine="0"/>
        <w:rPr>
          <w:b/>
          <w:bCs/>
          <w:color w:val="595959" w:themeColor="text1" w:themeTint="A6"/>
          <w:sz w:val="22"/>
        </w:rPr>
      </w:pPr>
      <w:r w:rsidRPr="00AC2A3F">
        <w:rPr>
          <w:b/>
          <w:bCs/>
          <w:color w:val="595959" w:themeColor="text1" w:themeTint="A6"/>
          <w:sz w:val="22"/>
        </w:rPr>
        <w:lastRenderedPageBreak/>
        <w:t xml:space="preserve">Příloha č. </w:t>
      </w:r>
      <w:r w:rsidR="007A40F0" w:rsidRPr="00AC2A3F">
        <w:rPr>
          <w:b/>
          <w:bCs/>
          <w:color w:val="595959" w:themeColor="text1" w:themeTint="A6"/>
          <w:sz w:val="22"/>
        </w:rPr>
        <w:t>3</w:t>
      </w:r>
      <w:r w:rsidR="005526EF" w:rsidRPr="00AC2A3F">
        <w:rPr>
          <w:b/>
          <w:bCs/>
          <w:color w:val="595959" w:themeColor="text1" w:themeTint="A6"/>
          <w:sz w:val="22"/>
        </w:rPr>
        <w:t xml:space="preserve"> -</w:t>
      </w:r>
      <w:r w:rsidR="007D4112" w:rsidRPr="00AC2A3F">
        <w:rPr>
          <w:b/>
          <w:bCs/>
          <w:color w:val="595959" w:themeColor="text1" w:themeTint="A6"/>
          <w:sz w:val="22"/>
        </w:rPr>
        <w:t xml:space="preserve"> </w:t>
      </w:r>
      <w:r w:rsidRPr="00AC2A3F">
        <w:rPr>
          <w:b/>
          <w:bCs/>
          <w:color w:val="595959" w:themeColor="text1" w:themeTint="A6"/>
          <w:sz w:val="22"/>
        </w:rPr>
        <w:t>Ceník</w:t>
      </w:r>
      <w:r w:rsidR="00A86A4F" w:rsidRPr="00AC2A3F">
        <w:rPr>
          <w:b/>
          <w:bCs/>
          <w:color w:val="595959" w:themeColor="text1" w:themeTint="A6"/>
          <w:sz w:val="22"/>
        </w:rPr>
        <w:t xml:space="preserve"> slu</w:t>
      </w:r>
      <w:r w:rsidR="0056395E">
        <w:rPr>
          <w:b/>
          <w:bCs/>
          <w:color w:val="595959" w:themeColor="text1" w:themeTint="A6"/>
          <w:sz w:val="22"/>
        </w:rPr>
        <w:t>žeb</w:t>
      </w:r>
    </w:p>
    <w:p w14:paraId="529F43AA" w14:textId="70A7FDEA" w:rsidR="0056395E" w:rsidRDefault="00FE2689" w:rsidP="0056395E">
      <w:pPr>
        <w:ind w:left="0" w:firstLine="0"/>
        <w:rPr>
          <w:b/>
          <w:bCs/>
          <w:color w:val="595959" w:themeColor="text1" w:themeTint="A6"/>
          <w:sz w:val="22"/>
        </w:rPr>
      </w:pPr>
      <w:r w:rsidRPr="00FE2689">
        <w:rPr>
          <w:noProof/>
        </w:rPr>
        <w:drawing>
          <wp:inline distT="0" distB="0" distL="0" distR="0" wp14:anchorId="60EB7B12" wp14:editId="55793B4C">
            <wp:extent cx="9302750" cy="2707005"/>
            <wp:effectExtent l="0" t="0" r="0" b="0"/>
            <wp:docPr id="3761886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02750" cy="2707005"/>
                    </a:xfrm>
                    <a:prstGeom prst="rect">
                      <a:avLst/>
                    </a:prstGeom>
                    <a:noFill/>
                    <a:ln>
                      <a:noFill/>
                    </a:ln>
                  </pic:spPr>
                </pic:pic>
              </a:graphicData>
            </a:graphic>
          </wp:inline>
        </w:drawing>
      </w:r>
    </w:p>
    <w:p w14:paraId="198E19A0" w14:textId="5D01FB78" w:rsidR="0056395E" w:rsidRDefault="00FE2689" w:rsidP="0056395E">
      <w:pPr>
        <w:ind w:left="0" w:firstLine="0"/>
        <w:rPr>
          <w:color w:val="595959" w:themeColor="text1" w:themeTint="A6"/>
          <w:sz w:val="14"/>
          <w:szCs w:val="14"/>
        </w:rPr>
      </w:pPr>
      <w:r>
        <w:rPr>
          <w:color w:val="595959" w:themeColor="text1" w:themeTint="A6"/>
          <w:sz w:val="14"/>
          <w:szCs w:val="14"/>
        </w:rPr>
        <w:t>*</w:t>
      </w:r>
      <w:r w:rsidRPr="00FE2689">
        <w:rPr>
          <w:color w:val="595959" w:themeColor="text1" w:themeTint="A6"/>
          <w:sz w:val="14"/>
          <w:szCs w:val="14"/>
        </w:rPr>
        <w:t>Havarijní výjezd bude účtován dle skutečnosti na základě zúčtovacích sazeb uvedených</w:t>
      </w:r>
      <w:r>
        <w:rPr>
          <w:color w:val="595959" w:themeColor="text1" w:themeTint="A6"/>
          <w:sz w:val="14"/>
          <w:szCs w:val="14"/>
        </w:rPr>
        <w:t xml:space="preserve"> v tabulce níže </w:t>
      </w:r>
    </w:p>
    <w:p w14:paraId="1167A27B" w14:textId="5603D768" w:rsidR="00FE2689" w:rsidRPr="00FE2689" w:rsidRDefault="00FE2689" w:rsidP="0056395E">
      <w:pPr>
        <w:ind w:left="0" w:firstLine="0"/>
        <w:rPr>
          <w:b/>
          <w:bCs/>
          <w:color w:val="595959" w:themeColor="text1" w:themeTint="A6"/>
          <w:sz w:val="16"/>
          <w:szCs w:val="16"/>
        </w:rPr>
      </w:pPr>
      <w:r w:rsidRPr="00FE2689">
        <w:rPr>
          <w:b/>
          <w:bCs/>
          <w:color w:val="595959" w:themeColor="text1" w:themeTint="A6"/>
          <w:sz w:val="16"/>
          <w:szCs w:val="16"/>
        </w:rPr>
        <w:t>Jednotkové sazby – Ad hoc služby</w:t>
      </w:r>
    </w:p>
    <w:p w14:paraId="7FEC6216" w14:textId="71C3A76E" w:rsidR="0056395E" w:rsidRPr="0056395E" w:rsidRDefault="00FE2689" w:rsidP="0056395E">
      <w:pPr>
        <w:ind w:left="0" w:firstLine="0"/>
        <w:rPr>
          <w:rFonts w:eastAsia="Calibri Light"/>
          <w:color w:val="595959" w:themeColor="text1" w:themeTint="A6"/>
          <w:sz w:val="22"/>
        </w:rPr>
        <w:sectPr w:rsidR="0056395E" w:rsidRPr="0056395E" w:rsidSect="0056395E">
          <w:pgSz w:w="16838" w:h="11906" w:orient="landscape"/>
          <w:pgMar w:top="1338" w:right="1423" w:bottom="1559" w:left="765" w:header="709" w:footer="709" w:gutter="0"/>
          <w:pgNumType w:start="0"/>
          <w:cols w:space="708"/>
          <w:titlePg/>
          <w:docGrid w:linePitch="272"/>
        </w:sectPr>
      </w:pPr>
      <w:r w:rsidRPr="00FE2689">
        <w:rPr>
          <w:noProof/>
        </w:rPr>
        <w:drawing>
          <wp:inline distT="0" distB="0" distL="0" distR="0" wp14:anchorId="3D088995" wp14:editId="73EC8E2C">
            <wp:extent cx="4806087" cy="1375471"/>
            <wp:effectExtent l="0" t="0" r="0" b="0"/>
            <wp:docPr id="77353941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13170" cy="1377498"/>
                    </a:xfrm>
                    <a:prstGeom prst="rect">
                      <a:avLst/>
                    </a:prstGeom>
                    <a:noFill/>
                    <a:ln>
                      <a:noFill/>
                    </a:ln>
                  </pic:spPr>
                </pic:pic>
              </a:graphicData>
            </a:graphic>
          </wp:inline>
        </w:drawing>
      </w:r>
    </w:p>
    <w:p w14:paraId="72822932" w14:textId="2891AE42" w:rsidR="00446568" w:rsidRPr="0056395E" w:rsidRDefault="00446568" w:rsidP="0056395E">
      <w:pPr>
        <w:spacing w:after="160" w:line="259" w:lineRule="auto"/>
        <w:ind w:left="0" w:firstLine="0"/>
        <w:jc w:val="left"/>
        <w:rPr>
          <w:i/>
          <w:iCs/>
          <w:color w:val="595959" w:themeColor="text1" w:themeTint="A6"/>
          <w:sz w:val="22"/>
          <w:szCs w:val="24"/>
          <w:highlight w:val="yellow"/>
        </w:rPr>
      </w:pPr>
      <w:r w:rsidRPr="00446568">
        <w:rPr>
          <w:b/>
          <w:bCs/>
          <w:color w:val="595959" w:themeColor="text1" w:themeTint="A6"/>
          <w:sz w:val="22"/>
          <w:szCs w:val="24"/>
        </w:rPr>
        <w:lastRenderedPageBreak/>
        <w:t xml:space="preserve">Příloha č. </w:t>
      </w:r>
      <w:r w:rsidR="00CC0E20">
        <w:rPr>
          <w:b/>
          <w:bCs/>
          <w:color w:val="595959" w:themeColor="text1" w:themeTint="A6"/>
          <w:sz w:val="22"/>
          <w:szCs w:val="24"/>
        </w:rPr>
        <w:t>4</w:t>
      </w:r>
      <w:r w:rsidRPr="00446568">
        <w:rPr>
          <w:b/>
          <w:bCs/>
          <w:color w:val="595959" w:themeColor="text1" w:themeTint="A6"/>
          <w:sz w:val="22"/>
          <w:szCs w:val="24"/>
        </w:rPr>
        <w:t xml:space="preserve"> – Seznam </w:t>
      </w:r>
      <w:r>
        <w:rPr>
          <w:b/>
          <w:bCs/>
          <w:color w:val="595959" w:themeColor="text1" w:themeTint="A6"/>
          <w:sz w:val="22"/>
          <w:szCs w:val="24"/>
        </w:rPr>
        <w:t xml:space="preserve">oprávněných osob </w:t>
      </w:r>
    </w:p>
    <w:p w14:paraId="178A9B33" w14:textId="1E5F3BBE" w:rsidR="00764E03" w:rsidRPr="00E96B6E" w:rsidRDefault="00F62E07" w:rsidP="00E96B6E">
      <w:pPr>
        <w:rPr>
          <w:color w:val="595959" w:themeColor="text1" w:themeTint="A6"/>
          <w:sz w:val="22"/>
          <w:szCs w:val="24"/>
        </w:rPr>
      </w:pPr>
      <w:proofErr w:type="spellStart"/>
      <w:r w:rsidRPr="00F62E07">
        <w:rPr>
          <w:color w:val="595959" w:themeColor="text1" w:themeTint="A6"/>
          <w:sz w:val="22"/>
          <w:szCs w:val="24"/>
          <w:highlight w:val="lightGray"/>
        </w:rPr>
        <w:t>xxx</w:t>
      </w:r>
      <w:proofErr w:type="spellEnd"/>
    </w:p>
    <w:sectPr w:rsidR="00764E03" w:rsidRPr="00E96B6E" w:rsidSect="00767907">
      <w:pgSz w:w="11906" w:h="16838"/>
      <w:pgMar w:top="1423" w:right="1558" w:bottom="764" w:left="1339" w:header="708" w:footer="708"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43370" w14:textId="77777777" w:rsidR="00102E0F" w:rsidRDefault="00102E0F">
      <w:pPr>
        <w:spacing w:after="0" w:line="240" w:lineRule="auto"/>
      </w:pPr>
      <w:r>
        <w:separator/>
      </w:r>
    </w:p>
  </w:endnote>
  <w:endnote w:type="continuationSeparator" w:id="0">
    <w:p w14:paraId="76BCE685" w14:textId="77777777" w:rsidR="00102E0F" w:rsidRDefault="00102E0F">
      <w:pPr>
        <w:spacing w:after="0" w:line="240" w:lineRule="auto"/>
      </w:pPr>
      <w:r>
        <w:continuationSeparator/>
      </w:r>
    </w:p>
  </w:endnote>
  <w:endnote w:type="continuationNotice" w:id="1">
    <w:p w14:paraId="218A2316" w14:textId="77777777" w:rsidR="00102E0F" w:rsidRDefault="00102E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E4F3" w14:textId="1BA51E35" w:rsidR="009621D0" w:rsidRDefault="005A348B">
    <w:pPr>
      <w:spacing w:after="160" w:line="259" w:lineRule="auto"/>
      <w:ind w:left="0" w:firstLine="0"/>
      <w:jc w:val="left"/>
    </w:pPr>
    <w:r>
      <w:rPr>
        <w:noProof/>
      </w:rPr>
      <mc:AlternateContent>
        <mc:Choice Requires="wps">
          <w:drawing>
            <wp:anchor distT="0" distB="0" distL="0" distR="0" simplePos="0" relativeHeight="251658241" behindDoc="0" locked="0" layoutInCell="1" allowOverlap="1" wp14:anchorId="28848543" wp14:editId="291910D5">
              <wp:simplePos x="635" y="635"/>
              <wp:positionH relativeFrom="page">
                <wp:align>center</wp:align>
              </wp:positionH>
              <wp:positionV relativeFrom="page">
                <wp:align>bottom</wp:align>
              </wp:positionV>
              <wp:extent cx="443865" cy="443865"/>
              <wp:effectExtent l="0" t="0" r="15240" b="0"/>
              <wp:wrapNone/>
              <wp:docPr id="3" name="Textové pole 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842A73" w14:textId="615D646D" w:rsidR="005A348B" w:rsidRPr="005A348B" w:rsidRDefault="005A348B" w:rsidP="005A348B">
                          <w:pPr>
                            <w:spacing w:after="0"/>
                            <w:rPr>
                              <w:rFonts w:ascii="Calibri" w:eastAsia="Calibri" w:hAnsi="Calibri" w:cs="Calibri"/>
                              <w:noProof/>
                              <w:color w:val="008000"/>
                              <w:szCs w:val="20"/>
                            </w:rPr>
                          </w:pPr>
                          <w:r w:rsidRPr="005A348B">
                            <w:rPr>
                              <w:rFonts w:ascii="Calibri" w:eastAsia="Calibri" w:hAnsi="Calibri" w:cs="Calibri"/>
                              <w:noProof/>
                              <w:color w:val="00800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8848543" id="_x0000_t202" coordsize="21600,21600" o:spt="202" path="m,l,21600r21600,l21600,xe">
              <v:stroke joinstyle="miter"/>
              <v:path gradientshapeok="t" o:connecttype="rect"/>
            </v:shapetype>
            <v:shape id="Textové pole 3" o:spid="_x0000_s1026" type="#_x0000_t202" alt="Interní informace"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8842A73" w14:textId="615D646D" w:rsidR="005A348B" w:rsidRPr="005A348B" w:rsidRDefault="005A348B" w:rsidP="005A348B">
                    <w:pPr>
                      <w:spacing w:after="0"/>
                      <w:rPr>
                        <w:rFonts w:ascii="Calibri" w:eastAsia="Calibri" w:hAnsi="Calibri" w:cs="Calibri"/>
                        <w:noProof/>
                        <w:color w:val="008000"/>
                        <w:szCs w:val="20"/>
                      </w:rPr>
                    </w:pPr>
                    <w:r w:rsidRPr="005A348B">
                      <w:rPr>
                        <w:rFonts w:ascii="Calibri" w:eastAsia="Calibri" w:hAnsi="Calibri" w:cs="Calibri"/>
                        <w:noProof/>
                        <w:color w:val="00800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93F5" w14:textId="50404EA0" w:rsidR="009621D0" w:rsidRDefault="005A348B">
    <w:pPr>
      <w:pStyle w:val="Zpat"/>
      <w:jc w:val="right"/>
    </w:pPr>
    <w:r>
      <w:rPr>
        <w:noProof/>
      </w:rPr>
      <mc:AlternateContent>
        <mc:Choice Requires="wps">
          <w:drawing>
            <wp:anchor distT="0" distB="0" distL="0" distR="0" simplePos="0" relativeHeight="251658242" behindDoc="0" locked="0" layoutInCell="1" allowOverlap="1" wp14:anchorId="4E1530DB" wp14:editId="0F8F42EB">
              <wp:simplePos x="635" y="635"/>
              <wp:positionH relativeFrom="page">
                <wp:align>center</wp:align>
              </wp:positionH>
              <wp:positionV relativeFrom="page">
                <wp:align>bottom</wp:align>
              </wp:positionV>
              <wp:extent cx="443865" cy="443865"/>
              <wp:effectExtent l="0" t="0" r="15240" b="0"/>
              <wp:wrapNone/>
              <wp:docPr id="4" name="Textové pole 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61D814" w14:textId="27AB584D" w:rsidR="005A348B" w:rsidRPr="005A348B" w:rsidRDefault="005A348B" w:rsidP="005A348B">
                          <w:pPr>
                            <w:spacing w:after="0"/>
                            <w:rPr>
                              <w:rFonts w:ascii="Calibri" w:eastAsia="Calibri" w:hAnsi="Calibri" w:cs="Calibri"/>
                              <w:noProof/>
                              <w:color w:val="008000"/>
                              <w:szCs w:val="20"/>
                            </w:rPr>
                          </w:pPr>
                          <w:r w:rsidRPr="005A348B">
                            <w:rPr>
                              <w:rFonts w:ascii="Calibri" w:eastAsia="Calibri" w:hAnsi="Calibri" w:cs="Calibri"/>
                              <w:noProof/>
                              <w:color w:val="00800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1530DB" id="_x0000_t202" coordsize="21600,21600" o:spt="202" path="m,l,21600r21600,l21600,xe">
              <v:stroke joinstyle="miter"/>
              <v:path gradientshapeok="t" o:connecttype="rect"/>
            </v:shapetype>
            <v:shape id="Textové pole 4" o:spid="_x0000_s1027" type="#_x0000_t202" alt="Interní informace" style="position:absolute;left:0;text-align:left;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F61D814" w14:textId="27AB584D" w:rsidR="005A348B" w:rsidRPr="005A348B" w:rsidRDefault="005A348B" w:rsidP="005A348B">
                    <w:pPr>
                      <w:spacing w:after="0"/>
                      <w:rPr>
                        <w:rFonts w:ascii="Calibri" w:eastAsia="Calibri" w:hAnsi="Calibri" w:cs="Calibri"/>
                        <w:noProof/>
                        <w:color w:val="008000"/>
                        <w:szCs w:val="20"/>
                      </w:rPr>
                    </w:pPr>
                    <w:r w:rsidRPr="005A348B">
                      <w:rPr>
                        <w:rFonts w:ascii="Calibri" w:eastAsia="Calibri" w:hAnsi="Calibri" w:cs="Calibri"/>
                        <w:noProof/>
                        <w:color w:val="008000"/>
                        <w:szCs w:val="20"/>
                      </w:rPr>
                      <w:t>Interní informace</w:t>
                    </w:r>
                  </w:p>
                </w:txbxContent>
              </v:textbox>
              <w10:wrap anchorx="page" anchory="page"/>
            </v:shape>
          </w:pict>
        </mc:Fallback>
      </mc:AlternateContent>
    </w:r>
    <w:sdt>
      <w:sdtPr>
        <w:id w:val="-644509411"/>
        <w:docPartObj>
          <w:docPartGallery w:val="Page Numbers (Bottom of Page)"/>
          <w:docPartUnique/>
        </w:docPartObj>
      </w:sdtPr>
      <w:sdtEndPr/>
      <w:sdtContent>
        <w:r w:rsidR="009621D0">
          <w:fldChar w:fldCharType="begin"/>
        </w:r>
        <w:r w:rsidR="009621D0">
          <w:instrText>PAGE   \* MERGEFORMAT</w:instrText>
        </w:r>
        <w:r w:rsidR="009621D0">
          <w:fldChar w:fldCharType="separate"/>
        </w:r>
        <w:r w:rsidR="009621D0">
          <w:t>2</w:t>
        </w:r>
        <w:r w:rsidR="009621D0">
          <w:fldChar w:fldCharType="end"/>
        </w:r>
      </w:sdtContent>
    </w:sdt>
  </w:p>
  <w:p w14:paraId="050A0CB6" w14:textId="77777777" w:rsidR="009621D0" w:rsidRDefault="009621D0">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F3C5" w14:textId="3355AD2F" w:rsidR="009621D0" w:rsidRDefault="005A348B">
    <w:pPr>
      <w:spacing w:after="160" w:line="259" w:lineRule="auto"/>
      <w:ind w:left="0" w:firstLine="0"/>
      <w:jc w:val="left"/>
    </w:pPr>
    <w:r>
      <w:rPr>
        <w:noProof/>
      </w:rPr>
      <mc:AlternateContent>
        <mc:Choice Requires="wps">
          <w:drawing>
            <wp:anchor distT="0" distB="0" distL="0" distR="0" simplePos="0" relativeHeight="251658240" behindDoc="0" locked="0" layoutInCell="1" allowOverlap="1" wp14:anchorId="78E1BFC9" wp14:editId="23F97094">
              <wp:simplePos x="635" y="635"/>
              <wp:positionH relativeFrom="page">
                <wp:align>center</wp:align>
              </wp:positionH>
              <wp:positionV relativeFrom="page">
                <wp:align>bottom</wp:align>
              </wp:positionV>
              <wp:extent cx="443865" cy="443865"/>
              <wp:effectExtent l="0" t="0" r="15240" b="0"/>
              <wp:wrapNone/>
              <wp:docPr id="2"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49761C" w14:textId="5A44F300" w:rsidR="005A348B" w:rsidRPr="005A348B" w:rsidRDefault="005A348B" w:rsidP="005A348B">
                          <w:pPr>
                            <w:spacing w:after="0"/>
                            <w:rPr>
                              <w:rFonts w:ascii="Calibri" w:eastAsia="Calibri" w:hAnsi="Calibri" w:cs="Calibri"/>
                              <w:noProof/>
                              <w:color w:val="008000"/>
                              <w:szCs w:val="20"/>
                            </w:rPr>
                          </w:pPr>
                          <w:r w:rsidRPr="005A348B">
                            <w:rPr>
                              <w:rFonts w:ascii="Calibri" w:eastAsia="Calibri" w:hAnsi="Calibri" w:cs="Calibri"/>
                              <w:noProof/>
                              <w:color w:val="00800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E1BFC9" id="_x0000_t202" coordsize="21600,21600" o:spt="202" path="m,l,21600r21600,l21600,xe">
              <v:stroke joinstyle="miter"/>
              <v:path gradientshapeok="t" o:connecttype="rect"/>
            </v:shapetype>
            <v:shape id="Textové pole 2" o:spid="_x0000_s1028" type="#_x0000_t202" alt="Interní informace"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149761C" w14:textId="5A44F300" w:rsidR="005A348B" w:rsidRPr="005A348B" w:rsidRDefault="005A348B" w:rsidP="005A348B">
                    <w:pPr>
                      <w:spacing w:after="0"/>
                      <w:rPr>
                        <w:rFonts w:ascii="Calibri" w:eastAsia="Calibri" w:hAnsi="Calibri" w:cs="Calibri"/>
                        <w:noProof/>
                        <w:color w:val="008000"/>
                        <w:szCs w:val="20"/>
                      </w:rPr>
                    </w:pPr>
                    <w:r w:rsidRPr="005A348B">
                      <w:rPr>
                        <w:rFonts w:ascii="Calibri" w:eastAsia="Calibri" w:hAnsi="Calibri" w:cs="Calibri"/>
                        <w:noProof/>
                        <w:color w:val="00800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C155" w14:textId="77777777" w:rsidR="00102E0F" w:rsidRDefault="00102E0F">
      <w:pPr>
        <w:spacing w:after="0" w:line="240" w:lineRule="auto"/>
      </w:pPr>
      <w:r>
        <w:separator/>
      </w:r>
    </w:p>
  </w:footnote>
  <w:footnote w:type="continuationSeparator" w:id="0">
    <w:p w14:paraId="7B958BA4" w14:textId="77777777" w:rsidR="00102E0F" w:rsidRDefault="00102E0F">
      <w:pPr>
        <w:spacing w:after="0" w:line="240" w:lineRule="auto"/>
      </w:pPr>
      <w:r>
        <w:continuationSeparator/>
      </w:r>
    </w:p>
  </w:footnote>
  <w:footnote w:type="continuationNotice" w:id="1">
    <w:p w14:paraId="31392DFE" w14:textId="77777777" w:rsidR="00102E0F" w:rsidRDefault="00102E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DAB7" w14:textId="77777777" w:rsidR="009621D0" w:rsidRDefault="009621D0">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AD75" w14:textId="77777777" w:rsidR="009621D0" w:rsidRDefault="009621D0">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1DB3" w14:textId="77777777" w:rsidR="009621D0" w:rsidRDefault="009621D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B39"/>
    <w:multiLevelType w:val="hybridMultilevel"/>
    <w:tmpl w:val="C9A6778E"/>
    <w:lvl w:ilvl="0" w:tplc="001C8FE2">
      <w:start w:val="1"/>
      <w:numFmt w:val="lowerLetter"/>
      <w:lvlText w:val="%1)"/>
      <w:lvlJc w:val="left"/>
      <w:pPr>
        <w:ind w:left="1134" w:firstLine="0"/>
      </w:pPr>
      <w:rPr>
        <w:rFonts w:ascii="Arial" w:eastAsia="Arial" w:hAnsi="Arial" w:cs="Arial" w:hint="default"/>
        <w:b w:val="0"/>
        <w:i w:val="0"/>
        <w:strike w:val="0"/>
        <w:dstrike w:val="0"/>
        <w:color w:val="00B0F0"/>
        <w:sz w:val="22"/>
        <w:szCs w:val="22"/>
        <w:u w:val="none" w:color="00000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935A29"/>
    <w:multiLevelType w:val="hybridMultilevel"/>
    <w:tmpl w:val="8BD4B520"/>
    <w:lvl w:ilvl="0" w:tplc="39B41D8C">
      <w:start w:val="1"/>
      <w:numFmt w:val="lowerLetter"/>
      <w:lvlText w:val="%1)"/>
      <w:lvlJc w:val="left"/>
      <w:pPr>
        <w:ind w:left="1134" w:firstLine="0"/>
      </w:pPr>
      <w:rPr>
        <w:rFonts w:ascii="Arial" w:eastAsia="Arial" w:hAnsi="Arial" w:cs="Arial" w:hint="default"/>
        <w:b w:val="0"/>
        <w:i w:val="0"/>
        <w:strike w:val="0"/>
        <w:dstrike w:val="0"/>
        <w:color w:val="00B0F0"/>
        <w:sz w:val="22"/>
        <w:szCs w:val="22"/>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CE30D1"/>
    <w:multiLevelType w:val="multilevel"/>
    <w:tmpl w:val="6BD409CA"/>
    <w:lvl w:ilvl="0">
      <w:start w:val="2"/>
      <w:numFmt w:val="decimal"/>
      <w:lvlText w:val="%1"/>
      <w:lvlJc w:val="left"/>
      <w:pPr>
        <w:ind w:left="360"/>
      </w:pPr>
      <w:rPr>
        <w:b w:val="0"/>
        <w:i w:val="0"/>
        <w:strike w:val="0"/>
        <w:dstrike w:val="0"/>
        <w:color w:val="00B0F0"/>
        <w:sz w:val="22"/>
        <w:szCs w:val="22"/>
        <w:u w:val="none" w:color="000000"/>
        <w:bdr w:val="none" w:sz="0" w:space="0" w:color="auto"/>
        <w:shd w:val="clear" w:color="auto" w:fill="auto"/>
        <w:vertAlign w:val="baseline"/>
      </w:rPr>
    </w:lvl>
    <w:lvl w:ilvl="1">
      <w:start w:val="1"/>
      <w:numFmt w:val="decimal"/>
      <w:lvlRestart w:val="0"/>
      <w:lvlText w:val="%1.%2"/>
      <w:lvlJc w:val="left"/>
      <w:pPr>
        <w:ind w:left="1457"/>
      </w:pPr>
      <w:rPr>
        <w:b w:val="0"/>
        <w:i w:val="0"/>
        <w:strike w:val="0"/>
        <w:dstrike w:val="0"/>
        <w:color w:val="00B0F0"/>
        <w:sz w:val="22"/>
        <w:szCs w:val="22"/>
        <w:u w:val="none" w:color="000000"/>
        <w:bdr w:val="none" w:sz="0" w:space="0" w:color="auto"/>
        <w:shd w:val="clear" w:color="auto" w:fill="auto"/>
        <w:vertAlign w:val="baseline"/>
      </w:rPr>
    </w:lvl>
    <w:lvl w:ilvl="2">
      <w:start w:val="1"/>
      <w:numFmt w:val="lowerLetter"/>
      <w:lvlText w:val="%3)"/>
      <w:lvlJc w:val="left"/>
      <w:pPr>
        <w:ind w:left="1440" w:hanging="360"/>
      </w:pPr>
      <w:rPr>
        <w:b w:val="0"/>
        <w:bCs w:val="0"/>
        <w:i w:val="0"/>
        <w:strike w:val="0"/>
        <w:dstrike w:val="0"/>
        <w:color w:val="00B0F0"/>
        <w:sz w:val="22"/>
        <w:szCs w:val="22"/>
        <w:u w:val="none" w:color="000000"/>
        <w:bdr w:val="none" w:sz="0" w:space="0" w:color="auto"/>
        <w:shd w:val="clear" w:color="auto" w:fill="auto"/>
        <w:vertAlign w:val="baseline"/>
      </w:rPr>
    </w:lvl>
    <w:lvl w:ilvl="3">
      <w:start w:val="1"/>
      <w:numFmt w:val="decimal"/>
      <w:lvlText w:val="%4"/>
      <w:lvlJc w:val="left"/>
      <w:pPr>
        <w:ind w:left="1800"/>
      </w:pPr>
      <w:rPr>
        <w:b w:val="0"/>
        <w:i w:val="0"/>
        <w:strike w:val="0"/>
        <w:dstrike w:val="0"/>
        <w:color w:val="00B0F0"/>
        <w:sz w:val="22"/>
        <w:szCs w:val="22"/>
        <w:u w:val="none" w:color="000000"/>
        <w:bdr w:val="none" w:sz="0" w:space="0" w:color="auto"/>
        <w:shd w:val="clear" w:color="auto" w:fill="auto"/>
        <w:vertAlign w:val="baseline"/>
      </w:rPr>
    </w:lvl>
    <w:lvl w:ilvl="4">
      <w:start w:val="1"/>
      <w:numFmt w:val="lowerLetter"/>
      <w:lvlText w:val="%5"/>
      <w:lvlJc w:val="left"/>
      <w:pPr>
        <w:ind w:left="2520"/>
      </w:pPr>
      <w:rPr>
        <w:b w:val="0"/>
        <w:i w:val="0"/>
        <w:strike w:val="0"/>
        <w:dstrike w:val="0"/>
        <w:color w:val="00B0F0"/>
        <w:sz w:val="22"/>
        <w:szCs w:val="22"/>
        <w:u w:val="none" w:color="000000"/>
        <w:bdr w:val="none" w:sz="0" w:space="0" w:color="auto"/>
        <w:shd w:val="clear" w:color="auto" w:fill="auto"/>
        <w:vertAlign w:val="baseline"/>
      </w:rPr>
    </w:lvl>
    <w:lvl w:ilvl="5">
      <w:start w:val="1"/>
      <w:numFmt w:val="lowerRoman"/>
      <w:lvlText w:val="%6"/>
      <w:lvlJc w:val="left"/>
      <w:pPr>
        <w:ind w:left="3240"/>
      </w:pPr>
      <w:rPr>
        <w:b w:val="0"/>
        <w:i w:val="0"/>
        <w:strike w:val="0"/>
        <w:dstrike w:val="0"/>
        <w:color w:val="00B0F0"/>
        <w:sz w:val="22"/>
        <w:szCs w:val="22"/>
        <w:u w:val="none" w:color="000000"/>
        <w:bdr w:val="none" w:sz="0" w:space="0" w:color="auto"/>
        <w:shd w:val="clear" w:color="auto" w:fill="auto"/>
        <w:vertAlign w:val="baseline"/>
      </w:rPr>
    </w:lvl>
    <w:lvl w:ilvl="6">
      <w:start w:val="1"/>
      <w:numFmt w:val="decimal"/>
      <w:lvlText w:val="%7"/>
      <w:lvlJc w:val="left"/>
      <w:pPr>
        <w:ind w:left="3960"/>
      </w:pPr>
      <w:rPr>
        <w:b w:val="0"/>
        <w:i w:val="0"/>
        <w:strike w:val="0"/>
        <w:dstrike w:val="0"/>
        <w:color w:val="00B0F0"/>
        <w:sz w:val="22"/>
        <w:szCs w:val="22"/>
        <w:u w:val="none" w:color="000000"/>
        <w:bdr w:val="none" w:sz="0" w:space="0" w:color="auto"/>
        <w:shd w:val="clear" w:color="auto" w:fill="auto"/>
        <w:vertAlign w:val="baseline"/>
      </w:rPr>
    </w:lvl>
    <w:lvl w:ilvl="7">
      <w:start w:val="1"/>
      <w:numFmt w:val="lowerLetter"/>
      <w:lvlText w:val="%8"/>
      <w:lvlJc w:val="left"/>
      <w:pPr>
        <w:ind w:left="4680"/>
      </w:pPr>
      <w:rPr>
        <w:b w:val="0"/>
        <w:i w:val="0"/>
        <w:strike w:val="0"/>
        <w:dstrike w:val="0"/>
        <w:color w:val="00B0F0"/>
        <w:sz w:val="22"/>
        <w:szCs w:val="22"/>
        <w:u w:val="none" w:color="000000"/>
        <w:bdr w:val="none" w:sz="0" w:space="0" w:color="auto"/>
        <w:shd w:val="clear" w:color="auto" w:fill="auto"/>
        <w:vertAlign w:val="baseline"/>
      </w:rPr>
    </w:lvl>
    <w:lvl w:ilvl="8">
      <w:start w:val="1"/>
      <w:numFmt w:val="lowerRoman"/>
      <w:lvlText w:val="%9"/>
      <w:lvlJc w:val="left"/>
      <w:pPr>
        <w:ind w:left="5400"/>
      </w:pPr>
      <w:rPr>
        <w:b w:val="0"/>
        <w:i w:val="0"/>
        <w:strike w:val="0"/>
        <w:dstrike w:val="0"/>
        <w:color w:val="00B0F0"/>
        <w:sz w:val="22"/>
        <w:szCs w:val="22"/>
        <w:u w:val="none" w:color="000000"/>
        <w:bdr w:val="none" w:sz="0" w:space="0" w:color="auto"/>
        <w:shd w:val="clear" w:color="auto" w:fill="auto"/>
        <w:vertAlign w:val="baseline"/>
      </w:rPr>
    </w:lvl>
  </w:abstractNum>
  <w:abstractNum w:abstractNumId="3" w15:restartNumberingAfterBreak="0">
    <w:nsid w:val="07B972F8"/>
    <w:multiLevelType w:val="hybridMultilevel"/>
    <w:tmpl w:val="C8BC54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30152C"/>
    <w:multiLevelType w:val="hybridMultilevel"/>
    <w:tmpl w:val="6F42D0BC"/>
    <w:lvl w:ilvl="0" w:tplc="381266F0">
      <w:start w:val="1"/>
      <w:numFmt w:val="lowerLetter"/>
      <w:lvlText w:val="%1)"/>
      <w:lvlJc w:val="left"/>
      <w:pPr>
        <w:ind w:left="1134"/>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1" w:tplc="58A4E434">
      <w:start w:val="1"/>
      <w:numFmt w:val="lowerLetter"/>
      <w:lvlText w:val="%2"/>
      <w:lvlJc w:val="left"/>
      <w:pPr>
        <w:ind w:left="1817"/>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2" w:tplc="274E64E4">
      <w:start w:val="1"/>
      <w:numFmt w:val="lowerRoman"/>
      <w:lvlText w:val="%3"/>
      <w:lvlJc w:val="left"/>
      <w:pPr>
        <w:ind w:left="2537"/>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3" w:tplc="F056A4FA">
      <w:start w:val="1"/>
      <w:numFmt w:val="decimal"/>
      <w:lvlText w:val="%4"/>
      <w:lvlJc w:val="left"/>
      <w:pPr>
        <w:ind w:left="3257"/>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4" w:tplc="773E03E6">
      <w:start w:val="1"/>
      <w:numFmt w:val="lowerLetter"/>
      <w:lvlText w:val="%5"/>
      <w:lvlJc w:val="left"/>
      <w:pPr>
        <w:ind w:left="3977"/>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5" w:tplc="E2B02D0C">
      <w:start w:val="1"/>
      <w:numFmt w:val="lowerRoman"/>
      <w:lvlText w:val="%6"/>
      <w:lvlJc w:val="left"/>
      <w:pPr>
        <w:ind w:left="4697"/>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6" w:tplc="ADE81276">
      <w:start w:val="1"/>
      <w:numFmt w:val="decimal"/>
      <w:lvlText w:val="%7"/>
      <w:lvlJc w:val="left"/>
      <w:pPr>
        <w:ind w:left="5417"/>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7" w:tplc="BCDA7DD0">
      <w:start w:val="1"/>
      <w:numFmt w:val="lowerLetter"/>
      <w:lvlText w:val="%8"/>
      <w:lvlJc w:val="left"/>
      <w:pPr>
        <w:ind w:left="6137"/>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8" w:tplc="328EE484">
      <w:start w:val="1"/>
      <w:numFmt w:val="lowerRoman"/>
      <w:lvlText w:val="%9"/>
      <w:lvlJc w:val="left"/>
      <w:pPr>
        <w:ind w:left="6857"/>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abstractNum>
  <w:abstractNum w:abstractNumId="5" w15:restartNumberingAfterBreak="0">
    <w:nsid w:val="098B49E5"/>
    <w:multiLevelType w:val="hybridMultilevel"/>
    <w:tmpl w:val="40464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A3107D"/>
    <w:multiLevelType w:val="hybridMultilevel"/>
    <w:tmpl w:val="927C07BC"/>
    <w:lvl w:ilvl="0" w:tplc="FE6CFABE">
      <w:start w:val="1"/>
      <w:numFmt w:val="decimal"/>
      <w:lvlText w:val="%1."/>
      <w:lvlJc w:val="left"/>
      <w:pPr>
        <w:ind w:left="724"/>
      </w:pPr>
      <w:rPr>
        <w:rFonts w:ascii="Arial" w:eastAsia="Arial" w:hAnsi="Arial" w:cs="Arial"/>
        <w:b/>
        <w:bCs/>
        <w:i w:val="0"/>
        <w:strike w:val="0"/>
        <w:dstrike w:val="0"/>
        <w:color w:val="00B0F0"/>
        <w:sz w:val="22"/>
        <w:szCs w:val="22"/>
        <w:u w:val="none" w:color="000000"/>
        <w:bdr w:val="none" w:sz="0" w:space="0" w:color="auto"/>
        <w:shd w:val="clear" w:color="auto" w:fill="auto"/>
        <w:vertAlign w:val="baseline"/>
      </w:rPr>
    </w:lvl>
    <w:lvl w:ilvl="1" w:tplc="3E62AD54">
      <w:start w:val="1"/>
      <w:numFmt w:val="lowerLetter"/>
      <w:lvlText w:val="%2"/>
      <w:lvlJc w:val="left"/>
      <w:pPr>
        <w:ind w:left="4546"/>
      </w:pPr>
      <w:rPr>
        <w:rFonts w:ascii="Arial" w:eastAsia="Arial" w:hAnsi="Arial" w:cs="Arial"/>
        <w:b/>
        <w:bCs/>
        <w:i w:val="0"/>
        <w:strike w:val="0"/>
        <w:dstrike w:val="0"/>
        <w:color w:val="00B0F0"/>
        <w:sz w:val="24"/>
        <w:szCs w:val="24"/>
        <w:u w:val="none" w:color="000000"/>
        <w:bdr w:val="none" w:sz="0" w:space="0" w:color="auto"/>
        <w:shd w:val="clear" w:color="auto" w:fill="auto"/>
        <w:vertAlign w:val="baseline"/>
      </w:rPr>
    </w:lvl>
    <w:lvl w:ilvl="2" w:tplc="E812B772">
      <w:start w:val="1"/>
      <w:numFmt w:val="lowerRoman"/>
      <w:lvlText w:val="%3"/>
      <w:lvlJc w:val="left"/>
      <w:pPr>
        <w:ind w:left="5266"/>
      </w:pPr>
      <w:rPr>
        <w:rFonts w:ascii="Arial" w:eastAsia="Arial" w:hAnsi="Arial" w:cs="Arial"/>
        <w:b/>
        <w:bCs/>
        <w:i w:val="0"/>
        <w:strike w:val="0"/>
        <w:dstrike w:val="0"/>
        <w:color w:val="00B0F0"/>
        <w:sz w:val="24"/>
        <w:szCs w:val="24"/>
        <w:u w:val="none" w:color="000000"/>
        <w:bdr w:val="none" w:sz="0" w:space="0" w:color="auto"/>
        <w:shd w:val="clear" w:color="auto" w:fill="auto"/>
        <w:vertAlign w:val="baseline"/>
      </w:rPr>
    </w:lvl>
    <w:lvl w:ilvl="3" w:tplc="0ABAF376">
      <w:start w:val="1"/>
      <w:numFmt w:val="decimal"/>
      <w:lvlText w:val="%4"/>
      <w:lvlJc w:val="left"/>
      <w:pPr>
        <w:ind w:left="5986"/>
      </w:pPr>
      <w:rPr>
        <w:rFonts w:ascii="Arial" w:eastAsia="Arial" w:hAnsi="Arial" w:cs="Arial"/>
        <w:b/>
        <w:bCs/>
        <w:i w:val="0"/>
        <w:strike w:val="0"/>
        <w:dstrike w:val="0"/>
        <w:color w:val="00B0F0"/>
        <w:sz w:val="24"/>
        <w:szCs w:val="24"/>
        <w:u w:val="none" w:color="000000"/>
        <w:bdr w:val="none" w:sz="0" w:space="0" w:color="auto"/>
        <w:shd w:val="clear" w:color="auto" w:fill="auto"/>
        <w:vertAlign w:val="baseline"/>
      </w:rPr>
    </w:lvl>
    <w:lvl w:ilvl="4" w:tplc="BA18C098">
      <w:start w:val="1"/>
      <w:numFmt w:val="lowerLetter"/>
      <w:lvlText w:val="%5"/>
      <w:lvlJc w:val="left"/>
      <w:pPr>
        <w:ind w:left="6706"/>
      </w:pPr>
      <w:rPr>
        <w:rFonts w:ascii="Arial" w:eastAsia="Arial" w:hAnsi="Arial" w:cs="Arial"/>
        <w:b/>
        <w:bCs/>
        <w:i w:val="0"/>
        <w:strike w:val="0"/>
        <w:dstrike w:val="0"/>
        <w:color w:val="00B0F0"/>
        <w:sz w:val="24"/>
        <w:szCs w:val="24"/>
        <w:u w:val="none" w:color="000000"/>
        <w:bdr w:val="none" w:sz="0" w:space="0" w:color="auto"/>
        <w:shd w:val="clear" w:color="auto" w:fill="auto"/>
        <w:vertAlign w:val="baseline"/>
      </w:rPr>
    </w:lvl>
    <w:lvl w:ilvl="5" w:tplc="15B0426C">
      <w:start w:val="1"/>
      <w:numFmt w:val="lowerRoman"/>
      <w:lvlText w:val="%6"/>
      <w:lvlJc w:val="left"/>
      <w:pPr>
        <w:ind w:left="7426"/>
      </w:pPr>
      <w:rPr>
        <w:rFonts w:ascii="Arial" w:eastAsia="Arial" w:hAnsi="Arial" w:cs="Arial"/>
        <w:b/>
        <w:bCs/>
        <w:i w:val="0"/>
        <w:strike w:val="0"/>
        <w:dstrike w:val="0"/>
        <w:color w:val="00B0F0"/>
        <w:sz w:val="24"/>
        <w:szCs w:val="24"/>
        <w:u w:val="none" w:color="000000"/>
        <w:bdr w:val="none" w:sz="0" w:space="0" w:color="auto"/>
        <w:shd w:val="clear" w:color="auto" w:fill="auto"/>
        <w:vertAlign w:val="baseline"/>
      </w:rPr>
    </w:lvl>
    <w:lvl w:ilvl="6" w:tplc="98C65710">
      <w:start w:val="1"/>
      <w:numFmt w:val="decimal"/>
      <w:lvlText w:val="%7"/>
      <w:lvlJc w:val="left"/>
      <w:pPr>
        <w:ind w:left="8146"/>
      </w:pPr>
      <w:rPr>
        <w:rFonts w:ascii="Arial" w:eastAsia="Arial" w:hAnsi="Arial" w:cs="Arial"/>
        <w:b/>
        <w:bCs/>
        <w:i w:val="0"/>
        <w:strike w:val="0"/>
        <w:dstrike w:val="0"/>
        <w:color w:val="00B0F0"/>
        <w:sz w:val="24"/>
        <w:szCs w:val="24"/>
        <w:u w:val="none" w:color="000000"/>
        <w:bdr w:val="none" w:sz="0" w:space="0" w:color="auto"/>
        <w:shd w:val="clear" w:color="auto" w:fill="auto"/>
        <w:vertAlign w:val="baseline"/>
      </w:rPr>
    </w:lvl>
    <w:lvl w:ilvl="7" w:tplc="64BC0B4C">
      <w:start w:val="1"/>
      <w:numFmt w:val="lowerLetter"/>
      <w:lvlText w:val="%8"/>
      <w:lvlJc w:val="left"/>
      <w:pPr>
        <w:ind w:left="8866"/>
      </w:pPr>
      <w:rPr>
        <w:rFonts w:ascii="Arial" w:eastAsia="Arial" w:hAnsi="Arial" w:cs="Arial"/>
        <w:b/>
        <w:bCs/>
        <w:i w:val="0"/>
        <w:strike w:val="0"/>
        <w:dstrike w:val="0"/>
        <w:color w:val="00B0F0"/>
        <w:sz w:val="24"/>
        <w:szCs w:val="24"/>
        <w:u w:val="none" w:color="000000"/>
        <w:bdr w:val="none" w:sz="0" w:space="0" w:color="auto"/>
        <w:shd w:val="clear" w:color="auto" w:fill="auto"/>
        <w:vertAlign w:val="baseline"/>
      </w:rPr>
    </w:lvl>
    <w:lvl w:ilvl="8" w:tplc="B4BE7A02">
      <w:start w:val="1"/>
      <w:numFmt w:val="lowerRoman"/>
      <w:lvlText w:val="%9"/>
      <w:lvlJc w:val="left"/>
      <w:pPr>
        <w:ind w:left="9586"/>
      </w:pPr>
      <w:rPr>
        <w:rFonts w:ascii="Arial" w:eastAsia="Arial" w:hAnsi="Arial" w:cs="Arial"/>
        <w:b/>
        <w:bCs/>
        <w:i w:val="0"/>
        <w:strike w:val="0"/>
        <w:dstrike w:val="0"/>
        <w:color w:val="00B0F0"/>
        <w:sz w:val="24"/>
        <w:szCs w:val="24"/>
        <w:u w:val="none" w:color="000000"/>
        <w:bdr w:val="none" w:sz="0" w:space="0" w:color="auto"/>
        <w:shd w:val="clear" w:color="auto" w:fill="auto"/>
        <w:vertAlign w:val="baseline"/>
      </w:rPr>
    </w:lvl>
  </w:abstractNum>
  <w:abstractNum w:abstractNumId="7" w15:restartNumberingAfterBreak="0">
    <w:nsid w:val="154F3D53"/>
    <w:multiLevelType w:val="hybridMultilevel"/>
    <w:tmpl w:val="A6BAB7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156800"/>
    <w:multiLevelType w:val="multilevel"/>
    <w:tmpl w:val="EECCCB50"/>
    <w:lvl w:ilvl="0">
      <w:start w:val="1"/>
      <w:numFmt w:val="decimal"/>
      <w:lvlText w:val="%1."/>
      <w:lvlJc w:val="left"/>
      <w:pPr>
        <w:ind w:left="360" w:hanging="360"/>
      </w:pPr>
    </w:lvl>
    <w:lvl w:ilvl="1">
      <w:start w:val="1"/>
      <w:numFmt w:val="decimal"/>
      <w:pStyle w:val="Styl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7E0F7B"/>
    <w:multiLevelType w:val="multilevel"/>
    <w:tmpl w:val="EFB489FA"/>
    <w:lvl w:ilvl="0">
      <w:start w:val="7"/>
      <w:numFmt w:val="decimal"/>
      <w:lvlText w:val="%1"/>
      <w:lvlJc w:val="left"/>
      <w:pPr>
        <w:ind w:left="360" w:firstLine="0"/>
      </w:pPr>
      <w:rPr>
        <w:rFonts w:ascii="Arial" w:eastAsia="Arial" w:hAnsi="Arial" w:cs="Arial" w:hint="default"/>
        <w:b w:val="0"/>
        <w:i w:val="0"/>
        <w:strike w:val="0"/>
        <w:dstrike w:val="0"/>
        <w:color w:val="FFFFFF" w:themeColor="background1"/>
        <w:sz w:val="22"/>
        <w:szCs w:val="22"/>
        <w:u w:val="none" w:color="000000"/>
        <w:vertAlign w:val="baseline"/>
      </w:rPr>
    </w:lvl>
    <w:lvl w:ilvl="1">
      <w:start w:val="1"/>
      <w:numFmt w:val="decimal"/>
      <w:lvlRestart w:val="0"/>
      <w:lvlText w:val="8.%2"/>
      <w:lvlJc w:val="left"/>
      <w:pPr>
        <w:ind w:left="1457" w:firstLine="0"/>
      </w:pPr>
      <w:rPr>
        <w:rFonts w:ascii="Arial" w:eastAsia="Arial" w:hAnsi="Arial" w:cs="Arial" w:hint="default"/>
        <w:b w:val="0"/>
        <w:i w:val="0"/>
        <w:strike w:val="0"/>
        <w:dstrike w:val="0"/>
        <w:color w:val="00B0F0"/>
        <w:sz w:val="22"/>
        <w:szCs w:val="22"/>
        <w:u w:val="none" w:color="000000"/>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B0F0"/>
        <w:sz w:val="22"/>
        <w:szCs w:val="22"/>
        <w:u w:val="none" w:color="000000"/>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B0F0"/>
        <w:sz w:val="22"/>
        <w:szCs w:val="22"/>
        <w:u w:val="none" w:color="000000"/>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B0F0"/>
        <w:sz w:val="22"/>
        <w:szCs w:val="22"/>
        <w:u w:val="none" w:color="000000"/>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B0F0"/>
        <w:sz w:val="22"/>
        <w:szCs w:val="22"/>
        <w:u w:val="none" w:color="000000"/>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B0F0"/>
        <w:sz w:val="22"/>
        <w:szCs w:val="22"/>
        <w:u w:val="none" w:color="000000"/>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B0F0"/>
        <w:sz w:val="22"/>
        <w:szCs w:val="22"/>
        <w:u w:val="none" w:color="000000"/>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B0F0"/>
        <w:sz w:val="22"/>
        <w:szCs w:val="22"/>
        <w:u w:val="none" w:color="000000"/>
        <w:vertAlign w:val="baseline"/>
      </w:rPr>
    </w:lvl>
  </w:abstractNum>
  <w:abstractNum w:abstractNumId="10" w15:restartNumberingAfterBreak="0">
    <w:nsid w:val="1F175EAB"/>
    <w:multiLevelType w:val="multilevel"/>
    <w:tmpl w:val="84CAD3EE"/>
    <w:lvl w:ilvl="0">
      <w:start w:val="1"/>
      <w:numFmt w:val="decimal"/>
      <w:lvlText w:val="%1"/>
      <w:lvlJc w:val="left"/>
      <w:pPr>
        <w:ind w:left="360" w:hanging="360"/>
      </w:pPr>
      <w:rPr>
        <w:rFonts w:hint="default"/>
        <w:color w:val="00B0F0"/>
      </w:rPr>
    </w:lvl>
    <w:lvl w:ilvl="1">
      <w:start w:val="1"/>
      <w:numFmt w:val="decimal"/>
      <w:lvlText w:val="%1.%2"/>
      <w:lvlJc w:val="left"/>
      <w:pPr>
        <w:ind w:left="1068" w:hanging="360"/>
      </w:pPr>
      <w:rPr>
        <w:rFonts w:hint="default"/>
        <w:color w:val="00B0F0"/>
        <w:sz w:val="22"/>
        <w:szCs w:val="24"/>
      </w:rPr>
    </w:lvl>
    <w:lvl w:ilvl="2">
      <w:start w:val="1"/>
      <w:numFmt w:val="decimal"/>
      <w:lvlText w:val="%1.%2.%3"/>
      <w:lvlJc w:val="left"/>
      <w:pPr>
        <w:ind w:left="2136" w:hanging="720"/>
      </w:pPr>
      <w:rPr>
        <w:rFonts w:hint="default"/>
        <w:color w:val="00B0F0"/>
      </w:rPr>
    </w:lvl>
    <w:lvl w:ilvl="3">
      <w:start w:val="1"/>
      <w:numFmt w:val="decimal"/>
      <w:lvlText w:val="%1.%2.%3.%4"/>
      <w:lvlJc w:val="left"/>
      <w:pPr>
        <w:ind w:left="2844" w:hanging="720"/>
      </w:pPr>
      <w:rPr>
        <w:rFonts w:hint="default"/>
        <w:color w:val="00B0F0"/>
      </w:rPr>
    </w:lvl>
    <w:lvl w:ilvl="4">
      <w:start w:val="1"/>
      <w:numFmt w:val="decimal"/>
      <w:lvlText w:val="%1.%2.%3.%4.%5"/>
      <w:lvlJc w:val="left"/>
      <w:pPr>
        <w:ind w:left="3912" w:hanging="1080"/>
      </w:pPr>
      <w:rPr>
        <w:rFonts w:hint="default"/>
        <w:color w:val="00B0F0"/>
      </w:rPr>
    </w:lvl>
    <w:lvl w:ilvl="5">
      <w:start w:val="1"/>
      <w:numFmt w:val="decimal"/>
      <w:lvlText w:val="%1.%2.%3.%4.%5.%6"/>
      <w:lvlJc w:val="left"/>
      <w:pPr>
        <w:ind w:left="4620" w:hanging="1080"/>
      </w:pPr>
      <w:rPr>
        <w:rFonts w:hint="default"/>
        <w:color w:val="00B0F0"/>
      </w:rPr>
    </w:lvl>
    <w:lvl w:ilvl="6">
      <w:start w:val="1"/>
      <w:numFmt w:val="decimal"/>
      <w:lvlText w:val="%1.%2.%3.%4.%5.%6.%7"/>
      <w:lvlJc w:val="left"/>
      <w:pPr>
        <w:ind w:left="5688" w:hanging="1440"/>
      </w:pPr>
      <w:rPr>
        <w:rFonts w:hint="default"/>
        <w:color w:val="00B0F0"/>
      </w:rPr>
    </w:lvl>
    <w:lvl w:ilvl="7">
      <w:start w:val="1"/>
      <w:numFmt w:val="decimal"/>
      <w:lvlText w:val="%1.%2.%3.%4.%5.%6.%7.%8"/>
      <w:lvlJc w:val="left"/>
      <w:pPr>
        <w:ind w:left="6396" w:hanging="1440"/>
      </w:pPr>
      <w:rPr>
        <w:rFonts w:hint="default"/>
        <w:color w:val="00B0F0"/>
      </w:rPr>
    </w:lvl>
    <w:lvl w:ilvl="8">
      <w:start w:val="1"/>
      <w:numFmt w:val="decimal"/>
      <w:lvlText w:val="%1.%2.%3.%4.%5.%6.%7.%8.%9"/>
      <w:lvlJc w:val="left"/>
      <w:pPr>
        <w:ind w:left="7464" w:hanging="1800"/>
      </w:pPr>
      <w:rPr>
        <w:rFonts w:hint="default"/>
        <w:color w:val="00B0F0"/>
      </w:rPr>
    </w:lvl>
  </w:abstractNum>
  <w:abstractNum w:abstractNumId="11" w15:restartNumberingAfterBreak="0">
    <w:nsid w:val="23442355"/>
    <w:multiLevelType w:val="multilevel"/>
    <w:tmpl w:val="97949CE4"/>
    <w:lvl w:ilvl="0">
      <w:start w:val="5"/>
      <w:numFmt w:val="decimal"/>
      <w:lvlText w:val="%1"/>
      <w:lvlJc w:val="left"/>
      <w:pPr>
        <w:ind w:left="36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1">
      <w:start w:val="3"/>
      <w:numFmt w:val="decimal"/>
      <w:lvlText w:val="%1.%2"/>
      <w:lvlJc w:val="left"/>
      <w:pPr>
        <w:ind w:left="786"/>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2">
      <w:start w:val="1"/>
      <w:numFmt w:val="lowerLetter"/>
      <w:lvlText w:val="%3)"/>
      <w:lvlJc w:val="left"/>
      <w:pPr>
        <w:ind w:left="1920" w:hanging="36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abstractNum>
  <w:abstractNum w:abstractNumId="12" w15:restartNumberingAfterBreak="0">
    <w:nsid w:val="27CC0030"/>
    <w:multiLevelType w:val="multilevel"/>
    <w:tmpl w:val="AA6EBBA2"/>
    <w:lvl w:ilvl="0">
      <w:start w:val="10"/>
      <w:numFmt w:val="decimal"/>
      <w:lvlText w:val="%1"/>
      <w:lvlJc w:val="left"/>
      <w:pPr>
        <w:ind w:left="360"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1">
      <w:start w:val="1"/>
      <w:numFmt w:val="decimal"/>
      <w:lvlRestart w:val="0"/>
      <w:lvlText w:val="12.%2"/>
      <w:lvlJc w:val="left"/>
      <w:pPr>
        <w:ind w:left="1457"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2">
      <w:start w:val="1"/>
      <w:numFmt w:val="lowerRoman"/>
      <w:lvlText w:val="%3"/>
      <w:lvlJc w:val="left"/>
      <w:pPr>
        <w:ind w:left="1081"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3">
      <w:start w:val="1"/>
      <w:numFmt w:val="decimal"/>
      <w:lvlText w:val="%4"/>
      <w:lvlJc w:val="left"/>
      <w:pPr>
        <w:ind w:left="1801"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4">
      <w:start w:val="1"/>
      <w:numFmt w:val="lowerLetter"/>
      <w:lvlText w:val="%5"/>
      <w:lvlJc w:val="left"/>
      <w:pPr>
        <w:ind w:left="2521"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5">
      <w:start w:val="1"/>
      <w:numFmt w:val="lowerRoman"/>
      <w:lvlText w:val="%6"/>
      <w:lvlJc w:val="left"/>
      <w:pPr>
        <w:ind w:left="3241"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6">
      <w:start w:val="1"/>
      <w:numFmt w:val="decimal"/>
      <w:lvlText w:val="%7"/>
      <w:lvlJc w:val="left"/>
      <w:pPr>
        <w:ind w:left="3961"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7">
      <w:start w:val="1"/>
      <w:numFmt w:val="lowerLetter"/>
      <w:lvlText w:val="%8"/>
      <w:lvlJc w:val="left"/>
      <w:pPr>
        <w:ind w:left="4681"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8">
      <w:start w:val="1"/>
      <w:numFmt w:val="lowerRoman"/>
      <w:lvlText w:val="%9"/>
      <w:lvlJc w:val="left"/>
      <w:pPr>
        <w:ind w:left="5401"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abstractNum>
  <w:abstractNum w:abstractNumId="13" w15:restartNumberingAfterBreak="0">
    <w:nsid w:val="27E405B4"/>
    <w:multiLevelType w:val="hybridMultilevel"/>
    <w:tmpl w:val="5D8C18A6"/>
    <w:lvl w:ilvl="0" w:tplc="09CAEC02">
      <w:start w:val="1"/>
      <w:numFmt w:val="lowerLetter"/>
      <w:lvlText w:val="%1)"/>
      <w:lvlJc w:val="left"/>
      <w:pPr>
        <w:ind w:left="1134"/>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1" w:tplc="80301CB0">
      <w:start w:val="1"/>
      <w:numFmt w:val="lowerLetter"/>
      <w:lvlText w:val="%2"/>
      <w:lvlJc w:val="left"/>
      <w:pPr>
        <w:ind w:left="1818"/>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2" w:tplc="079E9CA4">
      <w:start w:val="1"/>
      <w:numFmt w:val="lowerRoman"/>
      <w:lvlText w:val="%3"/>
      <w:lvlJc w:val="left"/>
      <w:pPr>
        <w:ind w:left="2538"/>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3" w:tplc="C1488B40">
      <w:start w:val="1"/>
      <w:numFmt w:val="decimal"/>
      <w:lvlText w:val="%4"/>
      <w:lvlJc w:val="left"/>
      <w:pPr>
        <w:ind w:left="3258"/>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4" w:tplc="77103F8C">
      <w:start w:val="1"/>
      <w:numFmt w:val="lowerLetter"/>
      <w:lvlText w:val="%5"/>
      <w:lvlJc w:val="left"/>
      <w:pPr>
        <w:ind w:left="3978"/>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5" w:tplc="5686B796">
      <w:start w:val="1"/>
      <w:numFmt w:val="lowerRoman"/>
      <w:lvlText w:val="%6"/>
      <w:lvlJc w:val="left"/>
      <w:pPr>
        <w:ind w:left="4698"/>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6" w:tplc="9B325C96">
      <w:start w:val="1"/>
      <w:numFmt w:val="decimal"/>
      <w:lvlText w:val="%7"/>
      <w:lvlJc w:val="left"/>
      <w:pPr>
        <w:ind w:left="5418"/>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7" w:tplc="60842D1A">
      <w:start w:val="1"/>
      <w:numFmt w:val="lowerLetter"/>
      <w:lvlText w:val="%8"/>
      <w:lvlJc w:val="left"/>
      <w:pPr>
        <w:ind w:left="6138"/>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8" w:tplc="BA12E834">
      <w:start w:val="1"/>
      <w:numFmt w:val="lowerRoman"/>
      <w:lvlText w:val="%9"/>
      <w:lvlJc w:val="left"/>
      <w:pPr>
        <w:ind w:left="6858"/>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abstractNum>
  <w:abstractNum w:abstractNumId="14" w15:restartNumberingAfterBreak="0">
    <w:nsid w:val="28BC76BD"/>
    <w:multiLevelType w:val="hybridMultilevel"/>
    <w:tmpl w:val="39EC7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C701F1"/>
    <w:multiLevelType w:val="multilevel"/>
    <w:tmpl w:val="FB988AD6"/>
    <w:lvl w:ilvl="0">
      <w:start w:val="5"/>
      <w:numFmt w:val="decimal"/>
      <w:lvlText w:val="%1"/>
      <w:lvlJc w:val="left"/>
      <w:pPr>
        <w:ind w:left="36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1">
      <w:start w:val="1"/>
      <w:numFmt w:val="decimal"/>
      <w:lvlRestart w:val="0"/>
      <w:lvlText w:val="%1.%2"/>
      <w:lvlJc w:val="left"/>
      <w:pPr>
        <w:ind w:left="1457"/>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abstractNum>
  <w:abstractNum w:abstractNumId="16" w15:restartNumberingAfterBreak="0">
    <w:nsid w:val="2A924EF2"/>
    <w:multiLevelType w:val="multilevel"/>
    <w:tmpl w:val="4880D846"/>
    <w:lvl w:ilvl="0">
      <w:start w:val="1"/>
      <w:numFmt w:val="decimal"/>
      <w:lvlText w:val="%1"/>
      <w:lvlJc w:val="left"/>
      <w:pPr>
        <w:ind w:left="36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1">
      <w:start w:val="2"/>
      <w:numFmt w:val="decimal"/>
      <w:lvlRestart w:val="0"/>
      <w:lvlText w:val="%1.%2"/>
      <w:lvlJc w:val="left"/>
      <w:pPr>
        <w:ind w:left="1457"/>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abstractNum>
  <w:abstractNum w:abstractNumId="17" w15:restartNumberingAfterBreak="0">
    <w:nsid w:val="2AA00426"/>
    <w:multiLevelType w:val="hybridMultilevel"/>
    <w:tmpl w:val="76EA8514"/>
    <w:lvl w:ilvl="0" w:tplc="E72C00B6">
      <w:start w:val="1"/>
      <w:numFmt w:val="bullet"/>
      <w:lvlText w:val="•"/>
      <w:lvlJc w:val="left"/>
      <w:pPr>
        <w:ind w:left="1133"/>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1" w:tplc="43B29228">
      <w:start w:val="1"/>
      <w:numFmt w:val="bullet"/>
      <w:lvlText w:val="o"/>
      <w:lvlJc w:val="left"/>
      <w:pPr>
        <w:ind w:left="1788"/>
      </w:pPr>
      <w:rPr>
        <w:rFonts w:ascii="Segoe UI Symbol" w:eastAsia="Segoe UI Symbol" w:hAnsi="Segoe UI Symbol" w:cs="Segoe UI Symbol"/>
        <w:b w:val="0"/>
        <w:i w:val="0"/>
        <w:strike w:val="0"/>
        <w:dstrike w:val="0"/>
        <w:color w:val="00B0F0"/>
        <w:sz w:val="22"/>
        <w:szCs w:val="22"/>
        <w:u w:val="none" w:color="000000"/>
        <w:bdr w:val="none" w:sz="0" w:space="0" w:color="auto"/>
        <w:shd w:val="clear" w:color="auto" w:fill="auto"/>
        <w:vertAlign w:val="baseline"/>
      </w:rPr>
    </w:lvl>
    <w:lvl w:ilvl="2" w:tplc="99A03100">
      <w:start w:val="1"/>
      <w:numFmt w:val="bullet"/>
      <w:lvlText w:val="▪"/>
      <w:lvlJc w:val="left"/>
      <w:pPr>
        <w:ind w:left="2508"/>
      </w:pPr>
      <w:rPr>
        <w:rFonts w:ascii="Segoe UI Symbol" w:eastAsia="Segoe UI Symbol" w:hAnsi="Segoe UI Symbol" w:cs="Segoe UI Symbol"/>
        <w:b w:val="0"/>
        <w:i w:val="0"/>
        <w:strike w:val="0"/>
        <w:dstrike w:val="0"/>
        <w:color w:val="00B0F0"/>
        <w:sz w:val="22"/>
        <w:szCs w:val="22"/>
        <w:u w:val="none" w:color="000000"/>
        <w:bdr w:val="none" w:sz="0" w:space="0" w:color="auto"/>
        <w:shd w:val="clear" w:color="auto" w:fill="auto"/>
        <w:vertAlign w:val="baseline"/>
      </w:rPr>
    </w:lvl>
    <w:lvl w:ilvl="3" w:tplc="47D6363A">
      <w:start w:val="1"/>
      <w:numFmt w:val="bullet"/>
      <w:lvlText w:val="•"/>
      <w:lvlJc w:val="left"/>
      <w:pPr>
        <w:ind w:left="3228"/>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4" w:tplc="B5E45A3E">
      <w:start w:val="1"/>
      <w:numFmt w:val="bullet"/>
      <w:lvlText w:val="o"/>
      <w:lvlJc w:val="left"/>
      <w:pPr>
        <w:ind w:left="3948"/>
      </w:pPr>
      <w:rPr>
        <w:rFonts w:ascii="Segoe UI Symbol" w:eastAsia="Segoe UI Symbol" w:hAnsi="Segoe UI Symbol" w:cs="Segoe UI Symbol"/>
        <w:b w:val="0"/>
        <w:i w:val="0"/>
        <w:strike w:val="0"/>
        <w:dstrike w:val="0"/>
        <w:color w:val="00B0F0"/>
        <w:sz w:val="22"/>
        <w:szCs w:val="22"/>
        <w:u w:val="none" w:color="000000"/>
        <w:bdr w:val="none" w:sz="0" w:space="0" w:color="auto"/>
        <w:shd w:val="clear" w:color="auto" w:fill="auto"/>
        <w:vertAlign w:val="baseline"/>
      </w:rPr>
    </w:lvl>
    <w:lvl w:ilvl="5" w:tplc="78C231F6">
      <w:start w:val="1"/>
      <w:numFmt w:val="bullet"/>
      <w:lvlText w:val="▪"/>
      <w:lvlJc w:val="left"/>
      <w:pPr>
        <w:ind w:left="4668"/>
      </w:pPr>
      <w:rPr>
        <w:rFonts w:ascii="Segoe UI Symbol" w:eastAsia="Segoe UI Symbol" w:hAnsi="Segoe UI Symbol" w:cs="Segoe UI Symbol"/>
        <w:b w:val="0"/>
        <w:i w:val="0"/>
        <w:strike w:val="0"/>
        <w:dstrike w:val="0"/>
        <w:color w:val="00B0F0"/>
        <w:sz w:val="22"/>
        <w:szCs w:val="22"/>
        <w:u w:val="none" w:color="000000"/>
        <w:bdr w:val="none" w:sz="0" w:space="0" w:color="auto"/>
        <w:shd w:val="clear" w:color="auto" w:fill="auto"/>
        <w:vertAlign w:val="baseline"/>
      </w:rPr>
    </w:lvl>
    <w:lvl w:ilvl="6" w:tplc="3878BEA0">
      <w:start w:val="1"/>
      <w:numFmt w:val="bullet"/>
      <w:lvlText w:val="•"/>
      <w:lvlJc w:val="left"/>
      <w:pPr>
        <w:ind w:left="5388"/>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7" w:tplc="9132D05A">
      <w:start w:val="1"/>
      <w:numFmt w:val="bullet"/>
      <w:lvlText w:val="o"/>
      <w:lvlJc w:val="left"/>
      <w:pPr>
        <w:ind w:left="6108"/>
      </w:pPr>
      <w:rPr>
        <w:rFonts w:ascii="Segoe UI Symbol" w:eastAsia="Segoe UI Symbol" w:hAnsi="Segoe UI Symbol" w:cs="Segoe UI Symbol"/>
        <w:b w:val="0"/>
        <w:i w:val="0"/>
        <w:strike w:val="0"/>
        <w:dstrike w:val="0"/>
        <w:color w:val="00B0F0"/>
        <w:sz w:val="22"/>
        <w:szCs w:val="22"/>
        <w:u w:val="none" w:color="000000"/>
        <w:bdr w:val="none" w:sz="0" w:space="0" w:color="auto"/>
        <w:shd w:val="clear" w:color="auto" w:fill="auto"/>
        <w:vertAlign w:val="baseline"/>
      </w:rPr>
    </w:lvl>
    <w:lvl w:ilvl="8" w:tplc="C9008168">
      <w:start w:val="1"/>
      <w:numFmt w:val="bullet"/>
      <w:lvlText w:val="▪"/>
      <w:lvlJc w:val="left"/>
      <w:pPr>
        <w:ind w:left="6828"/>
      </w:pPr>
      <w:rPr>
        <w:rFonts w:ascii="Segoe UI Symbol" w:eastAsia="Segoe UI Symbol" w:hAnsi="Segoe UI Symbol" w:cs="Segoe UI Symbol"/>
        <w:b w:val="0"/>
        <w:i w:val="0"/>
        <w:strike w:val="0"/>
        <w:dstrike w:val="0"/>
        <w:color w:val="00B0F0"/>
        <w:sz w:val="22"/>
        <w:szCs w:val="22"/>
        <w:u w:val="none" w:color="000000"/>
        <w:bdr w:val="none" w:sz="0" w:space="0" w:color="auto"/>
        <w:shd w:val="clear" w:color="auto" w:fill="auto"/>
        <w:vertAlign w:val="baseline"/>
      </w:rPr>
    </w:lvl>
  </w:abstractNum>
  <w:abstractNum w:abstractNumId="18" w15:restartNumberingAfterBreak="0">
    <w:nsid w:val="2C3C29CB"/>
    <w:multiLevelType w:val="multilevel"/>
    <w:tmpl w:val="E7BEFA0E"/>
    <w:lvl w:ilvl="0">
      <w:start w:val="5"/>
      <w:numFmt w:val="decimal"/>
      <w:lvlText w:val="%1"/>
      <w:lvlJc w:val="left"/>
      <w:pPr>
        <w:ind w:left="36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1">
      <w:start w:val="4"/>
      <w:numFmt w:val="decimal"/>
      <w:lvlRestart w:val="0"/>
      <w:lvlText w:val="%1.%2"/>
      <w:lvlJc w:val="left"/>
      <w:pPr>
        <w:ind w:left="1457"/>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abstractNum>
  <w:abstractNum w:abstractNumId="19" w15:restartNumberingAfterBreak="0">
    <w:nsid w:val="2E4E10C3"/>
    <w:multiLevelType w:val="multilevel"/>
    <w:tmpl w:val="4D5E693C"/>
    <w:lvl w:ilvl="0">
      <w:start w:val="1"/>
      <w:numFmt w:val="decimal"/>
      <w:pStyle w:val="cplnekslovan"/>
      <w:lvlText w:val="%1"/>
      <w:lvlJc w:val="left"/>
      <w:pPr>
        <w:ind w:left="425" w:hanging="425"/>
      </w:pPr>
      <w:rPr>
        <w:rFonts w:ascii="Times New Roman" w:hAnsi="Times New Roman" w:hint="default"/>
        <w:b/>
        <w:i w:val="0"/>
        <w:caps/>
        <w:color w:val="auto"/>
        <w:sz w:val="22"/>
        <w:szCs w:val="20"/>
      </w:rPr>
    </w:lvl>
    <w:lvl w:ilvl="1">
      <w:start w:val="1"/>
      <w:numFmt w:val="decimal"/>
      <w:pStyle w:val="cpodstavecslovan1"/>
      <w:lvlText w:val="%1.%2"/>
      <w:lvlJc w:val="left"/>
      <w:pPr>
        <w:ind w:left="567" w:hanging="567"/>
      </w:pPr>
      <w:rPr>
        <w:rFonts w:ascii="Arial" w:hAnsi="Arial" w:cs="Arial" w:hint="default"/>
        <w:b w:val="0"/>
        <w:i w:val="0"/>
        <w:iCs w:val="0"/>
        <w:caps w:val="0"/>
        <w:strike w:val="0"/>
        <w:dstrike w:val="0"/>
        <w:vanish w:val="0"/>
        <w:color w:val="00B0F0"/>
        <w:spacing w:val="0"/>
        <w:kern w:val="0"/>
        <w:position w:val="0"/>
        <w:sz w:val="22"/>
        <w:u w:val="none"/>
        <w:vertAlign w:val="baseline"/>
        <w:em w:val="none"/>
      </w:rPr>
    </w:lvl>
    <w:lvl w:ilvl="2">
      <w:start w:val="1"/>
      <w:numFmt w:val="decimal"/>
      <w:pStyle w:val="cpodstavecslovan2"/>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Arial" w:hAnsi="Arial" w:cs="Arial" w:hint="default"/>
        <w:b w:val="0"/>
        <w:i w:val="0"/>
        <w:color w:val="00B0F0"/>
        <w:sz w:val="22"/>
        <w:szCs w:val="22"/>
      </w:rPr>
    </w:lvl>
    <w:lvl w:ilvl="4">
      <w:start w:val="1"/>
      <w:numFmt w:val="lowerLetter"/>
      <w:pStyle w:val="cpslovnpsmennkodstavci2"/>
      <w:lvlText w:val="%5)"/>
      <w:lvlJc w:val="left"/>
      <w:pPr>
        <w:tabs>
          <w:tab w:val="num" w:pos="1276"/>
        </w:tabs>
        <w:ind w:left="1276" w:hanging="425"/>
      </w:pPr>
      <w:rPr>
        <w:rFonts w:hint="default"/>
      </w:r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EF07353"/>
    <w:multiLevelType w:val="multilevel"/>
    <w:tmpl w:val="23A49F28"/>
    <w:lvl w:ilvl="0">
      <w:start w:val="2"/>
      <w:numFmt w:val="decimal"/>
      <w:pStyle w:val="Nadpis1"/>
      <w:lvlText w:val="%1."/>
      <w:lvlJc w:val="left"/>
      <w:pPr>
        <w:ind w:left="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1">
      <w:start w:val="1"/>
      <w:numFmt w:val="decimal"/>
      <w:pStyle w:val="Nadpis2"/>
      <w:lvlText w:val="%1.%2."/>
      <w:lvlJc w:val="left"/>
      <w:pPr>
        <w:ind w:left="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2">
      <w:start w:val="1"/>
      <w:numFmt w:val="decimal"/>
      <w:pStyle w:val="Nadpis3"/>
      <w:lvlText w:val="%1.%2.%3."/>
      <w:lvlJc w:val="left"/>
      <w:pPr>
        <w:ind w:left="0"/>
      </w:pPr>
      <w:rPr>
        <w:rFonts w:ascii="Calibri" w:eastAsia="Calibri" w:hAnsi="Calibri" w:cs="Calibri"/>
        <w:b w:val="0"/>
        <w:i/>
        <w:iCs/>
        <w:strike w:val="0"/>
        <w:dstrike w:val="0"/>
        <w:color w:val="365F91"/>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iCs/>
        <w:strike w:val="0"/>
        <w:dstrike w:val="0"/>
        <w:color w:val="365F91"/>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iCs/>
        <w:strike w:val="0"/>
        <w:dstrike w:val="0"/>
        <w:color w:val="365F91"/>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iCs/>
        <w:strike w:val="0"/>
        <w:dstrike w:val="0"/>
        <w:color w:val="365F91"/>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iCs/>
        <w:strike w:val="0"/>
        <w:dstrike w:val="0"/>
        <w:color w:val="365F91"/>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iCs/>
        <w:strike w:val="0"/>
        <w:dstrike w:val="0"/>
        <w:color w:val="365F91"/>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iCs/>
        <w:strike w:val="0"/>
        <w:dstrike w:val="0"/>
        <w:color w:val="365F91"/>
        <w:sz w:val="24"/>
        <w:szCs w:val="24"/>
        <w:u w:val="none" w:color="000000"/>
        <w:bdr w:val="none" w:sz="0" w:space="0" w:color="auto"/>
        <w:shd w:val="clear" w:color="auto" w:fill="auto"/>
        <w:vertAlign w:val="baseline"/>
      </w:rPr>
    </w:lvl>
  </w:abstractNum>
  <w:abstractNum w:abstractNumId="21" w15:restartNumberingAfterBreak="0">
    <w:nsid w:val="38CE74E3"/>
    <w:multiLevelType w:val="multilevel"/>
    <w:tmpl w:val="09E8627E"/>
    <w:lvl w:ilvl="0">
      <w:start w:val="10"/>
      <w:numFmt w:val="decimal"/>
      <w:lvlText w:val="%1"/>
      <w:lvlJc w:val="left"/>
      <w:pPr>
        <w:ind w:left="360"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1">
      <w:start w:val="1"/>
      <w:numFmt w:val="decimal"/>
      <w:lvlRestart w:val="0"/>
      <w:lvlText w:val="11.%2"/>
      <w:lvlJc w:val="left"/>
      <w:pPr>
        <w:ind w:left="1457"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2">
      <w:start w:val="1"/>
      <w:numFmt w:val="lowerRoman"/>
      <w:lvlText w:val="%3"/>
      <w:lvlJc w:val="left"/>
      <w:pPr>
        <w:ind w:left="1081"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3">
      <w:start w:val="1"/>
      <w:numFmt w:val="decimal"/>
      <w:lvlText w:val="%4"/>
      <w:lvlJc w:val="left"/>
      <w:pPr>
        <w:ind w:left="1801"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4">
      <w:start w:val="1"/>
      <w:numFmt w:val="lowerLetter"/>
      <w:lvlText w:val="%5"/>
      <w:lvlJc w:val="left"/>
      <w:pPr>
        <w:ind w:left="2521"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5">
      <w:start w:val="1"/>
      <w:numFmt w:val="lowerRoman"/>
      <w:lvlText w:val="%6"/>
      <w:lvlJc w:val="left"/>
      <w:pPr>
        <w:ind w:left="3241"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6">
      <w:start w:val="1"/>
      <w:numFmt w:val="decimal"/>
      <w:lvlText w:val="%7"/>
      <w:lvlJc w:val="left"/>
      <w:pPr>
        <w:ind w:left="3961"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7">
      <w:start w:val="1"/>
      <w:numFmt w:val="lowerLetter"/>
      <w:lvlText w:val="%8"/>
      <w:lvlJc w:val="left"/>
      <w:pPr>
        <w:ind w:left="4681"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8">
      <w:start w:val="1"/>
      <w:numFmt w:val="lowerRoman"/>
      <w:lvlText w:val="%9"/>
      <w:lvlJc w:val="left"/>
      <w:pPr>
        <w:ind w:left="5401"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abstractNum>
  <w:abstractNum w:abstractNumId="22" w15:restartNumberingAfterBreak="0">
    <w:nsid w:val="394A79F1"/>
    <w:multiLevelType w:val="hybridMultilevel"/>
    <w:tmpl w:val="CEC02E52"/>
    <w:lvl w:ilvl="0" w:tplc="4D5AE1D6">
      <w:start w:val="1"/>
      <w:numFmt w:val="lowerLetter"/>
      <w:lvlText w:val="%1)"/>
      <w:lvlJc w:val="left"/>
      <w:pPr>
        <w:ind w:left="1134"/>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1" w:tplc="FFFFFFFF">
      <w:start w:val="1"/>
      <w:numFmt w:val="lowerLetter"/>
      <w:lvlText w:val="%2"/>
      <w:lvlJc w:val="left"/>
      <w:pPr>
        <w:ind w:left="1817"/>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2" w:tplc="FFFFFFFF">
      <w:start w:val="1"/>
      <w:numFmt w:val="lowerRoman"/>
      <w:lvlText w:val="%3"/>
      <w:lvlJc w:val="left"/>
      <w:pPr>
        <w:ind w:left="2537"/>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3" w:tplc="FFFFFFFF">
      <w:start w:val="1"/>
      <w:numFmt w:val="decimal"/>
      <w:lvlText w:val="%4"/>
      <w:lvlJc w:val="left"/>
      <w:pPr>
        <w:ind w:left="3257"/>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4" w:tplc="FFFFFFFF">
      <w:start w:val="1"/>
      <w:numFmt w:val="lowerLetter"/>
      <w:lvlText w:val="%5"/>
      <w:lvlJc w:val="left"/>
      <w:pPr>
        <w:ind w:left="3977"/>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5" w:tplc="FFFFFFFF">
      <w:start w:val="1"/>
      <w:numFmt w:val="lowerRoman"/>
      <w:lvlText w:val="%6"/>
      <w:lvlJc w:val="left"/>
      <w:pPr>
        <w:ind w:left="4697"/>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6" w:tplc="FFFFFFFF">
      <w:start w:val="1"/>
      <w:numFmt w:val="decimal"/>
      <w:lvlText w:val="%7"/>
      <w:lvlJc w:val="left"/>
      <w:pPr>
        <w:ind w:left="5417"/>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7" w:tplc="FFFFFFFF">
      <w:start w:val="1"/>
      <w:numFmt w:val="lowerLetter"/>
      <w:lvlText w:val="%8"/>
      <w:lvlJc w:val="left"/>
      <w:pPr>
        <w:ind w:left="6137"/>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8" w:tplc="FFFFFFFF">
      <w:start w:val="1"/>
      <w:numFmt w:val="lowerRoman"/>
      <w:lvlText w:val="%9"/>
      <w:lvlJc w:val="left"/>
      <w:pPr>
        <w:ind w:left="6857"/>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abstractNum>
  <w:abstractNum w:abstractNumId="23" w15:restartNumberingAfterBreak="0">
    <w:nsid w:val="39552973"/>
    <w:multiLevelType w:val="hybridMultilevel"/>
    <w:tmpl w:val="FFFFFFFF"/>
    <w:lvl w:ilvl="0" w:tplc="DF1A6848">
      <w:start w:val="6"/>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3AA34ECB"/>
    <w:multiLevelType w:val="multilevel"/>
    <w:tmpl w:val="7832B20A"/>
    <w:lvl w:ilvl="0">
      <w:start w:val="1"/>
      <w:numFmt w:val="decimal"/>
      <w:pStyle w:val="NAKITslovanseznam"/>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25" w15:restartNumberingAfterBreak="0">
    <w:nsid w:val="3ACE311F"/>
    <w:multiLevelType w:val="hybridMultilevel"/>
    <w:tmpl w:val="BE289EF2"/>
    <w:lvl w:ilvl="0" w:tplc="42040CF2">
      <w:start w:val="1"/>
      <w:numFmt w:val="lowerLetter"/>
      <w:lvlText w:val="%1)"/>
      <w:lvlJc w:val="left"/>
      <w:pPr>
        <w:ind w:left="1133"/>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1" w:tplc="4952278A">
      <w:start w:val="1"/>
      <w:numFmt w:val="lowerLetter"/>
      <w:lvlText w:val="%2"/>
      <w:lvlJc w:val="left"/>
      <w:pPr>
        <w:ind w:left="1817"/>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2" w:tplc="649666AE">
      <w:start w:val="1"/>
      <w:numFmt w:val="lowerRoman"/>
      <w:lvlText w:val="%3"/>
      <w:lvlJc w:val="left"/>
      <w:pPr>
        <w:ind w:left="2537"/>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3" w:tplc="76924E64">
      <w:start w:val="1"/>
      <w:numFmt w:val="decimal"/>
      <w:lvlText w:val="%4"/>
      <w:lvlJc w:val="left"/>
      <w:pPr>
        <w:ind w:left="3257"/>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4" w:tplc="E07A63A6">
      <w:start w:val="1"/>
      <w:numFmt w:val="lowerLetter"/>
      <w:lvlText w:val="%5"/>
      <w:lvlJc w:val="left"/>
      <w:pPr>
        <w:ind w:left="3977"/>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5" w:tplc="3F2A9BAA">
      <w:start w:val="1"/>
      <w:numFmt w:val="lowerRoman"/>
      <w:lvlText w:val="%6"/>
      <w:lvlJc w:val="left"/>
      <w:pPr>
        <w:ind w:left="4697"/>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6" w:tplc="4BEC0744">
      <w:start w:val="1"/>
      <w:numFmt w:val="decimal"/>
      <w:lvlText w:val="%7"/>
      <w:lvlJc w:val="left"/>
      <w:pPr>
        <w:ind w:left="5417"/>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7" w:tplc="1586146C">
      <w:start w:val="1"/>
      <w:numFmt w:val="lowerLetter"/>
      <w:lvlText w:val="%8"/>
      <w:lvlJc w:val="left"/>
      <w:pPr>
        <w:ind w:left="6137"/>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8" w:tplc="CBB42EB6">
      <w:start w:val="1"/>
      <w:numFmt w:val="lowerRoman"/>
      <w:lvlText w:val="%9"/>
      <w:lvlJc w:val="left"/>
      <w:pPr>
        <w:ind w:left="6857"/>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abstractNum>
  <w:abstractNum w:abstractNumId="26" w15:restartNumberingAfterBreak="0">
    <w:nsid w:val="3DAB784E"/>
    <w:multiLevelType w:val="multilevel"/>
    <w:tmpl w:val="D8FE0BF8"/>
    <w:lvl w:ilvl="0">
      <w:start w:val="4"/>
      <w:numFmt w:val="decimal"/>
      <w:lvlText w:val="%1"/>
      <w:lvlJc w:val="left"/>
      <w:pPr>
        <w:ind w:left="360"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1">
      <w:start w:val="5"/>
      <w:numFmt w:val="decimal"/>
      <w:lvlRestart w:val="0"/>
      <w:lvlText w:val="%1.%2"/>
      <w:lvlJc w:val="left"/>
      <w:pPr>
        <w:ind w:left="1457"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abstractNum>
  <w:abstractNum w:abstractNumId="27" w15:restartNumberingAfterBreak="0">
    <w:nsid w:val="3F903147"/>
    <w:multiLevelType w:val="hybridMultilevel"/>
    <w:tmpl w:val="34446926"/>
    <w:lvl w:ilvl="0" w:tplc="2264B28E">
      <w:start w:val="1"/>
      <w:numFmt w:val="lowerLetter"/>
      <w:lvlText w:val="%1)"/>
      <w:lvlJc w:val="left"/>
      <w:pPr>
        <w:ind w:left="1080" w:hanging="360"/>
      </w:pPr>
      <w:rPr>
        <w:rFonts w:ascii="Arial" w:hAnsi="Arial" w:cs="Arial" w:hint="default"/>
        <w:sz w:val="22"/>
        <w:szCs w:val="22"/>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4D483E36">
      <w:start w:val="1"/>
      <w:numFmt w:val="lowerLetter"/>
      <w:lvlText w:val="%5)"/>
      <w:lvlJc w:val="left"/>
      <w:pPr>
        <w:ind w:left="3960" w:hanging="360"/>
      </w:pPr>
      <w:rPr>
        <w:color w:val="00B0F0"/>
        <w:sz w:val="22"/>
        <w:szCs w:val="22"/>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8" w15:restartNumberingAfterBreak="0">
    <w:nsid w:val="40AF46C4"/>
    <w:multiLevelType w:val="multilevel"/>
    <w:tmpl w:val="AE543C7C"/>
    <w:lvl w:ilvl="0">
      <w:start w:val="9"/>
      <w:numFmt w:val="decimal"/>
      <w:lvlText w:val="%1"/>
      <w:lvlJc w:val="left"/>
      <w:pPr>
        <w:ind w:left="360"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1">
      <w:start w:val="1"/>
      <w:numFmt w:val="decimal"/>
      <w:lvlRestart w:val="0"/>
      <w:lvlText w:val="10.%2"/>
      <w:lvlJc w:val="left"/>
      <w:pPr>
        <w:ind w:left="1457"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2">
      <w:start w:val="1"/>
      <w:numFmt w:val="lowerRoman"/>
      <w:lvlText w:val="%3"/>
      <w:lvlJc w:val="left"/>
      <w:pPr>
        <w:ind w:left="1082"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3">
      <w:start w:val="1"/>
      <w:numFmt w:val="decimal"/>
      <w:lvlText w:val="%4"/>
      <w:lvlJc w:val="left"/>
      <w:pPr>
        <w:ind w:left="1802"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4">
      <w:start w:val="1"/>
      <w:numFmt w:val="lowerLetter"/>
      <w:lvlText w:val="%5"/>
      <w:lvlJc w:val="left"/>
      <w:pPr>
        <w:ind w:left="2522"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5">
      <w:start w:val="1"/>
      <w:numFmt w:val="lowerRoman"/>
      <w:lvlText w:val="%6"/>
      <w:lvlJc w:val="left"/>
      <w:pPr>
        <w:ind w:left="3242"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6">
      <w:start w:val="1"/>
      <w:numFmt w:val="decimal"/>
      <w:lvlText w:val="%7"/>
      <w:lvlJc w:val="left"/>
      <w:pPr>
        <w:ind w:left="3962"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7">
      <w:start w:val="1"/>
      <w:numFmt w:val="lowerLetter"/>
      <w:lvlText w:val="%8"/>
      <w:lvlJc w:val="left"/>
      <w:pPr>
        <w:ind w:left="4682"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8">
      <w:start w:val="1"/>
      <w:numFmt w:val="lowerRoman"/>
      <w:lvlText w:val="%9"/>
      <w:lvlJc w:val="left"/>
      <w:pPr>
        <w:ind w:left="5402"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abstractNum>
  <w:abstractNum w:abstractNumId="29" w15:restartNumberingAfterBreak="0">
    <w:nsid w:val="46CC47D9"/>
    <w:multiLevelType w:val="multilevel"/>
    <w:tmpl w:val="05D41800"/>
    <w:lvl w:ilvl="0">
      <w:start w:val="7"/>
      <w:numFmt w:val="decimal"/>
      <w:lvlText w:val="%1"/>
      <w:lvlJc w:val="left"/>
      <w:pPr>
        <w:ind w:left="36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1">
      <w:start w:val="8"/>
      <w:numFmt w:val="decimal"/>
      <w:lvlRestart w:val="0"/>
      <w:lvlText w:val="%1.%2"/>
      <w:lvlJc w:val="left"/>
      <w:pPr>
        <w:ind w:left="1457"/>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abstractNum>
  <w:abstractNum w:abstractNumId="30" w15:restartNumberingAfterBreak="0">
    <w:nsid w:val="4A5C6795"/>
    <w:multiLevelType w:val="multilevel"/>
    <w:tmpl w:val="A530A354"/>
    <w:lvl w:ilvl="0">
      <w:start w:val="7"/>
      <w:numFmt w:val="decimal"/>
      <w:lvlText w:val="%1"/>
      <w:lvlJc w:val="left"/>
      <w:pPr>
        <w:ind w:left="360" w:firstLine="0"/>
      </w:pPr>
      <w:rPr>
        <w:rFonts w:ascii="Arial" w:eastAsia="Arial" w:hAnsi="Arial" w:cs="Arial" w:hint="default"/>
        <w:b w:val="0"/>
        <w:i w:val="0"/>
        <w:strike w:val="0"/>
        <w:dstrike w:val="0"/>
        <w:color w:val="FFFFFF" w:themeColor="background1"/>
        <w:sz w:val="22"/>
        <w:szCs w:val="22"/>
        <w:u w:val="none" w:color="000000"/>
        <w:vertAlign w:val="baseline"/>
      </w:rPr>
    </w:lvl>
    <w:lvl w:ilvl="1">
      <w:start w:val="1"/>
      <w:numFmt w:val="lowerLetter"/>
      <w:lvlText w:val="%2)"/>
      <w:lvlJc w:val="left"/>
      <w:pPr>
        <w:ind w:left="1817" w:hanging="36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B0F0"/>
        <w:sz w:val="22"/>
        <w:szCs w:val="22"/>
        <w:u w:val="none" w:color="000000"/>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B0F0"/>
        <w:sz w:val="22"/>
        <w:szCs w:val="22"/>
        <w:u w:val="none" w:color="000000"/>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B0F0"/>
        <w:sz w:val="22"/>
        <w:szCs w:val="22"/>
        <w:u w:val="none" w:color="000000"/>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B0F0"/>
        <w:sz w:val="22"/>
        <w:szCs w:val="22"/>
        <w:u w:val="none" w:color="000000"/>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B0F0"/>
        <w:sz w:val="22"/>
        <w:szCs w:val="22"/>
        <w:u w:val="none" w:color="000000"/>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B0F0"/>
        <w:sz w:val="22"/>
        <w:szCs w:val="22"/>
        <w:u w:val="none" w:color="000000"/>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B0F0"/>
        <w:sz w:val="22"/>
        <w:szCs w:val="22"/>
        <w:u w:val="none" w:color="000000"/>
        <w:vertAlign w:val="baseline"/>
      </w:rPr>
    </w:lvl>
  </w:abstractNum>
  <w:abstractNum w:abstractNumId="31" w15:restartNumberingAfterBreak="0">
    <w:nsid w:val="4CF81474"/>
    <w:multiLevelType w:val="hybridMultilevel"/>
    <w:tmpl w:val="B314AE40"/>
    <w:lvl w:ilvl="0" w:tplc="458A0B80">
      <w:start w:val="1"/>
      <w:numFmt w:val="bullet"/>
      <w:lvlText w:val=""/>
      <w:lvlJc w:val="left"/>
      <w:pPr>
        <w:ind w:left="1133"/>
      </w:pPr>
      <w:rPr>
        <w:rFonts w:ascii="Symbol" w:hAnsi="Symbol" w:hint="default"/>
        <w:b w:val="0"/>
        <w:i w:val="0"/>
        <w:strike w:val="0"/>
        <w:dstrike w:val="0"/>
        <w:color w:val="00B0F0"/>
        <w:sz w:val="20"/>
        <w:szCs w:val="20"/>
        <w:u w:val="none" w:color="000000"/>
        <w:bdr w:val="none" w:sz="0" w:space="0" w:color="auto"/>
        <w:shd w:val="clear" w:color="auto" w:fill="auto"/>
        <w:vertAlign w:val="baseline"/>
      </w:rPr>
    </w:lvl>
    <w:lvl w:ilvl="1" w:tplc="E79A8FAA">
      <w:start w:val="1"/>
      <w:numFmt w:val="bullet"/>
      <w:lvlText w:val="o"/>
      <w:lvlJc w:val="left"/>
      <w:pPr>
        <w:ind w:left="1788"/>
      </w:pPr>
      <w:rPr>
        <w:rFonts w:ascii="Segoe UI Symbol" w:eastAsia="Segoe UI Symbol" w:hAnsi="Segoe UI Symbol" w:cs="Segoe UI Symbol"/>
        <w:b w:val="0"/>
        <w:i w:val="0"/>
        <w:strike w:val="0"/>
        <w:dstrike w:val="0"/>
        <w:color w:val="00B0F0"/>
        <w:sz w:val="22"/>
        <w:szCs w:val="22"/>
        <w:u w:val="none" w:color="000000"/>
        <w:bdr w:val="none" w:sz="0" w:space="0" w:color="auto"/>
        <w:shd w:val="clear" w:color="auto" w:fill="auto"/>
        <w:vertAlign w:val="baseline"/>
      </w:rPr>
    </w:lvl>
    <w:lvl w:ilvl="2" w:tplc="E2E64C2E">
      <w:start w:val="1"/>
      <w:numFmt w:val="bullet"/>
      <w:lvlText w:val="▪"/>
      <w:lvlJc w:val="left"/>
      <w:pPr>
        <w:ind w:left="2508"/>
      </w:pPr>
      <w:rPr>
        <w:rFonts w:ascii="Segoe UI Symbol" w:eastAsia="Segoe UI Symbol" w:hAnsi="Segoe UI Symbol" w:cs="Segoe UI Symbol"/>
        <w:b w:val="0"/>
        <w:i w:val="0"/>
        <w:strike w:val="0"/>
        <w:dstrike w:val="0"/>
        <w:color w:val="00B0F0"/>
        <w:sz w:val="22"/>
        <w:szCs w:val="22"/>
        <w:u w:val="none" w:color="000000"/>
        <w:bdr w:val="none" w:sz="0" w:space="0" w:color="auto"/>
        <w:shd w:val="clear" w:color="auto" w:fill="auto"/>
        <w:vertAlign w:val="baseline"/>
      </w:rPr>
    </w:lvl>
    <w:lvl w:ilvl="3" w:tplc="0EE25FCC">
      <w:start w:val="1"/>
      <w:numFmt w:val="bullet"/>
      <w:lvlText w:val="•"/>
      <w:lvlJc w:val="left"/>
      <w:pPr>
        <w:ind w:left="3228"/>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4" w:tplc="AC06D070">
      <w:start w:val="1"/>
      <w:numFmt w:val="bullet"/>
      <w:lvlText w:val="o"/>
      <w:lvlJc w:val="left"/>
      <w:pPr>
        <w:ind w:left="3948"/>
      </w:pPr>
      <w:rPr>
        <w:rFonts w:ascii="Segoe UI Symbol" w:eastAsia="Segoe UI Symbol" w:hAnsi="Segoe UI Symbol" w:cs="Segoe UI Symbol"/>
        <w:b w:val="0"/>
        <w:i w:val="0"/>
        <w:strike w:val="0"/>
        <w:dstrike w:val="0"/>
        <w:color w:val="00B0F0"/>
        <w:sz w:val="22"/>
        <w:szCs w:val="22"/>
        <w:u w:val="none" w:color="000000"/>
        <w:bdr w:val="none" w:sz="0" w:space="0" w:color="auto"/>
        <w:shd w:val="clear" w:color="auto" w:fill="auto"/>
        <w:vertAlign w:val="baseline"/>
      </w:rPr>
    </w:lvl>
    <w:lvl w:ilvl="5" w:tplc="06E4CEBC">
      <w:start w:val="1"/>
      <w:numFmt w:val="bullet"/>
      <w:lvlText w:val="▪"/>
      <w:lvlJc w:val="left"/>
      <w:pPr>
        <w:ind w:left="4668"/>
      </w:pPr>
      <w:rPr>
        <w:rFonts w:ascii="Segoe UI Symbol" w:eastAsia="Segoe UI Symbol" w:hAnsi="Segoe UI Symbol" w:cs="Segoe UI Symbol"/>
        <w:b w:val="0"/>
        <w:i w:val="0"/>
        <w:strike w:val="0"/>
        <w:dstrike w:val="0"/>
        <w:color w:val="00B0F0"/>
        <w:sz w:val="22"/>
        <w:szCs w:val="22"/>
        <w:u w:val="none" w:color="000000"/>
        <w:bdr w:val="none" w:sz="0" w:space="0" w:color="auto"/>
        <w:shd w:val="clear" w:color="auto" w:fill="auto"/>
        <w:vertAlign w:val="baseline"/>
      </w:rPr>
    </w:lvl>
    <w:lvl w:ilvl="6" w:tplc="816453DE">
      <w:start w:val="1"/>
      <w:numFmt w:val="bullet"/>
      <w:lvlText w:val="•"/>
      <w:lvlJc w:val="left"/>
      <w:pPr>
        <w:ind w:left="5388"/>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7" w:tplc="BC86F044">
      <w:start w:val="1"/>
      <w:numFmt w:val="bullet"/>
      <w:lvlText w:val="o"/>
      <w:lvlJc w:val="left"/>
      <w:pPr>
        <w:ind w:left="6108"/>
      </w:pPr>
      <w:rPr>
        <w:rFonts w:ascii="Segoe UI Symbol" w:eastAsia="Segoe UI Symbol" w:hAnsi="Segoe UI Symbol" w:cs="Segoe UI Symbol"/>
        <w:b w:val="0"/>
        <w:i w:val="0"/>
        <w:strike w:val="0"/>
        <w:dstrike w:val="0"/>
        <w:color w:val="00B0F0"/>
        <w:sz w:val="22"/>
        <w:szCs w:val="22"/>
        <w:u w:val="none" w:color="000000"/>
        <w:bdr w:val="none" w:sz="0" w:space="0" w:color="auto"/>
        <w:shd w:val="clear" w:color="auto" w:fill="auto"/>
        <w:vertAlign w:val="baseline"/>
      </w:rPr>
    </w:lvl>
    <w:lvl w:ilvl="8" w:tplc="129C6600">
      <w:start w:val="1"/>
      <w:numFmt w:val="bullet"/>
      <w:lvlText w:val="▪"/>
      <w:lvlJc w:val="left"/>
      <w:pPr>
        <w:ind w:left="6828"/>
      </w:pPr>
      <w:rPr>
        <w:rFonts w:ascii="Segoe UI Symbol" w:eastAsia="Segoe UI Symbol" w:hAnsi="Segoe UI Symbol" w:cs="Segoe UI Symbol"/>
        <w:b w:val="0"/>
        <w:i w:val="0"/>
        <w:strike w:val="0"/>
        <w:dstrike w:val="0"/>
        <w:color w:val="00B0F0"/>
        <w:sz w:val="22"/>
        <w:szCs w:val="22"/>
        <w:u w:val="none" w:color="000000"/>
        <w:bdr w:val="none" w:sz="0" w:space="0" w:color="auto"/>
        <w:shd w:val="clear" w:color="auto" w:fill="auto"/>
        <w:vertAlign w:val="baseline"/>
      </w:rPr>
    </w:lvl>
  </w:abstractNum>
  <w:abstractNum w:abstractNumId="32" w15:restartNumberingAfterBreak="0">
    <w:nsid w:val="4D947413"/>
    <w:multiLevelType w:val="hybridMultilevel"/>
    <w:tmpl w:val="9670F410"/>
    <w:lvl w:ilvl="0" w:tplc="C9EE3AEA">
      <w:start w:val="1"/>
      <w:numFmt w:val="lowerLetter"/>
      <w:lvlText w:val="%1)"/>
      <w:lvlJc w:val="left"/>
      <w:pPr>
        <w:ind w:left="1457" w:hanging="36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33" w15:restartNumberingAfterBreak="0">
    <w:nsid w:val="50411065"/>
    <w:multiLevelType w:val="multilevel"/>
    <w:tmpl w:val="B6B60878"/>
    <w:lvl w:ilvl="0">
      <w:start w:val="11"/>
      <w:numFmt w:val="decimal"/>
      <w:lvlText w:val="%1"/>
      <w:lvlJc w:val="left"/>
      <w:pPr>
        <w:ind w:left="360"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1">
      <w:start w:val="1"/>
      <w:numFmt w:val="decimal"/>
      <w:lvlRestart w:val="0"/>
      <w:lvlText w:val="13.%2"/>
      <w:lvlJc w:val="left"/>
      <w:pPr>
        <w:ind w:left="1457"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abstractNum>
  <w:abstractNum w:abstractNumId="34" w15:restartNumberingAfterBreak="0">
    <w:nsid w:val="568A44E3"/>
    <w:multiLevelType w:val="multilevel"/>
    <w:tmpl w:val="AD0077FE"/>
    <w:lvl w:ilvl="0">
      <w:start w:val="4"/>
      <w:numFmt w:val="decimal"/>
      <w:lvlText w:val="%1"/>
      <w:lvlJc w:val="left"/>
      <w:pPr>
        <w:ind w:left="36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1">
      <w:start w:val="1"/>
      <w:numFmt w:val="decimal"/>
      <w:lvlRestart w:val="0"/>
      <w:lvlText w:val="%1.%2"/>
      <w:lvlJc w:val="left"/>
      <w:pPr>
        <w:ind w:left="1457"/>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abstractNum>
  <w:abstractNum w:abstractNumId="35" w15:restartNumberingAfterBreak="0">
    <w:nsid w:val="5B8264CB"/>
    <w:multiLevelType w:val="hybridMultilevel"/>
    <w:tmpl w:val="0F42D30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6" w15:restartNumberingAfterBreak="0">
    <w:nsid w:val="602658AC"/>
    <w:multiLevelType w:val="multilevel"/>
    <w:tmpl w:val="F09053C2"/>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2E06E14"/>
    <w:multiLevelType w:val="multilevel"/>
    <w:tmpl w:val="430EEE10"/>
    <w:lvl w:ilvl="0">
      <w:start w:val="13"/>
      <w:numFmt w:val="decimal"/>
      <w:lvlText w:val="%1"/>
      <w:lvlJc w:val="left"/>
      <w:pPr>
        <w:ind w:left="375" w:hanging="375"/>
      </w:pPr>
      <w:rPr>
        <w:rFonts w:hint="default"/>
      </w:rPr>
    </w:lvl>
    <w:lvl w:ilvl="1">
      <w:start w:val="1"/>
      <w:numFmt w:val="decimal"/>
      <w:lvlText w:val="14.%2"/>
      <w:lvlJc w:val="left"/>
      <w:pPr>
        <w:ind w:left="376" w:hanging="375"/>
      </w:pPr>
      <w:rPr>
        <w:rFonts w:hint="default"/>
        <w:color w:val="00B0F0"/>
        <w:sz w:val="22"/>
        <w:szCs w:val="24"/>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38" w15:restartNumberingAfterBreak="0">
    <w:nsid w:val="74801416"/>
    <w:multiLevelType w:val="hybridMultilevel"/>
    <w:tmpl w:val="7388949A"/>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4AB0A76"/>
    <w:multiLevelType w:val="multilevel"/>
    <w:tmpl w:val="4D984BCC"/>
    <w:lvl w:ilvl="0">
      <w:start w:val="3"/>
      <w:numFmt w:val="decimal"/>
      <w:lvlText w:val="%1"/>
      <w:lvlJc w:val="left"/>
      <w:pPr>
        <w:ind w:left="360"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1">
      <w:start w:val="1"/>
      <w:numFmt w:val="decimal"/>
      <w:lvlRestart w:val="0"/>
      <w:lvlText w:val="%1.%2"/>
      <w:lvlJc w:val="left"/>
      <w:pPr>
        <w:ind w:left="1457"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abstractNum>
  <w:abstractNum w:abstractNumId="40" w15:restartNumberingAfterBreak="0">
    <w:nsid w:val="78F3659D"/>
    <w:multiLevelType w:val="multilevel"/>
    <w:tmpl w:val="3C784F96"/>
    <w:lvl w:ilvl="0">
      <w:start w:val="10"/>
      <w:numFmt w:val="decimal"/>
      <w:lvlText w:val="%1"/>
      <w:lvlJc w:val="left"/>
      <w:pPr>
        <w:ind w:left="360"/>
      </w:pPr>
      <w:rPr>
        <w:rFonts w:ascii="Arial" w:eastAsia="Arial" w:hAnsi="Arial" w:cs="Arial"/>
        <w:b w:val="0"/>
        <w:i w:val="0"/>
        <w:strike w:val="0"/>
        <w:dstrike w:val="0"/>
        <w:color w:val="00B0F0"/>
        <w:sz w:val="2"/>
        <w:szCs w:val="2"/>
        <w:u w:val="none" w:color="000000"/>
        <w:bdr w:val="none" w:sz="0" w:space="0" w:color="auto"/>
        <w:shd w:val="clear" w:color="auto" w:fill="auto"/>
        <w:vertAlign w:val="baseline"/>
      </w:rPr>
    </w:lvl>
    <w:lvl w:ilvl="1">
      <w:start w:val="5"/>
      <w:numFmt w:val="decimal"/>
      <w:lvlRestart w:val="0"/>
      <w:lvlText w:val="%1.%2"/>
      <w:lvlJc w:val="left"/>
      <w:pPr>
        <w:ind w:left="1457"/>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abstractNum>
  <w:abstractNum w:abstractNumId="41" w15:restartNumberingAfterBreak="0">
    <w:nsid w:val="7A420F2F"/>
    <w:multiLevelType w:val="multilevel"/>
    <w:tmpl w:val="C73612FA"/>
    <w:lvl w:ilvl="0">
      <w:start w:val="5"/>
      <w:numFmt w:val="decimal"/>
      <w:lvlText w:val="%1"/>
      <w:lvlJc w:val="left"/>
      <w:pPr>
        <w:ind w:left="36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2">
      <w:start w:val="1"/>
      <w:numFmt w:val="lowerLetter"/>
      <w:lvlText w:val="%3)"/>
      <w:lvlJc w:val="left"/>
      <w:pPr>
        <w:ind w:left="1920" w:hanging="36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abstractNum>
  <w:abstractNum w:abstractNumId="42" w15:restartNumberingAfterBreak="0">
    <w:nsid w:val="7C855B92"/>
    <w:multiLevelType w:val="multilevel"/>
    <w:tmpl w:val="7BB2FB24"/>
    <w:lvl w:ilvl="0">
      <w:start w:val="8"/>
      <w:numFmt w:val="decimal"/>
      <w:lvlText w:val="%1"/>
      <w:lvlJc w:val="left"/>
      <w:pPr>
        <w:ind w:left="360"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1">
      <w:start w:val="1"/>
      <w:numFmt w:val="decimal"/>
      <w:lvlRestart w:val="0"/>
      <w:lvlText w:val="9.%2"/>
      <w:lvlJc w:val="left"/>
      <w:pPr>
        <w:ind w:left="1457"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2">
      <w:start w:val="1"/>
      <w:numFmt w:val="lowerRoman"/>
      <w:lvlText w:val="%3"/>
      <w:lvlJc w:val="left"/>
      <w:pPr>
        <w:ind w:left="1081"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3">
      <w:start w:val="1"/>
      <w:numFmt w:val="decimal"/>
      <w:lvlText w:val="%4"/>
      <w:lvlJc w:val="left"/>
      <w:pPr>
        <w:ind w:left="1801"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4">
      <w:start w:val="1"/>
      <w:numFmt w:val="lowerLetter"/>
      <w:lvlText w:val="%5"/>
      <w:lvlJc w:val="left"/>
      <w:pPr>
        <w:ind w:left="2521"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5">
      <w:start w:val="1"/>
      <w:numFmt w:val="lowerRoman"/>
      <w:lvlText w:val="%6"/>
      <w:lvlJc w:val="left"/>
      <w:pPr>
        <w:ind w:left="3241"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6">
      <w:start w:val="1"/>
      <w:numFmt w:val="decimal"/>
      <w:lvlText w:val="%7"/>
      <w:lvlJc w:val="left"/>
      <w:pPr>
        <w:ind w:left="3961"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7">
      <w:start w:val="1"/>
      <w:numFmt w:val="lowerLetter"/>
      <w:lvlText w:val="%8"/>
      <w:lvlJc w:val="left"/>
      <w:pPr>
        <w:ind w:left="4681"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lvl w:ilvl="8">
      <w:start w:val="1"/>
      <w:numFmt w:val="lowerRoman"/>
      <w:lvlText w:val="%9"/>
      <w:lvlJc w:val="left"/>
      <w:pPr>
        <w:ind w:left="5401" w:firstLine="0"/>
      </w:pPr>
      <w:rPr>
        <w:rFonts w:ascii="Arial" w:eastAsia="Arial" w:hAnsi="Arial" w:cs="Arial" w:hint="default"/>
        <w:b w:val="0"/>
        <w:i w:val="0"/>
        <w:strike w:val="0"/>
        <w:dstrike w:val="0"/>
        <w:color w:val="00B0F0"/>
        <w:sz w:val="22"/>
        <w:szCs w:val="22"/>
        <w:u w:val="none" w:color="000000"/>
        <w:bdr w:val="none" w:sz="0" w:space="0" w:color="auto"/>
        <w:shd w:val="clear" w:color="auto" w:fill="auto"/>
        <w:vertAlign w:val="baseline"/>
      </w:rPr>
    </w:lvl>
  </w:abstractNum>
  <w:num w:numId="1" w16cid:durableId="142237409">
    <w:abstractNumId w:val="6"/>
  </w:num>
  <w:num w:numId="2" w16cid:durableId="2021006128">
    <w:abstractNumId w:val="4"/>
  </w:num>
  <w:num w:numId="3" w16cid:durableId="1102066960">
    <w:abstractNumId w:val="16"/>
  </w:num>
  <w:num w:numId="4" w16cid:durableId="1399474219">
    <w:abstractNumId w:val="2"/>
  </w:num>
  <w:num w:numId="5" w16cid:durableId="1239555944">
    <w:abstractNumId w:val="34"/>
  </w:num>
  <w:num w:numId="6" w16cid:durableId="112989314">
    <w:abstractNumId w:val="39"/>
  </w:num>
  <w:num w:numId="7" w16cid:durableId="1977830162">
    <w:abstractNumId w:val="25"/>
  </w:num>
  <w:num w:numId="8" w16cid:durableId="1510287453">
    <w:abstractNumId w:val="11"/>
  </w:num>
  <w:num w:numId="9" w16cid:durableId="759175834">
    <w:abstractNumId w:val="41"/>
  </w:num>
  <w:num w:numId="10" w16cid:durableId="1185093152">
    <w:abstractNumId w:val="26"/>
  </w:num>
  <w:num w:numId="11" w16cid:durableId="1323199328">
    <w:abstractNumId w:val="15"/>
  </w:num>
  <w:num w:numId="12" w16cid:durableId="1015419920">
    <w:abstractNumId w:val="18"/>
  </w:num>
  <w:num w:numId="13" w16cid:durableId="1547714786">
    <w:abstractNumId w:val="29"/>
  </w:num>
  <w:num w:numId="14" w16cid:durableId="1617828129">
    <w:abstractNumId w:val="21"/>
  </w:num>
  <w:num w:numId="15" w16cid:durableId="2009361960">
    <w:abstractNumId w:val="42"/>
  </w:num>
  <w:num w:numId="16" w16cid:durableId="1378430317">
    <w:abstractNumId w:val="28"/>
  </w:num>
  <w:num w:numId="17" w16cid:durableId="1265189071">
    <w:abstractNumId w:val="13"/>
  </w:num>
  <w:num w:numId="18" w16cid:durableId="2019430840">
    <w:abstractNumId w:val="33"/>
  </w:num>
  <w:num w:numId="19" w16cid:durableId="745806557">
    <w:abstractNumId w:val="40"/>
  </w:num>
  <w:num w:numId="20" w16cid:durableId="528110380">
    <w:abstractNumId w:val="17"/>
  </w:num>
  <w:num w:numId="21" w16cid:durableId="1971788517">
    <w:abstractNumId w:val="20"/>
  </w:num>
  <w:num w:numId="22" w16cid:durableId="1064329634">
    <w:abstractNumId w:val="10"/>
  </w:num>
  <w:num w:numId="23" w16cid:durableId="1749226184">
    <w:abstractNumId w:val="1"/>
  </w:num>
  <w:num w:numId="24" w16cid:durableId="2006934291">
    <w:abstractNumId w:val="24"/>
  </w:num>
  <w:num w:numId="25" w16cid:durableId="972519286">
    <w:abstractNumId w:val="31"/>
  </w:num>
  <w:num w:numId="26" w16cid:durableId="322467227">
    <w:abstractNumId w:val="8"/>
  </w:num>
  <w:num w:numId="27" w16cid:durableId="255406217">
    <w:abstractNumId w:val="36"/>
  </w:num>
  <w:num w:numId="28" w16cid:durableId="2034455309">
    <w:abstractNumId w:val="19"/>
  </w:num>
  <w:num w:numId="29" w16cid:durableId="681055484">
    <w:abstractNumId w:val="9"/>
  </w:num>
  <w:num w:numId="30" w16cid:durableId="1385567722">
    <w:abstractNumId w:val="27"/>
  </w:num>
  <w:num w:numId="31" w16cid:durableId="1454012131">
    <w:abstractNumId w:val="37"/>
  </w:num>
  <w:num w:numId="32" w16cid:durableId="158737120">
    <w:abstractNumId w:val="22"/>
  </w:num>
  <w:num w:numId="33" w16cid:durableId="113335330">
    <w:abstractNumId w:val="0"/>
  </w:num>
  <w:num w:numId="34" w16cid:durableId="1276210318">
    <w:abstractNumId w:val="32"/>
  </w:num>
  <w:num w:numId="35" w16cid:durableId="319622510">
    <w:abstractNumId w:val="30"/>
  </w:num>
  <w:num w:numId="36" w16cid:durableId="1778400856">
    <w:abstractNumId w:val="5"/>
  </w:num>
  <w:num w:numId="37" w16cid:durableId="2078672587">
    <w:abstractNumId w:val="38"/>
  </w:num>
  <w:num w:numId="38" w16cid:durableId="1523782099">
    <w:abstractNumId w:val="3"/>
  </w:num>
  <w:num w:numId="39" w16cid:durableId="410468673">
    <w:abstractNumId w:val="14"/>
  </w:num>
  <w:num w:numId="40" w16cid:durableId="453602016">
    <w:abstractNumId w:val="35"/>
  </w:num>
  <w:num w:numId="41" w16cid:durableId="2078699494">
    <w:abstractNumId w:val="12"/>
  </w:num>
  <w:num w:numId="42" w16cid:durableId="1220169289">
    <w:abstractNumId w:val="23"/>
  </w:num>
  <w:num w:numId="43" w16cid:durableId="309672276">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024"/>
    <w:rsid w:val="00000B72"/>
    <w:rsid w:val="00000EB7"/>
    <w:rsid w:val="00000FF2"/>
    <w:rsid w:val="000015EB"/>
    <w:rsid w:val="00002BAB"/>
    <w:rsid w:val="00002D5B"/>
    <w:rsid w:val="000030E8"/>
    <w:rsid w:val="00003356"/>
    <w:rsid w:val="00003903"/>
    <w:rsid w:val="00003A9E"/>
    <w:rsid w:val="00003AE6"/>
    <w:rsid w:val="00004C94"/>
    <w:rsid w:val="00004E63"/>
    <w:rsid w:val="0000510A"/>
    <w:rsid w:val="000052EE"/>
    <w:rsid w:val="00005497"/>
    <w:rsid w:val="00005623"/>
    <w:rsid w:val="00005867"/>
    <w:rsid w:val="00005D59"/>
    <w:rsid w:val="000063F6"/>
    <w:rsid w:val="00006B84"/>
    <w:rsid w:val="00007409"/>
    <w:rsid w:val="00007421"/>
    <w:rsid w:val="0000764D"/>
    <w:rsid w:val="0000787B"/>
    <w:rsid w:val="00007F30"/>
    <w:rsid w:val="0001023E"/>
    <w:rsid w:val="000103FF"/>
    <w:rsid w:val="00010F5E"/>
    <w:rsid w:val="00011A74"/>
    <w:rsid w:val="00011C86"/>
    <w:rsid w:val="00012076"/>
    <w:rsid w:val="00012B08"/>
    <w:rsid w:val="00013448"/>
    <w:rsid w:val="00013ACD"/>
    <w:rsid w:val="00013D1A"/>
    <w:rsid w:val="00015586"/>
    <w:rsid w:val="00015751"/>
    <w:rsid w:val="00015A2C"/>
    <w:rsid w:val="00015E38"/>
    <w:rsid w:val="00016397"/>
    <w:rsid w:val="00016482"/>
    <w:rsid w:val="00016D26"/>
    <w:rsid w:val="000174CE"/>
    <w:rsid w:val="000201A1"/>
    <w:rsid w:val="00020A36"/>
    <w:rsid w:val="000213D2"/>
    <w:rsid w:val="00021B38"/>
    <w:rsid w:val="00021CBA"/>
    <w:rsid w:val="00022138"/>
    <w:rsid w:val="0002240B"/>
    <w:rsid w:val="00022764"/>
    <w:rsid w:val="00022786"/>
    <w:rsid w:val="00022932"/>
    <w:rsid w:val="000238DE"/>
    <w:rsid w:val="00024B88"/>
    <w:rsid w:val="00025705"/>
    <w:rsid w:val="00025886"/>
    <w:rsid w:val="0002630E"/>
    <w:rsid w:val="000264AC"/>
    <w:rsid w:val="00026DF1"/>
    <w:rsid w:val="00027759"/>
    <w:rsid w:val="0003050A"/>
    <w:rsid w:val="00030E65"/>
    <w:rsid w:val="00031164"/>
    <w:rsid w:val="000316B3"/>
    <w:rsid w:val="00031B6F"/>
    <w:rsid w:val="00032125"/>
    <w:rsid w:val="00032936"/>
    <w:rsid w:val="0003295D"/>
    <w:rsid w:val="00032CFC"/>
    <w:rsid w:val="00033B59"/>
    <w:rsid w:val="000340A0"/>
    <w:rsid w:val="00034102"/>
    <w:rsid w:val="000342D9"/>
    <w:rsid w:val="000345CA"/>
    <w:rsid w:val="0003473C"/>
    <w:rsid w:val="000354DB"/>
    <w:rsid w:val="00035F31"/>
    <w:rsid w:val="0003637B"/>
    <w:rsid w:val="00036BF9"/>
    <w:rsid w:val="000403DB"/>
    <w:rsid w:val="000412AC"/>
    <w:rsid w:val="0004208C"/>
    <w:rsid w:val="000420F9"/>
    <w:rsid w:val="00042EFE"/>
    <w:rsid w:val="00042F3E"/>
    <w:rsid w:val="00043A2F"/>
    <w:rsid w:val="00044E24"/>
    <w:rsid w:val="00045023"/>
    <w:rsid w:val="0004552A"/>
    <w:rsid w:val="0004579F"/>
    <w:rsid w:val="0004592B"/>
    <w:rsid w:val="00045F52"/>
    <w:rsid w:val="00046709"/>
    <w:rsid w:val="00046A42"/>
    <w:rsid w:val="00047CEC"/>
    <w:rsid w:val="00047EF4"/>
    <w:rsid w:val="000502E0"/>
    <w:rsid w:val="00050AAC"/>
    <w:rsid w:val="00050B8D"/>
    <w:rsid w:val="00050FCB"/>
    <w:rsid w:val="000524D7"/>
    <w:rsid w:val="00052804"/>
    <w:rsid w:val="00052AE0"/>
    <w:rsid w:val="00052D4B"/>
    <w:rsid w:val="00052F0D"/>
    <w:rsid w:val="000540EA"/>
    <w:rsid w:val="00055144"/>
    <w:rsid w:val="00057AA4"/>
    <w:rsid w:val="00060D92"/>
    <w:rsid w:val="0006227E"/>
    <w:rsid w:val="0006280F"/>
    <w:rsid w:val="00062873"/>
    <w:rsid w:val="000644F8"/>
    <w:rsid w:val="000650BC"/>
    <w:rsid w:val="00065699"/>
    <w:rsid w:val="000659BF"/>
    <w:rsid w:val="00065BC4"/>
    <w:rsid w:val="000666F1"/>
    <w:rsid w:val="00066B5F"/>
    <w:rsid w:val="00067704"/>
    <w:rsid w:val="00070590"/>
    <w:rsid w:val="00070EF4"/>
    <w:rsid w:val="000717DE"/>
    <w:rsid w:val="00071940"/>
    <w:rsid w:val="00072075"/>
    <w:rsid w:val="000720CF"/>
    <w:rsid w:val="00072170"/>
    <w:rsid w:val="0007321B"/>
    <w:rsid w:val="000733AA"/>
    <w:rsid w:val="00074DF2"/>
    <w:rsid w:val="00075B28"/>
    <w:rsid w:val="00075CC2"/>
    <w:rsid w:val="00076490"/>
    <w:rsid w:val="000774DA"/>
    <w:rsid w:val="00077B46"/>
    <w:rsid w:val="00077FA2"/>
    <w:rsid w:val="00080FCF"/>
    <w:rsid w:val="00082528"/>
    <w:rsid w:val="000835C0"/>
    <w:rsid w:val="0008360B"/>
    <w:rsid w:val="00084281"/>
    <w:rsid w:val="00084E21"/>
    <w:rsid w:val="00085198"/>
    <w:rsid w:val="000856A0"/>
    <w:rsid w:val="0008620E"/>
    <w:rsid w:val="00086C07"/>
    <w:rsid w:val="0008794E"/>
    <w:rsid w:val="00091EF6"/>
    <w:rsid w:val="00091F11"/>
    <w:rsid w:val="00091F6A"/>
    <w:rsid w:val="000920C0"/>
    <w:rsid w:val="000927DE"/>
    <w:rsid w:val="00092CA7"/>
    <w:rsid w:val="000931C1"/>
    <w:rsid w:val="000931E9"/>
    <w:rsid w:val="00093949"/>
    <w:rsid w:val="00093E93"/>
    <w:rsid w:val="00095141"/>
    <w:rsid w:val="00095355"/>
    <w:rsid w:val="00095B51"/>
    <w:rsid w:val="00095BB2"/>
    <w:rsid w:val="00096242"/>
    <w:rsid w:val="000976F3"/>
    <w:rsid w:val="000979A2"/>
    <w:rsid w:val="000A07C3"/>
    <w:rsid w:val="000A0AC7"/>
    <w:rsid w:val="000A0FC0"/>
    <w:rsid w:val="000A1065"/>
    <w:rsid w:val="000A1573"/>
    <w:rsid w:val="000A1F3E"/>
    <w:rsid w:val="000A2396"/>
    <w:rsid w:val="000A3C72"/>
    <w:rsid w:val="000A46B6"/>
    <w:rsid w:val="000A4B1A"/>
    <w:rsid w:val="000A5A30"/>
    <w:rsid w:val="000A65F0"/>
    <w:rsid w:val="000B0075"/>
    <w:rsid w:val="000B015F"/>
    <w:rsid w:val="000B02CC"/>
    <w:rsid w:val="000B046A"/>
    <w:rsid w:val="000B05FA"/>
    <w:rsid w:val="000B07F0"/>
    <w:rsid w:val="000B144E"/>
    <w:rsid w:val="000B1EBE"/>
    <w:rsid w:val="000B202D"/>
    <w:rsid w:val="000B32FE"/>
    <w:rsid w:val="000B41BC"/>
    <w:rsid w:val="000B41E4"/>
    <w:rsid w:val="000B4A89"/>
    <w:rsid w:val="000B4F7D"/>
    <w:rsid w:val="000B7132"/>
    <w:rsid w:val="000B774F"/>
    <w:rsid w:val="000B7AC2"/>
    <w:rsid w:val="000B7B06"/>
    <w:rsid w:val="000C073F"/>
    <w:rsid w:val="000C0A27"/>
    <w:rsid w:val="000C0F4C"/>
    <w:rsid w:val="000C2890"/>
    <w:rsid w:val="000C28EB"/>
    <w:rsid w:val="000C2981"/>
    <w:rsid w:val="000C3114"/>
    <w:rsid w:val="000C3659"/>
    <w:rsid w:val="000C3C51"/>
    <w:rsid w:val="000C4018"/>
    <w:rsid w:val="000C4463"/>
    <w:rsid w:val="000C46BF"/>
    <w:rsid w:val="000C49F5"/>
    <w:rsid w:val="000C4C0E"/>
    <w:rsid w:val="000C5A54"/>
    <w:rsid w:val="000C5ECD"/>
    <w:rsid w:val="000C631C"/>
    <w:rsid w:val="000C6C85"/>
    <w:rsid w:val="000C7707"/>
    <w:rsid w:val="000C770B"/>
    <w:rsid w:val="000C796F"/>
    <w:rsid w:val="000C7D30"/>
    <w:rsid w:val="000C7F75"/>
    <w:rsid w:val="000D0AFA"/>
    <w:rsid w:val="000D0C4B"/>
    <w:rsid w:val="000D1707"/>
    <w:rsid w:val="000D212D"/>
    <w:rsid w:val="000D2AAF"/>
    <w:rsid w:val="000D2E0E"/>
    <w:rsid w:val="000D33B6"/>
    <w:rsid w:val="000D39D7"/>
    <w:rsid w:val="000D4796"/>
    <w:rsid w:val="000D5538"/>
    <w:rsid w:val="000D5698"/>
    <w:rsid w:val="000D58DF"/>
    <w:rsid w:val="000D5CDC"/>
    <w:rsid w:val="000D5D86"/>
    <w:rsid w:val="000E0387"/>
    <w:rsid w:val="000E0D26"/>
    <w:rsid w:val="000E1200"/>
    <w:rsid w:val="000E267B"/>
    <w:rsid w:val="000E28CB"/>
    <w:rsid w:val="000E2D17"/>
    <w:rsid w:val="000E392D"/>
    <w:rsid w:val="000E4060"/>
    <w:rsid w:val="000E4380"/>
    <w:rsid w:val="000E43B4"/>
    <w:rsid w:val="000E5673"/>
    <w:rsid w:val="000E5F41"/>
    <w:rsid w:val="000E6282"/>
    <w:rsid w:val="000E655F"/>
    <w:rsid w:val="000F222F"/>
    <w:rsid w:val="000F2255"/>
    <w:rsid w:val="000F2859"/>
    <w:rsid w:val="000F2DAD"/>
    <w:rsid w:val="000F377F"/>
    <w:rsid w:val="000F4680"/>
    <w:rsid w:val="000F47AE"/>
    <w:rsid w:val="000F5CDB"/>
    <w:rsid w:val="000F5F6C"/>
    <w:rsid w:val="000F7D13"/>
    <w:rsid w:val="00100664"/>
    <w:rsid w:val="001015BA"/>
    <w:rsid w:val="00101A89"/>
    <w:rsid w:val="00101C36"/>
    <w:rsid w:val="0010225C"/>
    <w:rsid w:val="00102E0F"/>
    <w:rsid w:val="00102E14"/>
    <w:rsid w:val="0010322E"/>
    <w:rsid w:val="00103560"/>
    <w:rsid w:val="001039BF"/>
    <w:rsid w:val="00103F31"/>
    <w:rsid w:val="001042BE"/>
    <w:rsid w:val="0010462D"/>
    <w:rsid w:val="00105764"/>
    <w:rsid w:val="00105949"/>
    <w:rsid w:val="00105C4A"/>
    <w:rsid w:val="00106002"/>
    <w:rsid w:val="00106725"/>
    <w:rsid w:val="00106A2E"/>
    <w:rsid w:val="00106C56"/>
    <w:rsid w:val="001070CD"/>
    <w:rsid w:val="0010744B"/>
    <w:rsid w:val="00107DA3"/>
    <w:rsid w:val="00107FD9"/>
    <w:rsid w:val="0011074A"/>
    <w:rsid w:val="0011089A"/>
    <w:rsid w:val="00111C3B"/>
    <w:rsid w:val="00113E18"/>
    <w:rsid w:val="00115033"/>
    <w:rsid w:val="00115A85"/>
    <w:rsid w:val="00115F71"/>
    <w:rsid w:val="001167C8"/>
    <w:rsid w:val="00117556"/>
    <w:rsid w:val="001200BD"/>
    <w:rsid w:val="00120CE4"/>
    <w:rsid w:val="001210C8"/>
    <w:rsid w:val="0012137E"/>
    <w:rsid w:val="0012178E"/>
    <w:rsid w:val="00121A95"/>
    <w:rsid w:val="00121C9C"/>
    <w:rsid w:val="0012254B"/>
    <w:rsid w:val="001241F1"/>
    <w:rsid w:val="001256B2"/>
    <w:rsid w:val="00125813"/>
    <w:rsid w:val="0012665B"/>
    <w:rsid w:val="00126FA7"/>
    <w:rsid w:val="001308F1"/>
    <w:rsid w:val="00130A7E"/>
    <w:rsid w:val="00131261"/>
    <w:rsid w:val="00131452"/>
    <w:rsid w:val="001323EF"/>
    <w:rsid w:val="0013341F"/>
    <w:rsid w:val="00133BD7"/>
    <w:rsid w:val="001340B4"/>
    <w:rsid w:val="001341E4"/>
    <w:rsid w:val="001342B3"/>
    <w:rsid w:val="00136F36"/>
    <w:rsid w:val="0013715D"/>
    <w:rsid w:val="00137323"/>
    <w:rsid w:val="001373C2"/>
    <w:rsid w:val="001377CB"/>
    <w:rsid w:val="00140AB5"/>
    <w:rsid w:val="00141347"/>
    <w:rsid w:val="00141F11"/>
    <w:rsid w:val="0014255D"/>
    <w:rsid w:val="001425EE"/>
    <w:rsid w:val="00142856"/>
    <w:rsid w:val="00142B7C"/>
    <w:rsid w:val="00142C60"/>
    <w:rsid w:val="00142E29"/>
    <w:rsid w:val="00142E5D"/>
    <w:rsid w:val="00142F4F"/>
    <w:rsid w:val="001430D2"/>
    <w:rsid w:val="0014331A"/>
    <w:rsid w:val="0014373C"/>
    <w:rsid w:val="00143D0E"/>
    <w:rsid w:val="00143D37"/>
    <w:rsid w:val="001440BB"/>
    <w:rsid w:val="00144B76"/>
    <w:rsid w:val="00144E92"/>
    <w:rsid w:val="001452E6"/>
    <w:rsid w:val="00145F0C"/>
    <w:rsid w:val="00146F03"/>
    <w:rsid w:val="00147672"/>
    <w:rsid w:val="00147B8A"/>
    <w:rsid w:val="0015083C"/>
    <w:rsid w:val="00150D81"/>
    <w:rsid w:val="00151316"/>
    <w:rsid w:val="00151A93"/>
    <w:rsid w:val="001521AD"/>
    <w:rsid w:val="00152F3E"/>
    <w:rsid w:val="00153057"/>
    <w:rsid w:val="0015497C"/>
    <w:rsid w:val="00154987"/>
    <w:rsid w:val="00154BDC"/>
    <w:rsid w:val="00154BE9"/>
    <w:rsid w:val="00155C2D"/>
    <w:rsid w:val="00156BD1"/>
    <w:rsid w:val="001575B0"/>
    <w:rsid w:val="00157843"/>
    <w:rsid w:val="0015794C"/>
    <w:rsid w:val="00157CFE"/>
    <w:rsid w:val="00157EB9"/>
    <w:rsid w:val="001602ED"/>
    <w:rsid w:val="001603F8"/>
    <w:rsid w:val="00160502"/>
    <w:rsid w:val="0016078D"/>
    <w:rsid w:val="0016337D"/>
    <w:rsid w:val="001636B5"/>
    <w:rsid w:val="00163EBC"/>
    <w:rsid w:val="00165493"/>
    <w:rsid w:val="00165EE5"/>
    <w:rsid w:val="00166180"/>
    <w:rsid w:val="00166380"/>
    <w:rsid w:val="00166587"/>
    <w:rsid w:val="00167892"/>
    <w:rsid w:val="00167CEE"/>
    <w:rsid w:val="00170695"/>
    <w:rsid w:val="00170826"/>
    <w:rsid w:val="00171046"/>
    <w:rsid w:val="00171131"/>
    <w:rsid w:val="00171349"/>
    <w:rsid w:val="00171DE0"/>
    <w:rsid w:val="00173368"/>
    <w:rsid w:val="00173377"/>
    <w:rsid w:val="001734D2"/>
    <w:rsid w:val="00173A7F"/>
    <w:rsid w:val="00174E5A"/>
    <w:rsid w:val="00175942"/>
    <w:rsid w:val="0017598C"/>
    <w:rsid w:val="00175BD3"/>
    <w:rsid w:val="00175E1E"/>
    <w:rsid w:val="0017695F"/>
    <w:rsid w:val="00176EC3"/>
    <w:rsid w:val="00177003"/>
    <w:rsid w:val="001773B8"/>
    <w:rsid w:val="00177BAD"/>
    <w:rsid w:val="00180159"/>
    <w:rsid w:val="00180413"/>
    <w:rsid w:val="00180730"/>
    <w:rsid w:val="001809FC"/>
    <w:rsid w:val="00181367"/>
    <w:rsid w:val="0018239F"/>
    <w:rsid w:val="0018267F"/>
    <w:rsid w:val="00183805"/>
    <w:rsid w:val="00183D39"/>
    <w:rsid w:val="0018494A"/>
    <w:rsid w:val="00186321"/>
    <w:rsid w:val="00186534"/>
    <w:rsid w:val="00187678"/>
    <w:rsid w:val="00187E76"/>
    <w:rsid w:val="00190211"/>
    <w:rsid w:val="00190336"/>
    <w:rsid w:val="0019084D"/>
    <w:rsid w:val="001917E8"/>
    <w:rsid w:val="00192041"/>
    <w:rsid w:val="00193376"/>
    <w:rsid w:val="00193860"/>
    <w:rsid w:val="00194315"/>
    <w:rsid w:val="00194B8A"/>
    <w:rsid w:val="001952BC"/>
    <w:rsid w:val="00195312"/>
    <w:rsid w:val="001953F0"/>
    <w:rsid w:val="00196165"/>
    <w:rsid w:val="00196233"/>
    <w:rsid w:val="001970EF"/>
    <w:rsid w:val="001973EC"/>
    <w:rsid w:val="001977F7"/>
    <w:rsid w:val="00197993"/>
    <w:rsid w:val="00197F43"/>
    <w:rsid w:val="001A0641"/>
    <w:rsid w:val="001A06A0"/>
    <w:rsid w:val="001A1159"/>
    <w:rsid w:val="001A1877"/>
    <w:rsid w:val="001A1B9C"/>
    <w:rsid w:val="001A3024"/>
    <w:rsid w:val="001A350F"/>
    <w:rsid w:val="001A3E7D"/>
    <w:rsid w:val="001A3FAE"/>
    <w:rsid w:val="001A4D95"/>
    <w:rsid w:val="001A57A8"/>
    <w:rsid w:val="001A58AE"/>
    <w:rsid w:val="001A5B59"/>
    <w:rsid w:val="001A5FBA"/>
    <w:rsid w:val="001A6474"/>
    <w:rsid w:val="001A64BA"/>
    <w:rsid w:val="001A6BD2"/>
    <w:rsid w:val="001A760A"/>
    <w:rsid w:val="001A7BBA"/>
    <w:rsid w:val="001B0558"/>
    <w:rsid w:val="001B1C2E"/>
    <w:rsid w:val="001B264A"/>
    <w:rsid w:val="001B3722"/>
    <w:rsid w:val="001B4FE8"/>
    <w:rsid w:val="001B5B4A"/>
    <w:rsid w:val="001B6C25"/>
    <w:rsid w:val="001B730E"/>
    <w:rsid w:val="001B7591"/>
    <w:rsid w:val="001B7D7F"/>
    <w:rsid w:val="001B7E63"/>
    <w:rsid w:val="001C0DBA"/>
    <w:rsid w:val="001C0E94"/>
    <w:rsid w:val="001C13CF"/>
    <w:rsid w:val="001C1841"/>
    <w:rsid w:val="001C18F3"/>
    <w:rsid w:val="001C1C9C"/>
    <w:rsid w:val="001C1D88"/>
    <w:rsid w:val="001C224F"/>
    <w:rsid w:val="001C23F2"/>
    <w:rsid w:val="001C2520"/>
    <w:rsid w:val="001C3CD7"/>
    <w:rsid w:val="001C4066"/>
    <w:rsid w:val="001C414C"/>
    <w:rsid w:val="001C420B"/>
    <w:rsid w:val="001C4B38"/>
    <w:rsid w:val="001C51BF"/>
    <w:rsid w:val="001C5E5B"/>
    <w:rsid w:val="001C6686"/>
    <w:rsid w:val="001D0A28"/>
    <w:rsid w:val="001D110E"/>
    <w:rsid w:val="001D1273"/>
    <w:rsid w:val="001D19C1"/>
    <w:rsid w:val="001D1DCC"/>
    <w:rsid w:val="001D2BCA"/>
    <w:rsid w:val="001D38EA"/>
    <w:rsid w:val="001D4903"/>
    <w:rsid w:val="001D4CCE"/>
    <w:rsid w:val="001D4EE7"/>
    <w:rsid w:val="001D57CC"/>
    <w:rsid w:val="001D5ADC"/>
    <w:rsid w:val="001D5E31"/>
    <w:rsid w:val="001D6C6C"/>
    <w:rsid w:val="001D70DE"/>
    <w:rsid w:val="001D713E"/>
    <w:rsid w:val="001D72EE"/>
    <w:rsid w:val="001D7B64"/>
    <w:rsid w:val="001D7CD7"/>
    <w:rsid w:val="001E02F4"/>
    <w:rsid w:val="001E04CA"/>
    <w:rsid w:val="001E1623"/>
    <w:rsid w:val="001E17A9"/>
    <w:rsid w:val="001E1E70"/>
    <w:rsid w:val="001E2302"/>
    <w:rsid w:val="001E23CD"/>
    <w:rsid w:val="001E3C43"/>
    <w:rsid w:val="001E4FB6"/>
    <w:rsid w:val="001E59ED"/>
    <w:rsid w:val="001E643E"/>
    <w:rsid w:val="001E6551"/>
    <w:rsid w:val="001E680D"/>
    <w:rsid w:val="001E6FEA"/>
    <w:rsid w:val="001E726A"/>
    <w:rsid w:val="001E77D3"/>
    <w:rsid w:val="001F0689"/>
    <w:rsid w:val="001F06C4"/>
    <w:rsid w:val="001F14EB"/>
    <w:rsid w:val="001F2106"/>
    <w:rsid w:val="001F2782"/>
    <w:rsid w:val="001F2EF5"/>
    <w:rsid w:val="001F38C5"/>
    <w:rsid w:val="001F3AA4"/>
    <w:rsid w:val="001F3D52"/>
    <w:rsid w:val="001F4122"/>
    <w:rsid w:val="001F446E"/>
    <w:rsid w:val="001F4AB6"/>
    <w:rsid w:val="001F4CA8"/>
    <w:rsid w:val="001F4CC8"/>
    <w:rsid w:val="001F64C1"/>
    <w:rsid w:val="001F6A57"/>
    <w:rsid w:val="001F6E26"/>
    <w:rsid w:val="001F7CD6"/>
    <w:rsid w:val="001F7DEE"/>
    <w:rsid w:val="00200352"/>
    <w:rsid w:val="0020069D"/>
    <w:rsid w:val="002019BF"/>
    <w:rsid w:val="00201A03"/>
    <w:rsid w:val="00201F3D"/>
    <w:rsid w:val="00202658"/>
    <w:rsid w:val="00202B91"/>
    <w:rsid w:val="002031A4"/>
    <w:rsid w:val="00206034"/>
    <w:rsid w:val="00206F71"/>
    <w:rsid w:val="00207A09"/>
    <w:rsid w:val="00207DE6"/>
    <w:rsid w:val="00210736"/>
    <w:rsid w:val="00210906"/>
    <w:rsid w:val="00210C5C"/>
    <w:rsid w:val="00210E8C"/>
    <w:rsid w:val="00211641"/>
    <w:rsid w:val="002147D4"/>
    <w:rsid w:val="00215A17"/>
    <w:rsid w:val="00215F58"/>
    <w:rsid w:val="00216055"/>
    <w:rsid w:val="002161F8"/>
    <w:rsid w:val="00216C6C"/>
    <w:rsid w:val="00216F18"/>
    <w:rsid w:val="00221009"/>
    <w:rsid w:val="0022203B"/>
    <w:rsid w:val="002220C1"/>
    <w:rsid w:val="002221CF"/>
    <w:rsid w:val="002221EA"/>
    <w:rsid w:val="002223DC"/>
    <w:rsid w:val="00222AB4"/>
    <w:rsid w:val="00223B19"/>
    <w:rsid w:val="00223C76"/>
    <w:rsid w:val="002244B2"/>
    <w:rsid w:val="00224619"/>
    <w:rsid w:val="002248F7"/>
    <w:rsid w:val="00224C56"/>
    <w:rsid w:val="00225316"/>
    <w:rsid w:val="002255E3"/>
    <w:rsid w:val="00225BBA"/>
    <w:rsid w:val="00226192"/>
    <w:rsid w:val="0022713E"/>
    <w:rsid w:val="00227B4A"/>
    <w:rsid w:val="00230B55"/>
    <w:rsid w:val="00230BF7"/>
    <w:rsid w:val="00231690"/>
    <w:rsid w:val="00231850"/>
    <w:rsid w:val="002318E5"/>
    <w:rsid w:val="00231C89"/>
    <w:rsid w:val="00232753"/>
    <w:rsid w:val="0023278F"/>
    <w:rsid w:val="00232D14"/>
    <w:rsid w:val="002332F9"/>
    <w:rsid w:val="00233449"/>
    <w:rsid w:val="00233F45"/>
    <w:rsid w:val="002341D4"/>
    <w:rsid w:val="002345A1"/>
    <w:rsid w:val="00234770"/>
    <w:rsid w:val="00235980"/>
    <w:rsid w:val="00235FAB"/>
    <w:rsid w:val="0023641B"/>
    <w:rsid w:val="002367C8"/>
    <w:rsid w:val="0023687A"/>
    <w:rsid w:val="00236E55"/>
    <w:rsid w:val="002370F9"/>
    <w:rsid w:val="00237AC4"/>
    <w:rsid w:val="002402F5"/>
    <w:rsid w:val="00240598"/>
    <w:rsid w:val="002408E5"/>
    <w:rsid w:val="00240A36"/>
    <w:rsid w:val="00241071"/>
    <w:rsid w:val="0024132C"/>
    <w:rsid w:val="0024251C"/>
    <w:rsid w:val="002429EA"/>
    <w:rsid w:val="0024354A"/>
    <w:rsid w:val="00243B05"/>
    <w:rsid w:val="00243B58"/>
    <w:rsid w:val="00243DA3"/>
    <w:rsid w:val="0024556A"/>
    <w:rsid w:val="00245F07"/>
    <w:rsid w:val="002472E5"/>
    <w:rsid w:val="002475F6"/>
    <w:rsid w:val="0024783A"/>
    <w:rsid w:val="00250D54"/>
    <w:rsid w:val="0025141E"/>
    <w:rsid w:val="0025144F"/>
    <w:rsid w:val="00251850"/>
    <w:rsid w:val="0025191F"/>
    <w:rsid w:val="00252046"/>
    <w:rsid w:val="002524B4"/>
    <w:rsid w:val="00252960"/>
    <w:rsid w:val="0025333F"/>
    <w:rsid w:val="00254302"/>
    <w:rsid w:val="00254389"/>
    <w:rsid w:val="00254797"/>
    <w:rsid w:val="00255931"/>
    <w:rsid w:val="00255F3F"/>
    <w:rsid w:val="002568A7"/>
    <w:rsid w:val="002578AA"/>
    <w:rsid w:val="00257E0A"/>
    <w:rsid w:val="00260563"/>
    <w:rsid w:val="002613FC"/>
    <w:rsid w:val="00261EFA"/>
    <w:rsid w:val="002627FF"/>
    <w:rsid w:val="00263450"/>
    <w:rsid w:val="00264304"/>
    <w:rsid w:val="00265029"/>
    <w:rsid w:val="002668E8"/>
    <w:rsid w:val="002669C0"/>
    <w:rsid w:val="00266F16"/>
    <w:rsid w:val="002708EB"/>
    <w:rsid w:val="00270BE8"/>
    <w:rsid w:val="00270F5A"/>
    <w:rsid w:val="002717E6"/>
    <w:rsid w:val="00271AB4"/>
    <w:rsid w:val="00271D11"/>
    <w:rsid w:val="00271D13"/>
    <w:rsid w:val="00271F47"/>
    <w:rsid w:val="002720FB"/>
    <w:rsid w:val="00272B79"/>
    <w:rsid w:val="00272F20"/>
    <w:rsid w:val="002737D3"/>
    <w:rsid w:val="00273CB0"/>
    <w:rsid w:val="002743F9"/>
    <w:rsid w:val="002746ED"/>
    <w:rsid w:val="00274956"/>
    <w:rsid w:val="00275055"/>
    <w:rsid w:val="002751E6"/>
    <w:rsid w:val="0027547B"/>
    <w:rsid w:val="00275570"/>
    <w:rsid w:val="002769CD"/>
    <w:rsid w:val="002771B8"/>
    <w:rsid w:val="00277872"/>
    <w:rsid w:val="002800AE"/>
    <w:rsid w:val="0028083D"/>
    <w:rsid w:val="00280E71"/>
    <w:rsid w:val="00281EB3"/>
    <w:rsid w:val="00282876"/>
    <w:rsid w:val="002828BB"/>
    <w:rsid w:val="00282B11"/>
    <w:rsid w:val="00282F17"/>
    <w:rsid w:val="00285E3D"/>
    <w:rsid w:val="00286624"/>
    <w:rsid w:val="00286A33"/>
    <w:rsid w:val="00286C68"/>
    <w:rsid w:val="002876CE"/>
    <w:rsid w:val="00287DE5"/>
    <w:rsid w:val="00290256"/>
    <w:rsid w:val="00291E18"/>
    <w:rsid w:val="002924D7"/>
    <w:rsid w:val="0029304C"/>
    <w:rsid w:val="00293B1C"/>
    <w:rsid w:val="00293C86"/>
    <w:rsid w:val="00293E58"/>
    <w:rsid w:val="00295A85"/>
    <w:rsid w:val="00296345"/>
    <w:rsid w:val="002970AD"/>
    <w:rsid w:val="002975B8"/>
    <w:rsid w:val="002976F1"/>
    <w:rsid w:val="002A2604"/>
    <w:rsid w:val="002A3318"/>
    <w:rsid w:val="002A3944"/>
    <w:rsid w:val="002A440B"/>
    <w:rsid w:val="002A47A9"/>
    <w:rsid w:val="002A4897"/>
    <w:rsid w:val="002A489E"/>
    <w:rsid w:val="002A58F2"/>
    <w:rsid w:val="002A63B6"/>
    <w:rsid w:val="002A6568"/>
    <w:rsid w:val="002A66E4"/>
    <w:rsid w:val="002A75DE"/>
    <w:rsid w:val="002A760A"/>
    <w:rsid w:val="002B0188"/>
    <w:rsid w:val="002B01E4"/>
    <w:rsid w:val="002B027A"/>
    <w:rsid w:val="002B0725"/>
    <w:rsid w:val="002B0D77"/>
    <w:rsid w:val="002B1012"/>
    <w:rsid w:val="002B154B"/>
    <w:rsid w:val="002B1E32"/>
    <w:rsid w:val="002B26FF"/>
    <w:rsid w:val="002B279B"/>
    <w:rsid w:val="002B332B"/>
    <w:rsid w:val="002B5C44"/>
    <w:rsid w:val="002B6940"/>
    <w:rsid w:val="002B762B"/>
    <w:rsid w:val="002B7A28"/>
    <w:rsid w:val="002B7E6B"/>
    <w:rsid w:val="002C00A0"/>
    <w:rsid w:val="002C03F4"/>
    <w:rsid w:val="002C0C07"/>
    <w:rsid w:val="002C1219"/>
    <w:rsid w:val="002C127D"/>
    <w:rsid w:val="002C160E"/>
    <w:rsid w:val="002C1793"/>
    <w:rsid w:val="002C224D"/>
    <w:rsid w:val="002C25B2"/>
    <w:rsid w:val="002C2921"/>
    <w:rsid w:val="002C33BB"/>
    <w:rsid w:val="002C4156"/>
    <w:rsid w:val="002C4178"/>
    <w:rsid w:val="002C44ED"/>
    <w:rsid w:val="002C4696"/>
    <w:rsid w:val="002C4966"/>
    <w:rsid w:val="002C54A9"/>
    <w:rsid w:val="002C67CE"/>
    <w:rsid w:val="002C7042"/>
    <w:rsid w:val="002C7246"/>
    <w:rsid w:val="002C7249"/>
    <w:rsid w:val="002D058D"/>
    <w:rsid w:val="002D0AB9"/>
    <w:rsid w:val="002D0FA4"/>
    <w:rsid w:val="002D1140"/>
    <w:rsid w:val="002D11C3"/>
    <w:rsid w:val="002D140D"/>
    <w:rsid w:val="002D291B"/>
    <w:rsid w:val="002D44A5"/>
    <w:rsid w:val="002D4704"/>
    <w:rsid w:val="002D4937"/>
    <w:rsid w:val="002D51DA"/>
    <w:rsid w:val="002D52AA"/>
    <w:rsid w:val="002D7669"/>
    <w:rsid w:val="002D7FCF"/>
    <w:rsid w:val="002E0252"/>
    <w:rsid w:val="002E0FBC"/>
    <w:rsid w:val="002E11E2"/>
    <w:rsid w:val="002E15DA"/>
    <w:rsid w:val="002E1771"/>
    <w:rsid w:val="002E275C"/>
    <w:rsid w:val="002E41E1"/>
    <w:rsid w:val="002E483F"/>
    <w:rsid w:val="002E4C0B"/>
    <w:rsid w:val="002E4E38"/>
    <w:rsid w:val="002E4E95"/>
    <w:rsid w:val="002E5D7E"/>
    <w:rsid w:val="002E6793"/>
    <w:rsid w:val="002E738E"/>
    <w:rsid w:val="002F0C28"/>
    <w:rsid w:val="002F14E1"/>
    <w:rsid w:val="002F164A"/>
    <w:rsid w:val="002F23E4"/>
    <w:rsid w:val="002F3DCF"/>
    <w:rsid w:val="002F45B0"/>
    <w:rsid w:val="002F4DD7"/>
    <w:rsid w:val="002F52C6"/>
    <w:rsid w:val="002F5524"/>
    <w:rsid w:val="002F724B"/>
    <w:rsid w:val="002F74B3"/>
    <w:rsid w:val="002F7B59"/>
    <w:rsid w:val="002F7EA4"/>
    <w:rsid w:val="00300B9E"/>
    <w:rsid w:val="00301548"/>
    <w:rsid w:val="0030189F"/>
    <w:rsid w:val="00301A7B"/>
    <w:rsid w:val="00301FFE"/>
    <w:rsid w:val="00303891"/>
    <w:rsid w:val="00304489"/>
    <w:rsid w:val="00304615"/>
    <w:rsid w:val="00305199"/>
    <w:rsid w:val="00305FF6"/>
    <w:rsid w:val="0030634B"/>
    <w:rsid w:val="0030729D"/>
    <w:rsid w:val="003078B4"/>
    <w:rsid w:val="00310165"/>
    <w:rsid w:val="00310D6A"/>
    <w:rsid w:val="00311C50"/>
    <w:rsid w:val="003125CA"/>
    <w:rsid w:val="00312D6F"/>
    <w:rsid w:val="003140FF"/>
    <w:rsid w:val="003151C4"/>
    <w:rsid w:val="003154CA"/>
    <w:rsid w:val="00315CD3"/>
    <w:rsid w:val="00315E23"/>
    <w:rsid w:val="00315EEA"/>
    <w:rsid w:val="00316C4D"/>
    <w:rsid w:val="00316C5E"/>
    <w:rsid w:val="00316C67"/>
    <w:rsid w:val="003170D3"/>
    <w:rsid w:val="00321C4B"/>
    <w:rsid w:val="003229A2"/>
    <w:rsid w:val="00326611"/>
    <w:rsid w:val="00326F20"/>
    <w:rsid w:val="003272DE"/>
    <w:rsid w:val="0033008D"/>
    <w:rsid w:val="00330D69"/>
    <w:rsid w:val="00331539"/>
    <w:rsid w:val="00331676"/>
    <w:rsid w:val="003321A2"/>
    <w:rsid w:val="003328A1"/>
    <w:rsid w:val="00332D33"/>
    <w:rsid w:val="00333397"/>
    <w:rsid w:val="00333504"/>
    <w:rsid w:val="00333533"/>
    <w:rsid w:val="00334008"/>
    <w:rsid w:val="003341F8"/>
    <w:rsid w:val="003353F0"/>
    <w:rsid w:val="00335BF5"/>
    <w:rsid w:val="00335ECD"/>
    <w:rsid w:val="003360E3"/>
    <w:rsid w:val="00336581"/>
    <w:rsid w:val="00337481"/>
    <w:rsid w:val="0033765B"/>
    <w:rsid w:val="003379BE"/>
    <w:rsid w:val="00340470"/>
    <w:rsid w:val="00340484"/>
    <w:rsid w:val="00340CE3"/>
    <w:rsid w:val="00342331"/>
    <w:rsid w:val="0034290F"/>
    <w:rsid w:val="00342A73"/>
    <w:rsid w:val="00342DE9"/>
    <w:rsid w:val="00343EB3"/>
    <w:rsid w:val="00344502"/>
    <w:rsid w:val="00344D29"/>
    <w:rsid w:val="00344FF9"/>
    <w:rsid w:val="003452A5"/>
    <w:rsid w:val="003455D8"/>
    <w:rsid w:val="003456CF"/>
    <w:rsid w:val="00345FC4"/>
    <w:rsid w:val="00346F24"/>
    <w:rsid w:val="003478E0"/>
    <w:rsid w:val="00350B93"/>
    <w:rsid w:val="003517FA"/>
    <w:rsid w:val="00353833"/>
    <w:rsid w:val="00354604"/>
    <w:rsid w:val="00354A02"/>
    <w:rsid w:val="00354ABD"/>
    <w:rsid w:val="003557FF"/>
    <w:rsid w:val="0035697C"/>
    <w:rsid w:val="0035727B"/>
    <w:rsid w:val="00357C01"/>
    <w:rsid w:val="00357DF4"/>
    <w:rsid w:val="00361DB8"/>
    <w:rsid w:val="00362E9A"/>
    <w:rsid w:val="00363C4E"/>
    <w:rsid w:val="00364642"/>
    <w:rsid w:val="00364A9D"/>
    <w:rsid w:val="00364C4B"/>
    <w:rsid w:val="00364CB9"/>
    <w:rsid w:val="003660FD"/>
    <w:rsid w:val="00366122"/>
    <w:rsid w:val="003664CD"/>
    <w:rsid w:val="0036677C"/>
    <w:rsid w:val="00366DB6"/>
    <w:rsid w:val="0036703E"/>
    <w:rsid w:val="0036709F"/>
    <w:rsid w:val="00370069"/>
    <w:rsid w:val="00370331"/>
    <w:rsid w:val="00371283"/>
    <w:rsid w:val="0037158C"/>
    <w:rsid w:val="003723AA"/>
    <w:rsid w:val="00372459"/>
    <w:rsid w:val="00372669"/>
    <w:rsid w:val="003726E1"/>
    <w:rsid w:val="003734DD"/>
    <w:rsid w:val="00373755"/>
    <w:rsid w:val="0037422E"/>
    <w:rsid w:val="00374235"/>
    <w:rsid w:val="003743F3"/>
    <w:rsid w:val="0037443B"/>
    <w:rsid w:val="00374978"/>
    <w:rsid w:val="00374E14"/>
    <w:rsid w:val="00375229"/>
    <w:rsid w:val="00375E68"/>
    <w:rsid w:val="003760B2"/>
    <w:rsid w:val="00376D43"/>
    <w:rsid w:val="00377C1D"/>
    <w:rsid w:val="00377D65"/>
    <w:rsid w:val="003804ED"/>
    <w:rsid w:val="00380590"/>
    <w:rsid w:val="003809AD"/>
    <w:rsid w:val="00380A3D"/>
    <w:rsid w:val="003821F4"/>
    <w:rsid w:val="003823D4"/>
    <w:rsid w:val="00382A04"/>
    <w:rsid w:val="00382F26"/>
    <w:rsid w:val="00383869"/>
    <w:rsid w:val="0038426D"/>
    <w:rsid w:val="0038494E"/>
    <w:rsid w:val="00384CCD"/>
    <w:rsid w:val="00384E44"/>
    <w:rsid w:val="00384F7F"/>
    <w:rsid w:val="0038533E"/>
    <w:rsid w:val="00385E1E"/>
    <w:rsid w:val="00386172"/>
    <w:rsid w:val="00386463"/>
    <w:rsid w:val="003866D7"/>
    <w:rsid w:val="00386D40"/>
    <w:rsid w:val="00387587"/>
    <w:rsid w:val="0038775E"/>
    <w:rsid w:val="0038792A"/>
    <w:rsid w:val="00387FFD"/>
    <w:rsid w:val="003900A1"/>
    <w:rsid w:val="0039050F"/>
    <w:rsid w:val="00390AE1"/>
    <w:rsid w:val="00390C78"/>
    <w:rsid w:val="00390C7A"/>
    <w:rsid w:val="00391137"/>
    <w:rsid w:val="00391BD7"/>
    <w:rsid w:val="00392730"/>
    <w:rsid w:val="003927E9"/>
    <w:rsid w:val="00393C80"/>
    <w:rsid w:val="0039467C"/>
    <w:rsid w:val="00394741"/>
    <w:rsid w:val="00394F79"/>
    <w:rsid w:val="00395059"/>
    <w:rsid w:val="003957FD"/>
    <w:rsid w:val="003963C3"/>
    <w:rsid w:val="003967F7"/>
    <w:rsid w:val="0039681B"/>
    <w:rsid w:val="003977EB"/>
    <w:rsid w:val="003A01AA"/>
    <w:rsid w:val="003A01C3"/>
    <w:rsid w:val="003A1D98"/>
    <w:rsid w:val="003A2FC7"/>
    <w:rsid w:val="003A30E7"/>
    <w:rsid w:val="003A3CF5"/>
    <w:rsid w:val="003A3D3E"/>
    <w:rsid w:val="003A3F61"/>
    <w:rsid w:val="003A4001"/>
    <w:rsid w:val="003A43C6"/>
    <w:rsid w:val="003A4B7A"/>
    <w:rsid w:val="003A5167"/>
    <w:rsid w:val="003A55C6"/>
    <w:rsid w:val="003A5D3D"/>
    <w:rsid w:val="003A66A1"/>
    <w:rsid w:val="003A6A2F"/>
    <w:rsid w:val="003A7580"/>
    <w:rsid w:val="003A75CF"/>
    <w:rsid w:val="003A7A3B"/>
    <w:rsid w:val="003B01F2"/>
    <w:rsid w:val="003B0910"/>
    <w:rsid w:val="003B0F28"/>
    <w:rsid w:val="003B1DD2"/>
    <w:rsid w:val="003B23F1"/>
    <w:rsid w:val="003B28E6"/>
    <w:rsid w:val="003B2C1E"/>
    <w:rsid w:val="003B30D7"/>
    <w:rsid w:val="003B315B"/>
    <w:rsid w:val="003B31DF"/>
    <w:rsid w:val="003B33C9"/>
    <w:rsid w:val="003B39DA"/>
    <w:rsid w:val="003B43E6"/>
    <w:rsid w:val="003B4507"/>
    <w:rsid w:val="003B4591"/>
    <w:rsid w:val="003B4F90"/>
    <w:rsid w:val="003B5C2B"/>
    <w:rsid w:val="003B5DB7"/>
    <w:rsid w:val="003B5EAE"/>
    <w:rsid w:val="003B7434"/>
    <w:rsid w:val="003B78D9"/>
    <w:rsid w:val="003B7C24"/>
    <w:rsid w:val="003C10ED"/>
    <w:rsid w:val="003C245A"/>
    <w:rsid w:val="003C2D39"/>
    <w:rsid w:val="003C3875"/>
    <w:rsid w:val="003C3DB9"/>
    <w:rsid w:val="003C5AA6"/>
    <w:rsid w:val="003C6CBD"/>
    <w:rsid w:val="003C7442"/>
    <w:rsid w:val="003C783B"/>
    <w:rsid w:val="003C7B1D"/>
    <w:rsid w:val="003D07B3"/>
    <w:rsid w:val="003D17A3"/>
    <w:rsid w:val="003D24BF"/>
    <w:rsid w:val="003D2ED4"/>
    <w:rsid w:val="003D32AA"/>
    <w:rsid w:val="003D339F"/>
    <w:rsid w:val="003D4855"/>
    <w:rsid w:val="003D7247"/>
    <w:rsid w:val="003D779F"/>
    <w:rsid w:val="003D7947"/>
    <w:rsid w:val="003E043A"/>
    <w:rsid w:val="003E1D9C"/>
    <w:rsid w:val="003E1FCD"/>
    <w:rsid w:val="003E25F4"/>
    <w:rsid w:val="003E2E87"/>
    <w:rsid w:val="003E32C6"/>
    <w:rsid w:val="003E3959"/>
    <w:rsid w:val="003E4102"/>
    <w:rsid w:val="003E4805"/>
    <w:rsid w:val="003E5E7F"/>
    <w:rsid w:val="003E6832"/>
    <w:rsid w:val="003E6C94"/>
    <w:rsid w:val="003E6DB0"/>
    <w:rsid w:val="003E7D95"/>
    <w:rsid w:val="003F0D92"/>
    <w:rsid w:val="003F19B0"/>
    <w:rsid w:val="003F2688"/>
    <w:rsid w:val="003F2D5C"/>
    <w:rsid w:val="003F35A8"/>
    <w:rsid w:val="003F3C62"/>
    <w:rsid w:val="003F42E7"/>
    <w:rsid w:val="003F4736"/>
    <w:rsid w:val="003F4949"/>
    <w:rsid w:val="003F4B71"/>
    <w:rsid w:val="003F4F52"/>
    <w:rsid w:val="003F50DF"/>
    <w:rsid w:val="003F50ED"/>
    <w:rsid w:val="003F51A9"/>
    <w:rsid w:val="003F5202"/>
    <w:rsid w:val="003F5530"/>
    <w:rsid w:val="003F5649"/>
    <w:rsid w:val="003F5E63"/>
    <w:rsid w:val="003F6704"/>
    <w:rsid w:val="003F7E41"/>
    <w:rsid w:val="003F7F15"/>
    <w:rsid w:val="003F7FDA"/>
    <w:rsid w:val="004007EC"/>
    <w:rsid w:val="00400F91"/>
    <w:rsid w:val="00401347"/>
    <w:rsid w:val="00401409"/>
    <w:rsid w:val="004015A6"/>
    <w:rsid w:val="00401C98"/>
    <w:rsid w:val="00401DC1"/>
    <w:rsid w:val="00401F89"/>
    <w:rsid w:val="004021E3"/>
    <w:rsid w:val="004029DC"/>
    <w:rsid w:val="00402ABF"/>
    <w:rsid w:val="004030F7"/>
    <w:rsid w:val="004039BF"/>
    <w:rsid w:val="00405A42"/>
    <w:rsid w:val="004070FF"/>
    <w:rsid w:val="00407282"/>
    <w:rsid w:val="00410675"/>
    <w:rsid w:val="00410D3B"/>
    <w:rsid w:val="0041199C"/>
    <w:rsid w:val="00412072"/>
    <w:rsid w:val="00412583"/>
    <w:rsid w:val="00412D1F"/>
    <w:rsid w:val="0041354E"/>
    <w:rsid w:val="00414660"/>
    <w:rsid w:val="00414C4F"/>
    <w:rsid w:val="00415FCE"/>
    <w:rsid w:val="00416169"/>
    <w:rsid w:val="004166E6"/>
    <w:rsid w:val="00417182"/>
    <w:rsid w:val="00417A67"/>
    <w:rsid w:val="0042002E"/>
    <w:rsid w:val="004206DF"/>
    <w:rsid w:val="00420880"/>
    <w:rsid w:val="00420C96"/>
    <w:rsid w:val="00420EDD"/>
    <w:rsid w:val="00421367"/>
    <w:rsid w:val="00421EAD"/>
    <w:rsid w:val="00423D00"/>
    <w:rsid w:val="00424BA4"/>
    <w:rsid w:val="0042566B"/>
    <w:rsid w:val="00426333"/>
    <w:rsid w:val="004265D0"/>
    <w:rsid w:val="00426ED6"/>
    <w:rsid w:val="0042769D"/>
    <w:rsid w:val="00427AF1"/>
    <w:rsid w:val="00427B10"/>
    <w:rsid w:val="00427CF5"/>
    <w:rsid w:val="00430FC1"/>
    <w:rsid w:val="00431B1E"/>
    <w:rsid w:val="00432054"/>
    <w:rsid w:val="0043296C"/>
    <w:rsid w:val="00432A10"/>
    <w:rsid w:val="00432DB0"/>
    <w:rsid w:val="00433099"/>
    <w:rsid w:val="00433916"/>
    <w:rsid w:val="004340A5"/>
    <w:rsid w:val="00434FF5"/>
    <w:rsid w:val="004360B6"/>
    <w:rsid w:val="0043687C"/>
    <w:rsid w:val="00436ED1"/>
    <w:rsid w:val="0043786E"/>
    <w:rsid w:val="00441172"/>
    <w:rsid w:val="004412BB"/>
    <w:rsid w:val="004417A9"/>
    <w:rsid w:val="00441C3F"/>
    <w:rsid w:val="00442F4B"/>
    <w:rsid w:val="004432B5"/>
    <w:rsid w:val="00443380"/>
    <w:rsid w:val="004441C7"/>
    <w:rsid w:val="0044444A"/>
    <w:rsid w:val="004449D4"/>
    <w:rsid w:val="00445908"/>
    <w:rsid w:val="00446247"/>
    <w:rsid w:val="004463EB"/>
    <w:rsid w:val="00446568"/>
    <w:rsid w:val="00447B63"/>
    <w:rsid w:val="00447FD5"/>
    <w:rsid w:val="00451498"/>
    <w:rsid w:val="00453783"/>
    <w:rsid w:val="0045460A"/>
    <w:rsid w:val="00454F9B"/>
    <w:rsid w:val="004550D5"/>
    <w:rsid w:val="00455633"/>
    <w:rsid w:val="0045614A"/>
    <w:rsid w:val="00456AE1"/>
    <w:rsid w:val="00456D71"/>
    <w:rsid w:val="00456F23"/>
    <w:rsid w:val="00456FE0"/>
    <w:rsid w:val="0045749B"/>
    <w:rsid w:val="004577FC"/>
    <w:rsid w:val="00457F8C"/>
    <w:rsid w:val="0046010B"/>
    <w:rsid w:val="004601C1"/>
    <w:rsid w:val="00460C3D"/>
    <w:rsid w:val="00461124"/>
    <w:rsid w:val="00461BA0"/>
    <w:rsid w:val="00461D6B"/>
    <w:rsid w:val="00461E46"/>
    <w:rsid w:val="00462CFE"/>
    <w:rsid w:val="00462DC3"/>
    <w:rsid w:val="004630E2"/>
    <w:rsid w:val="004639E1"/>
    <w:rsid w:val="004639E8"/>
    <w:rsid w:val="004641B4"/>
    <w:rsid w:val="004648B1"/>
    <w:rsid w:val="00464EF2"/>
    <w:rsid w:val="00465912"/>
    <w:rsid w:val="00466403"/>
    <w:rsid w:val="004666B0"/>
    <w:rsid w:val="00466A8A"/>
    <w:rsid w:val="00467207"/>
    <w:rsid w:val="0046765A"/>
    <w:rsid w:val="00471363"/>
    <w:rsid w:val="00471465"/>
    <w:rsid w:val="00471585"/>
    <w:rsid w:val="00471A20"/>
    <w:rsid w:val="004725B6"/>
    <w:rsid w:val="00472A39"/>
    <w:rsid w:val="004733DE"/>
    <w:rsid w:val="004736FD"/>
    <w:rsid w:val="0047387A"/>
    <w:rsid w:val="00474582"/>
    <w:rsid w:val="0047458D"/>
    <w:rsid w:val="00475BCE"/>
    <w:rsid w:val="004762B3"/>
    <w:rsid w:val="00476524"/>
    <w:rsid w:val="00476926"/>
    <w:rsid w:val="004776DB"/>
    <w:rsid w:val="00477EC6"/>
    <w:rsid w:val="00477F1A"/>
    <w:rsid w:val="00481DF4"/>
    <w:rsid w:val="004827C4"/>
    <w:rsid w:val="00483684"/>
    <w:rsid w:val="0048398D"/>
    <w:rsid w:val="00484230"/>
    <w:rsid w:val="00484B96"/>
    <w:rsid w:val="00486B35"/>
    <w:rsid w:val="00486D10"/>
    <w:rsid w:val="0049040A"/>
    <w:rsid w:val="004909F1"/>
    <w:rsid w:val="00490CC2"/>
    <w:rsid w:val="00490EA6"/>
    <w:rsid w:val="00491B4F"/>
    <w:rsid w:val="00492EAB"/>
    <w:rsid w:val="00493DA3"/>
    <w:rsid w:val="0049510D"/>
    <w:rsid w:val="004957ED"/>
    <w:rsid w:val="0049582C"/>
    <w:rsid w:val="00495E49"/>
    <w:rsid w:val="004969AA"/>
    <w:rsid w:val="00496D26"/>
    <w:rsid w:val="004979EE"/>
    <w:rsid w:val="00497C95"/>
    <w:rsid w:val="00497CF0"/>
    <w:rsid w:val="00497F65"/>
    <w:rsid w:val="004A0540"/>
    <w:rsid w:val="004A0707"/>
    <w:rsid w:val="004A0A76"/>
    <w:rsid w:val="004A0A8F"/>
    <w:rsid w:val="004A1882"/>
    <w:rsid w:val="004A1E60"/>
    <w:rsid w:val="004A1F75"/>
    <w:rsid w:val="004A32E4"/>
    <w:rsid w:val="004A36B7"/>
    <w:rsid w:val="004A48EC"/>
    <w:rsid w:val="004A51C6"/>
    <w:rsid w:val="004A5754"/>
    <w:rsid w:val="004A5E77"/>
    <w:rsid w:val="004A68CF"/>
    <w:rsid w:val="004A6C06"/>
    <w:rsid w:val="004A6C43"/>
    <w:rsid w:val="004A6C82"/>
    <w:rsid w:val="004A6DAD"/>
    <w:rsid w:val="004A7509"/>
    <w:rsid w:val="004A780C"/>
    <w:rsid w:val="004B0425"/>
    <w:rsid w:val="004B1443"/>
    <w:rsid w:val="004B1D14"/>
    <w:rsid w:val="004B2524"/>
    <w:rsid w:val="004B2CD9"/>
    <w:rsid w:val="004B36EA"/>
    <w:rsid w:val="004B4009"/>
    <w:rsid w:val="004B4810"/>
    <w:rsid w:val="004B4A6C"/>
    <w:rsid w:val="004B571D"/>
    <w:rsid w:val="004B6728"/>
    <w:rsid w:val="004B6BE8"/>
    <w:rsid w:val="004B6E2E"/>
    <w:rsid w:val="004B7CC2"/>
    <w:rsid w:val="004C000A"/>
    <w:rsid w:val="004C0F70"/>
    <w:rsid w:val="004C17D6"/>
    <w:rsid w:val="004C1B37"/>
    <w:rsid w:val="004C1CF6"/>
    <w:rsid w:val="004C202E"/>
    <w:rsid w:val="004C2B7C"/>
    <w:rsid w:val="004C2D63"/>
    <w:rsid w:val="004C30A7"/>
    <w:rsid w:val="004C357D"/>
    <w:rsid w:val="004C5090"/>
    <w:rsid w:val="004C5948"/>
    <w:rsid w:val="004C597D"/>
    <w:rsid w:val="004C697C"/>
    <w:rsid w:val="004C6987"/>
    <w:rsid w:val="004C69AA"/>
    <w:rsid w:val="004C6DED"/>
    <w:rsid w:val="004C7535"/>
    <w:rsid w:val="004C756E"/>
    <w:rsid w:val="004C78A4"/>
    <w:rsid w:val="004C7A5E"/>
    <w:rsid w:val="004C7E78"/>
    <w:rsid w:val="004D009E"/>
    <w:rsid w:val="004D02CC"/>
    <w:rsid w:val="004D03AD"/>
    <w:rsid w:val="004D041C"/>
    <w:rsid w:val="004D1C48"/>
    <w:rsid w:val="004D254C"/>
    <w:rsid w:val="004D2D71"/>
    <w:rsid w:val="004D4031"/>
    <w:rsid w:val="004D426F"/>
    <w:rsid w:val="004D4595"/>
    <w:rsid w:val="004D5068"/>
    <w:rsid w:val="004D65E8"/>
    <w:rsid w:val="004D7697"/>
    <w:rsid w:val="004D7794"/>
    <w:rsid w:val="004E1E1A"/>
    <w:rsid w:val="004E1E91"/>
    <w:rsid w:val="004E1FBF"/>
    <w:rsid w:val="004E223C"/>
    <w:rsid w:val="004E24FE"/>
    <w:rsid w:val="004E274E"/>
    <w:rsid w:val="004E346A"/>
    <w:rsid w:val="004E357F"/>
    <w:rsid w:val="004E438D"/>
    <w:rsid w:val="004E4FED"/>
    <w:rsid w:val="004E503B"/>
    <w:rsid w:val="004E5590"/>
    <w:rsid w:val="004E56A8"/>
    <w:rsid w:val="004E5702"/>
    <w:rsid w:val="004E5F58"/>
    <w:rsid w:val="004E661D"/>
    <w:rsid w:val="004E663F"/>
    <w:rsid w:val="004E6AA6"/>
    <w:rsid w:val="004E6EA2"/>
    <w:rsid w:val="004E72E2"/>
    <w:rsid w:val="004E7590"/>
    <w:rsid w:val="004F022F"/>
    <w:rsid w:val="004F02E7"/>
    <w:rsid w:val="004F0DC5"/>
    <w:rsid w:val="004F1A2E"/>
    <w:rsid w:val="004F275D"/>
    <w:rsid w:val="004F285A"/>
    <w:rsid w:val="004F2A0A"/>
    <w:rsid w:val="004F2B61"/>
    <w:rsid w:val="004F3B12"/>
    <w:rsid w:val="004F3EC4"/>
    <w:rsid w:val="004F3F42"/>
    <w:rsid w:val="004F469A"/>
    <w:rsid w:val="004F4837"/>
    <w:rsid w:val="004F518D"/>
    <w:rsid w:val="004F60C6"/>
    <w:rsid w:val="004F6906"/>
    <w:rsid w:val="004F6E7C"/>
    <w:rsid w:val="004F6F91"/>
    <w:rsid w:val="005003FB"/>
    <w:rsid w:val="00500F90"/>
    <w:rsid w:val="005018EF"/>
    <w:rsid w:val="00501915"/>
    <w:rsid w:val="00501BD0"/>
    <w:rsid w:val="00501E4D"/>
    <w:rsid w:val="00502BFF"/>
    <w:rsid w:val="00502EA9"/>
    <w:rsid w:val="00502EAD"/>
    <w:rsid w:val="00503445"/>
    <w:rsid w:val="005036BC"/>
    <w:rsid w:val="005039A3"/>
    <w:rsid w:val="0050434C"/>
    <w:rsid w:val="00504837"/>
    <w:rsid w:val="00504A49"/>
    <w:rsid w:val="00504D9C"/>
    <w:rsid w:val="00504E9F"/>
    <w:rsid w:val="00505A1D"/>
    <w:rsid w:val="00505EBA"/>
    <w:rsid w:val="0050652C"/>
    <w:rsid w:val="005068F7"/>
    <w:rsid w:val="00506D41"/>
    <w:rsid w:val="00507B15"/>
    <w:rsid w:val="00510122"/>
    <w:rsid w:val="0051013B"/>
    <w:rsid w:val="0051082D"/>
    <w:rsid w:val="00510B35"/>
    <w:rsid w:val="00510E1F"/>
    <w:rsid w:val="00511963"/>
    <w:rsid w:val="00511E22"/>
    <w:rsid w:val="00512743"/>
    <w:rsid w:val="005128D4"/>
    <w:rsid w:val="00512D33"/>
    <w:rsid w:val="00512F32"/>
    <w:rsid w:val="00513D47"/>
    <w:rsid w:val="00513F45"/>
    <w:rsid w:val="00514BA8"/>
    <w:rsid w:val="00514DFF"/>
    <w:rsid w:val="0051595A"/>
    <w:rsid w:val="005162D6"/>
    <w:rsid w:val="00516A01"/>
    <w:rsid w:val="0051703B"/>
    <w:rsid w:val="00517A18"/>
    <w:rsid w:val="0052041E"/>
    <w:rsid w:val="00520F12"/>
    <w:rsid w:val="005213B7"/>
    <w:rsid w:val="00521706"/>
    <w:rsid w:val="0052201B"/>
    <w:rsid w:val="005225F3"/>
    <w:rsid w:val="005227BB"/>
    <w:rsid w:val="00522C10"/>
    <w:rsid w:val="00523285"/>
    <w:rsid w:val="00523890"/>
    <w:rsid w:val="00525568"/>
    <w:rsid w:val="00525839"/>
    <w:rsid w:val="00525984"/>
    <w:rsid w:val="00526DAE"/>
    <w:rsid w:val="00527EBB"/>
    <w:rsid w:val="005302EC"/>
    <w:rsid w:val="0053063B"/>
    <w:rsid w:val="0053088B"/>
    <w:rsid w:val="005308ED"/>
    <w:rsid w:val="00530DBC"/>
    <w:rsid w:val="00531EF7"/>
    <w:rsid w:val="00532499"/>
    <w:rsid w:val="00532B70"/>
    <w:rsid w:val="0053300D"/>
    <w:rsid w:val="005330F8"/>
    <w:rsid w:val="0053350E"/>
    <w:rsid w:val="005338AF"/>
    <w:rsid w:val="00534081"/>
    <w:rsid w:val="0053421A"/>
    <w:rsid w:val="00534517"/>
    <w:rsid w:val="00534606"/>
    <w:rsid w:val="00535026"/>
    <w:rsid w:val="00535202"/>
    <w:rsid w:val="00535965"/>
    <w:rsid w:val="0053634F"/>
    <w:rsid w:val="005363A1"/>
    <w:rsid w:val="00540EF4"/>
    <w:rsid w:val="0054114E"/>
    <w:rsid w:val="00541B95"/>
    <w:rsid w:val="005427CD"/>
    <w:rsid w:val="00542F93"/>
    <w:rsid w:val="005435E3"/>
    <w:rsid w:val="0054363A"/>
    <w:rsid w:val="00543675"/>
    <w:rsid w:val="005441F7"/>
    <w:rsid w:val="00544639"/>
    <w:rsid w:val="00544941"/>
    <w:rsid w:val="005453A8"/>
    <w:rsid w:val="00547689"/>
    <w:rsid w:val="00547B36"/>
    <w:rsid w:val="0055048D"/>
    <w:rsid w:val="00550BB1"/>
    <w:rsid w:val="00550E56"/>
    <w:rsid w:val="00551C56"/>
    <w:rsid w:val="0055230D"/>
    <w:rsid w:val="005526EF"/>
    <w:rsid w:val="00552F04"/>
    <w:rsid w:val="00553657"/>
    <w:rsid w:val="00555119"/>
    <w:rsid w:val="005552A6"/>
    <w:rsid w:val="00555E0E"/>
    <w:rsid w:val="00555F1D"/>
    <w:rsid w:val="005569D8"/>
    <w:rsid w:val="00557428"/>
    <w:rsid w:val="00560EAE"/>
    <w:rsid w:val="00561AAD"/>
    <w:rsid w:val="00562050"/>
    <w:rsid w:val="00562AC2"/>
    <w:rsid w:val="00562F6A"/>
    <w:rsid w:val="005636DC"/>
    <w:rsid w:val="0056395E"/>
    <w:rsid w:val="00563B06"/>
    <w:rsid w:val="00563EE5"/>
    <w:rsid w:val="00563EE8"/>
    <w:rsid w:val="0056415C"/>
    <w:rsid w:val="005649E1"/>
    <w:rsid w:val="00564A36"/>
    <w:rsid w:val="00565295"/>
    <w:rsid w:val="00565AF2"/>
    <w:rsid w:val="00565BDA"/>
    <w:rsid w:val="00566590"/>
    <w:rsid w:val="00566BC0"/>
    <w:rsid w:val="00567BF6"/>
    <w:rsid w:val="00570061"/>
    <w:rsid w:val="005700D9"/>
    <w:rsid w:val="00570A3E"/>
    <w:rsid w:val="00570C7A"/>
    <w:rsid w:val="0057200E"/>
    <w:rsid w:val="00573430"/>
    <w:rsid w:val="005744C3"/>
    <w:rsid w:val="00574A2C"/>
    <w:rsid w:val="00574C91"/>
    <w:rsid w:val="00574FF4"/>
    <w:rsid w:val="00576152"/>
    <w:rsid w:val="005775F9"/>
    <w:rsid w:val="00577CC5"/>
    <w:rsid w:val="00577CEC"/>
    <w:rsid w:val="00577E3B"/>
    <w:rsid w:val="00577F63"/>
    <w:rsid w:val="00580052"/>
    <w:rsid w:val="0058006C"/>
    <w:rsid w:val="005801A3"/>
    <w:rsid w:val="00580595"/>
    <w:rsid w:val="00580CAC"/>
    <w:rsid w:val="00580CDA"/>
    <w:rsid w:val="00581CDE"/>
    <w:rsid w:val="0058217B"/>
    <w:rsid w:val="0058221A"/>
    <w:rsid w:val="00582556"/>
    <w:rsid w:val="00582DBF"/>
    <w:rsid w:val="00583084"/>
    <w:rsid w:val="00583A99"/>
    <w:rsid w:val="00583C66"/>
    <w:rsid w:val="00583CFA"/>
    <w:rsid w:val="00583F44"/>
    <w:rsid w:val="00584B64"/>
    <w:rsid w:val="00584B79"/>
    <w:rsid w:val="00584ED8"/>
    <w:rsid w:val="00585298"/>
    <w:rsid w:val="005858F9"/>
    <w:rsid w:val="005861E3"/>
    <w:rsid w:val="00586E3A"/>
    <w:rsid w:val="0058749C"/>
    <w:rsid w:val="0058790E"/>
    <w:rsid w:val="00587B51"/>
    <w:rsid w:val="00587FFA"/>
    <w:rsid w:val="0059059B"/>
    <w:rsid w:val="005911B7"/>
    <w:rsid w:val="00591558"/>
    <w:rsid w:val="005917C7"/>
    <w:rsid w:val="00591983"/>
    <w:rsid w:val="005930BC"/>
    <w:rsid w:val="00593641"/>
    <w:rsid w:val="00593D2C"/>
    <w:rsid w:val="0059440A"/>
    <w:rsid w:val="00594439"/>
    <w:rsid w:val="0059448D"/>
    <w:rsid w:val="005945F6"/>
    <w:rsid w:val="005966D1"/>
    <w:rsid w:val="00596A11"/>
    <w:rsid w:val="00596B40"/>
    <w:rsid w:val="00596C40"/>
    <w:rsid w:val="00597B33"/>
    <w:rsid w:val="00597D8C"/>
    <w:rsid w:val="005A03BB"/>
    <w:rsid w:val="005A0D88"/>
    <w:rsid w:val="005A0EF4"/>
    <w:rsid w:val="005A1A6A"/>
    <w:rsid w:val="005A22A1"/>
    <w:rsid w:val="005A28CF"/>
    <w:rsid w:val="005A2E96"/>
    <w:rsid w:val="005A2F26"/>
    <w:rsid w:val="005A320B"/>
    <w:rsid w:val="005A348B"/>
    <w:rsid w:val="005A3495"/>
    <w:rsid w:val="005A3C80"/>
    <w:rsid w:val="005A3CBB"/>
    <w:rsid w:val="005A4756"/>
    <w:rsid w:val="005A4FD7"/>
    <w:rsid w:val="005A5014"/>
    <w:rsid w:val="005A59CA"/>
    <w:rsid w:val="005A7588"/>
    <w:rsid w:val="005A79B9"/>
    <w:rsid w:val="005A7C2D"/>
    <w:rsid w:val="005A7D03"/>
    <w:rsid w:val="005A7EFF"/>
    <w:rsid w:val="005B02CD"/>
    <w:rsid w:val="005B0330"/>
    <w:rsid w:val="005B041C"/>
    <w:rsid w:val="005B058F"/>
    <w:rsid w:val="005B0C8F"/>
    <w:rsid w:val="005B14E0"/>
    <w:rsid w:val="005B22F0"/>
    <w:rsid w:val="005B2901"/>
    <w:rsid w:val="005B38CE"/>
    <w:rsid w:val="005B475A"/>
    <w:rsid w:val="005B4CB8"/>
    <w:rsid w:val="005B4F80"/>
    <w:rsid w:val="005B5491"/>
    <w:rsid w:val="005B6848"/>
    <w:rsid w:val="005B768B"/>
    <w:rsid w:val="005C00A6"/>
    <w:rsid w:val="005C02A8"/>
    <w:rsid w:val="005C02F4"/>
    <w:rsid w:val="005C03DE"/>
    <w:rsid w:val="005C060A"/>
    <w:rsid w:val="005C0981"/>
    <w:rsid w:val="005C162D"/>
    <w:rsid w:val="005C22EF"/>
    <w:rsid w:val="005C3051"/>
    <w:rsid w:val="005C34CC"/>
    <w:rsid w:val="005C34F6"/>
    <w:rsid w:val="005C4FFF"/>
    <w:rsid w:val="005C55F5"/>
    <w:rsid w:val="005C5A4C"/>
    <w:rsid w:val="005C6B94"/>
    <w:rsid w:val="005C723F"/>
    <w:rsid w:val="005D043F"/>
    <w:rsid w:val="005D0545"/>
    <w:rsid w:val="005D059A"/>
    <w:rsid w:val="005D12EF"/>
    <w:rsid w:val="005D1771"/>
    <w:rsid w:val="005D1BDD"/>
    <w:rsid w:val="005D2098"/>
    <w:rsid w:val="005D22E0"/>
    <w:rsid w:val="005D2CFD"/>
    <w:rsid w:val="005D2F29"/>
    <w:rsid w:val="005D3010"/>
    <w:rsid w:val="005D377B"/>
    <w:rsid w:val="005D4384"/>
    <w:rsid w:val="005D5AE9"/>
    <w:rsid w:val="005D60FD"/>
    <w:rsid w:val="005D6E89"/>
    <w:rsid w:val="005D7B4B"/>
    <w:rsid w:val="005E0562"/>
    <w:rsid w:val="005E069F"/>
    <w:rsid w:val="005E1342"/>
    <w:rsid w:val="005E15A6"/>
    <w:rsid w:val="005E1DE8"/>
    <w:rsid w:val="005E2AFA"/>
    <w:rsid w:val="005E3149"/>
    <w:rsid w:val="005E3482"/>
    <w:rsid w:val="005E4335"/>
    <w:rsid w:val="005E43FD"/>
    <w:rsid w:val="005E527C"/>
    <w:rsid w:val="005E556B"/>
    <w:rsid w:val="005E5B1E"/>
    <w:rsid w:val="005E6F25"/>
    <w:rsid w:val="005E6F62"/>
    <w:rsid w:val="005E716B"/>
    <w:rsid w:val="005E7303"/>
    <w:rsid w:val="005E77AE"/>
    <w:rsid w:val="005E7F97"/>
    <w:rsid w:val="005F01FF"/>
    <w:rsid w:val="005F0599"/>
    <w:rsid w:val="005F08F9"/>
    <w:rsid w:val="005F0C2A"/>
    <w:rsid w:val="005F141F"/>
    <w:rsid w:val="005F1F75"/>
    <w:rsid w:val="005F2209"/>
    <w:rsid w:val="005F371A"/>
    <w:rsid w:val="005F375E"/>
    <w:rsid w:val="005F4C87"/>
    <w:rsid w:val="005F542D"/>
    <w:rsid w:val="005F547F"/>
    <w:rsid w:val="005F57F4"/>
    <w:rsid w:val="005F621D"/>
    <w:rsid w:val="005F6247"/>
    <w:rsid w:val="005F65E9"/>
    <w:rsid w:val="005F6CBF"/>
    <w:rsid w:val="005F77F2"/>
    <w:rsid w:val="0060135B"/>
    <w:rsid w:val="0060252A"/>
    <w:rsid w:val="00602D32"/>
    <w:rsid w:val="00603810"/>
    <w:rsid w:val="006039E9"/>
    <w:rsid w:val="00605E9C"/>
    <w:rsid w:val="00606AA6"/>
    <w:rsid w:val="0060709D"/>
    <w:rsid w:val="00607992"/>
    <w:rsid w:val="0061027E"/>
    <w:rsid w:val="0061072B"/>
    <w:rsid w:val="00610794"/>
    <w:rsid w:val="006107C7"/>
    <w:rsid w:val="00610CBF"/>
    <w:rsid w:val="00610EBC"/>
    <w:rsid w:val="0061114F"/>
    <w:rsid w:val="0061176D"/>
    <w:rsid w:val="00611FA9"/>
    <w:rsid w:val="00612A11"/>
    <w:rsid w:val="00612C66"/>
    <w:rsid w:val="00612CC2"/>
    <w:rsid w:val="006141F0"/>
    <w:rsid w:val="00614E3D"/>
    <w:rsid w:val="00615932"/>
    <w:rsid w:val="006159BA"/>
    <w:rsid w:val="00615AB2"/>
    <w:rsid w:val="00616623"/>
    <w:rsid w:val="00616F31"/>
    <w:rsid w:val="00617265"/>
    <w:rsid w:val="006172AA"/>
    <w:rsid w:val="00617769"/>
    <w:rsid w:val="0061778A"/>
    <w:rsid w:val="006202FB"/>
    <w:rsid w:val="00620303"/>
    <w:rsid w:val="00620A9A"/>
    <w:rsid w:val="006212CA"/>
    <w:rsid w:val="00621672"/>
    <w:rsid w:val="00622151"/>
    <w:rsid w:val="00622CB3"/>
    <w:rsid w:val="006236D5"/>
    <w:rsid w:val="00623A25"/>
    <w:rsid w:val="00624596"/>
    <w:rsid w:val="00624653"/>
    <w:rsid w:val="00624849"/>
    <w:rsid w:val="00624DD8"/>
    <w:rsid w:val="0062662F"/>
    <w:rsid w:val="00626667"/>
    <w:rsid w:val="00627191"/>
    <w:rsid w:val="00627494"/>
    <w:rsid w:val="006275C2"/>
    <w:rsid w:val="00627639"/>
    <w:rsid w:val="0063019D"/>
    <w:rsid w:val="0063052F"/>
    <w:rsid w:val="00630CA0"/>
    <w:rsid w:val="00630DFD"/>
    <w:rsid w:val="00631884"/>
    <w:rsid w:val="00631DDA"/>
    <w:rsid w:val="00631F0D"/>
    <w:rsid w:val="00632228"/>
    <w:rsid w:val="0063258E"/>
    <w:rsid w:val="006335D0"/>
    <w:rsid w:val="00633780"/>
    <w:rsid w:val="00633E7B"/>
    <w:rsid w:val="00633EB4"/>
    <w:rsid w:val="0063463D"/>
    <w:rsid w:val="00634C05"/>
    <w:rsid w:val="00635D4C"/>
    <w:rsid w:val="0063667C"/>
    <w:rsid w:val="006367CA"/>
    <w:rsid w:val="00636A87"/>
    <w:rsid w:val="00636DBD"/>
    <w:rsid w:val="0063759F"/>
    <w:rsid w:val="00637B11"/>
    <w:rsid w:val="00637F0C"/>
    <w:rsid w:val="0064016C"/>
    <w:rsid w:val="0064081B"/>
    <w:rsid w:val="006409EA"/>
    <w:rsid w:val="0064125B"/>
    <w:rsid w:val="0064269C"/>
    <w:rsid w:val="0064444A"/>
    <w:rsid w:val="00644471"/>
    <w:rsid w:val="00644BD2"/>
    <w:rsid w:val="0064598F"/>
    <w:rsid w:val="00645BDE"/>
    <w:rsid w:val="006462A9"/>
    <w:rsid w:val="00646927"/>
    <w:rsid w:val="006470B3"/>
    <w:rsid w:val="00647E82"/>
    <w:rsid w:val="00647F8F"/>
    <w:rsid w:val="0065007D"/>
    <w:rsid w:val="006504A4"/>
    <w:rsid w:val="0065066E"/>
    <w:rsid w:val="0065251E"/>
    <w:rsid w:val="00653B44"/>
    <w:rsid w:val="00654B46"/>
    <w:rsid w:val="00654DA0"/>
    <w:rsid w:val="0065508F"/>
    <w:rsid w:val="006550E5"/>
    <w:rsid w:val="0065563D"/>
    <w:rsid w:val="00655CD6"/>
    <w:rsid w:val="00656396"/>
    <w:rsid w:val="00656627"/>
    <w:rsid w:val="00657613"/>
    <w:rsid w:val="0065778F"/>
    <w:rsid w:val="00657950"/>
    <w:rsid w:val="0066014D"/>
    <w:rsid w:val="00660725"/>
    <w:rsid w:val="006619CA"/>
    <w:rsid w:val="00661E5E"/>
    <w:rsid w:val="0066255D"/>
    <w:rsid w:val="00662792"/>
    <w:rsid w:val="00662EE2"/>
    <w:rsid w:val="0066376F"/>
    <w:rsid w:val="00664301"/>
    <w:rsid w:val="00664EB9"/>
    <w:rsid w:val="006651D0"/>
    <w:rsid w:val="0066535A"/>
    <w:rsid w:val="00665386"/>
    <w:rsid w:val="00667A52"/>
    <w:rsid w:val="00667B7B"/>
    <w:rsid w:val="0067054E"/>
    <w:rsid w:val="006710A7"/>
    <w:rsid w:val="006712D1"/>
    <w:rsid w:val="00672384"/>
    <w:rsid w:val="006725B3"/>
    <w:rsid w:val="00672654"/>
    <w:rsid w:val="00672E24"/>
    <w:rsid w:val="0067352B"/>
    <w:rsid w:val="00673A6A"/>
    <w:rsid w:val="006774C1"/>
    <w:rsid w:val="0067776F"/>
    <w:rsid w:val="0067799E"/>
    <w:rsid w:val="00677D00"/>
    <w:rsid w:val="006811B5"/>
    <w:rsid w:val="0068126E"/>
    <w:rsid w:val="00681910"/>
    <w:rsid w:val="006827DE"/>
    <w:rsid w:val="00682919"/>
    <w:rsid w:val="0068332B"/>
    <w:rsid w:val="00683C43"/>
    <w:rsid w:val="00684009"/>
    <w:rsid w:val="00684570"/>
    <w:rsid w:val="0068467B"/>
    <w:rsid w:val="0068475F"/>
    <w:rsid w:val="00685469"/>
    <w:rsid w:val="00686035"/>
    <w:rsid w:val="0068662B"/>
    <w:rsid w:val="00686B53"/>
    <w:rsid w:val="006875C7"/>
    <w:rsid w:val="00687679"/>
    <w:rsid w:val="00687C1F"/>
    <w:rsid w:val="00690277"/>
    <w:rsid w:val="006902AE"/>
    <w:rsid w:val="0069055A"/>
    <w:rsid w:val="006906DA"/>
    <w:rsid w:val="00690DFA"/>
    <w:rsid w:val="00692442"/>
    <w:rsid w:val="00692814"/>
    <w:rsid w:val="00692B46"/>
    <w:rsid w:val="00692D85"/>
    <w:rsid w:val="00692F88"/>
    <w:rsid w:val="00693702"/>
    <w:rsid w:val="0069678A"/>
    <w:rsid w:val="00697688"/>
    <w:rsid w:val="00697E46"/>
    <w:rsid w:val="006A04EB"/>
    <w:rsid w:val="006A07A6"/>
    <w:rsid w:val="006A1C4A"/>
    <w:rsid w:val="006A1CB3"/>
    <w:rsid w:val="006A20FE"/>
    <w:rsid w:val="006A35DB"/>
    <w:rsid w:val="006A3985"/>
    <w:rsid w:val="006A3996"/>
    <w:rsid w:val="006A4A04"/>
    <w:rsid w:val="006A4ED1"/>
    <w:rsid w:val="006A545D"/>
    <w:rsid w:val="006A5A2A"/>
    <w:rsid w:val="006A603B"/>
    <w:rsid w:val="006A6137"/>
    <w:rsid w:val="006A7BA1"/>
    <w:rsid w:val="006B0FC5"/>
    <w:rsid w:val="006B2146"/>
    <w:rsid w:val="006B237F"/>
    <w:rsid w:val="006B369C"/>
    <w:rsid w:val="006B3A1C"/>
    <w:rsid w:val="006B4B1C"/>
    <w:rsid w:val="006B5028"/>
    <w:rsid w:val="006B52C0"/>
    <w:rsid w:val="006B6729"/>
    <w:rsid w:val="006B7647"/>
    <w:rsid w:val="006C04C1"/>
    <w:rsid w:val="006C0DD1"/>
    <w:rsid w:val="006C1160"/>
    <w:rsid w:val="006C2768"/>
    <w:rsid w:val="006C3BBD"/>
    <w:rsid w:val="006C454E"/>
    <w:rsid w:val="006C4B19"/>
    <w:rsid w:val="006C4CE0"/>
    <w:rsid w:val="006C4D3C"/>
    <w:rsid w:val="006C5F88"/>
    <w:rsid w:val="006C6CD7"/>
    <w:rsid w:val="006C6D4A"/>
    <w:rsid w:val="006C6D65"/>
    <w:rsid w:val="006C70C3"/>
    <w:rsid w:val="006C7127"/>
    <w:rsid w:val="006C71A4"/>
    <w:rsid w:val="006C7603"/>
    <w:rsid w:val="006C7B8E"/>
    <w:rsid w:val="006C7BE1"/>
    <w:rsid w:val="006C7ECB"/>
    <w:rsid w:val="006D0589"/>
    <w:rsid w:val="006D0AA1"/>
    <w:rsid w:val="006D12F4"/>
    <w:rsid w:val="006D247D"/>
    <w:rsid w:val="006D26BD"/>
    <w:rsid w:val="006D2A99"/>
    <w:rsid w:val="006D35C0"/>
    <w:rsid w:val="006D496B"/>
    <w:rsid w:val="006D549E"/>
    <w:rsid w:val="006D554B"/>
    <w:rsid w:val="006D5A5E"/>
    <w:rsid w:val="006D5BB1"/>
    <w:rsid w:val="006D5C30"/>
    <w:rsid w:val="006D5EB6"/>
    <w:rsid w:val="006D6094"/>
    <w:rsid w:val="006D6A1C"/>
    <w:rsid w:val="006D6DE9"/>
    <w:rsid w:val="006D7111"/>
    <w:rsid w:val="006D763D"/>
    <w:rsid w:val="006D776B"/>
    <w:rsid w:val="006D79CE"/>
    <w:rsid w:val="006D7C7D"/>
    <w:rsid w:val="006E1252"/>
    <w:rsid w:val="006E1819"/>
    <w:rsid w:val="006E1A3B"/>
    <w:rsid w:val="006E2BA7"/>
    <w:rsid w:val="006E2F7D"/>
    <w:rsid w:val="006E47DE"/>
    <w:rsid w:val="006E4BAF"/>
    <w:rsid w:val="006E55E8"/>
    <w:rsid w:val="006E6508"/>
    <w:rsid w:val="006E6FB0"/>
    <w:rsid w:val="006E7418"/>
    <w:rsid w:val="006E7946"/>
    <w:rsid w:val="006E7B3B"/>
    <w:rsid w:val="006F163F"/>
    <w:rsid w:val="006F1822"/>
    <w:rsid w:val="006F1852"/>
    <w:rsid w:val="006F1871"/>
    <w:rsid w:val="006F350F"/>
    <w:rsid w:val="006F387A"/>
    <w:rsid w:val="006F3E3A"/>
    <w:rsid w:val="006F4050"/>
    <w:rsid w:val="006F44B8"/>
    <w:rsid w:val="006F458D"/>
    <w:rsid w:val="006F483B"/>
    <w:rsid w:val="006F49F4"/>
    <w:rsid w:val="006F4B0D"/>
    <w:rsid w:val="006F4C41"/>
    <w:rsid w:val="006F4CD4"/>
    <w:rsid w:val="006F5517"/>
    <w:rsid w:val="006F5955"/>
    <w:rsid w:val="006F69C2"/>
    <w:rsid w:val="006F6B1F"/>
    <w:rsid w:val="006F70A2"/>
    <w:rsid w:val="006F7252"/>
    <w:rsid w:val="006F7B1D"/>
    <w:rsid w:val="00700B43"/>
    <w:rsid w:val="00700D86"/>
    <w:rsid w:val="00701191"/>
    <w:rsid w:val="0070147B"/>
    <w:rsid w:val="00701CC3"/>
    <w:rsid w:val="00702941"/>
    <w:rsid w:val="00702DA8"/>
    <w:rsid w:val="00703557"/>
    <w:rsid w:val="00703621"/>
    <w:rsid w:val="0070376C"/>
    <w:rsid w:val="00703B17"/>
    <w:rsid w:val="00704225"/>
    <w:rsid w:val="00704831"/>
    <w:rsid w:val="00704992"/>
    <w:rsid w:val="007050BD"/>
    <w:rsid w:val="0070574A"/>
    <w:rsid w:val="007058EC"/>
    <w:rsid w:val="00705E32"/>
    <w:rsid w:val="00706185"/>
    <w:rsid w:val="007066DB"/>
    <w:rsid w:val="00706A69"/>
    <w:rsid w:val="00706FE4"/>
    <w:rsid w:val="00707034"/>
    <w:rsid w:val="00707066"/>
    <w:rsid w:val="0070773A"/>
    <w:rsid w:val="00707756"/>
    <w:rsid w:val="00707CE6"/>
    <w:rsid w:val="007101EF"/>
    <w:rsid w:val="007108FF"/>
    <w:rsid w:val="0071148F"/>
    <w:rsid w:val="007119A5"/>
    <w:rsid w:val="00711A15"/>
    <w:rsid w:val="00711A9E"/>
    <w:rsid w:val="00712469"/>
    <w:rsid w:val="00712523"/>
    <w:rsid w:val="00712F62"/>
    <w:rsid w:val="00713065"/>
    <w:rsid w:val="0071310C"/>
    <w:rsid w:val="007132B9"/>
    <w:rsid w:val="007138C9"/>
    <w:rsid w:val="00713D42"/>
    <w:rsid w:val="00714C3A"/>
    <w:rsid w:val="007151B5"/>
    <w:rsid w:val="00715209"/>
    <w:rsid w:val="00715880"/>
    <w:rsid w:val="00715C39"/>
    <w:rsid w:val="00715CF7"/>
    <w:rsid w:val="007164FB"/>
    <w:rsid w:val="00716F17"/>
    <w:rsid w:val="0071706E"/>
    <w:rsid w:val="007171C1"/>
    <w:rsid w:val="007173C4"/>
    <w:rsid w:val="00717C1A"/>
    <w:rsid w:val="00717E7C"/>
    <w:rsid w:val="007206B7"/>
    <w:rsid w:val="00720D2D"/>
    <w:rsid w:val="007211B4"/>
    <w:rsid w:val="0072217D"/>
    <w:rsid w:val="007222FF"/>
    <w:rsid w:val="00722611"/>
    <w:rsid w:val="007226F2"/>
    <w:rsid w:val="0072347B"/>
    <w:rsid w:val="00723705"/>
    <w:rsid w:val="00723EF5"/>
    <w:rsid w:val="00725222"/>
    <w:rsid w:val="00725628"/>
    <w:rsid w:val="007258A5"/>
    <w:rsid w:val="00725965"/>
    <w:rsid w:val="007262B3"/>
    <w:rsid w:val="0072645E"/>
    <w:rsid w:val="0072651E"/>
    <w:rsid w:val="00726A03"/>
    <w:rsid w:val="0072713F"/>
    <w:rsid w:val="0072788B"/>
    <w:rsid w:val="00727A23"/>
    <w:rsid w:val="00727B71"/>
    <w:rsid w:val="00730AF0"/>
    <w:rsid w:val="00731497"/>
    <w:rsid w:val="007315C0"/>
    <w:rsid w:val="007315DF"/>
    <w:rsid w:val="00731624"/>
    <w:rsid w:val="00731E72"/>
    <w:rsid w:val="0073312A"/>
    <w:rsid w:val="00733392"/>
    <w:rsid w:val="007333F0"/>
    <w:rsid w:val="00733840"/>
    <w:rsid w:val="0073475E"/>
    <w:rsid w:val="00734E47"/>
    <w:rsid w:val="00734FD8"/>
    <w:rsid w:val="00736ACE"/>
    <w:rsid w:val="0073771B"/>
    <w:rsid w:val="007379AF"/>
    <w:rsid w:val="00737D80"/>
    <w:rsid w:val="007402DC"/>
    <w:rsid w:val="007403C5"/>
    <w:rsid w:val="007404B9"/>
    <w:rsid w:val="00740FBB"/>
    <w:rsid w:val="00741755"/>
    <w:rsid w:val="00742EA2"/>
    <w:rsid w:val="00743A45"/>
    <w:rsid w:val="00743A9C"/>
    <w:rsid w:val="00743B6F"/>
    <w:rsid w:val="007443F7"/>
    <w:rsid w:val="007447D3"/>
    <w:rsid w:val="007449CC"/>
    <w:rsid w:val="00745498"/>
    <w:rsid w:val="00745A63"/>
    <w:rsid w:val="007466E1"/>
    <w:rsid w:val="00750482"/>
    <w:rsid w:val="00750BB8"/>
    <w:rsid w:val="00750E17"/>
    <w:rsid w:val="00750EDE"/>
    <w:rsid w:val="0075154C"/>
    <w:rsid w:val="007516D6"/>
    <w:rsid w:val="0075180A"/>
    <w:rsid w:val="00752360"/>
    <w:rsid w:val="00753A7A"/>
    <w:rsid w:val="007556CB"/>
    <w:rsid w:val="00756866"/>
    <w:rsid w:val="007572DE"/>
    <w:rsid w:val="0076011A"/>
    <w:rsid w:val="007603C0"/>
    <w:rsid w:val="0076055E"/>
    <w:rsid w:val="00760E38"/>
    <w:rsid w:val="00761759"/>
    <w:rsid w:val="00761D1E"/>
    <w:rsid w:val="00762065"/>
    <w:rsid w:val="00762118"/>
    <w:rsid w:val="0076243B"/>
    <w:rsid w:val="007629C0"/>
    <w:rsid w:val="00762B9A"/>
    <w:rsid w:val="0076490A"/>
    <w:rsid w:val="00764E03"/>
    <w:rsid w:val="00765C1F"/>
    <w:rsid w:val="00766B32"/>
    <w:rsid w:val="00767907"/>
    <w:rsid w:val="00770BF1"/>
    <w:rsid w:val="00770E13"/>
    <w:rsid w:val="00770F51"/>
    <w:rsid w:val="0077136D"/>
    <w:rsid w:val="00771827"/>
    <w:rsid w:val="00771F70"/>
    <w:rsid w:val="007731CC"/>
    <w:rsid w:val="00773F1C"/>
    <w:rsid w:val="00774FDE"/>
    <w:rsid w:val="0077569C"/>
    <w:rsid w:val="0077571F"/>
    <w:rsid w:val="00776376"/>
    <w:rsid w:val="00776446"/>
    <w:rsid w:val="00776ED2"/>
    <w:rsid w:val="007774CF"/>
    <w:rsid w:val="007806E4"/>
    <w:rsid w:val="00780A26"/>
    <w:rsid w:val="00780AF5"/>
    <w:rsid w:val="00781159"/>
    <w:rsid w:val="00782247"/>
    <w:rsid w:val="00782353"/>
    <w:rsid w:val="007831E5"/>
    <w:rsid w:val="0078382F"/>
    <w:rsid w:val="00784066"/>
    <w:rsid w:val="00784395"/>
    <w:rsid w:val="0078502D"/>
    <w:rsid w:val="00785392"/>
    <w:rsid w:val="007855E2"/>
    <w:rsid w:val="00785FB9"/>
    <w:rsid w:val="007869CA"/>
    <w:rsid w:val="00786C88"/>
    <w:rsid w:val="00787114"/>
    <w:rsid w:val="00787550"/>
    <w:rsid w:val="007913F8"/>
    <w:rsid w:val="00791718"/>
    <w:rsid w:val="00792021"/>
    <w:rsid w:val="007925D8"/>
    <w:rsid w:val="0079265C"/>
    <w:rsid w:val="00792768"/>
    <w:rsid w:val="00792DA1"/>
    <w:rsid w:val="00792F56"/>
    <w:rsid w:val="007939A8"/>
    <w:rsid w:val="0079421F"/>
    <w:rsid w:val="007942C2"/>
    <w:rsid w:val="00796673"/>
    <w:rsid w:val="00796D62"/>
    <w:rsid w:val="007A0367"/>
    <w:rsid w:val="007A06D5"/>
    <w:rsid w:val="007A098F"/>
    <w:rsid w:val="007A0BC9"/>
    <w:rsid w:val="007A180F"/>
    <w:rsid w:val="007A1847"/>
    <w:rsid w:val="007A1A94"/>
    <w:rsid w:val="007A1F85"/>
    <w:rsid w:val="007A2722"/>
    <w:rsid w:val="007A2C8D"/>
    <w:rsid w:val="007A32A7"/>
    <w:rsid w:val="007A3582"/>
    <w:rsid w:val="007A40F0"/>
    <w:rsid w:val="007A4C8E"/>
    <w:rsid w:val="007A53E4"/>
    <w:rsid w:val="007A5BF9"/>
    <w:rsid w:val="007A5DEB"/>
    <w:rsid w:val="007A6864"/>
    <w:rsid w:val="007A75B7"/>
    <w:rsid w:val="007A7714"/>
    <w:rsid w:val="007A7773"/>
    <w:rsid w:val="007B05B8"/>
    <w:rsid w:val="007B0ABE"/>
    <w:rsid w:val="007B1068"/>
    <w:rsid w:val="007B1E41"/>
    <w:rsid w:val="007B2146"/>
    <w:rsid w:val="007B2CC8"/>
    <w:rsid w:val="007B3D86"/>
    <w:rsid w:val="007B3E77"/>
    <w:rsid w:val="007B46A1"/>
    <w:rsid w:val="007B56D9"/>
    <w:rsid w:val="007B5E2C"/>
    <w:rsid w:val="007B6154"/>
    <w:rsid w:val="007B6378"/>
    <w:rsid w:val="007B65CC"/>
    <w:rsid w:val="007B68B7"/>
    <w:rsid w:val="007B6A1E"/>
    <w:rsid w:val="007B6A90"/>
    <w:rsid w:val="007B725D"/>
    <w:rsid w:val="007B7277"/>
    <w:rsid w:val="007B776A"/>
    <w:rsid w:val="007B799B"/>
    <w:rsid w:val="007C096C"/>
    <w:rsid w:val="007C139C"/>
    <w:rsid w:val="007C144D"/>
    <w:rsid w:val="007C2476"/>
    <w:rsid w:val="007C24A9"/>
    <w:rsid w:val="007C30F7"/>
    <w:rsid w:val="007C39C6"/>
    <w:rsid w:val="007C3A88"/>
    <w:rsid w:val="007C3D70"/>
    <w:rsid w:val="007C4017"/>
    <w:rsid w:val="007C43BB"/>
    <w:rsid w:val="007C51DE"/>
    <w:rsid w:val="007C6059"/>
    <w:rsid w:val="007C6112"/>
    <w:rsid w:val="007C682E"/>
    <w:rsid w:val="007C75A1"/>
    <w:rsid w:val="007D07CC"/>
    <w:rsid w:val="007D160F"/>
    <w:rsid w:val="007D265C"/>
    <w:rsid w:val="007D33C8"/>
    <w:rsid w:val="007D3FC4"/>
    <w:rsid w:val="007D403C"/>
    <w:rsid w:val="007D4112"/>
    <w:rsid w:val="007D44F4"/>
    <w:rsid w:val="007D5183"/>
    <w:rsid w:val="007D5270"/>
    <w:rsid w:val="007D5766"/>
    <w:rsid w:val="007D638F"/>
    <w:rsid w:val="007D6E31"/>
    <w:rsid w:val="007D76E8"/>
    <w:rsid w:val="007D7953"/>
    <w:rsid w:val="007D7ABF"/>
    <w:rsid w:val="007E0817"/>
    <w:rsid w:val="007E0A1F"/>
    <w:rsid w:val="007E16BF"/>
    <w:rsid w:val="007E185B"/>
    <w:rsid w:val="007E1B81"/>
    <w:rsid w:val="007E277E"/>
    <w:rsid w:val="007E27A8"/>
    <w:rsid w:val="007E2AA5"/>
    <w:rsid w:val="007E31C0"/>
    <w:rsid w:val="007E3334"/>
    <w:rsid w:val="007E378A"/>
    <w:rsid w:val="007E3AAC"/>
    <w:rsid w:val="007E46B6"/>
    <w:rsid w:val="007E515E"/>
    <w:rsid w:val="007E5226"/>
    <w:rsid w:val="007E56C4"/>
    <w:rsid w:val="007E59E0"/>
    <w:rsid w:val="007E5AEB"/>
    <w:rsid w:val="007E6506"/>
    <w:rsid w:val="007E6A60"/>
    <w:rsid w:val="007F044F"/>
    <w:rsid w:val="007F1A55"/>
    <w:rsid w:val="007F1C6B"/>
    <w:rsid w:val="007F2AC4"/>
    <w:rsid w:val="007F2C04"/>
    <w:rsid w:val="007F2C47"/>
    <w:rsid w:val="007F33CE"/>
    <w:rsid w:val="007F3E1D"/>
    <w:rsid w:val="007F4B18"/>
    <w:rsid w:val="007F704C"/>
    <w:rsid w:val="007F76B9"/>
    <w:rsid w:val="007F7CF8"/>
    <w:rsid w:val="008002BC"/>
    <w:rsid w:val="008004CE"/>
    <w:rsid w:val="008010DF"/>
    <w:rsid w:val="008025FA"/>
    <w:rsid w:val="00802EF8"/>
    <w:rsid w:val="00803A99"/>
    <w:rsid w:val="00803D2B"/>
    <w:rsid w:val="00804078"/>
    <w:rsid w:val="00804C26"/>
    <w:rsid w:val="00804C4E"/>
    <w:rsid w:val="00805175"/>
    <w:rsid w:val="0080788F"/>
    <w:rsid w:val="00810C06"/>
    <w:rsid w:val="00810CE3"/>
    <w:rsid w:val="00810EE5"/>
    <w:rsid w:val="008119D4"/>
    <w:rsid w:val="00811E5A"/>
    <w:rsid w:val="00811EE0"/>
    <w:rsid w:val="00812381"/>
    <w:rsid w:val="008148FA"/>
    <w:rsid w:val="0081519E"/>
    <w:rsid w:val="00816349"/>
    <w:rsid w:val="00816800"/>
    <w:rsid w:val="008172F4"/>
    <w:rsid w:val="008173E3"/>
    <w:rsid w:val="008178F5"/>
    <w:rsid w:val="00817E16"/>
    <w:rsid w:val="008201E8"/>
    <w:rsid w:val="00820249"/>
    <w:rsid w:val="00821C1B"/>
    <w:rsid w:val="008226A7"/>
    <w:rsid w:val="0082320A"/>
    <w:rsid w:val="008240EE"/>
    <w:rsid w:val="00824229"/>
    <w:rsid w:val="008243B2"/>
    <w:rsid w:val="00824844"/>
    <w:rsid w:val="00824B8F"/>
    <w:rsid w:val="00824BBF"/>
    <w:rsid w:val="00825160"/>
    <w:rsid w:val="00825629"/>
    <w:rsid w:val="0082588E"/>
    <w:rsid w:val="00825EBC"/>
    <w:rsid w:val="0082641F"/>
    <w:rsid w:val="00826509"/>
    <w:rsid w:val="00830D12"/>
    <w:rsid w:val="00830D5D"/>
    <w:rsid w:val="00830E52"/>
    <w:rsid w:val="00830F71"/>
    <w:rsid w:val="00831329"/>
    <w:rsid w:val="0083134D"/>
    <w:rsid w:val="008315CB"/>
    <w:rsid w:val="00831661"/>
    <w:rsid w:val="00831B5E"/>
    <w:rsid w:val="008328E6"/>
    <w:rsid w:val="008330F4"/>
    <w:rsid w:val="008341A7"/>
    <w:rsid w:val="00834208"/>
    <w:rsid w:val="008348D7"/>
    <w:rsid w:val="00834BE8"/>
    <w:rsid w:val="00835047"/>
    <w:rsid w:val="008362B8"/>
    <w:rsid w:val="008364E1"/>
    <w:rsid w:val="00837371"/>
    <w:rsid w:val="00837A46"/>
    <w:rsid w:val="00837FD6"/>
    <w:rsid w:val="00840162"/>
    <w:rsid w:val="00840614"/>
    <w:rsid w:val="008407D0"/>
    <w:rsid w:val="00840DBE"/>
    <w:rsid w:val="008417CD"/>
    <w:rsid w:val="00841F64"/>
    <w:rsid w:val="008422D3"/>
    <w:rsid w:val="00842769"/>
    <w:rsid w:val="00843CB1"/>
    <w:rsid w:val="008440E2"/>
    <w:rsid w:val="00844230"/>
    <w:rsid w:val="008442E8"/>
    <w:rsid w:val="008455BD"/>
    <w:rsid w:val="0084568F"/>
    <w:rsid w:val="00845A51"/>
    <w:rsid w:val="00845C0C"/>
    <w:rsid w:val="00846EEF"/>
    <w:rsid w:val="00850A6F"/>
    <w:rsid w:val="00851702"/>
    <w:rsid w:val="00851C30"/>
    <w:rsid w:val="00852F07"/>
    <w:rsid w:val="0085457B"/>
    <w:rsid w:val="00854B03"/>
    <w:rsid w:val="00854F9E"/>
    <w:rsid w:val="008550A5"/>
    <w:rsid w:val="0085512E"/>
    <w:rsid w:val="0085545E"/>
    <w:rsid w:val="00856057"/>
    <w:rsid w:val="00856A0C"/>
    <w:rsid w:val="00856DB6"/>
    <w:rsid w:val="008570DC"/>
    <w:rsid w:val="00857425"/>
    <w:rsid w:val="0085759A"/>
    <w:rsid w:val="0085765F"/>
    <w:rsid w:val="00857F16"/>
    <w:rsid w:val="00860A3A"/>
    <w:rsid w:val="00861079"/>
    <w:rsid w:val="008619BD"/>
    <w:rsid w:val="00861BD8"/>
    <w:rsid w:val="00861D8C"/>
    <w:rsid w:val="00862066"/>
    <w:rsid w:val="00862F29"/>
    <w:rsid w:val="00862F4F"/>
    <w:rsid w:val="0086383A"/>
    <w:rsid w:val="00863FBC"/>
    <w:rsid w:val="0086428D"/>
    <w:rsid w:val="00864A74"/>
    <w:rsid w:val="0086502C"/>
    <w:rsid w:val="00865643"/>
    <w:rsid w:val="00866397"/>
    <w:rsid w:val="00866472"/>
    <w:rsid w:val="00866D4C"/>
    <w:rsid w:val="008672F7"/>
    <w:rsid w:val="00867AE3"/>
    <w:rsid w:val="00867AF5"/>
    <w:rsid w:val="008701A3"/>
    <w:rsid w:val="00870423"/>
    <w:rsid w:val="008704F5"/>
    <w:rsid w:val="00870539"/>
    <w:rsid w:val="00871728"/>
    <w:rsid w:val="00871A1E"/>
    <w:rsid w:val="0087222E"/>
    <w:rsid w:val="00873681"/>
    <w:rsid w:val="00873771"/>
    <w:rsid w:val="00875243"/>
    <w:rsid w:val="008752F7"/>
    <w:rsid w:val="0087553A"/>
    <w:rsid w:val="008755B1"/>
    <w:rsid w:val="00875C3D"/>
    <w:rsid w:val="008762F3"/>
    <w:rsid w:val="00876B55"/>
    <w:rsid w:val="008777EB"/>
    <w:rsid w:val="00877D1B"/>
    <w:rsid w:val="00880242"/>
    <w:rsid w:val="008807C1"/>
    <w:rsid w:val="00880896"/>
    <w:rsid w:val="00881C6F"/>
    <w:rsid w:val="0088201B"/>
    <w:rsid w:val="008827AA"/>
    <w:rsid w:val="008828EA"/>
    <w:rsid w:val="00882B31"/>
    <w:rsid w:val="008831F7"/>
    <w:rsid w:val="008846C5"/>
    <w:rsid w:val="008847A7"/>
    <w:rsid w:val="00884C36"/>
    <w:rsid w:val="00884C94"/>
    <w:rsid w:val="008868C4"/>
    <w:rsid w:val="00886972"/>
    <w:rsid w:val="00886AF8"/>
    <w:rsid w:val="00887FC6"/>
    <w:rsid w:val="0089039A"/>
    <w:rsid w:val="00890F44"/>
    <w:rsid w:val="0089137A"/>
    <w:rsid w:val="00891B19"/>
    <w:rsid w:val="00893363"/>
    <w:rsid w:val="00893E85"/>
    <w:rsid w:val="008944CE"/>
    <w:rsid w:val="008946A2"/>
    <w:rsid w:val="00894B4B"/>
    <w:rsid w:val="00894BDF"/>
    <w:rsid w:val="008950C6"/>
    <w:rsid w:val="008968C8"/>
    <w:rsid w:val="008A192A"/>
    <w:rsid w:val="008A1A5E"/>
    <w:rsid w:val="008A20F5"/>
    <w:rsid w:val="008A24E3"/>
    <w:rsid w:val="008A2F29"/>
    <w:rsid w:val="008A3234"/>
    <w:rsid w:val="008A326B"/>
    <w:rsid w:val="008A3770"/>
    <w:rsid w:val="008A3981"/>
    <w:rsid w:val="008A3DD9"/>
    <w:rsid w:val="008A3EA4"/>
    <w:rsid w:val="008A3F39"/>
    <w:rsid w:val="008A4315"/>
    <w:rsid w:val="008A49C7"/>
    <w:rsid w:val="008A4AF9"/>
    <w:rsid w:val="008A5110"/>
    <w:rsid w:val="008A595E"/>
    <w:rsid w:val="008A5DC0"/>
    <w:rsid w:val="008A66A2"/>
    <w:rsid w:val="008A6F89"/>
    <w:rsid w:val="008A7388"/>
    <w:rsid w:val="008A75C7"/>
    <w:rsid w:val="008A79A3"/>
    <w:rsid w:val="008A7E70"/>
    <w:rsid w:val="008A7EF0"/>
    <w:rsid w:val="008B019B"/>
    <w:rsid w:val="008B09B2"/>
    <w:rsid w:val="008B1320"/>
    <w:rsid w:val="008B1504"/>
    <w:rsid w:val="008B15C8"/>
    <w:rsid w:val="008B1A2C"/>
    <w:rsid w:val="008B2352"/>
    <w:rsid w:val="008B26E4"/>
    <w:rsid w:val="008B2964"/>
    <w:rsid w:val="008B3F2D"/>
    <w:rsid w:val="008B4760"/>
    <w:rsid w:val="008B494D"/>
    <w:rsid w:val="008B4D9B"/>
    <w:rsid w:val="008B58B2"/>
    <w:rsid w:val="008B62E5"/>
    <w:rsid w:val="008B63F8"/>
    <w:rsid w:val="008B75B3"/>
    <w:rsid w:val="008B7905"/>
    <w:rsid w:val="008B7B7D"/>
    <w:rsid w:val="008C0AE1"/>
    <w:rsid w:val="008C0B0B"/>
    <w:rsid w:val="008C18EB"/>
    <w:rsid w:val="008C1940"/>
    <w:rsid w:val="008C1D15"/>
    <w:rsid w:val="008C2A40"/>
    <w:rsid w:val="008C35B4"/>
    <w:rsid w:val="008C3FCB"/>
    <w:rsid w:val="008C45D3"/>
    <w:rsid w:val="008C4BE1"/>
    <w:rsid w:val="008C4DE7"/>
    <w:rsid w:val="008C5C8A"/>
    <w:rsid w:val="008C619E"/>
    <w:rsid w:val="008C679C"/>
    <w:rsid w:val="008C71E5"/>
    <w:rsid w:val="008C7A58"/>
    <w:rsid w:val="008D06C1"/>
    <w:rsid w:val="008D0C8A"/>
    <w:rsid w:val="008D2383"/>
    <w:rsid w:val="008D5299"/>
    <w:rsid w:val="008D52CA"/>
    <w:rsid w:val="008D5489"/>
    <w:rsid w:val="008D55BB"/>
    <w:rsid w:val="008D56E1"/>
    <w:rsid w:val="008D5CCB"/>
    <w:rsid w:val="008D61B7"/>
    <w:rsid w:val="008D6853"/>
    <w:rsid w:val="008D689D"/>
    <w:rsid w:val="008D7A41"/>
    <w:rsid w:val="008E096A"/>
    <w:rsid w:val="008E0AEC"/>
    <w:rsid w:val="008E0FD1"/>
    <w:rsid w:val="008E1002"/>
    <w:rsid w:val="008E1030"/>
    <w:rsid w:val="008E1115"/>
    <w:rsid w:val="008E1D4D"/>
    <w:rsid w:val="008E1F21"/>
    <w:rsid w:val="008E4169"/>
    <w:rsid w:val="008E4584"/>
    <w:rsid w:val="008E4701"/>
    <w:rsid w:val="008E54E2"/>
    <w:rsid w:val="008E6847"/>
    <w:rsid w:val="008E6849"/>
    <w:rsid w:val="008E6B2D"/>
    <w:rsid w:val="008E7319"/>
    <w:rsid w:val="008E75D8"/>
    <w:rsid w:val="008E764C"/>
    <w:rsid w:val="008F0110"/>
    <w:rsid w:val="008F076A"/>
    <w:rsid w:val="008F151E"/>
    <w:rsid w:val="008F1911"/>
    <w:rsid w:val="008F3189"/>
    <w:rsid w:val="008F38EE"/>
    <w:rsid w:val="008F393B"/>
    <w:rsid w:val="008F3CB3"/>
    <w:rsid w:val="008F4382"/>
    <w:rsid w:val="008F4F6E"/>
    <w:rsid w:val="008F55DC"/>
    <w:rsid w:val="008F5707"/>
    <w:rsid w:val="008F58DB"/>
    <w:rsid w:val="008F5CA4"/>
    <w:rsid w:val="008F6475"/>
    <w:rsid w:val="008F77CE"/>
    <w:rsid w:val="008F7BFE"/>
    <w:rsid w:val="008F7D46"/>
    <w:rsid w:val="008F7FE2"/>
    <w:rsid w:val="00900D89"/>
    <w:rsid w:val="009014D5"/>
    <w:rsid w:val="00901AC7"/>
    <w:rsid w:val="00901ADA"/>
    <w:rsid w:val="009024A4"/>
    <w:rsid w:val="0090319F"/>
    <w:rsid w:val="00903215"/>
    <w:rsid w:val="0090348A"/>
    <w:rsid w:val="00903861"/>
    <w:rsid w:val="00903B07"/>
    <w:rsid w:val="00904511"/>
    <w:rsid w:val="009050F6"/>
    <w:rsid w:val="00905233"/>
    <w:rsid w:val="00905F51"/>
    <w:rsid w:val="00906026"/>
    <w:rsid w:val="0090632C"/>
    <w:rsid w:val="00906537"/>
    <w:rsid w:val="00906DD0"/>
    <w:rsid w:val="00907246"/>
    <w:rsid w:val="009079E2"/>
    <w:rsid w:val="00907A71"/>
    <w:rsid w:val="009100EF"/>
    <w:rsid w:val="00910103"/>
    <w:rsid w:val="00911A71"/>
    <w:rsid w:val="00912429"/>
    <w:rsid w:val="00912DAB"/>
    <w:rsid w:val="0091311A"/>
    <w:rsid w:val="00913A73"/>
    <w:rsid w:val="00913B1A"/>
    <w:rsid w:val="00914A6E"/>
    <w:rsid w:val="00914AEB"/>
    <w:rsid w:val="00914C73"/>
    <w:rsid w:val="00914DBC"/>
    <w:rsid w:val="00915A3B"/>
    <w:rsid w:val="00915DC9"/>
    <w:rsid w:val="00916659"/>
    <w:rsid w:val="009167E2"/>
    <w:rsid w:val="009173AF"/>
    <w:rsid w:val="00917BE3"/>
    <w:rsid w:val="009201BB"/>
    <w:rsid w:val="0092033E"/>
    <w:rsid w:val="009206A2"/>
    <w:rsid w:val="00921D66"/>
    <w:rsid w:val="00922752"/>
    <w:rsid w:val="00922E4A"/>
    <w:rsid w:val="00923ACD"/>
    <w:rsid w:val="009241CC"/>
    <w:rsid w:val="00924992"/>
    <w:rsid w:val="009249A7"/>
    <w:rsid w:val="00924B76"/>
    <w:rsid w:val="00924DD2"/>
    <w:rsid w:val="009256BB"/>
    <w:rsid w:val="00925A6A"/>
    <w:rsid w:val="009264EA"/>
    <w:rsid w:val="009268D2"/>
    <w:rsid w:val="0092767D"/>
    <w:rsid w:val="00930961"/>
    <w:rsid w:val="00930A34"/>
    <w:rsid w:val="00932021"/>
    <w:rsid w:val="00932A0F"/>
    <w:rsid w:val="00932C2D"/>
    <w:rsid w:val="00932C4D"/>
    <w:rsid w:val="00932FFF"/>
    <w:rsid w:val="0093394A"/>
    <w:rsid w:val="009347E2"/>
    <w:rsid w:val="00934AB0"/>
    <w:rsid w:val="009357B8"/>
    <w:rsid w:val="009361EA"/>
    <w:rsid w:val="009365CD"/>
    <w:rsid w:val="00936E6B"/>
    <w:rsid w:val="0093766F"/>
    <w:rsid w:val="00937F40"/>
    <w:rsid w:val="00940DBD"/>
    <w:rsid w:val="00941178"/>
    <w:rsid w:val="00941EAD"/>
    <w:rsid w:val="00942039"/>
    <w:rsid w:val="00942563"/>
    <w:rsid w:val="00943631"/>
    <w:rsid w:val="00944876"/>
    <w:rsid w:val="00944BD9"/>
    <w:rsid w:val="00944C3D"/>
    <w:rsid w:val="0094698D"/>
    <w:rsid w:val="00946BBB"/>
    <w:rsid w:val="00946FDE"/>
    <w:rsid w:val="009472D9"/>
    <w:rsid w:val="009473AA"/>
    <w:rsid w:val="00947801"/>
    <w:rsid w:val="00947E4D"/>
    <w:rsid w:val="00950E39"/>
    <w:rsid w:val="00950F05"/>
    <w:rsid w:val="009511EF"/>
    <w:rsid w:val="00951F52"/>
    <w:rsid w:val="00952533"/>
    <w:rsid w:val="00952F83"/>
    <w:rsid w:val="00953FB3"/>
    <w:rsid w:val="0095466E"/>
    <w:rsid w:val="00954862"/>
    <w:rsid w:val="00954A4A"/>
    <w:rsid w:val="00955BD3"/>
    <w:rsid w:val="009560E6"/>
    <w:rsid w:val="0095614A"/>
    <w:rsid w:val="0095616B"/>
    <w:rsid w:val="009564BB"/>
    <w:rsid w:val="00956BBD"/>
    <w:rsid w:val="009578B8"/>
    <w:rsid w:val="009608A4"/>
    <w:rsid w:val="009621D0"/>
    <w:rsid w:val="009622C2"/>
    <w:rsid w:val="009622DC"/>
    <w:rsid w:val="009622FF"/>
    <w:rsid w:val="00962793"/>
    <w:rsid w:val="0096365F"/>
    <w:rsid w:val="0096367D"/>
    <w:rsid w:val="00964DCC"/>
    <w:rsid w:val="00964DDE"/>
    <w:rsid w:val="00964F95"/>
    <w:rsid w:val="00965066"/>
    <w:rsid w:val="009658F2"/>
    <w:rsid w:val="00966ACA"/>
    <w:rsid w:val="00966B01"/>
    <w:rsid w:val="00967269"/>
    <w:rsid w:val="0097189D"/>
    <w:rsid w:val="00971DF1"/>
    <w:rsid w:val="00971F5F"/>
    <w:rsid w:val="00972133"/>
    <w:rsid w:val="00972E35"/>
    <w:rsid w:val="009736F6"/>
    <w:rsid w:val="00973DEE"/>
    <w:rsid w:val="00973E07"/>
    <w:rsid w:val="009740F5"/>
    <w:rsid w:val="00974226"/>
    <w:rsid w:val="009745AE"/>
    <w:rsid w:val="00974A83"/>
    <w:rsid w:val="00974C0E"/>
    <w:rsid w:val="00974CFB"/>
    <w:rsid w:val="00975328"/>
    <w:rsid w:val="00975B5B"/>
    <w:rsid w:val="00975C59"/>
    <w:rsid w:val="00976503"/>
    <w:rsid w:val="009768DF"/>
    <w:rsid w:val="00976B0D"/>
    <w:rsid w:val="00976FB3"/>
    <w:rsid w:val="00977986"/>
    <w:rsid w:val="00977B5A"/>
    <w:rsid w:val="00977BDC"/>
    <w:rsid w:val="0098084E"/>
    <w:rsid w:val="00980E46"/>
    <w:rsid w:val="00980E5A"/>
    <w:rsid w:val="00981535"/>
    <w:rsid w:val="00981A9A"/>
    <w:rsid w:val="0098208A"/>
    <w:rsid w:val="00982CFE"/>
    <w:rsid w:val="00982E97"/>
    <w:rsid w:val="009840C9"/>
    <w:rsid w:val="0098434C"/>
    <w:rsid w:val="0098484E"/>
    <w:rsid w:val="00984882"/>
    <w:rsid w:val="0098496E"/>
    <w:rsid w:val="00985374"/>
    <w:rsid w:val="00985A95"/>
    <w:rsid w:val="009860DB"/>
    <w:rsid w:val="00986502"/>
    <w:rsid w:val="00986B29"/>
    <w:rsid w:val="00986BDD"/>
    <w:rsid w:val="009877A2"/>
    <w:rsid w:val="00987DCA"/>
    <w:rsid w:val="009901A1"/>
    <w:rsid w:val="0099051C"/>
    <w:rsid w:val="00991835"/>
    <w:rsid w:val="00991C12"/>
    <w:rsid w:val="0099230E"/>
    <w:rsid w:val="00992EDC"/>
    <w:rsid w:val="00992F71"/>
    <w:rsid w:val="0099350B"/>
    <w:rsid w:val="00993E85"/>
    <w:rsid w:val="00994DAE"/>
    <w:rsid w:val="00995196"/>
    <w:rsid w:val="00995299"/>
    <w:rsid w:val="0099791D"/>
    <w:rsid w:val="009A03C7"/>
    <w:rsid w:val="009A1020"/>
    <w:rsid w:val="009A149C"/>
    <w:rsid w:val="009A17B4"/>
    <w:rsid w:val="009A17DB"/>
    <w:rsid w:val="009A27B3"/>
    <w:rsid w:val="009A27C6"/>
    <w:rsid w:val="009A321D"/>
    <w:rsid w:val="009A34A9"/>
    <w:rsid w:val="009A3AE6"/>
    <w:rsid w:val="009A3ECE"/>
    <w:rsid w:val="009A4AF5"/>
    <w:rsid w:val="009A573A"/>
    <w:rsid w:val="009A5931"/>
    <w:rsid w:val="009A5E9B"/>
    <w:rsid w:val="009A6758"/>
    <w:rsid w:val="009A6899"/>
    <w:rsid w:val="009A7DC8"/>
    <w:rsid w:val="009A7FF3"/>
    <w:rsid w:val="009B0593"/>
    <w:rsid w:val="009B1711"/>
    <w:rsid w:val="009B1804"/>
    <w:rsid w:val="009B2354"/>
    <w:rsid w:val="009B23FB"/>
    <w:rsid w:val="009B24F5"/>
    <w:rsid w:val="009B3377"/>
    <w:rsid w:val="009B3BA3"/>
    <w:rsid w:val="009B3DBE"/>
    <w:rsid w:val="009B404E"/>
    <w:rsid w:val="009B425B"/>
    <w:rsid w:val="009B4ACE"/>
    <w:rsid w:val="009B4E7E"/>
    <w:rsid w:val="009B63F6"/>
    <w:rsid w:val="009B6AB1"/>
    <w:rsid w:val="009B714A"/>
    <w:rsid w:val="009B7E7B"/>
    <w:rsid w:val="009C021C"/>
    <w:rsid w:val="009C162D"/>
    <w:rsid w:val="009C1DB2"/>
    <w:rsid w:val="009C2178"/>
    <w:rsid w:val="009C304A"/>
    <w:rsid w:val="009C309C"/>
    <w:rsid w:val="009C353F"/>
    <w:rsid w:val="009C39CB"/>
    <w:rsid w:val="009C3A5D"/>
    <w:rsid w:val="009C3FB5"/>
    <w:rsid w:val="009C4BE7"/>
    <w:rsid w:val="009C5201"/>
    <w:rsid w:val="009C541E"/>
    <w:rsid w:val="009C5CE8"/>
    <w:rsid w:val="009C5D32"/>
    <w:rsid w:val="009C6670"/>
    <w:rsid w:val="009C6C45"/>
    <w:rsid w:val="009C6D0E"/>
    <w:rsid w:val="009C6FDD"/>
    <w:rsid w:val="009D0130"/>
    <w:rsid w:val="009D0D9E"/>
    <w:rsid w:val="009D142B"/>
    <w:rsid w:val="009D1A07"/>
    <w:rsid w:val="009D23DF"/>
    <w:rsid w:val="009D2877"/>
    <w:rsid w:val="009D47FC"/>
    <w:rsid w:val="009D4819"/>
    <w:rsid w:val="009D6B2A"/>
    <w:rsid w:val="009D755A"/>
    <w:rsid w:val="009E075B"/>
    <w:rsid w:val="009E12B1"/>
    <w:rsid w:val="009E1673"/>
    <w:rsid w:val="009E218A"/>
    <w:rsid w:val="009E26B0"/>
    <w:rsid w:val="009E2724"/>
    <w:rsid w:val="009E3990"/>
    <w:rsid w:val="009E4692"/>
    <w:rsid w:val="009E4E29"/>
    <w:rsid w:val="009E65DF"/>
    <w:rsid w:val="009E6B3B"/>
    <w:rsid w:val="009E6C02"/>
    <w:rsid w:val="009E714C"/>
    <w:rsid w:val="009E736C"/>
    <w:rsid w:val="009E74FD"/>
    <w:rsid w:val="009E7851"/>
    <w:rsid w:val="009E7ACF"/>
    <w:rsid w:val="009F0322"/>
    <w:rsid w:val="009F0541"/>
    <w:rsid w:val="009F0D66"/>
    <w:rsid w:val="009F1267"/>
    <w:rsid w:val="009F1523"/>
    <w:rsid w:val="009F16DF"/>
    <w:rsid w:val="009F1CD5"/>
    <w:rsid w:val="009F1F1B"/>
    <w:rsid w:val="009F217A"/>
    <w:rsid w:val="009F245D"/>
    <w:rsid w:val="009F2ADD"/>
    <w:rsid w:val="009F35EC"/>
    <w:rsid w:val="009F3DB9"/>
    <w:rsid w:val="009F4CBC"/>
    <w:rsid w:val="009F58AB"/>
    <w:rsid w:val="009F5AAC"/>
    <w:rsid w:val="009F5AED"/>
    <w:rsid w:val="009F666B"/>
    <w:rsid w:val="009F73FE"/>
    <w:rsid w:val="009F758B"/>
    <w:rsid w:val="009F7CF3"/>
    <w:rsid w:val="00A00E35"/>
    <w:rsid w:val="00A01183"/>
    <w:rsid w:val="00A01375"/>
    <w:rsid w:val="00A01B52"/>
    <w:rsid w:val="00A028E9"/>
    <w:rsid w:val="00A02B6A"/>
    <w:rsid w:val="00A033DC"/>
    <w:rsid w:val="00A03EB7"/>
    <w:rsid w:val="00A04168"/>
    <w:rsid w:val="00A04377"/>
    <w:rsid w:val="00A04483"/>
    <w:rsid w:val="00A04BE4"/>
    <w:rsid w:val="00A053AE"/>
    <w:rsid w:val="00A055D9"/>
    <w:rsid w:val="00A056D2"/>
    <w:rsid w:val="00A0678F"/>
    <w:rsid w:val="00A06F1D"/>
    <w:rsid w:val="00A0705A"/>
    <w:rsid w:val="00A0743F"/>
    <w:rsid w:val="00A07948"/>
    <w:rsid w:val="00A10740"/>
    <w:rsid w:val="00A1074C"/>
    <w:rsid w:val="00A10DB6"/>
    <w:rsid w:val="00A1160C"/>
    <w:rsid w:val="00A11FEE"/>
    <w:rsid w:val="00A121A9"/>
    <w:rsid w:val="00A1225A"/>
    <w:rsid w:val="00A12748"/>
    <w:rsid w:val="00A1285B"/>
    <w:rsid w:val="00A12DF2"/>
    <w:rsid w:val="00A13788"/>
    <w:rsid w:val="00A14E75"/>
    <w:rsid w:val="00A14EF1"/>
    <w:rsid w:val="00A15061"/>
    <w:rsid w:val="00A161C7"/>
    <w:rsid w:val="00A16241"/>
    <w:rsid w:val="00A1698F"/>
    <w:rsid w:val="00A16F3A"/>
    <w:rsid w:val="00A17573"/>
    <w:rsid w:val="00A17678"/>
    <w:rsid w:val="00A177C3"/>
    <w:rsid w:val="00A207EB"/>
    <w:rsid w:val="00A20E93"/>
    <w:rsid w:val="00A2146A"/>
    <w:rsid w:val="00A21BB1"/>
    <w:rsid w:val="00A2280B"/>
    <w:rsid w:val="00A22B87"/>
    <w:rsid w:val="00A2327D"/>
    <w:rsid w:val="00A237BF"/>
    <w:rsid w:val="00A24A82"/>
    <w:rsid w:val="00A24D66"/>
    <w:rsid w:val="00A253FF"/>
    <w:rsid w:val="00A25D75"/>
    <w:rsid w:val="00A263D8"/>
    <w:rsid w:val="00A2671B"/>
    <w:rsid w:val="00A27324"/>
    <w:rsid w:val="00A30A9E"/>
    <w:rsid w:val="00A31036"/>
    <w:rsid w:val="00A311A8"/>
    <w:rsid w:val="00A32C41"/>
    <w:rsid w:val="00A3402C"/>
    <w:rsid w:val="00A3423F"/>
    <w:rsid w:val="00A342E1"/>
    <w:rsid w:val="00A34388"/>
    <w:rsid w:val="00A34BD2"/>
    <w:rsid w:val="00A35CFE"/>
    <w:rsid w:val="00A36220"/>
    <w:rsid w:val="00A36FB8"/>
    <w:rsid w:val="00A372A0"/>
    <w:rsid w:val="00A37480"/>
    <w:rsid w:val="00A40128"/>
    <w:rsid w:val="00A402D2"/>
    <w:rsid w:val="00A415FB"/>
    <w:rsid w:val="00A43241"/>
    <w:rsid w:val="00A433C3"/>
    <w:rsid w:val="00A43863"/>
    <w:rsid w:val="00A44B36"/>
    <w:rsid w:val="00A456EE"/>
    <w:rsid w:val="00A45CBD"/>
    <w:rsid w:val="00A46146"/>
    <w:rsid w:val="00A46468"/>
    <w:rsid w:val="00A46F6A"/>
    <w:rsid w:val="00A4777D"/>
    <w:rsid w:val="00A4794A"/>
    <w:rsid w:val="00A47B1B"/>
    <w:rsid w:val="00A47FB1"/>
    <w:rsid w:val="00A50030"/>
    <w:rsid w:val="00A5038D"/>
    <w:rsid w:val="00A504BC"/>
    <w:rsid w:val="00A51D8D"/>
    <w:rsid w:val="00A524BD"/>
    <w:rsid w:val="00A52A73"/>
    <w:rsid w:val="00A533B3"/>
    <w:rsid w:val="00A536A3"/>
    <w:rsid w:val="00A54605"/>
    <w:rsid w:val="00A56378"/>
    <w:rsid w:val="00A56C69"/>
    <w:rsid w:val="00A56DD9"/>
    <w:rsid w:val="00A572C4"/>
    <w:rsid w:val="00A57806"/>
    <w:rsid w:val="00A57A3F"/>
    <w:rsid w:val="00A57E5E"/>
    <w:rsid w:val="00A60178"/>
    <w:rsid w:val="00A60280"/>
    <w:rsid w:val="00A60A93"/>
    <w:rsid w:val="00A614B7"/>
    <w:rsid w:val="00A6225B"/>
    <w:rsid w:val="00A627DC"/>
    <w:rsid w:val="00A62E78"/>
    <w:rsid w:val="00A638E0"/>
    <w:rsid w:val="00A65B4C"/>
    <w:rsid w:val="00A66654"/>
    <w:rsid w:val="00A6738A"/>
    <w:rsid w:val="00A70F88"/>
    <w:rsid w:val="00A714C0"/>
    <w:rsid w:val="00A7198B"/>
    <w:rsid w:val="00A72405"/>
    <w:rsid w:val="00A72846"/>
    <w:rsid w:val="00A72D0C"/>
    <w:rsid w:val="00A72E70"/>
    <w:rsid w:val="00A732E5"/>
    <w:rsid w:val="00A735E4"/>
    <w:rsid w:val="00A737BE"/>
    <w:rsid w:val="00A739C0"/>
    <w:rsid w:val="00A73BE4"/>
    <w:rsid w:val="00A74EAB"/>
    <w:rsid w:val="00A74F2D"/>
    <w:rsid w:val="00A7565C"/>
    <w:rsid w:val="00A7572E"/>
    <w:rsid w:val="00A77B71"/>
    <w:rsid w:val="00A77CEE"/>
    <w:rsid w:val="00A8088B"/>
    <w:rsid w:val="00A813D6"/>
    <w:rsid w:val="00A816F1"/>
    <w:rsid w:val="00A82F54"/>
    <w:rsid w:val="00A82FE9"/>
    <w:rsid w:val="00A83061"/>
    <w:rsid w:val="00A83201"/>
    <w:rsid w:val="00A83827"/>
    <w:rsid w:val="00A83C7A"/>
    <w:rsid w:val="00A859F4"/>
    <w:rsid w:val="00A86101"/>
    <w:rsid w:val="00A864F5"/>
    <w:rsid w:val="00A86A4F"/>
    <w:rsid w:val="00A86C1A"/>
    <w:rsid w:val="00A86D42"/>
    <w:rsid w:val="00A86F29"/>
    <w:rsid w:val="00A87419"/>
    <w:rsid w:val="00A87B32"/>
    <w:rsid w:val="00A905B9"/>
    <w:rsid w:val="00A9075A"/>
    <w:rsid w:val="00A90784"/>
    <w:rsid w:val="00A90B39"/>
    <w:rsid w:val="00A90B6D"/>
    <w:rsid w:val="00A9125B"/>
    <w:rsid w:val="00A91322"/>
    <w:rsid w:val="00A91938"/>
    <w:rsid w:val="00A91DF3"/>
    <w:rsid w:val="00A93067"/>
    <w:rsid w:val="00A9325B"/>
    <w:rsid w:val="00A94191"/>
    <w:rsid w:val="00A9435E"/>
    <w:rsid w:val="00A944A8"/>
    <w:rsid w:val="00A94971"/>
    <w:rsid w:val="00A9533D"/>
    <w:rsid w:val="00A9583D"/>
    <w:rsid w:val="00A95933"/>
    <w:rsid w:val="00A95C80"/>
    <w:rsid w:val="00A95FF4"/>
    <w:rsid w:val="00A96AB2"/>
    <w:rsid w:val="00A96DA3"/>
    <w:rsid w:val="00A96F34"/>
    <w:rsid w:val="00A976C3"/>
    <w:rsid w:val="00A97875"/>
    <w:rsid w:val="00A978A5"/>
    <w:rsid w:val="00AA0444"/>
    <w:rsid w:val="00AA0BDE"/>
    <w:rsid w:val="00AA0EEC"/>
    <w:rsid w:val="00AA0EF6"/>
    <w:rsid w:val="00AA12A2"/>
    <w:rsid w:val="00AA1959"/>
    <w:rsid w:val="00AA28EC"/>
    <w:rsid w:val="00AA3C6B"/>
    <w:rsid w:val="00AA3E88"/>
    <w:rsid w:val="00AA3F11"/>
    <w:rsid w:val="00AA41F3"/>
    <w:rsid w:val="00AA421E"/>
    <w:rsid w:val="00AA525D"/>
    <w:rsid w:val="00AA557B"/>
    <w:rsid w:val="00AA59AD"/>
    <w:rsid w:val="00AA70CC"/>
    <w:rsid w:val="00AA7403"/>
    <w:rsid w:val="00AB1AC8"/>
    <w:rsid w:val="00AB26C6"/>
    <w:rsid w:val="00AB297A"/>
    <w:rsid w:val="00AB2B6D"/>
    <w:rsid w:val="00AB2C84"/>
    <w:rsid w:val="00AB37D2"/>
    <w:rsid w:val="00AB3E12"/>
    <w:rsid w:val="00AB3FC7"/>
    <w:rsid w:val="00AB47D7"/>
    <w:rsid w:val="00AB4DEC"/>
    <w:rsid w:val="00AB4F68"/>
    <w:rsid w:val="00AB5232"/>
    <w:rsid w:val="00AB54E1"/>
    <w:rsid w:val="00AB5609"/>
    <w:rsid w:val="00AB65CF"/>
    <w:rsid w:val="00AB689E"/>
    <w:rsid w:val="00AB695B"/>
    <w:rsid w:val="00AB6D67"/>
    <w:rsid w:val="00AB6E8C"/>
    <w:rsid w:val="00AB78CE"/>
    <w:rsid w:val="00AB7D38"/>
    <w:rsid w:val="00AC0264"/>
    <w:rsid w:val="00AC0D01"/>
    <w:rsid w:val="00AC105D"/>
    <w:rsid w:val="00AC18DF"/>
    <w:rsid w:val="00AC1964"/>
    <w:rsid w:val="00AC1C06"/>
    <w:rsid w:val="00AC270E"/>
    <w:rsid w:val="00AC2A3F"/>
    <w:rsid w:val="00AC2D0A"/>
    <w:rsid w:val="00AC2EFF"/>
    <w:rsid w:val="00AC46BD"/>
    <w:rsid w:val="00AC4D05"/>
    <w:rsid w:val="00AC5000"/>
    <w:rsid w:val="00AC5893"/>
    <w:rsid w:val="00AC5A78"/>
    <w:rsid w:val="00AC72C8"/>
    <w:rsid w:val="00AC73AD"/>
    <w:rsid w:val="00AC7675"/>
    <w:rsid w:val="00AC78CA"/>
    <w:rsid w:val="00AD0503"/>
    <w:rsid w:val="00AD0535"/>
    <w:rsid w:val="00AD0EBE"/>
    <w:rsid w:val="00AD1D69"/>
    <w:rsid w:val="00AD1E1C"/>
    <w:rsid w:val="00AD2049"/>
    <w:rsid w:val="00AD20D2"/>
    <w:rsid w:val="00AD2169"/>
    <w:rsid w:val="00AD3F06"/>
    <w:rsid w:val="00AD405D"/>
    <w:rsid w:val="00AD4161"/>
    <w:rsid w:val="00AD4413"/>
    <w:rsid w:val="00AD48F9"/>
    <w:rsid w:val="00AD5F97"/>
    <w:rsid w:val="00AD6041"/>
    <w:rsid w:val="00AD61B0"/>
    <w:rsid w:val="00AD635A"/>
    <w:rsid w:val="00AD651C"/>
    <w:rsid w:val="00AD6B1F"/>
    <w:rsid w:val="00AD6D4A"/>
    <w:rsid w:val="00AD796D"/>
    <w:rsid w:val="00AD79FC"/>
    <w:rsid w:val="00AE017F"/>
    <w:rsid w:val="00AE07C7"/>
    <w:rsid w:val="00AE0C51"/>
    <w:rsid w:val="00AE0CED"/>
    <w:rsid w:val="00AE1468"/>
    <w:rsid w:val="00AE1D8D"/>
    <w:rsid w:val="00AE2E3B"/>
    <w:rsid w:val="00AE2E65"/>
    <w:rsid w:val="00AE3CEF"/>
    <w:rsid w:val="00AE45C3"/>
    <w:rsid w:val="00AE48FF"/>
    <w:rsid w:val="00AE49AB"/>
    <w:rsid w:val="00AE5597"/>
    <w:rsid w:val="00AE5E4F"/>
    <w:rsid w:val="00AE63FB"/>
    <w:rsid w:val="00AE7371"/>
    <w:rsid w:val="00AE7557"/>
    <w:rsid w:val="00AF01A0"/>
    <w:rsid w:val="00AF086E"/>
    <w:rsid w:val="00AF1062"/>
    <w:rsid w:val="00AF1119"/>
    <w:rsid w:val="00AF1647"/>
    <w:rsid w:val="00AF1654"/>
    <w:rsid w:val="00AF1D91"/>
    <w:rsid w:val="00AF1DC3"/>
    <w:rsid w:val="00AF21F8"/>
    <w:rsid w:val="00AF37EB"/>
    <w:rsid w:val="00AF515B"/>
    <w:rsid w:val="00AF5EA0"/>
    <w:rsid w:val="00AF692A"/>
    <w:rsid w:val="00AF6D3E"/>
    <w:rsid w:val="00AF760B"/>
    <w:rsid w:val="00AF7A7F"/>
    <w:rsid w:val="00B0067B"/>
    <w:rsid w:val="00B006D9"/>
    <w:rsid w:val="00B00E8A"/>
    <w:rsid w:val="00B0378A"/>
    <w:rsid w:val="00B04009"/>
    <w:rsid w:val="00B04343"/>
    <w:rsid w:val="00B04C49"/>
    <w:rsid w:val="00B05470"/>
    <w:rsid w:val="00B05D31"/>
    <w:rsid w:val="00B05D9D"/>
    <w:rsid w:val="00B107E4"/>
    <w:rsid w:val="00B1168E"/>
    <w:rsid w:val="00B11800"/>
    <w:rsid w:val="00B11BA3"/>
    <w:rsid w:val="00B11D30"/>
    <w:rsid w:val="00B11DD9"/>
    <w:rsid w:val="00B1235D"/>
    <w:rsid w:val="00B12A3B"/>
    <w:rsid w:val="00B13719"/>
    <w:rsid w:val="00B15477"/>
    <w:rsid w:val="00B162FB"/>
    <w:rsid w:val="00B16381"/>
    <w:rsid w:val="00B165B4"/>
    <w:rsid w:val="00B171C8"/>
    <w:rsid w:val="00B1787C"/>
    <w:rsid w:val="00B17A84"/>
    <w:rsid w:val="00B17A9B"/>
    <w:rsid w:val="00B17E95"/>
    <w:rsid w:val="00B20186"/>
    <w:rsid w:val="00B2025A"/>
    <w:rsid w:val="00B21051"/>
    <w:rsid w:val="00B21817"/>
    <w:rsid w:val="00B22533"/>
    <w:rsid w:val="00B225AE"/>
    <w:rsid w:val="00B228E3"/>
    <w:rsid w:val="00B230F1"/>
    <w:rsid w:val="00B235C0"/>
    <w:rsid w:val="00B237C4"/>
    <w:rsid w:val="00B242CB"/>
    <w:rsid w:val="00B2471B"/>
    <w:rsid w:val="00B247F0"/>
    <w:rsid w:val="00B25913"/>
    <w:rsid w:val="00B25CFB"/>
    <w:rsid w:val="00B26296"/>
    <w:rsid w:val="00B264ED"/>
    <w:rsid w:val="00B265FB"/>
    <w:rsid w:val="00B26FA4"/>
    <w:rsid w:val="00B30F67"/>
    <w:rsid w:val="00B31328"/>
    <w:rsid w:val="00B317C8"/>
    <w:rsid w:val="00B32B70"/>
    <w:rsid w:val="00B34D20"/>
    <w:rsid w:val="00B35054"/>
    <w:rsid w:val="00B366AB"/>
    <w:rsid w:val="00B36BA3"/>
    <w:rsid w:val="00B374FE"/>
    <w:rsid w:val="00B377A1"/>
    <w:rsid w:val="00B378FB"/>
    <w:rsid w:val="00B4045B"/>
    <w:rsid w:val="00B41426"/>
    <w:rsid w:val="00B41651"/>
    <w:rsid w:val="00B42A94"/>
    <w:rsid w:val="00B42E18"/>
    <w:rsid w:val="00B43516"/>
    <w:rsid w:val="00B4366B"/>
    <w:rsid w:val="00B442D4"/>
    <w:rsid w:val="00B44811"/>
    <w:rsid w:val="00B44C07"/>
    <w:rsid w:val="00B451CD"/>
    <w:rsid w:val="00B46114"/>
    <w:rsid w:val="00B46350"/>
    <w:rsid w:val="00B46488"/>
    <w:rsid w:val="00B46CF9"/>
    <w:rsid w:val="00B47D06"/>
    <w:rsid w:val="00B509D4"/>
    <w:rsid w:val="00B509E0"/>
    <w:rsid w:val="00B511D1"/>
    <w:rsid w:val="00B522DD"/>
    <w:rsid w:val="00B533A1"/>
    <w:rsid w:val="00B538AF"/>
    <w:rsid w:val="00B53955"/>
    <w:rsid w:val="00B53D32"/>
    <w:rsid w:val="00B54643"/>
    <w:rsid w:val="00B547FF"/>
    <w:rsid w:val="00B5533D"/>
    <w:rsid w:val="00B55382"/>
    <w:rsid w:val="00B55C7E"/>
    <w:rsid w:val="00B5647A"/>
    <w:rsid w:val="00B5660E"/>
    <w:rsid w:val="00B568AC"/>
    <w:rsid w:val="00B56E8A"/>
    <w:rsid w:val="00B57CFF"/>
    <w:rsid w:val="00B6122C"/>
    <w:rsid w:val="00B62254"/>
    <w:rsid w:val="00B63E25"/>
    <w:rsid w:val="00B63F11"/>
    <w:rsid w:val="00B6472B"/>
    <w:rsid w:val="00B64755"/>
    <w:rsid w:val="00B64CE4"/>
    <w:rsid w:val="00B65009"/>
    <w:rsid w:val="00B65B28"/>
    <w:rsid w:val="00B65D15"/>
    <w:rsid w:val="00B65EFE"/>
    <w:rsid w:val="00B66223"/>
    <w:rsid w:val="00B6622C"/>
    <w:rsid w:val="00B66303"/>
    <w:rsid w:val="00B66643"/>
    <w:rsid w:val="00B67BD1"/>
    <w:rsid w:val="00B67EDC"/>
    <w:rsid w:val="00B70337"/>
    <w:rsid w:val="00B70837"/>
    <w:rsid w:val="00B70B93"/>
    <w:rsid w:val="00B70CB7"/>
    <w:rsid w:val="00B70F4F"/>
    <w:rsid w:val="00B71FBB"/>
    <w:rsid w:val="00B72017"/>
    <w:rsid w:val="00B72620"/>
    <w:rsid w:val="00B72676"/>
    <w:rsid w:val="00B72976"/>
    <w:rsid w:val="00B73072"/>
    <w:rsid w:val="00B73A6C"/>
    <w:rsid w:val="00B73E4E"/>
    <w:rsid w:val="00B73E60"/>
    <w:rsid w:val="00B74314"/>
    <w:rsid w:val="00B7435B"/>
    <w:rsid w:val="00B7496C"/>
    <w:rsid w:val="00B757F5"/>
    <w:rsid w:val="00B75AF2"/>
    <w:rsid w:val="00B76B1F"/>
    <w:rsid w:val="00B76C12"/>
    <w:rsid w:val="00B770D3"/>
    <w:rsid w:val="00B77D46"/>
    <w:rsid w:val="00B77EBF"/>
    <w:rsid w:val="00B807EB"/>
    <w:rsid w:val="00B80CFC"/>
    <w:rsid w:val="00B80E75"/>
    <w:rsid w:val="00B81010"/>
    <w:rsid w:val="00B81147"/>
    <w:rsid w:val="00B827D9"/>
    <w:rsid w:val="00B82B88"/>
    <w:rsid w:val="00B833B1"/>
    <w:rsid w:val="00B83C11"/>
    <w:rsid w:val="00B84789"/>
    <w:rsid w:val="00B85026"/>
    <w:rsid w:val="00B8538A"/>
    <w:rsid w:val="00B859FD"/>
    <w:rsid w:val="00B874FF"/>
    <w:rsid w:val="00B87A3F"/>
    <w:rsid w:val="00B87E83"/>
    <w:rsid w:val="00B9030F"/>
    <w:rsid w:val="00B903D6"/>
    <w:rsid w:val="00B90742"/>
    <w:rsid w:val="00B90C72"/>
    <w:rsid w:val="00B913E4"/>
    <w:rsid w:val="00B915E7"/>
    <w:rsid w:val="00B91962"/>
    <w:rsid w:val="00B93050"/>
    <w:rsid w:val="00B93933"/>
    <w:rsid w:val="00B9471A"/>
    <w:rsid w:val="00B948FA"/>
    <w:rsid w:val="00B952A7"/>
    <w:rsid w:val="00B95798"/>
    <w:rsid w:val="00B96010"/>
    <w:rsid w:val="00B9698D"/>
    <w:rsid w:val="00B97118"/>
    <w:rsid w:val="00BA0234"/>
    <w:rsid w:val="00BA0690"/>
    <w:rsid w:val="00BA0EF0"/>
    <w:rsid w:val="00BA1B8B"/>
    <w:rsid w:val="00BA271F"/>
    <w:rsid w:val="00BA475C"/>
    <w:rsid w:val="00BA4787"/>
    <w:rsid w:val="00BA49DD"/>
    <w:rsid w:val="00BA4FFD"/>
    <w:rsid w:val="00BA6575"/>
    <w:rsid w:val="00BA684E"/>
    <w:rsid w:val="00BA6C29"/>
    <w:rsid w:val="00BA6C73"/>
    <w:rsid w:val="00BA7004"/>
    <w:rsid w:val="00BA70B0"/>
    <w:rsid w:val="00BA740C"/>
    <w:rsid w:val="00BA74FC"/>
    <w:rsid w:val="00BA7A24"/>
    <w:rsid w:val="00BA7F00"/>
    <w:rsid w:val="00BB0253"/>
    <w:rsid w:val="00BB0E8A"/>
    <w:rsid w:val="00BB13E4"/>
    <w:rsid w:val="00BB2B94"/>
    <w:rsid w:val="00BB2B9A"/>
    <w:rsid w:val="00BB30E2"/>
    <w:rsid w:val="00BB364D"/>
    <w:rsid w:val="00BB40C3"/>
    <w:rsid w:val="00BB4395"/>
    <w:rsid w:val="00BB4574"/>
    <w:rsid w:val="00BB465C"/>
    <w:rsid w:val="00BB47CD"/>
    <w:rsid w:val="00BB535C"/>
    <w:rsid w:val="00BB55DE"/>
    <w:rsid w:val="00BB6255"/>
    <w:rsid w:val="00BB7143"/>
    <w:rsid w:val="00BB7504"/>
    <w:rsid w:val="00BB7651"/>
    <w:rsid w:val="00BB76AA"/>
    <w:rsid w:val="00BB76F6"/>
    <w:rsid w:val="00BB777D"/>
    <w:rsid w:val="00BC033C"/>
    <w:rsid w:val="00BC2231"/>
    <w:rsid w:val="00BC2415"/>
    <w:rsid w:val="00BC24D5"/>
    <w:rsid w:val="00BC26B1"/>
    <w:rsid w:val="00BC3E26"/>
    <w:rsid w:val="00BC49BD"/>
    <w:rsid w:val="00BC524C"/>
    <w:rsid w:val="00BC5311"/>
    <w:rsid w:val="00BC5557"/>
    <w:rsid w:val="00BC560C"/>
    <w:rsid w:val="00BC60E2"/>
    <w:rsid w:val="00BC61B6"/>
    <w:rsid w:val="00BC6687"/>
    <w:rsid w:val="00BC676D"/>
    <w:rsid w:val="00BC6811"/>
    <w:rsid w:val="00BC763F"/>
    <w:rsid w:val="00BC7691"/>
    <w:rsid w:val="00BC7771"/>
    <w:rsid w:val="00BD05F3"/>
    <w:rsid w:val="00BD07B6"/>
    <w:rsid w:val="00BD10E8"/>
    <w:rsid w:val="00BD1B25"/>
    <w:rsid w:val="00BD27DD"/>
    <w:rsid w:val="00BD33D8"/>
    <w:rsid w:val="00BD388D"/>
    <w:rsid w:val="00BD39C7"/>
    <w:rsid w:val="00BD3BCB"/>
    <w:rsid w:val="00BD3D17"/>
    <w:rsid w:val="00BD4752"/>
    <w:rsid w:val="00BD47C3"/>
    <w:rsid w:val="00BD49A2"/>
    <w:rsid w:val="00BD4AC3"/>
    <w:rsid w:val="00BD4B49"/>
    <w:rsid w:val="00BD4DBA"/>
    <w:rsid w:val="00BD4F1C"/>
    <w:rsid w:val="00BD5A59"/>
    <w:rsid w:val="00BD5B57"/>
    <w:rsid w:val="00BD5E94"/>
    <w:rsid w:val="00BD62B4"/>
    <w:rsid w:val="00BD6CD6"/>
    <w:rsid w:val="00BD6F3D"/>
    <w:rsid w:val="00BD7066"/>
    <w:rsid w:val="00BD723B"/>
    <w:rsid w:val="00BD75BB"/>
    <w:rsid w:val="00BD7995"/>
    <w:rsid w:val="00BE05EF"/>
    <w:rsid w:val="00BE06E9"/>
    <w:rsid w:val="00BE0BC7"/>
    <w:rsid w:val="00BE37F6"/>
    <w:rsid w:val="00BE3A9F"/>
    <w:rsid w:val="00BE3CF2"/>
    <w:rsid w:val="00BE4D70"/>
    <w:rsid w:val="00BE4DED"/>
    <w:rsid w:val="00BE5864"/>
    <w:rsid w:val="00BE59DA"/>
    <w:rsid w:val="00BE5C45"/>
    <w:rsid w:val="00BE6149"/>
    <w:rsid w:val="00BE696A"/>
    <w:rsid w:val="00BE6A43"/>
    <w:rsid w:val="00BE76E5"/>
    <w:rsid w:val="00BE7906"/>
    <w:rsid w:val="00BF09FD"/>
    <w:rsid w:val="00BF13A1"/>
    <w:rsid w:val="00BF15BE"/>
    <w:rsid w:val="00BF15D7"/>
    <w:rsid w:val="00BF196B"/>
    <w:rsid w:val="00BF1F4B"/>
    <w:rsid w:val="00BF20F4"/>
    <w:rsid w:val="00BF23BB"/>
    <w:rsid w:val="00BF2697"/>
    <w:rsid w:val="00BF2851"/>
    <w:rsid w:val="00BF31E1"/>
    <w:rsid w:val="00BF3C85"/>
    <w:rsid w:val="00BF40AD"/>
    <w:rsid w:val="00BF46E1"/>
    <w:rsid w:val="00BF48C6"/>
    <w:rsid w:val="00BF52AA"/>
    <w:rsid w:val="00BF5539"/>
    <w:rsid w:val="00BF5D63"/>
    <w:rsid w:val="00BF69DB"/>
    <w:rsid w:val="00BF6CD5"/>
    <w:rsid w:val="00BF6F54"/>
    <w:rsid w:val="00BF73CB"/>
    <w:rsid w:val="00C00000"/>
    <w:rsid w:val="00C01BC0"/>
    <w:rsid w:val="00C02C97"/>
    <w:rsid w:val="00C02FD1"/>
    <w:rsid w:val="00C03073"/>
    <w:rsid w:val="00C034C0"/>
    <w:rsid w:val="00C035C2"/>
    <w:rsid w:val="00C03783"/>
    <w:rsid w:val="00C040D4"/>
    <w:rsid w:val="00C04F07"/>
    <w:rsid w:val="00C05660"/>
    <w:rsid w:val="00C05EE4"/>
    <w:rsid w:val="00C06089"/>
    <w:rsid w:val="00C069D9"/>
    <w:rsid w:val="00C06DB4"/>
    <w:rsid w:val="00C0779A"/>
    <w:rsid w:val="00C07832"/>
    <w:rsid w:val="00C07932"/>
    <w:rsid w:val="00C07CF0"/>
    <w:rsid w:val="00C07F2B"/>
    <w:rsid w:val="00C1001E"/>
    <w:rsid w:val="00C109FE"/>
    <w:rsid w:val="00C10E1C"/>
    <w:rsid w:val="00C1109D"/>
    <w:rsid w:val="00C1332D"/>
    <w:rsid w:val="00C13516"/>
    <w:rsid w:val="00C13E32"/>
    <w:rsid w:val="00C13FA2"/>
    <w:rsid w:val="00C1504C"/>
    <w:rsid w:val="00C15434"/>
    <w:rsid w:val="00C1589A"/>
    <w:rsid w:val="00C160DD"/>
    <w:rsid w:val="00C16135"/>
    <w:rsid w:val="00C16E81"/>
    <w:rsid w:val="00C1705B"/>
    <w:rsid w:val="00C17224"/>
    <w:rsid w:val="00C17C64"/>
    <w:rsid w:val="00C20024"/>
    <w:rsid w:val="00C20763"/>
    <w:rsid w:val="00C218D4"/>
    <w:rsid w:val="00C22048"/>
    <w:rsid w:val="00C224D4"/>
    <w:rsid w:val="00C22ECE"/>
    <w:rsid w:val="00C23072"/>
    <w:rsid w:val="00C247AE"/>
    <w:rsid w:val="00C24AD8"/>
    <w:rsid w:val="00C24D85"/>
    <w:rsid w:val="00C2536E"/>
    <w:rsid w:val="00C25445"/>
    <w:rsid w:val="00C25446"/>
    <w:rsid w:val="00C2555F"/>
    <w:rsid w:val="00C26B8B"/>
    <w:rsid w:val="00C30675"/>
    <w:rsid w:val="00C311C1"/>
    <w:rsid w:val="00C3188B"/>
    <w:rsid w:val="00C319F9"/>
    <w:rsid w:val="00C33481"/>
    <w:rsid w:val="00C3429B"/>
    <w:rsid w:val="00C358A6"/>
    <w:rsid w:val="00C35E0F"/>
    <w:rsid w:val="00C36A2D"/>
    <w:rsid w:val="00C377C0"/>
    <w:rsid w:val="00C37957"/>
    <w:rsid w:val="00C37BD6"/>
    <w:rsid w:val="00C37C4C"/>
    <w:rsid w:val="00C37C66"/>
    <w:rsid w:val="00C40D4B"/>
    <w:rsid w:val="00C42348"/>
    <w:rsid w:val="00C42809"/>
    <w:rsid w:val="00C4326D"/>
    <w:rsid w:val="00C44712"/>
    <w:rsid w:val="00C44EED"/>
    <w:rsid w:val="00C45727"/>
    <w:rsid w:val="00C45B14"/>
    <w:rsid w:val="00C45C0D"/>
    <w:rsid w:val="00C46ADB"/>
    <w:rsid w:val="00C46ECF"/>
    <w:rsid w:val="00C47BD4"/>
    <w:rsid w:val="00C47C20"/>
    <w:rsid w:val="00C5013C"/>
    <w:rsid w:val="00C51182"/>
    <w:rsid w:val="00C51C00"/>
    <w:rsid w:val="00C5225C"/>
    <w:rsid w:val="00C5265C"/>
    <w:rsid w:val="00C52B2A"/>
    <w:rsid w:val="00C53E20"/>
    <w:rsid w:val="00C5424D"/>
    <w:rsid w:val="00C548E3"/>
    <w:rsid w:val="00C54A9D"/>
    <w:rsid w:val="00C55081"/>
    <w:rsid w:val="00C552FD"/>
    <w:rsid w:val="00C5581B"/>
    <w:rsid w:val="00C56007"/>
    <w:rsid w:val="00C56472"/>
    <w:rsid w:val="00C56647"/>
    <w:rsid w:val="00C56C7A"/>
    <w:rsid w:val="00C56D6F"/>
    <w:rsid w:val="00C5796C"/>
    <w:rsid w:val="00C60007"/>
    <w:rsid w:val="00C608AA"/>
    <w:rsid w:val="00C61D36"/>
    <w:rsid w:val="00C620BA"/>
    <w:rsid w:val="00C62A6A"/>
    <w:rsid w:val="00C63173"/>
    <w:rsid w:val="00C6377C"/>
    <w:rsid w:val="00C64C1C"/>
    <w:rsid w:val="00C64CB0"/>
    <w:rsid w:val="00C6530C"/>
    <w:rsid w:val="00C6537D"/>
    <w:rsid w:val="00C657DB"/>
    <w:rsid w:val="00C65809"/>
    <w:rsid w:val="00C65B86"/>
    <w:rsid w:val="00C67007"/>
    <w:rsid w:val="00C67435"/>
    <w:rsid w:val="00C67459"/>
    <w:rsid w:val="00C675E3"/>
    <w:rsid w:val="00C679F1"/>
    <w:rsid w:val="00C67D93"/>
    <w:rsid w:val="00C70528"/>
    <w:rsid w:val="00C71649"/>
    <w:rsid w:val="00C71D52"/>
    <w:rsid w:val="00C72972"/>
    <w:rsid w:val="00C72BE2"/>
    <w:rsid w:val="00C72C1B"/>
    <w:rsid w:val="00C72CFC"/>
    <w:rsid w:val="00C739AF"/>
    <w:rsid w:val="00C74B11"/>
    <w:rsid w:val="00C74BB7"/>
    <w:rsid w:val="00C75641"/>
    <w:rsid w:val="00C767BF"/>
    <w:rsid w:val="00C7689F"/>
    <w:rsid w:val="00C768DB"/>
    <w:rsid w:val="00C7692E"/>
    <w:rsid w:val="00C769C2"/>
    <w:rsid w:val="00C76ABA"/>
    <w:rsid w:val="00C76D63"/>
    <w:rsid w:val="00C77294"/>
    <w:rsid w:val="00C776A0"/>
    <w:rsid w:val="00C77B11"/>
    <w:rsid w:val="00C77B8F"/>
    <w:rsid w:val="00C77B9E"/>
    <w:rsid w:val="00C81A54"/>
    <w:rsid w:val="00C81B3C"/>
    <w:rsid w:val="00C81C3E"/>
    <w:rsid w:val="00C82DD9"/>
    <w:rsid w:val="00C83540"/>
    <w:rsid w:val="00C83C2E"/>
    <w:rsid w:val="00C83C49"/>
    <w:rsid w:val="00C83F99"/>
    <w:rsid w:val="00C8486F"/>
    <w:rsid w:val="00C84DF3"/>
    <w:rsid w:val="00C856E8"/>
    <w:rsid w:val="00C86138"/>
    <w:rsid w:val="00C872FC"/>
    <w:rsid w:val="00C878BB"/>
    <w:rsid w:val="00C900AA"/>
    <w:rsid w:val="00C91067"/>
    <w:rsid w:val="00C914C9"/>
    <w:rsid w:val="00C915FF"/>
    <w:rsid w:val="00C9183C"/>
    <w:rsid w:val="00C91FA7"/>
    <w:rsid w:val="00C923F5"/>
    <w:rsid w:val="00C92BA8"/>
    <w:rsid w:val="00C92F5F"/>
    <w:rsid w:val="00C94444"/>
    <w:rsid w:val="00C94597"/>
    <w:rsid w:val="00C97390"/>
    <w:rsid w:val="00C97A81"/>
    <w:rsid w:val="00C97E7C"/>
    <w:rsid w:val="00CA0D20"/>
    <w:rsid w:val="00CA0E53"/>
    <w:rsid w:val="00CA103B"/>
    <w:rsid w:val="00CA21AC"/>
    <w:rsid w:val="00CA22A4"/>
    <w:rsid w:val="00CA32CE"/>
    <w:rsid w:val="00CA4688"/>
    <w:rsid w:val="00CA53AD"/>
    <w:rsid w:val="00CA68A7"/>
    <w:rsid w:val="00CA69C6"/>
    <w:rsid w:val="00CA7828"/>
    <w:rsid w:val="00CA7D32"/>
    <w:rsid w:val="00CB00C9"/>
    <w:rsid w:val="00CB18C1"/>
    <w:rsid w:val="00CB1B20"/>
    <w:rsid w:val="00CB1F24"/>
    <w:rsid w:val="00CB2143"/>
    <w:rsid w:val="00CB3981"/>
    <w:rsid w:val="00CB4F16"/>
    <w:rsid w:val="00CB60A8"/>
    <w:rsid w:val="00CB6270"/>
    <w:rsid w:val="00CB6ADD"/>
    <w:rsid w:val="00CC08B6"/>
    <w:rsid w:val="00CC0B84"/>
    <w:rsid w:val="00CC0BE7"/>
    <w:rsid w:val="00CC0E20"/>
    <w:rsid w:val="00CC0FB3"/>
    <w:rsid w:val="00CC1054"/>
    <w:rsid w:val="00CC14AE"/>
    <w:rsid w:val="00CC1868"/>
    <w:rsid w:val="00CC1906"/>
    <w:rsid w:val="00CC1CD1"/>
    <w:rsid w:val="00CC2138"/>
    <w:rsid w:val="00CC2270"/>
    <w:rsid w:val="00CC3E76"/>
    <w:rsid w:val="00CC4020"/>
    <w:rsid w:val="00CC4BC6"/>
    <w:rsid w:val="00CC4CF9"/>
    <w:rsid w:val="00CC4E5A"/>
    <w:rsid w:val="00CC5234"/>
    <w:rsid w:val="00CC6173"/>
    <w:rsid w:val="00CC6B66"/>
    <w:rsid w:val="00CC6EE1"/>
    <w:rsid w:val="00CC70D5"/>
    <w:rsid w:val="00CC7B3B"/>
    <w:rsid w:val="00CC7DC0"/>
    <w:rsid w:val="00CD063A"/>
    <w:rsid w:val="00CD0B42"/>
    <w:rsid w:val="00CD0B52"/>
    <w:rsid w:val="00CD0B9C"/>
    <w:rsid w:val="00CD149B"/>
    <w:rsid w:val="00CD14AC"/>
    <w:rsid w:val="00CD172B"/>
    <w:rsid w:val="00CD18A6"/>
    <w:rsid w:val="00CD18FC"/>
    <w:rsid w:val="00CD1B0C"/>
    <w:rsid w:val="00CD2613"/>
    <w:rsid w:val="00CD3A5F"/>
    <w:rsid w:val="00CD3C67"/>
    <w:rsid w:val="00CD3E17"/>
    <w:rsid w:val="00CD40C1"/>
    <w:rsid w:val="00CD63D7"/>
    <w:rsid w:val="00CD64E3"/>
    <w:rsid w:val="00CD6A6E"/>
    <w:rsid w:val="00CD75F1"/>
    <w:rsid w:val="00CD7B77"/>
    <w:rsid w:val="00CE0042"/>
    <w:rsid w:val="00CE082B"/>
    <w:rsid w:val="00CE1358"/>
    <w:rsid w:val="00CE293A"/>
    <w:rsid w:val="00CE2D86"/>
    <w:rsid w:val="00CE3530"/>
    <w:rsid w:val="00CE3709"/>
    <w:rsid w:val="00CE3872"/>
    <w:rsid w:val="00CE38E5"/>
    <w:rsid w:val="00CE442F"/>
    <w:rsid w:val="00CE4AB5"/>
    <w:rsid w:val="00CE4C11"/>
    <w:rsid w:val="00CE625F"/>
    <w:rsid w:val="00CE681E"/>
    <w:rsid w:val="00CE6BE9"/>
    <w:rsid w:val="00CE70F1"/>
    <w:rsid w:val="00CF030E"/>
    <w:rsid w:val="00CF04E9"/>
    <w:rsid w:val="00CF08C6"/>
    <w:rsid w:val="00CF0D54"/>
    <w:rsid w:val="00CF234F"/>
    <w:rsid w:val="00CF24FD"/>
    <w:rsid w:val="00CF2DDE"/>
    <w:rsid w:val="00CF2E64"/>
    <w:rsid w:val="00CF47F7"/>
    <w:rsid w:val="00CF5DC6"/>
    <w:rsid w:val="00CF5DD1"/>
    <w:rsid w:val="00CF614D"/>
    <w:rsid w:val="00CF6CF4"/>
    <w:rsid w:val="00CF7EB2"/>
    <w:rsid w:val="00D00AF8"/>
    <w:rsid w:val="00D01916"/>
    <w:rsid w:val="00D02590"/>
    <w:rsid w:val="00D02802"/>
    <w:rsid w:val="00D02877"/>
    <w:rsid w:val="00D02B03"/>
    <w:rsid w:val="00D02EAF"/>
    <w:rsid w:val="00D02FD1"/>
    <w:rsid w:val="00D034A8"/>
    <w:rsid w:val="00D03C1C"/>
    <w:rsid w:val="00D03EF0"/>
    <w:rsid w:val="00D04394"/>
    <w:rsid w:val="00D04859"/>
    <w:rsid w:val="00D049BE"/>
    <w:rsid w:val="00D04A1C"/>
    <w:rsid w:val="00D04A65"/>
    <w:rsid w:val="00D0500F"/>
    <w:rsid w:val="00D050F8"/>
    <w:rsid w:val="00D1007C"/>
    <w:rsid w:val="00D101E7"/>
    <w:rsid w:val="00D11590"/>
    <w:rsid w:val="00D121ED"/>
    <w:rsid w:val="00D1267F"/>
    <w:rsid w:val="00D12793"/>
    <w:rsid w:val="00D13ED8"/>
    <w:rsid w:val="00D1547E"/>
    <w:rsid w:val="00D159E8"/>
    <w:rsid w:val="00D15A30"/>
    <w:rsid w:val="00D15FC1"/>
    <w:rsid w:val="00D164BA"/>
    <w:rsid w:val="00D16B2A"/>
    <w:rsid w:val="00D16C8D"/>
    <w:rsid w:val="00D170C7"/>
    <w:rsid w:val="00D17649"/>
    <w:rsid w:val="00D17826"/>
    <w:rsid w:val="00D1783E"/>
    <w:rsid w:val="00D207B4"/>
    <w:rsid w:val="00D2091A"/>
    <w:rsid w:val="00D20CE5"/>
    <w:rsid w:val="00D21826"/>
    <w:rsid w:val="00D21A1D"/>
    <w:rsid w:val="00D22EBF"/>
    <w:rsid w:val="00D23D3E"/>
    <w:rsid w:val="00D2459C"/>
    <w:rsid w:val="00D24709"/>
    <w:rsid w:val="00D25008"/>
    <w:rsid w:val="00D27623"/>
    <w:rsid w:val="00D30296"/>
    <w:rsid w:val="00D302C7"/>
    <w:rsid w:val="00D306E4"/>
    <w:rsid w:val="00D30AA8"/>
    <w:rsid w:val="00D30AC8"/>
    <w:rsid w:val="00D312A6"/>
    <w:rsid w:val="00D31886"/>
    <w:rsid w:val="00D31B95"/>
    <w:rsid w:val="00D32184"/>
    <w:rsid w:val="00D3360D"/>
    <w:rsid w:val="00D337C6"/>
    <w:rsid w:val="00D3433A"/>
    <w:rsid w:val="00D348B7"/>
    <w:rsid w:val="00D34D17"/>
    <w:rsid w:val="00D3521F"/>
    <w:rsid w:val="00D35EFB"/>
    <w:rsid w:val="00D36DEF"/>
    <w:rsid w:val="00D37396"/>
    <w:rsid w:val="00D37ADF"/>
    <w:rsid w:val="00D37DD5"/>
    <w:rsid w:val="00D40673"/>
    <w:rsid w:val="00D415B2"/>
    <w:rsid w:val="00D416D8"/>
    <w:rsid w:val="00D417BE"/>
    <w:rsid w:val="00D420C7"/>
    <w:rsid w:val="00D42F86"/>
    <w:rsid w:val="00D4392B"/>
    <w:rsid w:val="00D43F53"/>
    <w:rsid w:val="00D449B1"/>
    <w:rsid w:val="00D45700"/>
    <w:rsid w:val="00D461C8"/>
    <w:rsid w:val="00D463AE"/>
    <w:rsid w:val="00D46487"/>
    <w:rsid w:val="00D46EAD"/>
    <w:rsid w:val="00D47AEA"/>
    <w:rsid w:val="00D500D5"/>
    <w:rsid w:val="00D511AE"/>
    <w:rsid w:val="00D51209"/>
    <w:rsid w:val="00D518B4"/>
    <w:rsid w:val="00D51B68"/>
    <w:rsid w:val="00D51F23"/>
    <w:rsid w:val="00D528CA"/>
    <w:rsid w:val="00D52C82"/>
    <w:rsid w:val="00D5315D"/>
    <w:rsid w:val="00D54952"/>
    <w:rsid w:val="00D54B6A"/>
    <w:rsid w:val="00D54BA3"/>
    <w:rsid w:val="00D54EB1"/>
    <w:rsid w:val="00D55395"/>
    <w:rsid w:val="00D553D8"/>
    <w:rsid w:val="00D558EB"/>
    <w:rsid w:val="00D55DE3"/>
    <w:rsid w:val="00D56350"/>
    <w:rsid w:val="00D5695A"/>
    <w:rsid w:val="00D57391"/>
    <w:rsid w:val="00D608F8"/>
    <w:rsid w:val="00D61493"/>
    <w:rsid w:val="00D615F2"/>
    <w:rsid w:val="00D629C9"/>
    <w:rsid w:val="00D62B98"/>
    <w:rsid w:val="00D62E15"/>
    <w:rsid w:val="00D63314"/>
    <w:rsid w:val="00D63979"/>
    <w:rsid w:val="00D64E98"/>
    <w:rsid w:val="00D6680D"/>
    <w:rsid w:val="00D66ED4"/>
    <w:rsid w:val="00D70144"/>
    <w:rsid w:val="00D70EE0"/>
    <w:rsid w:val="00D710DF"/>
    <w:rsid w:val="00D71CA2"/>
    <w:rsid w:val="00D72795"/>
    <w:rsid w:val="00D72AF0"/>
    <w:rsid w:val="00D72D0C"/>
    <w:rsid w:val="00D7373B"/>
    <w:rsid w:val="00D741E6"/>
    <w:rsid w:val="00D74670"/>
    <w:rsid w:val="00D749FB"/>
    <w:rsid w:val="00D74F89"/>
    <w:rsid w:val="00D75403"/>
    <w:rsid w:val="00D7574F"/>
    <w:rsid w:val="00D75942"/>
    <w:rsid w:val="00D75A18"/>
    <w:rsid w:val="00D75CAB"/>
    <w:rsid w:val="00D76367"/>
    <w:rsid w:val="00D7636F"/>
    <w:rsid w:val="00D765E0"/>
    <w:rsid w:val="00D76886"/>
    <w:rsid w:val="00D77B9C"/>
    <w:rsid w:val="00D80020"/>
    <w:rsid w:val="00D80E5E"/>
    <w:rsid w:val="00D824F4"/>
    <w:rsid w:val="00D82655"/>
    <w:rsid w:val="00D831FB"/>
    <w:rsid w:val="00D837D9"/>
    <w:rsid w:val="00D8434B"/>
    <w:rsid w:val="00D848C1"/>
    <w:rsid w:val="00D85C87"/>
    <w:rsid w:val="00D85EFA"/>
    <w:rsid w:val="00D867BE"/>
    <w:rsid w:val="00D86F18"/>
    <w:rsid w:val="00D87086"/>
    <w:rsid w:val="00D871EB"/>
    <w:rsid w:val="00D8728F"/>
    <w:rsid w:val="00D901C9"/>
    <w:rsid w:val="00D906CB"/>
    <w:rsid w:val="00D90B0F"/>
    <w:rsid w:val="00D91B7E"/>
    <w:rsid w:val="00D91BE8"/>
    <w:rsid w:val="00D91DE3"/>
    <w:rsid w:val="00D924C5"/>
    <w:rsid w:val="00D92AE1"/>
    <w:rsid w:val="00D93020"/>
    <w:rsid w:val="00D93056"/>
    <w:rsid w:val="00D936A8"/>
    <w:rsid w:val="00D937F6"/>
    <w:rsid w:val="00D93CC0"/>
    <w:rsid w:val="00D93FA7"/>
    <w:rsid w:val="00D945D3"/>
    <w:rsid w:val="00D949A4"/>
    <w:rsid w:val="00D94CAE"/>
    <w:rsid w:val="00D955D0"/>
    <w:rsid w:val="00D959DE"/>
    <w:rsid w:val="00D9710D"/>
    <w:rsid w:val="00D97867"/>
    <w:rsid w:val="00DA0403"/>
    <w:rsid w:val="00DA06CF"/>
    <w:rsid w:val="00DA092E"/>
    <w:rsid w:val="00DA0F97"/>
    <w:rsid w:val="00DA1221"/>
    <w:rsid w:val="00DA1B74"/>
    <w:rsid w:val="00DA261F"/>
    <w:rsid w:val="00DA2D53"/>
    <w:rsid w:val="00DA2F89"/>
    <w:rsid w:val="00DA3479"/>
    <w:rsid w:val="00DA3920"/>
    <w:rsid w:val="00DA5EC8"/>
    <w:rsid w:val="00DA66CC"/>
    <w:rsid w:val="00DA6839"/>
    <w:rsid w:val="00DA6C32"/>
    <w:rsid w:val="00DA6D4D"/>
    <w:rsid w:val="00DA7723"/>
    <w:rsid w:val="00DB0C00"/>
    <w:rsid w:val="00DB1EED"/>
    <w:rsid w:val="00DB2004"/>
    <w:rsid w:val="00DB2039"/>
    <w:rsid w:val="00DB2104"/>
    <w:rsid w:val="00DB2FBF"/>
    <w:rsid w:val="00DB419C"/>
    <w:rsid w:val="00DB4608"/>
    <w:rsid w:val="00DB4D0C"/>
    <w:rsid w:val="00DB617D"/>
    <w:rsid w:val="00DC07B4"/>
    <w:rsid w:val="00DC10AA"/>
    <w:rsid w:val="00DC1275"/>
    <w:rsid w:val="00DC1DC6"/>
    <w:rsid w:val="00DC3366"/>
    <w:rsid w:val="00DC33EF"/>
    <w:rsid w:val="00DC3A07"/>
    <w:rsid w:val="00DC3A1C"/>
    <w:rsid w:val="00DC3DEB"/>
    <w:rsid w:val="00DC442E"/>
    <w:rsid w:val="00DC48E1"/>
    <w:rsid w:val="00DC4DF3"/>
    <w:rsid w:val="00DC73B9"/>
    <w:rsid w:val="00DC7D23"/>
    <w:rsid w:val="00DD09DD"/>
    <w:rsid w:val="00DD0EAA"/>
    <w:rsid w:val="00DD152D"/>
    <w:rsid w:val="00DD23E5"/>
    <w:rsid w:val="00DD276A"/>
    <w:rsid w:val="00DD2E79"/>
    <w:rsid w:val="00DD3FFB"/>
    <w:rsid w:val="00DD437F"/>
    <w:rsid w:val="00DD517F"/>
    <w:rsid w:val="00DD5588"/>
    <w:rsid w:val="00DD5FA0"/>
    <w:rsid w:val="00DD67B5"/>
    <w:rsid w:val="00DD71E7"/>
    <w:rsid w:val="00DD764E"/>
    <w:rsid w:val="00DD7991"/>
    <w:rsid w:val="00DD7AE0"/>
    <w:rsid w:val="00DE0311"/>
    <w:rsid w:val="00DE1F46"/>
    <w:rsid w:val="00DE27C0"/>
    <w:rsid w:val="00DE2D8A"/>
    <w:rsid w:val="00DE32AD"/>
    <w:rsid w:val="00DE346A"/>
    <w:rsid w:val="00DE4211"/>
    <w:rsid w:val="00DE4629"/>
    <w:rsid w:val="00DE516C"/>
    <w:rsid w:val="00DE5800"/>
    <w:rsid w:val="00DE5CD6"/>
    <w:rsid w:val="00DE6F5C"/>
    <w:rsid w:val="00DE7478"/>
    <w:rsid w:val="00DE7E26"/>
    <w:rsid w:val="00DF02F8"/>
    <w:rsid w:val="00DF0ED9"/>
    <w:rsid w:val="00DF1045"/>
    <w:rsid w:val="00DF10B0"/>
    <w:rsid w:val="00DF13B1"/>
    <w:rsid w:val="00DF3151"/>
    <w:rsid w:val="00DF38A4"/>
    <w:rsid w:val="00DF38FD"/>
    <w:rsid w:val="00DF3FAD"/>
    <w:rsid w:val="00DF412F"/>
    <w:rsid w:val="00DF452A"/>
    <w:rsid w:val="00DF49C5"/>
    <w:rsid w:val="00DF561E"/>
    <w:rsid w:val="00DF594F"/>
    <w:rsid w:val="00DF5963"/>
    <w:rsid w:val="00DF61D3"/>
    <w:rsid w:val="00DF714D"/>
    <w:rsid w:val="00E0051F"/>
    <w:rsid w:val="00E01FD0"/>
    <w:rsid w:val="00E027B3"/>
    <w:rsid w:val="00E02925"/>
    <w:rsid w:val="00E02AEB"/>
    <w:rsid w:val="00E02C42"/>
    <w:rsid w:val="00E030C4"/>
    <w:rsid w:val="00E03376"/>
    <w:rsid w:val="00E03710"/>
    <w:rsid w:val="00E04786"/>
    <w:rsid w:val="00E05D7B"/>
    <w:rsid w:val="00E06001"/>
    <w:rsid w:val="00E06491"/>
    <w:rsid w:val="00E0677C"/>
    <w:rsid w:val="00E06E1F"/>
    <w:rsid w:val="00E075F4"/>
    <w:rsid w:val="00E076AC"/>
    <w:rsid w:val="00E07A96"/>
    <w:rsid w:val="00E10387"/>
    <w:rsid w:val="00E105C1"/>
    <w:rsid w:val="00E10798"/>
    <w:rsid w:val="00E10DA8"/>
    <w:rsid w:val="00E114E0"/>
    <w:rsid w:val="00E11A36"/>
    <w:rsid w:val="00E1202C"/>
    <w:rsid w:val="00E12ADF"/>
    <w:rsid w:val="00E12F5E"/>
    <w:rsid w:val="00E132A7"/>
    <w:rsid w:val="00E13366"/>
    <w:rsid w:val="00E133CF"/>
    <w:rsid w:val="00E141CB"/>
    <w:rsid w:val="00E14265"/>
    <w:rsid w:val="00E1430D"/>
    <w:rsid w:val="00E1442E"/>
    <w:rsid w:val="00E14E55"/>
    <w:rsid w:val="00E1543D"/>
    <w:rsid w:val="00E1740C"/>
    <w:rsid w:val="00E20028"/>
    <w:rsid w:val="00E20067"/>
    <w:rsid w:val="00E20143"/>
    <w:rsid w:val="00E20196"/>
    <w:rsid w:val="00E20CBD"/>
    <w:rsid w:val="00E2137F"/>
    <w:rsid w:val="00E2187A"/>
    <w:rsid w:val="00E21B34"/>
    <w:rsid w:val="00E21F08"/>
    <w:rsid w:val="00E21F30"/>
    <w:rsid w:val="00E22714"/>
    <w:rsid w:val="00E228D8"/>
    <w:rsid w:val="00E22E31"/>
    <w:rsid w:val="00E233C0"/>
    <w:rsid w:val="00E23CC9"/>
    <w:rsid w:val="00E23DFB"/>
    <w:rsid w:val="00E25214"/>
    <w:rsid w:val="00E2547F"/>
    <w:rsid w:val="00E2573E"/>
    <w:rsid w:val="00E25B09"/>
    <w:rsid w:val="00E267F3"/>
    <w:rsid w:val="00E26A80"/>
    <w:rsid w:val="00E27799"/>
    <w:rsid w:val="00E27F36"/>
    <w:rsid w:val="00E27FB7"/>
    <w:rsid w:val="00E31C9B"/>
    <w:rsid w:val="00E31D8F"/>
    <w:rsid w:val="00E32594"/>
    <w:rsid w:val="00E33AC4"/>
    <w:rsid w:val="00E33F16"/>
    <w:rsid w:val="00E34103"/>
    <w:rsid w:val="00E34227"/>
    <w:rsid w:val="00E3444C"/>
    <w:rsid w:val="00E34823"/>
    <w:rsid w:val="00E3556C"/>
    <w:rsid w:val="00E35D7A"/>
    <w:rsid w:val="00E363D1"/>
    <w:rsid w:val="00E3678B"/>
    <w:rsid w:val="00E3679E"/>
    <w:rsid w:val="00E37D2B"/>
    <w:rsid w:val="00E40266"/>
    <w:rsid w:val="00E4110B"/>
    <w:rsid w:val="00E427F2"/>
    <w:rsid w:val="00E42BDA"/>
    <w:rsid w:val="00E43B52"/>
    <w:rsid w:val="00E43B86"/>
    <w:rsid w:val="00E4471B"/>
    <w:rsid w:val="00E44F58"/>
    <w:rsid w:val="00E453CC"/>
    <w:rsid w:val="00E456B5"/>
    <w:rsid w:val="00E45953"/>
    <w:rsid w:val="00E45B0E"/>
    <w:rsid w:val="00E45BDF"/>
    <w:rsid w:val="00E45DCF"/>
    <w:rsid w:val="00E46480"/>
    <w:rsid w:val="00E4663B"/>
    <w:rsid w:val="00E46C11"/>
    <w:rsid w:val="00E4703E"/>
    <w:rsid w:val="00E47184"/>
    <w:rsid w:val="00E47674"/>
    <w:rsid w:val="00E47949"/>
    <w:rsid w:val="00E5059F"/>
    <w:rsid w:val="00E50F54"/>
    <w:rsid w:val="00E51656"/>
    <w:rsid w:val="00E51988"/>
    <w:rsid w:val="00E52249"/>
    <w:rsid w:val="00E527EE"/>
    <w:rsid w:val="00E53F71"/>
    <w:rsid w:val="00E542C2"/>
    <w:rsid w:val="00E55BF8"/>
    <w:rsid w:val="00E60436"/>
    <w:rsid w:val="00E60C1B"/>
    <w:rsid w:val="00E60C82"/>
    <w:rsid w:val="00E61928"/>
    <w:rsid w:val="00E6211C"/>
    <w:rsid w:val="00E623B3"/>
    <w:rsid w:val="00E62584"/>
    <w:rsid w:val="00E626AA"/>
    <w:rsid w:val="00E62891"/>
    <w:rsid w:val="00E62CDC"/>
    <w:rsid w:val="00E638E2"/>
    <w:rsid w:val="00E63CD8"/>
    <w:rsid w:val="00E6539D"/>
    <w:rsid w:val="00E65A89"/>
    <w:rsid w:val="00E66011"/>
    <w:rsid w:val="00E66997"/>
    <w:rsid w:val="00E66B66"/>
    <w:rsid w:val="00E67C60"/>
    <w:rsid w:val="00E70161"/>
    <w:rsid w:val="00E70794"/>
    <w:rsid w:val="00E711C4"/>
    <w:rsid w:val="00E7122D"/>
    <w:rsid w:val="00E7187B"/>
    <w:rsid w:val="00E7224E"/>
    <w:rsid w:val="00E72888"/>
    <w:rsid w:val="00E73D28"/>
    <w:rsid w:val="00E73F32"/>
    <w:rsid w:val="00E7414A"/>
    <w:rsid w:val="00E75700"/>
    <w:rsid w:val="00E75E1C"/>
    <w:rsid w:val="00E768D3"/>
    <w:rsid w:val="00E77FDC"/>
    <w:rsid w:val="00E80543"/>
    <w:rsid w:val="00E807B5"/>
    <w:rsid w:val="00E81526"/>
    <w:rsid w:val="00E815D9"/>
    <w:rsid w:val="00E81731"/>
    <w:rsid w:val="00E8235F"/>
    <w:rsid w:val="00E823C1"/>
    <w:rsid w:val="00E82E40"/>
    <w:rsid w:val="00E8357C"/>
    <w:rsid w:val="00E83B56"/>
    <w:rsid w:val="00E83DAB"/>
    <w:rsid w:val="00E84233"/>
    <w:rsid w:val="00E85B9F"/>
    <w:rsid w:val="00E85C08"/>
    <w:rsid w:val="00E861E7"/>
    <w:rsid w:val="00E870F9"/>
    <w:rsid w:val="00E87516"/>
    <w:rsid w:val="00E877BB"/>
    <w:rsid w:val="00E87BC6"/>
    <w:rsid w:val="00E90B1D"/>
    <w:rsid w:val="00E9123B"/>
    <w:rsid w:val="00E91535"/>
    <w:rsid w:val="00E918E9"/>
    <w:rsid w:val="00E918F6"/>
    <w:rsid w:val="00E923F6"/>
    <w:rsid w:val="00E92553"/>
    <w:rsid w:val="00E92904"/>
    <w:rsid w:val="00E92C26"/>
    <w:rsid w:val="00E92C99"/>
    <w:rsid w:val="00E94796"/>
    <w:rsid w:val="00E953EE"/>
    <w:rsid w:val="00E9545B"/>
    <w:rsid w:val="00E965FC"/>
    <w:rsid w:val="00E9680A"/>
    <w:rsid w:val="00E96B6E"/>
    <w:rsid w:val="00EA0633"/>
    <w:rsid w:val="00EA14CE"/>
    <w:rsid w:val="00EA292C"/>
    <w:rsid w:val="00EA29E6"/>
    <w:rsid w:val="00EA2ACC"/>
    <w:rsid w:val="00EA34E3"/>
    <w:rsid w:val="00EA35DA"/>
    <w:rsid w:val="00EA3CC0"/>
    <w:rsid w:val="00EA45A7"/>
    <w:rsid w:val="00EA4B6F"/>
    <w:rsid w:val="00EA4DBE"/>
    <w:rsid w:val="00EA5695"/>
    <w:rsid w:val="00EA5EF9"/>
    <w:rsid w:val="00EA60E2"/>
    <w:rsid w:val="00EA652C"/>
    <w:rsid w:val="00EA684B"/>
    <w:rsid w:val="00EA6FB5"/>
    <w:rsid w:val="00EA71F4"/>
    <w:rsid w:val="00EA724C"/>
    <w:rsid w:val="00EB0496"/>
    <w:rsid w:val="00EB0E1A"/>
    <w:rsid w:val="00EB0E93"/>
    <w:rsid w:val="00EB2485"/>
    <w:rsid w:val="00EB3353"/>
    <w:rsid w:val="00EB3831"/>
    <w:rsid w:val="00EB3D28"/>
    <w:rsid w:val="00EB3D3D"/>
    <w:rsid w:val="00EB4B84"/>
    <w:rsid w:val="00EB4E08"/>
    <w:rsid w:val="00EB5205"/>
    <w:rsid w:val="00EB5292"/>
    <w:rsid w:val="00EB53A6"/>
    <w:rsid w:val="00EB57DE"/>
    <w:rsid w:val="00EB5F9A"/>
    <w:rsid w:val="00EB6566"/>
    <w:rsid w:val="00EB67DA"/>
    <w:rsid w:val="00EB7534"/>
    <w:rsid w:val="00EB7D8A"/>
    <w:rsid w:val="00EC0275"/>
    <w:rsid w:val="00EC0DA4"/>
    <w:rsid w:val="00EC1459"/>
    <w:rsid w:val="00EC1C87"/>
    <w:rsid w:val="00EC2946"/>
    <w:rsid w:val="00EC2BFB"/>
    <w:rsid w:val="00EC3105"/>
    <w:rsid w:val="00EC36F8"/>
    <w:rsid w:val="00EC38F4"/>
    <w:rsid w:val="00EC49E2"/>
    <w:rsid w:val="00EC4B85"/>
    <w:rsid w:val="00EC547C"/>
    <w:rsid w:val="00EC72FE"/>
    <w:rsid w:val="00EC765E"/>
    <w:rsid w:val="00EC766B"/>
    <w:rsid w:val="00ED050E"/>
    <w:rsid w:val="00ED156F"/>
    <w:rsid w:val="00ED1916"/>
    <w:rsid w:val="00ED2B78"/>
    <w:rsid w:val="00ED2E78"/>
    <w:rsid w:val="00ED3598"/>
    <w:rsid w:val="00ED3694"/>
    <w:rsid w:val="00ED3A72"/>
    <w:rsid w:val="00ED3D55"/>
    <w:rsid w:val="00ED3F64"/>
    <w:rsid w:val="00ED546A"/>
    <w:rsid w:val="00ED54AA"/>
    <w:rsid w:val="00ED6466"/>
    <w:rsid w:val="00ED6AB6"/>
    <w:rsid w:val="00ED706D"/>
    <w:rsid w:val="00EE205F"/>
    <w:rsid w:val="00EE2BCF"/>
    <w:rsid w:val="00EE438F"/>
    <w:rsid w:val="00EE4872"/>
    <w:rsid w:val="00EE543E"/>
    <w:rsid w:val="00EE5A3D"/>
    <w:rsid w:val="00EE5EE2"/>
    <w:rsid w:val="00EE60ED"/>
    <w:rsid w:val="00EE6106"/>
    <w:rsid w:val="00EE613D"/>
    <w:rsid w:val="00EE7182"/>
    <w:rsid w:val="00EE7323"/>
    <w:rsid w:val="00EE7365"/>
    <w:rsid w:val="00EE7414"/>
    <w:rsid w:val="00EE7713"/>
    <w:rsid w:val="00EE7F09"/>
    <w:rsid w:val="00EF039F"/>
    <w:rsid w:val="00EF0510"/>
    <w:rsid w:val="00EF0595"/>
    <w:rsid w:val="00EF0AB9"/>
    <w:rsid w:val="00EF1036"/>
    <w:rsid w:val="00EF1B0B"/>
    <w:rsid w:val="00EF1DB7"/>
    <w:rsid w:val="00EF24E1"/>
    <w:rsid w:val="00EF26B5"/>
    <w:rsid w:val="00EF2981"/>
    <w:rsid w:val="00EF2A57"/>
    <w:rsid w:val="00EF2DE8"/>
    <w:rsid w:val="00EF3291"/>
    <w:rsid w:val="00EF3C25"/>
    <w:rsid w:val="00EF4D69"/>
    <w:rsid w:val="00EF4E2B"/>
    <w:rsid w:val="00EF5F6A"/>
    <w:rsid w:val="00EF68F8"/>
    <w:rsid w:val="00EF6BF8"/>
    <w:rsid w:val="00EF7122"/>
    <w:rsid w:val="00EF7AA6"/>
    <w:rsid w:val="00F0032D"/>
    <w:rsid w:val="00F00911"/>
    <w:rsid w:val="00F00C4B"/>
    <w:rsid w:val="00F00F83"/>
    <w:rsid w:val="00F00FEB"/>
    <w:rsid w:val="00F010C6"/>
    <w:rsid w:val="00F01517"/>
    <w:rsid w:val="00F01890"/>
    <w:rsid w:val="00F01C4A"/>
    <w:rsid w:val="00F02960"/>
    <w:rsid w:val="00F0407E"/>
    <w:rsid w:val="00F04943"/>
    <w:rsid w:val="00F04ACA"/>
    <w:rsid w:val="00F054CB"/>
    <w:rsid w:val="00F05CFA"/>
    <w:rsid w:val="00F063F3"/>
    <w:rsid w:val="00F06534"/>
    <w:rsid w:val="00F07500"/>
    <w:rsid w:val="00F101AF"/>
    <w:rsid w:val="00F10606"/>
    <w:rsid w:val="00F109CD"/>
    <w:rsid w:val="00F11A0D"/>
    <w:rsid w:val="00F120EE"/>
    <w:rsid w:val="00F122D5"/>
    <w:rsid w:val="00F1258B"/>
    <w:rsid w:val="00F1270F"/>
    <w:rsid w:val="00F12CD4"/>
    <w:rsid w:val="00F13F44"/>
    <w:rsid w:val="00F13F47"/>
    <w:rsid w:val="00F1553C"/>
    <w:rsid w:val="00F162A3"/>
    <w:rsid w:val="00F16466"/>
    <w:rsid w:val="00F16CD7"/>
    <w:rsid w:val="00F17098"/>
    <w:rsid w:val="00F177C1"/>
    <w:rsid w:val="00F178CD"/>
    <w:rsid w:val="00F201AD"/>
    <w:rsid w:val="00F20334"/>
    <w:rsid w:val="00F20490"/>
    <w:rsid w:val="00F216F9"/>
    <w:rsid w:val="00F21818"/>
    <w:rsid w:val="00F21C5D"/>
    <w:rsid w:val="00F21D18"/>
    <w:rsid w:val="00F224DC"/>
    <w:rsid w:val="00F22AED"/>
    <w:rsid w:val="00F22FC9"/>
    <w:rsid w:val="00F23437"/>
    <w:rsid w:val="00F239D3"/>
    <w:rsid w:val="00F23EFF"/>
    <w:rsid w:val="00F23FA4"/>
    <w:rsid w:val="00F241B7"/>
    <w:rsid w:val="00F24370"/>
    <w:rsid w:val="00F248DD"/>
    <w:rsid w:val="00F2493D"/>
    <w:rsid w:val="00F2530A"/>
    <w:rsid w:val="00F25670"/>
    <w:rsid w:val="00F26910"/>
    <w:rsid w:val="00F27401"/>
    <w:rsid w:val="00F27617"/>
    <w:rsid w:val="00F2770C"/>
    <w:rsid w:val="00F27B9D"/>
    <w:rsid w:val="00F3048A"/>
    <w:rsid w:val="00F3099D"/>
    <w:rsid w:val="00F314C2"/>
    <w:rsid w:val="00F31550"/>
    <w:rsid w:val="00F321DA"/>
    <w:rsid w:val="00F324F8"/>
    <w:rsid w:val="00F326E5"/>
    <w:rsid w:val="00F32D22"/>
    <w:rsid w:val="00F334C0"/>
    <w:rsid w:val="00F34516"/>
    <w:rsid w:val="00F34636"/>
    <w:rsid w:val="00F3597D"/>
    <w:rsid w:val="00F36BAA"/>
    <w:rsid w:val="00F3757C"/>
    <w:rsid w:val="00F406DC"/>
    <w:rsid w:val="00F41132"/>
    <w:rsid w:val="00F417FD"/>
    <w:rsid w:val="00F41A4B"/>
    <w:rsid w:val="00F43050"/>
    <w:rsid w:val="00F433C7"/>
    <w:rsid w:val="00F437FE"/>
    <w:rsid w:val="00F43AC5"/>
    <w:rsid w:val="00F43B9E"/>
    <w:rsid w:val="00F4402A"/>
    <w:rsid w:val="00F440BB"/>
    <w:rsid w:val="00F44519"/>
    <w:rsid w:val="00F44720"/>
    <w:rsid w:val="00F44CEE"/>
    <w:rsid w:val="00F459A1"/>
    <w:rsid w:val="00F45AB9"/>
    <w:rsid w:val="00F45DF2"/>
    <w:rsid w:val="00F46118"/>
    <w:rsid w:val="00F46157"/>
    <w:rsid w:val="00F4694F"/>
    <w:rsid w:val="00F46969"/>
    <w:rsid w:val="00F47225"/>
    <w:rsid w:val="00F4773F"/>
    <w:rsid w:val="00F47814"/>
    <w:rsid w:val="00F47864"/>
    <w:rsid w:val="00F47C81"/>
    <w:rsid w:val="00F51745"/>
    <w:rsid w:val="00F51EEE"/>
    <w:rsid w:val="00F521DB"/>
    <w:rsid w:val="00F528C0"/>
    <w:rsid w:val="00F5297F"/>
    <w:rsid w:val="00F52A04"/>
    <w:rsid w:val="00F532B5"/>
    <w:rsid w:val="00F5378C"/>
    <w:rsid w:val="00F53CCE"/>
    <w:rsid w:val="00F54049"/>
    <w:rsid w:val="00F54BCE"/>
    <w:rsid w:val="00F54E2F"/>
    <w:rsid w:val="00F56964"/>
    <w:rsid w:val="00F56A7C"/>
    <w:rsid w:val="00F57256"/>
    <w:rsid w:val="00F574FD"/>
    <w:rsid w:val="00F5775A"/>
    <w:rsid w:val="00F60132"/>
    <w:rsid w:val="00F60215"/>
    <w:rsid w:val="00F60656"/>
    <w:rsid w:val="00F6183D"/>
    <w:rsid w:val="00F62E07"/>
    <w:rsid w:val="00F65B85"/>
    <w:rsid w:val="00F65F34"/>
    <w:rsid w:val="00F67E0F"/>
    <w:rsid w:val="00F70540"/>
    <w:rsid w:val="00F7068E"/>
    <w:rsid w:val="00F70A7F"/>
    <w:rsid w:val="00F70C11"/>
    <w:rsid w:val="00F72C21"/>
    <w:rsid w:val="00F735B7"/>
    <w:rsid w:val="00F7377C"/>
    <w:rsid w:val="00F7563C"/>
    <w:rsid w:val="00F758FD"/>
    <w:rsid w:val="00F75C3C"/>
    <w:rsid w:val="00F7638F"/>
    <w:rsid w:val="00F76903"/>
    <w:rsid w:val="00F76A7D"/>
    <w:rsid w:val="00F76DF4"/>
    <w:rsid w:val="00F80031"/>
    <w:rsid w:val="00F802FC"/>
    <w:rsid w:val="00F80FFE"/>
    <w:rsid w:val="00F81597"/>
    <w:rsid w:val="00F81BCE"/>
    <w:rsid w:val="00F81BD8"/>
    <w:rsid w:val="00F82232"/>
    <w:rsid w:val="00F82696"/>
    <w:rsid w:val="00F837DC"/>
    <w:rsid w:val="00F83933"/>
    <w:rsid w:val="00F83B4C"/>
    <w:rsid w:val="00F83DC8"/>
    <w:rsid w:val="00F84179"/>
    <w:rsid w:val="00F841D3"/>
    <w:rsid w:val="00F8488A"/>
    <w:rsid w:val="00F849D0"/>
    <w:rsid w:val="00F850CF"/>
    <w:rsid w:val="00F853C1"/>
    <w:rsid w:val="00F85A65"/>
    <w:rsid w:val="00F86709"/>
    <w:rsid w:val="00F908E2"/>
    <w:rsid w:val="00F90A04"/>
    <w:rsid w:val="00F92C20"/>
    <w:rsid w:val="00F95130"/>
    <w:rsid w:val="00F9548F"/>
    <w:rsid w:val="00F956B8"/>
    <w:rsid w:val="00F95744"/>
    <w:rsid w:val="00F9600D"/>
    <w:rsid w:val="00F960FB"/>
    <w:rsid w:val="00F97115"/>
    <w:rsid w:val="00F97DC5"/>
    <w:rsid w:val="00FA0D8A"/>
    <w:rsid w:val="00FA222F"/>
    <w:rsid w:val="00FA25C9"/>
    <w:rsid w:val="00FA2670"/>
    <w:rsid w:val="00FA2E02"/>
    <w:rsid w:val="00FA3650"/>
    <w:rsid w:val="00FA3948"/>
    <w:rsid w:val="00FA39B0"/>
    <w:rsid w:val="00FA3F2B"/>
    <w:rsid w:val="00FA46EF"/>
    <w:rsid w:val="00FA4B99"/>
    <w:rsid w:val="00FA5079"/>
    <w:rsid w:val="00FA5F53"/>
    <w:rsid w:val="00FA643F"/>
    <w:rsid w:val="00FA6564"/>
    <w:rsid w:val="00FA6A18"/>
    <w:rsid w:val="00FA751F"/>
    <w:rsid w:val="00FA7860"/>
    <w:rsid w:val="00FA7BA1"/>
    <w:rsid w:val="00FB003E"/>
    <w:rsid w:val="00FB1122"/>
    <w:rsid w:val="00FB1229"/>
    <w:rsid w:val="00FB19A6"/>
    <w:rsid w:val="00FB1DD3"/>
    <w:rsid w:val="00FB1EC3"/>
    <w:rsid w:val="00FB30EF"/>
    <w:rsid w:val="00FB3836"/>
    <w:rsid w:val="00FB3D3A"/>
    <w:rsid w:val="00FB40F1"/>
    <w:rsid w:val="00FB5456"/>
    <w:rsid w:val="00FB56A0"/>
    <w:rsid w:val="00FB5D84"/>
    <w:rsid w:val="00FB5EAC"/>
    <w:rsid w:val="00FB628E"/>
    <w:rsid w:val="00FB6500"/>
    <w:rsid w:val="00FB687E"/>
    <w:rsid w:val="00FB73B7"/>
    <w:rsid w:val="00FB778F"/>
    <w:rsid w:val="00FB7956"/>
    <w:rsid w:val="00FC0307"/>
    <w:rsid w:val="00FC03B5"/>
    <w:rsid w:val="00FC03E5"/>
    <w:rsid w:val="00FC057E"/>
    <w:rsid w:val="00FC12CD"/>
    <w:rsid w:val="00FC17C5"/>
    <w:rsid w:val="00FC1A04"/>
    <w:rsid w:val="00FC1BC9"/>
    <w:rsid w:val="00FC25A6"/>
    <w:rsid w:val="00FC317F"/>
    <w:rsid w:val="00FC3330"/>
    <w:rsid w:val="00FC415D"/>
    <w:rsid w:val="00FC4DB3"/>
    <w:rsid w:val="00FC4E04"/>
    <w:rsid w:val="00FC4E07"/>
    <w:rsid w:val="00FC5278"/>
    <w:rsid w:val="00FC53A7"/>
    <w:rsid w:val="00FC58FA"/>
    <w:rsid w:val="00FC6BBE"/>
    <w:rsid w:val="00FC6F03"/>
    <w:rsid w:val="00FC6F8C"/>
    <w:rsid w:val="00FC7215"/>
    <w:rsid w:val="00FC73C2"/>
    <w:rsid w:val="00FD08B0"/>
    <w:rsid w:val="00FD0C43"/>
    <w:rsid w:val="00FD0FE7"/>
    <w:rsid w:val="00FD209F"/>
    <w:rsid w:val="00FD29FA"/>
    <w:rsid w:val="00FD33C0"/>
    <w:rsid w:val="00FD3D49"/>
    <w:rsid w:val="00FD4716"/>
    <w:rsid w:val="00FD483A"/>
    <w:rsid w:val="00FD4BF1"/>
    <w:rsid w:val="00FD4EDA"/>
    <w:rsid w:val="00FD515D"/>
    <w:rsid w:val="00FD5876"/>
    <w:rsid w:val="00FD5918"/>
    <w:rsid w:val="00FD6519"/>
    <w:rsid w:val="00FD6BB8"/>
    <w:rsid w:val="00FD72B9"/>
    <w:rsid w:val="00FD7A57"/>
    <w:rsid w:val="00FD7B0A"/>
    <w:rsid w:val="00FE01A8"/>
    <w:rsid w:val="00FE0286"/>
    <w:rsid w:val="00FE1262"/>
    <w:rsid w:val="00FE1CCF"/>
    <w:rsid w:val="00FE242B"/>
    <w:rsid w:val="00FE2689"/>
    <w:rsid w:val="00FE2EB6"/>
    <w:rsid w:val="00FE2F14"/>
    <w:rsid w:val="00FE2FD4"/>
    <w:rsid w:val="00FE3121"/>
    <w:rsid w:val="00FE3C01"/>
    <w:rsid w:val="00FE3CE5"/>
    <w:rsid w:val="00FE447F"/>
    <w:rsid w:val="00FE4A42"/>
    <w:rsid w:val="00FE4DB8"/>
    <w:rsid w:val="00FE4F19"/>
    <w:rsid w:val="00FE501B"/>
    <w:rsid w:val="00FE56CD"/>
    <w:rsid w:val="00FE5BD9"/>
    <w:rsid w:val="00FE6747"/>
    <w:rsid w:val="00FE6864"/>
    <w:rsid w:val="00FE6B20"/>
    <w:rsid w:val="00FE7652"/>
    <w:rsid w:val="00FE77B8"/>
    <w:rsid w:val="00FE7BD9"/>
    <w:rsid w:val="00FF0448"/>
    <w:rsid w:val="00FF06A0"/>
    <w:rsid w:val="00FF0867"/>
    <w:rsid w:val="00FF087E"/>
    <w:rsid w:val="00FF0C9D"/>
    <w:rsid w:val="00FF1055"/>
    <w:rsid w:val="00FF1160"/>
    <w:rsid w:val="00FF2542"/>
    <w:rsid w:val="00FF2C37"/>
    <w:rsid w:val="00FF31B9"/>
    <w:rsid w:val="00FF3331"/>
    <w:rsid w:val="00FF34C3"/>
    <w:rsid w:val="00FF35F1"/>
    <w:rsid w:val="00FF4162"/>
    <w:rsid w:val="00FF42D9"/>
    <w:rsid w:val="00FF4B45"/>
    <w:rsid w:val="00FF55BE"/>
    <w:rsid w:val="00FF5A37"/>
    <w:rsid w:val="00FF5B08"/>
    <w:rsid w:val="00FF5FC5"/>
    <w:rsid w:val="00FF64E3"/>
    <w:rsid w:val="00FF6AB6"/>
    <w:rsid w:val="042CA56E"/>
    <w:rsid w:val="071AE05F"/>
    <w:rsid w:val="083C212C"/>
    <w:rsid w:val="083DD900"/>
    <w:rsid w:val="0AC2E75E"/>
    <w:rsid w:val="0EF50DE7"/>
    <w:rsid w:val="13663A43"/>
    <w:rsid w:val="1388C6E7"/>
    <w:rsid w:val="13FEB72F"/>
    <w:rsid w:val="142494BA"/>
    <w:rsid w:val="1498C49D"/>
    <w:rsid w:val="14DCAF0A"/>
    <w:rsid w:val="16E54CC8"/>
    <w:rsid w:val="18C6A97A"/>
    <w:rsid w:val="1B3F8990"/>
    <w:rsid w:val="1E60BB2C"/>
    <w:rsid w:val="1F2E6EC8"/>
    <w:rsid w:val="1F7C1B5F"/>
    <w:rsid w:val="22B3BC21"/>
    <w:rsid w:val="23361B48"/>
    <w:rsid w:val="24EE46C3"/>
    <w:rsid w:val="280BCB4B"/>
    <w:rsid w:val="2B8ECEC6"/>
    <w:rsid w:val="2BB4CE43"/>
    <w:rsid w:val="2D018AFB"/>
    <w:rsid w:val="2D37FF12"/>
    <w:rsid w:val="2D8778B8"/>
    <w:rsid w:val="31BE69E0"/>
    <w:rsid w:val="31E8AB29"/>
    <w:rsid w:val="33C62522"/>
    <w:rsid w:val="348D5552"/>
    <w:rsid w:val="35F63259"/>
    <w:rsid w:val="36096E33"/>
    <w:rsid w:val="37417630"/>
    <w:rsid w:val="39410EF5"/>
    <w:rsid w:val="39CB0A7C"/>
    <w:rsid w:val="3B53A0CF"/>
    <w:rsid w:val="3C5F875A"/>
    <w:rsid w:val="3DC0B9DB"/>
    <w:rsid w:val="3FCF05C2"/>
    <w:rsid w:val="42507412"/>
    <w:rsid w:val="436972A7"/>
    <w:rsid w:val="43ADAEA1"/>
    <w:rsid w:val="44D0B0ED"/>
    <w:rsid w:val="483407F1"/>
    <w:rsid w:val="487CF725"/>
    <w:rsid w:val="48E90BA9"/>
    <w:rsid w:val="49C52E5D"/>
    <w:rsid w:val="49EEE8BC"/>
    <w:rsid w:val="4DAE951D"/>
    <w:rsid w:val="5280A739"/>
    <w:rsid w:val="557836BF"/>
    <w:rsid w:val="5A3FE3FE"/>
    <w:rsid w:val="5B3A661F"/>
    <w:rsid w:val="5BAD0591"/>
    <w:rsid w:val="5E13B551"/>
    <w:rsid w:val="622B4D1D"/>
    <w:rsid w:val="645E8F07"/>
    <w:rsid w:val="64E64D1B"/>
    <w:rsid w:val="65111566"/>
    <w:rsid w:val="669B0156"/>
    <w:rsid w:val="6964F225"/>
    <w:rsid w:val="6C46366F"/>
    <w:rsid w:val="6D134C2C"/>
    <w:rsid w:val="6F7CF887"/>
    <w:rsid w:val="6FCF147F"/>
    <w:rsid w:val="7129E355"/>
    <w:rsid w:val="71FB0794"/>
    <w:rsid w:val="7253508D"/>
    <w:rsid w:val="7269C329"/>
    <w:rsid w:val="7382B1FB"/>
    <w:rsid w:val="74CD76EF"/>
    <w:rsid w:val="76D87F9A"/>
    <w:rsid w:val="773B2FB8"/>
    <w:rsid w:val="79B25D45"/>
    <w:rsid w:val="79DBED3C"/>
    <w:rsid w:val="7E03BAA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A60CE"/>
  <w15:docId w15:val="{7971C661-2D93-4426-829B-3EC539DD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571D"/>
    <w:pPr>
      <w:spacing w:after="120" w:line="314" w:lineRule="auto"/>
      <w:ind w:left="746" w:hanging="745"/>
      <w:jc w:val="both"/>
    </w:pPr>
    <w:rPr>
      <w:rFonts w:ascii="Arial" w:eastAsia="Arial" w:hAnsi="Arial" w:cs="Arial"/>
      <w:color w:val="696969"/>
      <w:sz w:val="20"/>
    </w:rPr>
  </w:style>
  <w:style w:type="paragraph" w:styleId="Nadpis1">
    <w:name w:val="heading 1"/>
    <w:next w:val="Normln"/>
    <w:link w:val="Nadpis1Char"/>
    <w:uiPriority w:val="9"/>
    <w:qFormat/>
    <w:pPr>
      <w:keepNext/>
      <w:keepLines/>
      <w:numPr>
        <w:numId w:val="21"/>
      </w:numPr>
      <w:spacing w:after="235"/>
      <w:ind w:right="18"/>
      <w:jc w:val="center"/>
      <w:outlineLvl w:val="0"/>
    </w:pPr>
    <w:rPr>
      <w:rFonts w:ascii="Arial" w:eastAsia="Arial" w:hAnsi="Arial" w:cs="Arial"/>
      <w:b/>
      <w:color w:val="696969"/>
    </w:rPr>
  </w:style>
  <w:style w:type="paragraph" w:styleId="Nadpis2">
    <w:name w:val="heading 2"/>
    <w:next w:val="Normln"/>
    <w:link w:val="Nadpis2Char"/>
    <w:uiPriority w:val="9"/>
    <w:unhideWhenUsed/>
    <w:qFormat/>
    <w:pPr>
      <w:keepNext/>
      <w:keepLines/>
      <w:numPr>
        <w:ilvl w:val="1"/>
        <w:numId w:val="21"/>
      </w:numPr>
      <w:spacing w:after="0"/>
      <w:outlineLvl w:val="1"/>
    </w:pPr>
    <w:rPr>
      <w:rFonts w:ascii="Calibri" w:eastAsia="Calibri" w:hAnsi="Calibri" w:cs="Calibri"/>
      <w:color w:val="365F91"/>
      <w:sz w:val="28"/>
    </w:rPr>
  </w:style>
  <w:style w:type="paragraph" w:styleId="Nadpis3">
    <w:name w:val="heading 3"/>
    <w:next w:val="Normln"/>
    <w:link w:val="Nadpis3Char"/>
    <w:uiPriority w:val="9"/>
    <w:unhideWhenUsed/>
    <w:qFormat/>
    <w:pPr>
      <w:keepNext/>
      <w:keepLines/>
      <w:numPr>
        <w:ilvl w:val="2"/>
        <w:numId w:val="21"/>
      </w:numPr>
      <w:spacing w:after="2"/>
      <w:outlineLvl w:val="2"/>
    </w:pPr>
    <w:rPr>
      <w:rFonts w:ascii="Calibri" w:eastAsia="Calibri" w:hAnsi="Calibri" w:cs="Calibri"/>
      <w:i/>
      <w:color w:val="365F91"/>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
    <w:rPr>
      <w:rFonts w:ascii="Calibri" w:eastAsia="Calibri" w:hAnsi="Calibri" w:cs="Calibri"/>
      <w:i/>
      <w:color w:val="365F91"/>
      <w:sz w:val="24"/>
    </w:rPr>
  </w:style>
  <w:style w:type="character" w:customStyle="1" w:styleId="Nadpis2Char">
    <w:name w:val="Nadpis 2 Char"/>
    <w:link w:val="Nadpis2"/>
    <w:uiPriority w:val="9"/>
    <w:rPr>
      <w:rFonts w:ascii="Calibri" w:eastAsia="Calibri" w:hAnsi="Calibri" w:cs="Calibri"/>
      <w:color w:val="365F91"/>
      <w:sz w:val="28"/>
    </w:rPr>
  </w:style>
  <w:style w:type="character" w:customStyle="1" w:styleId="Nadpis1Char">
    <w:name w:val="Nadpis 1 Char"/>
    <w:link w:val="Nadpis1"/>
    <w:uiPriority w:val="9"/>
    <w:rPr>
      <w:rFonts w:ascii="Arial" w:eastAsia="Arial" w:hAnsi="Arial" w:cs="Arial"/>
      <w:b/>
      <w:color w:val="696969"/>
    </w:rPr>
  </w:style>
  <w:style w:type="paragraph" w:styleId="Obsah1">
    <w:name w:val="toc 1"/>
    <w:hidden/>
    <w:pPr>
      <w:spacing w:after="0"/>
      <w:ind w:left="106" w:right="268"/>
    </w:pPr>
    <w:rPr>
      <w:rFonts w:ascii="Calibri" w:eastAsia="Calibri" w:hAnsi="Calibri" w:cs="Calibri"/>
      <w:color w:val="000000"/>
      <w:sz w:val="20"/>
    </w:rPr>
  </w:style>
  <w:style w:type="paragraph" w:styleId="Obsah2">
    <w:name w:val="toc 2"/>
    <w:hidden/>
    <w:pPr>
      <w:spacing w:after="21" w:line="265" w:lineRule="auto"/>
      <w:ind w:left="116" w:right="275" w:hanging="10"/>
      <w:jc w:val="both"/>
    </w:pPr>
    <w:rPr>
      <w:rFonts w:ascii="Calibri" w:eastAsia="Calibri" w:hAnsi="Calibri" w:cs="Calibri"/>
      <w:color w:val="000000"/>
      <w:sz w:val="20"/>
    </w:rPr>
  </w:style>
  <w:style w:type="paragraph" w:styleId="Obsah3">
    <w:name w:val="toc 3"/>
    <w:hidden/>
    <w:pPr>
      <w:spacing w:after="21" w:line="265" w:lineRule="auto"/>
      <w:ind w:left="337" w:right="275" w:hanging="10"/>
      <w:jc w:val="both"/>
    </w:pPr>
    <w:rPr>
      <w:rFonts w:ascii="Calibri" w:eastAsia="Calibri" w:hAnsi="Calibri" w:cs="Calibri"/>
      <w:color w:val="000000"/>
      <w:sz w:val="20"/>
    </w:rPr>
  </w:style>
  <w:style w:type="character" w:customStyle="1" w:styleId="normaltextrun">
    <w:name w:val="normaltextrun"/>
    <w:basedOn w:val="Standardnpsmoodstavce"/>
    <w:rsid w:val="00F86709"/>
  </w:style>
  <w:style w:type="paragraph" w:styleId="Odstavecseseznamem">
    <w:name w:val="List Paragraph"/>
    <w:aliases w:val="NAKIT List Paragraph,Odstavec 1,cp_Odstavec se seznamem,A-Odrážky1,Bullet Number,Table of contents numbered,List Paragraph1,nad 1,Název grafu,Nad,Odstavec_muj,Bullet List,FooterText,numbered,Paragraphe de liste1,列出段落,列出段落1,列出段"/>
    <w:basedOn w:val="Normln"/>
    <w:link w:val="OdstavecseseznamemChar"/>
    <w:uiPriority w:val="34"/>
    <w:qFormat/>
    <w:rsid w:val="0076011A"/>
    <w:pPr>
      <w:ind w:left="720"/>
      <w:contextualSpacing/>
    </w:pPr>
  </w:style>
  <w:style w:type="character" w:styleId="Odkaznakoment">
    <w:name w:val="annotation reference"/>
    <w:basedOn w:val="Standardnpsmoodstavce"/>
    <w:unhideWhenUsed/>
    <w:rsid w:val="006A3985"/>
    <w:rPr>
      <w:sz w:val="16"/>
      <w:szCs w:val="16"/>
    </w:rPr>
  </w:style>
  <w:style w:type="paragraph" w:styleId="Textkomente">
    <w:name w:val="annotation text"/>
    <w:basedOn w:val="Normln"/>
    <w:link w:val="TextkomenteChar"/>
    <w:unhideWhenUsed/>
    <w:rsid w:val="006A3985"/>
    <w:pPr>
      <w:spacing w:line="240" w:lineRule="auto"/>
    </w:pPr>
    <w:rPr>
      <w:szCs w:val="20"/>
    </w:rPr>
  </w:style>
  <w:style w:type="character" w:customStyle="1" w:styleId="TextkomenteChar">
    <w:name w:val="Text komentáře Char"/>
    <w:basedOn w:val="Standardnpsmoodstavce"/>
    <w:link w:val="Textkomente"/>
    <w:rsid w:val="006A3985"/>
    <w:rPr>
      <w:rFonts w:ascii="Arial" w:eastAsia="Arial" w:hAnsi="Arial" w:cs="Arial"/>
      <w:color w:val="696969"/>
      <w:sz w:val="20"/>
      <w:szCs w:val="20"/>
    </w:rPr>
  </w:style>
  <w:style w:type="paragraph" w:styleId="Pedmtkomente">
    <w:name w:val="annotation subject"/>
    <w:basedOn w:val="Textkomente"/>
    <w:next w:val="Textkomente"/>
    <w:link w:val="PedmtkomenteChar"/>
    <w:uiPriority w:val="99"/>
    <w:semiHidden/>
    <w:unhideWhenUsed/>
    <w:rsid w:val="006A3985"/>
    <w:rPr>
      <w:b/>
      <w:bCs/>
    </w:rPr>
  </w:style>
  <w:style w:type="character" w:customStyle="1" w:styleId="PedmtkomenteChar">
    <w:name w:val="Předmět komentáře Char"/>
    <w:basedOn w:val="TextkomenteChar"/>
    <w:link w:val="Pedmtkomente"/>
    <w:uiPriority w:val="99"/>
    <w:semiHidden/>
    <w:rsid w:val="006A3985"/>
    <w:rPr>
      <w:rFonts w:ascii="Arial" w:eastAsia="Arial" w:hAnsi="Arial" w:cs="Arial"/>
      <w:b/>
      <w:bCs/>
      <w:color w:val="696969"/>
      <w:sz w:val="20"/>
      <w:szCs w:val="20"/>
    </w:rPr>
  </w:style>
  <w:style w:type="paragraph" w:styleId="Textbubliny">
    <w:name w:val="Balloon Text"/>
    <w:basedOn w:val="Normln"/>
    <w:link w:val="TextbublinyChar"/>
    <w:uiPriority w:val="99"/>
    <w:semiHidden/>
    <w:unhideWhenUsed/>
    <w:rsid w:val="006A398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3985"/>
    <w:rPr>
      <w:rFonts w:ascii="Segoe UI" w:eastAsia="Arial" w:hAnsi="Segoe UI" w:cs="Segoe UI"/>
      <w:color w:val="696969"/>
      <w:sz w:val="18"/>
      <w:szCs w:val="18"/>
    </w:rPr>
  </w:style>
  <w:style w:type="paragraph" w:customStyle="1" w:styleId="NAKITslovanseznam">
    <w:name w:val="NAKIT číslovaný seznam"/>
    <w:basedOn w:val="Odstavecseseznamem"/>
    <w:link w:val="NAKITslovanseznamChar"/>
    <w:qFormat/>
    <w:rsid w:val="005E3149"/>
    <w:pPr>
      <w:numPr>
        <w:numId w:val="24"/>
      </w:numPr>
      <w:spacing w:after="200" w:line="312" w:lineRule="auto"/>
      <w:ind w:right="-13"/>
      <w:jc w:val="left"/>
    </w:pPr>
    <w:rPr>
      <w:rFonts w:eastAsiaTheme="minorHAnsi" w:cstheme="minorBidi"/>
      <w:lang w:eastAsia="en-US"/>
    </w:rPr>
  </w:style>
  <w:style w:type="character" w:customStyle="1" w:styleId="NAKITslovanseznamChar">
    <w:name w:val="NAKIT číslovaný seznam Char"/>
    <w:basedOn w:val="Standardnpsmoodstavce"/>
    <w:link w:val="NAKITslovanseznam"/>
    <w:rsid w:val="005E3149"/>
    <w:rPr>
      <w:rFonts w:ascii="Arial" w:eastAsiaTheme="minorHAnsi" w:hAnsi="Arial"/>
      <w:color w:val="696969"/>
      <w:sz w:val="20"/>
      <w:lang w:eastAsia="en-US"/>
    </w:rPr>
  </w:style>
  <w:style w:type="paragraph" w:customStyle="1" w:styleId="NAKITTitulek4">
    <w:name w:val="NAKIT Titulek 4"/>
    <w:basedOn w:val="Normln"/>
    <w:link w:val="NAKITTitulek4Char"/>
    <w:qFormat/>
    <w:rsid w:val="00C42809"/>
    <w:pPr>
      <w:spacing w:after="0" w:line="312" w:lineRule="auto"/>
      <w:ind w:left="0" w:right="288" w:firstLine="0"/>
      <w:jc w:val="left"/>
    </w:pPr>
    <w:rPr>
      <w:rFonts w:eastAsiaTheme="minorHAnsi"/>
      <w:b/>
      <w:sz w:val="24"/>
      <w:szCs w:val="24"/>
      <w:lang w:eastAsia="en-US"/>
    </w:rPr>
  </w:style>
  <w:style w:type="character" w:customStyle="1" w:styleId="NAKITTitulek4Char">
    <w:name w:val="NAKIT Titulek 4 Char"/>
    <w:basedOn w:val="Standardnpsmoodstavce"/>
    <w:link w:val="NAKITTitulek4"/>
    <w:rsid w:val="00C42809"/>
    <w:rPr>
      <w:rFonts w:ascii="Arial" w:eastAsiaTheme="minorHAnsi" w:hAnsi="Arial" w:cs="Arial"/>
      <w:b/>
      <w:color w:val="696969"/>
      <w:sz w:val="24"/>
      <w:szCs w:val="24"/>
      <w:lang w:eastAsia="en-US"/>
    </w:rPr>
  </w:style>
  <w:style w:type="paragraph" w:customStyle="1" w:styleId="NAKITOdstavec">
    <w:name w:val="NAKIT Odstavec"/>
    <w:basedOn w:val="Normln"/>
    <w:link w:val="NAKITOdstavecChar"/>
    <w:qFormat/>
    <w:rsid w:val="00C42809"/>
    <w:pPr>
      <w:tabs>
        <w:tab w:val="left" w:pos="12474"/>
      </w:tabs>
      <w:spacing w:after="200" w:line="312" w:lineRule="auto"/>
      <w:ind w:left="0" w:right="-24" w:firstLine="0"/>
      <w:jc w:val="left"/>
    </w:pPr>
    <w:rPr>
      <w:rFonts w:eastAsiaTheme="minorHAnsi"/>
      <w:szCs w:val="24"/>
      <w:lang w:eastAsia="en-US"/>
    </w:rPr>
  </w:style>
  <w:style w:type="character" w:customStyle="1" w:styleId="NAKITOdstavecChar">
    <w:name w:val="NAKIT Odstavec Char"/>
    <w:basedOn w:val="Standardnpsmoodstavce"/>
    <w:link w:val="NAKITOdstavec"/>
    <w:rsid w:val="00C42809"/>
    <w:rPr>
      <w:rFonts w:ascii="Arial" w:eastAsiaTheme="minorHAnsi" w:hAnsi="Arial" w:cs="Arial"/>
      <w:color w:val="696969"/>
      <w:szCs w:val="24"/>
      <w:lang w:eastAsia="en-US"/>
    </w:rPr>
  </w:style>
  <w:style w:type="paragraph" w:styleId="Bezmezer">
    <w:name w:val="No Spacing"/>
    <w:link w:val="BezmezerChar"/>
    <w:uiPriority w:val="1"/>
    <w:qFormat/>
    <w:rsid w:val="008B1320"/>
    <w:pPr>
      <w:spacing w:after="0" w:line="240" w:lineRule="auto"/>
    </w:pPr>
  </w:style>
  <w:style w:type="character" w:customStyle="1" w:styleId="BezmezerChar">
    <w:name w:val="Bez mezer Char"/>
    <w:basedOn w:val="Standardnpsmoodstavce"/>
    <w:link w:val="Bezmezer"/>
    <w:uiPriority w:val="1"/>
    <w:rsid w:val="008B1320"/>
  </w:style>
  <w:style w:type="paragraph" w:styleId="Nadpisobsahu">
    <w:name w:val="TOC Heading"/>
    <w:basedOn w:val="Nadpis1"/>
    <w:next w:val="Normln"/>
    <w:uiPriority w:val="39"/>
    <w:semiHidden/>
    <w:unhideWhenUsed/>
    <w:qFormat/>
    <w:rsid w:val="003E25F4"/>
    <w:pPr>
      <w:numPr>
        <w:numId w:val="0"/>
      </w:numPr>
      <w:spacing w:before="240" w:after="0" w:line="314" w:lineRule="auto"/>
      <w:ind w:left="746" w:right="0" w:hanging="745"/>
      <w:jc w:val="both"/>
      <w:outlineLvl w:val="9"/>
    </w:pPr>
    <w:rPr>
      <w:rFonts w:asciiTheme="majorHAnsi" w:eastAsiaTheme="majorEastAsia" w:hAnsiTheme="majorHAnsi" w:cstheme="majorBidi"/>
      <w:b w:val="0"/>
      <w:color w:val="2F5496" w:themeColor="accent1" w:themeShade="BF"/>
      <w:sz w:val="32"/>
      <w:szCs w:val="32"/>
    </w:rPr>
  </w:style>
  <w:style w:type="character" w:styleId="Hypertextovodkaz">
    <w:name w:val="Hyperlink"/>
    <w:basedOn w:val="Standardnpsmoodstavce"/>
    <w:uiPriority w:val="99"/>
    <w:unhideWhenUsed/>
    <w:rsid w:val="003E25F4"/>
    <w:rPr>
      <w:color w:val="0000FF"/>
      <w:u w:val="single"/>
    </w:rPr>
  </w:style>
  <w:style w:type="character" w:customStyle="1" w:styleId="OdstavecseseznamemChar">
    <w:name w:val="Odstavec se seznamem Char"/>
    <w:aliases w:val="NAKIT List Paragraph Char,Odstavec 1 Char,cp_Odstavec se seznamem Char,A-Odrážky1 Char,Bullet Number Char,Table of contents numbered Char,List Paragraph1 Char,nad 1 Char,Název grafu Char,Nad Char,Odstavec_muj Char,numbered Char"/>
    <w:basedOn w:val="Standardnpsmoodstavce"/>
    <w:link w:val="Odstavecseseznamem"/>
    <w:uiPriority w:val="34"/>
    <w:qFormat/>
    <w:rsid w:val="003E25F4"/>
    <w:rPr>
      <w:rFonts w:ascii="Arial" w:eastAsia="Arial" w:hAnsi="Arial" w:cs="Arial"/>
      <w:color w:val="696969"/>
    </w:rPr>
  </w:style>
  <w:style w:type="character" w:styleId="Zdraznn">
    <w:name w:val="Emphasis"/>
    <w:basedOn w:val="Siln"/>
    <w:uiPriority w:val="20"/>
    <w:qFormat/>
    <w:rsid w:val="003E25F4"/>
    <w:rPr>
      <w:rFonts w:asciiTheme="minorHAnsi" w:hAnsiTheme="minorHAnsi"/>
      <w:b w:val="0"/>
      <w:bCs/>
      <w:i w:val="0"/>
      <w:iCs/>
      <w:sz w:val="32"/>
    </w:rPr>
  </w:style>
  <w:style w:type="character" w:styleId="Zdraznnjemn">
    <w:name w:val="Subtle Emphasis"/>
    <w:basedOn w:val="Standardnpsmoodstavce"/>
    <w:uiPriority w:val="19"/>
    <w:qFormat/>
    <w:rsid w:val="003E25F4"/>
    <w:rPr>
      <w:i/>
      <w:iCs/>
      <w:color w:val="404040" w:themeColor="text1" w:themeTint="BF"/>
    </w:rPr>
  </w:style>
  <w:style w:type="character" w:styleId="Odkazintenzivn">
    <w:name w:val="Intense Reference"/>
    <w:basedOn w:val="Standardnpsmoodstavce"/>
    <w:uiPriority w:val="32"/>
    <w:qFormat/>
    <w:rsid w:val="003E25F4"/>
    <w:rPr>
      <w:b/>
      <w:bCs/>
      <w:smallCaps/>
      <w:color w:val="4472C4" w:themeColor="accent1"/>
      <w:spacing w:val="5"/>
    </w:rPr>
  </w:style>
  <w:style w:type="paragraph" w:customStyle="1" w:styleId="Styl1">
    <w:name w:val="Styl1"/>
    <w:basedOn w:val="Odstavecseseznamem"/>
    <w:next w:val="Nadpis1"/>
    <w:qFormat/>
    <w:rsid w:val="003E25F4"/>
    <w:pPr>
      <w:numPr>
        <w:ilvl w:val="1"/>
        <w:numId w:val="26"/>
      </w:numPr>
      <w:spacing w:after="0" w:line="276" w:lineRule="auto"/>
      <w:outlineLvl w:val="1"/>
    </w:pPr>
    <w:rPr>
      <w:rFonts w:ascii="Calibri Light" w:eastAsiaTheme="minorHAnsi" w:hAnsi="Calibri Light" w:cstheme="minorBidi"/>
      <w:b/>
      <w:i/>
      <w:color w:val="4472C4" w:themeColor="accent1"/>
      <w:sz w:val="28"/>
      <w:u w:val="single"/>
    </w:rPr>
  </w:style>
  <w:style w:type="character" w:styleId="Siln">
    <w:name w:val="Strong"/>
    <w:basedOn w:val="Standardnpsmoodstavce"/>
    <w:uiPriority w:val="22"/>
    <w:qFormat/>
    <w:rsid w:val="003E25F4"/>
    <w:rPr>
      <w:b/>
      <w:bCs/>
    </w:rPr>
  </w:style>
  <w:style w:type="paragraph" w:styleId="Zpat">
    <w:name w:val="footer"/>
    <w:basedOn w:val="Normln"/>
    <w:link w:val="ZpatChar"/>
    <w:uiPriority w:val="99"/>
    <w:unhideWhenUsed/>
    <w:rsid w:val="00025705"/>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ZpatChar">
    <w:name w:val="Zápatí Char"/>
    <w:basedOn w:val="Standardnpsmoodstavce"/>
    <w:link w:val="Zpat"/>
    <w:uiPriority w:val="99"/>
    <w:rsid w:val="00025705"/>
    <w:rPr>
      <w:rFonts w:cs="Times New Roman"/>
    </w:rPr>
  </w:style>
  <w:style w:type="paragraph" w:customStyle="1" w:styleId="cplnekslovan">
    <w:name w:val="cp_Článek číslovaný"/>
    <w:basedOn w:val="Normln"/>
    <w:next w:val="Normln"/>
    <w:qFormat/>
    <w:rsid w:val="008E1030"/>
    <w:pPr>
      <w:keepNext/>
      <w:numPr>
        <w:numId w:val="28"/>
      </w:numPr>
      <w:spacing w:before="360" w:after="240" w:line="260" w:lineRule="exact"/>
      <w:jc w:val="center"/>
      <w:outlineLvl w:val="0"/>
    </w:pPr>
    <w:rPr>
      <w:rFonts w:ascii="Times New Roman" w:eastAsia="Times New Roman" w:hAnsi="Times New Roman" w:cs="Times New Roman"/>
      <w:b/>
      <w:color w:val="auto"/>
      <w:sz w:val="22"/>
    </w:rPr>
  </w:style>
  <w:style w:type="paragraph" w:customStyle="1" w:styleId="cpodstavecslovan1">
    <w:name w:val="cp_odstavec číslovaný 1"/>
    <w:basedOn w:val="Normln"/>
    <w:qFormat/>
    <w:rsid w:val="008E1030"/>
    <w:pPr>
      <w:numPr>
        <w:ilvl w:val="1"/>
        <w:numId w:val="28"/>
      </w:numPr>
      <w:suppressAutoHyphens/>
      <w:spacing w:before="120" w:line="260" w:lineRule="exact"/>
      <w:outlineLvl w:val="1"/>
    </w:pPr>
    <w:rPr>
      <w:rFonts w:ascii="Times New Roman" w:eastAsia="Times New Roman" w:hAnsi="Times New Roman" w:cs="Times New Roman"/>
      <w:color w:val="auto"/>
      <w:sz w:val="22"/>
      <w:szCs w:val="24"/>
    </w:rPr>
  </w:style>
  <w:style w:type="paragraph" w:customStyle="1" w:styleId="cpodstavecslovan2">
    <w:name w:val="cp_odstavec číslovaný 2"/>
    <w:basedOn w:val="Normln"/>
    <w:qFormat/>
    <w:rsid w:val="008E1030"/>
    <w:pPr>
      <w:numPr>
        <w:ilvl w:val="2"/>
        <w:numId w:val="28"/>
      </w:numPr>
      <w:suppressAutoHyphens/>
      <w:spacing w:before="120" w:line="260" w:lineRule="exact"/>
      <w:outlineLvl w:val="2"/>
    </w:pPr>
    <w:rPr>
      <w:rFonts w:ascii="Times New Roman" w:eastAsia="Times New Roman" w:hAnsi="Times New Roman" w:cs="Times New Roman"/>
      <w:color w:val="auto"/>
      <w:sz w:val="22"/>
      <w:szCs w:val="24"/>
    </w:rPr>
  </w:style>
  <w:style w:type="paragraph" w:customStyle="1" w:styleId="cpslovnpsmennkodstavci1">
    <w:name w:val="cp_číslování písmenné k odstavci 1"/>
    <w:basedOn w:val="Normln"/>
    <w:qFormat/>
    <w:rsid w:val="008E1030"/>
    <w:pPr>
      <w:numPr>
        <w:ilvl w:val="3"/>
        <w:numId w:val="28"/>
      </w:numPr>
      <w:suppressAutoHyphens/>
      <w:spacing w:before="120" w:line="260" w:lineRule="exact"/>
      <w:outlineLvl w:val="2"/>
    </w:pPr>
    <w:rPr>
      <w:rFonts w:ascii="Times New Roman" w:eastAsia="Times New Roman" w:hAnsi="Times New Roman" w:cs="Times New Roman"/>
      <w:color w:val="auto"/>
      <w:sz w:val="22"/>
      <w:szCs w:val="24"/>
      <w:lang w:eastAsia="ar-SA"/>
    </w:rPr>
  </w:style>
  <w:style w:type="paragraph" w:customStyle="1" w:styleId="cpslovnpsmennkodstavci2">
    <w:name w:val="cp_číslování písmenné k odstavci 2"/>
    <w:basedOn w:val="Normln"/>
    <w:qFormat/>
    <w:rsid w:val="008E1030"/>
    <w:pPr>
      <w:numPr>
        <w:ilvl w:val="4"/>
        <w:numId w:val="28"/>
      </w:numPr>
      <w:suppressAutoHyphens/>
      <w:spacing w:after="0" w:line="240" w:lineRule="auto"/>
      <w:jc w:val="left"/>
    </w:pPr>
    <w:rPr>
      <w:rFonts w:ascii="Times New Roman" w:eastAsia="Times New Roman" w:hAnsi="Times New Roman" w:cs="Times New Roman"/>
      <w:color w:val="auto"/>
      <w:sz w:val="24"/>
      <w:szCs w:val="24"/>
      <w:lang w:eastAsia="ar-SA"/>
    </w:rPr>
  </w:style>
  <w:style w:type="paragraph" w:customStyle="1" w:styleId="cpodrky1">
    <w:name w:val="cp_odrážky1"/>
    <w:basedOn w:val="Normln"/>
    <w:qFormat/>
    <w:rsid w:val="008E1030"/>
    <w:pPr>
      <w:numPr>
        <w:ilvl w:val="5"/>
        <w:numId w:val="28"/>
      </w:numPr>
      <w:suppressAutoHyphens/>
      <w:spacing w:after="0" w:line="240" w:lineRule="auto"/>
      <w:jc w:val="left"/>
    </w:pPr>
    <w:rPr>
      <w:rFonts w:ascii="Times New Roman" w:eastAsia="Times New Roman" w:hAnsi="Times New Roman" w:cs="Times New Roman"/>
      <w:color w:val="auto"/>
      <w:sz w:val="24"/>
      <w:szCs w:val="24"/>
      <w:lang w:eastAsia="ar-SA"/>
    </w:rPr>
  </w:style>
  <w:style w:type="paragraph" w:customStyle="1" w:styleId="cpodrky2">
    <w:name w:val="cp_odrážky2"/>
    <w:basedOn w:val="Normln"/>
    <w:qFormat/>
    <w:rsid w:val="008E1030"/>
    <w:pPr>
      <w:numPr>
        <w:ilvl w:val="6"/>
        <w:numId w:val="28"/>
      </w:numPr>
      <w:suppressAutoHyphens/>
      <w:spacing w:after="0" w:line="240" w:lineRule="auto"/>
      <w:jc w:val="left"/>
    </w:pPr>
    <w:rPr>
      <w:rFonts w:ascii="Times New Roman" w:eastAsia="Times New Roman" w:hAnsi="Times New Roman" w:cs="Times New Roman"/>
      <w:color w:val="auto"/>
      <w:sz w:val="24"/>
      <w:szCs w:val="24"/>
      <w:lang w:eastAsia="ar-SA"/>
    </w:rPr>
  </w:style>
  <w:style w:type="paragraph" w:styleId="Revize">
    <w:name w:val="Revision"/>
    <w:hidden/>
    <w:uiPriority w:val="99"/>
    <w:semiHidden/>
    <w:rsid w:val="00687679"/>
    <w:pPr>
      <w:spacing w:after="0" w:line="240" w:lineRule="auto"/>
    </w:pPr>
    <w:rPr>
      <w:rFonts w:ascii="Arial" w:eastAsia="Arial" w:hAnsi="Arial" w:cs="Arial"/>
      <w:color w:val="696969"/>
      <w:sz w:val="20"/>
    </w:rPr>
  </w:style>
  <w:style w:type="paragraph" w:customStyle="1" w:styleId="ListParagraph2">
    <w:name w:val="List Paragraph 2"/>
    <w:basedOn w:val="Normln"/>
    <w:uiPriority w:val="99"/>
    <w:rsid w:val="00977B5A"/>
    <w:pPr>
      <w:spacing w:after="200" w:line="312" w:lineRule="auto"/>
      <w:ind w:left="1144" w:right="288" w:hanging="576"/>
      <w:jc w:val="left"/>
    </w:pPr>
    <w:rPr>
      <w:rFonts w:eastAsia="Calibri" w:cs="Tahoma"/>
      <w:sz w:val="22"/>
      <w:lang w:eastAsia="en-US"/>
    </w:rPr>
  </w:style>
  <w:style w:type="paragraph" w:styleId="Zhlav">
    <w:name w:val="header"/>
    <w:aliases w:val="h,Header/Footer,hd"/>
    <w:basedOn w:val="Normln"/>
    <w:link w:val="ZhlavChar"/>
    <w:uiPriority w:val="99"/>
    <w:unhideWhenUsed/>
    <w:rsid w:val="00C16135"/>
    <w:pPr>
      <w:tabs>
        <w:tab w:val="center" w:pos="4536"/>
        <w:tab w:val="right" w:pos="9072"/>
      </w:tabs>
      <w:spacing w:after="0" w:line="240" w:lineRule="auto"/>
    </w:pPr>
  </w:style>
  <w:style w:type="character" w:customStyle="1" w:styleId="ZhlavChar">
    <w:name w:val="Záhlaví Char"/>
    <w:aliases w:val="h Char,Header/Footer Char,hd Char"/>
    <w:basedOn w:val="Standardnpsmoodstavce"/>
    <w:link w:val="Zhlav"/>
    <w:uiPriority w:val="99"/>
    <w:rsid w:val="00C16135"/>
    <w:rPr>
      <w:rFonts w:ascii="Arial" w:eastAsia="Arial" w:hAnsi="Arial" w:cs="Arial"/>
      <w:color w:val="696969"/>
      <w:sz w:val="20"/>
    </w:rPr>
  </w:style>
  <w:style w:type="table" w:customStyle="1" w:styleId="Mkatabulky1">
    <w:name w:val="Mřížka tabulky1"/>
    <w:rsid w:val="00C16135"/>
    <w:pPr>
      <w:spacing w:after="0" w:line="240" w:lineRule="auto"/>
    </w:pPr>
    <w:tblPr>
      <w:tblCellMar>
        <w:top w:w="0" w:type="dxa"/>
        <w:left w:w="0" w:type="dxa"/>
        <w:bottom w:w="0" w:type="dxa"/>
        <w:right w:w="0" w:type="dxa"/>
      </w:tblCellMar>
    </w:tblPr>
  </w:style>
  <w:style w:type="table" w:customStyle="1" w:styleId="TableGrid0">
    <w:name w:val="Table Grid0"/>
    <w:basedOn w:val="Normlntabulka"/>
    <w:uiPriority w:val="59"/>
    <w:rsid w:val="00C1613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nka">
    <w:name w:val="Mention"/>
    <w:basedOn w:val="Standardnpsmoodstavce"/>
    <w:uiPriority w:val="99"/>
    <w:unhideWhenUsed/>
    <w:rsid w:val="0025333F"/>
    <w:rPr>
      <w:color w:val="2B579A"/>
      <w:shd w:val="clear" w:color="auto" w:fill="E1DFDD"/>
    </w:rPr>
  </w:style>
  <w:style w:type="paragraph" w:customStyle="1" w:styleId="paragraph">
    <w:name w:val="paragraph"/>
    <w:basedOn w:val="Normln"/>
    <w:rsid w:val="00B87E83"/>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eop">
    <w:name w:val="eop"/>
    <w:basedOn w:val="Standardnpsmoodstavce"/>
    <w:rsid w:val="00B87E83"/>
  </w:style>
  <w:style w:type="table" w:styleId="Mkatabulky">
    <w:name w:val="Table Grid"/>
    <w:basedOn w:val="Normlntabulka"/>
    <w:uiPriority w:val="39"/>
    <w:rsid w:val="00502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unhideWhenUsed/>
    <w:rsid w:val="00166180"/>
    <w:rPr>
      <w:color w:val="605E5C"/>
      <w:shd w:val="clear" w:color="auto" w:fill="E1DFDD"/>
    </w:rPr>
  </w:style>
  <w:style w:type="paragraph" w:customStyle="1" w:styleId="ListParagraph3">
    <w:name w:val="List Paragraph 3"/>
    <w:basedOn w:val="Normln"/>
    <w:uiPriority w:val="99"/>
    <w:rsid w:val="007A7714"/>
    <w:pPr>
      <w:spacing w:after="200" w:line="312" w:lineRule="auto"/>
      <w:ind w:left="2564" w:right="288" w:hanging="720"/>
      <w:jc w:val="left"/>
    </w:pPr>
    <w:rPr>
      <w:rFonts w:eastAsia="Calibri" w:cs="Tahoma"/>
      <w:sz w:val="22"/>
      <w:lang w:eastAsia="en-US"/>
    </w:rPr>
  </w:style>
  <w:style w:type="paragraph" w:styleId="Zkladntext">
    <w:name w:val="Body Text"/>
    <w:basedOn w:val="Normln"/>
    <w:link w:val="ZkladntextChar"/>
    <w:rsid w:val="00D11590"/>
    <w:pPr>
      <w:spacing w:line="276" w:lineRule="auto"/>
      <w:ind w:left="1191" w:firstLine="0"/>
      <w:jc w:val="left"/>
    </w:pPr>
    <w:rPr>
      <w:rFonts w:ascii="Calibri" w:eastAsia="Times New Roman" w:hAnsi="Calibri" w:cs="Times New Roman"/>
      <w:color w:val="auto"/>
      <w:sz w:val="22"/>
      <w:lang w:eastAsia="en-US"/>
    </w:rPr>
  </w:style>
  <w:style w:type="character" w:customStyle="1" w:styleId="ZkladntextChar">
    <w:name w:val="Základní text Char"/>
    <w:basedOn w:val="Standardnpsmoodstavce"/>
    <w:link w:val="Zkladntext"/>
    <w:rsid w:val="00D11590"/>
    <w:rPr>
      <w:rFonts w:ascii="Calibri" w:eastAsia="Times New Roman" w:hAnsi="Calibri" w:cs="Times New Roman"/>
      <w:lang w:eastAsia="en-US"/>
    </w:rPr>
  </w:style>
  <w:style w:type="paragraph" w:styleId="Zkladntextodsazen3">
    <w:name w:val="Body Text Indent 3"/>
    <w:basedOn w:val="Normln"/>
    <w:link w:val="Zkladntextodsazen3Char"/>
    <w:rsid w:val="00D11590"/>
    <w:pPr>
      <w:spacing w:line="276" w:lineRule="auto"/>
      <w:ind w:left="283" w:firstLine="0"/>
      <w:jc w:val="left"/>
    </w:pPr>
    <w:rPr>
      <w:rFonts w:ascii="Calibri" w:eastAsia="Times New Roman" w:hAnsi="Calibri" w:cs="Times New Roman"/>
      <w:color w:val="auto"/>
      <w:sz w:val="16"/>
      <w:szCs w:val="16"/>
      <w:lang w:val="x-none" w:eastAsia="en-US"/>
    </w:rPr>
  </w:style>
  <w:style w:type="character" w:customStyle="1" w:styleId="Zkladntextodsazen3Char">
    <w:name w:val="Základní text odsazený 3 Char"/>
    <w:basedOn w:val="Standardnpsmoodstavce"/>
    <w:link w:val="Zkladntextodsazen3"/>
    <w:rsid w:val="00D11590"/>
    <w:rPr>
      <w:rFonts w:ascii="Calibri" w:eastAsia="Times New Roman" w:hAnsi="Calibri" w:cs="Times New Roman"/>
      <w:sz w:val="16"/>
      <w:szCs w:val="16"/>
      <w:lang w:val="x-none" w:eastAsia="en-US"/>
    </w:rPr>
  </w:style>
  <w:style w:type="paragraph" w:styleId="Nzev">
    <w:name w:val="Title"/>
    <w:aliases w:val="tl"/>
    <w:basedOn w:val="Normln"/>
    <w:link w:val="NzevChar"/>
    <w:uiPriority w:val="10"/>
    <w:qFormat/>
    <w:rsid w:val="00D11590"/>
    <w:pPr>
      <w:widowControl w:val="0"/>
      <w:tabs>
        <w:tab w:val="right" w:pos="8953"/>
      </w:tabs>
      <w:spacing w:after="0" w:line="240" w:lineRule="auto"/>
      <w:ind w:left="0" w:firstLine="0"/>
      <w:jc w:val="center"/>
      <w:outlineLvl w:val="0"/>
    </w:pPr>
    <w:rPr>
      <w:rFonts w:eastAsia="Times New Roman"/>
      <w:color w:val="auto"/>
      <w:sz w:val="38"/>
      <w:szCs w:val="38"/>
      <w:lang w:val="en-GB"/>
    </w:rPr>
  </w:style>
  <w:style w:type="character" w:customStyle="1" w:styleId="NzevChar">
    <w:name w:val="Název Char"/>
    <w:aliases w:val="tl Char"/>
    <w:basedOn w:val="Standardnpsmoodstavce"/>
    <w:link w:val="Nzev"/>
    <w:uiPriority w:val="10"/>
    <w:rsid w:val="00D11590"/>
    <w:rPr>
      <w:rFonts w:ascii="Arial" w:eastAsia="Times New Roman" w:hAnsi="Arial" w:cs="Arial"/>
      <w:sz w:val="38"/>
      <w:szCs w:val="38"/>
      <w:lang w:val="en-GB"/>
    </w:rPr>
  </w:style>
  <w:style w:type="paragraph" w:customStyle="1" w:styleId="Default">
    <w:name w:val="Default"/>
    <w:rsid w:val="00106A2E"/>
    <w:pPr>
      <w:autoSpaceDE w:val="0"/>
      <w:autoSpaceDN w:val="0"/>
      <w:adjustRightInd w:val="0"/>
      <w:spacing w:after="0" w:line="240" w:lineRule="auto"/>
    </w:pPr>
    <w:rPr>
      <w:rFonts w:ascii="Arial" w:hAnsi="Arial" w:cs="Arial"/>
      <w:color w:val="000000"/>
      <w:sz w:val="24"/>
      <w:szCs w:val="24"/>
    </w:rPr>
  </w:style>
  <w:style w:type="character" w:customStyle="1" w:styleId="cf01">
    <w:name w:val="cf01"/>
    <w:basedOn w:val="Standardnpsmoodstavce"/>
    <w:rsid w:val="00942563"/>
    <w:rPr>
      <w:rFonts w:ascii="Segoe UI" w:hAnsi="Segoe UI" w:cs="Segoe UI" w:hint="default"/>
      <w:color w:val="696969"/>
      <w:sz w:val="18"/>
      <w:szCs w:val="18"/>
    </w:rPr>
  </w:style>
  <w:style w:type="paragraph" w:customStyle="1" w:styleId="pf0">
    <w:name w:val="pf0"/>
    <w:basedOn w:val="Normln"/>
    <w:rsid w:val="005A5014"/>
    <w:pPr>
      <w:spacing w:before="100" w:beforeAutospacing="1" w:after="100" w:afterAutospacing="1" w:line="240" w:lineRule="auto"/>
      <w:ind w:left="0" w:firstLine="0"/>
      <w:jc w:val="left"/>
    </w:pPr>
    <w:rPr>
      <w:rFonts w:eastAsia="Times New Roman"/>
      <w:color w:val="auto"/>
      <w:sz w:val="24"/>
      <w:szCs w:val="24"/>
    </w:rPr>
  </w:style>
  <w:style w:type="character" w:customStyle="1" w:styleId="cf11">
    <w:name w:val="cf11"/>
    <w:basedOn w:val="Standardnpsmoodstavce"/>
    <w:rsid w:val="00E06E1F"/>
    <w:rPr>
      <w:rFonts w:ascii="Segoe UI" w:hAnsi="Segoe UI" w:cs="Segoe UI" w:hint="default"/>
      <w:color w:val="595959"/>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9575">
      <w:bodyDiv w:val="1"/>
      <w:marLeft w:val="0"/>
      <w:marRight w:val="0"/>
      <w:marTop w:val="0"/>
      <w:marBottom w:val="0"/>
      <w:divBdr>
        <w:top w:val="none" w:sz="0" w:space="0" w:color="auto"/>
        <w:left w:val="none" w:sz="0" w:space="0" w:color="auto"/>
        <w:bottom w:val="none" w:sz="0" w:space="0" w:color="auto"/>
        <w:right w:val="none" w:sz="0" w:space="0" w:color="auto"/>
      </w:divBdr>
    </w:div>
    <w:div w:id="15547916">
      <w:bodyDiv w:val="1"/>
      <w:marLeft w:val="0"/>
      <w:marRight w:val="0"/>
      <w:marTop w:val="0"/>
      <w:marBottom w:val="0"/>
      <w:divBdr>
        <w:top w:val="none" w:sz="0" w:space="0" w:color="auto"/>
        <w:left w:val="none" w:sz="0" w:space="0" w:color="auto"/>
        <w:bottom w:val="none" w:sz="0" w:space="0" w:color="auto"/>
        <w:right w:val="none" w:sz="0" w:space="0" w:color="auto"/>
      </w:divBdr>
    </w:div>
    <w:div w:id="69694126">
      <w:bodyDiv w:val="1"/>
      <w:marLeft w:val="0"/>
      <w:marRight w:val="0"/>
      <w:marTop w:val="0"/>
      <w:marBottom w:val="0"/>
      <w:divBdr>
        <w:top w:val="none" w:sz="0" w:space="0" w:color="auto"/>
        <w:left w:val="none" w:sz="0" w:space="0" w:color="auto"/>
        <w:bottom w:val="none" w:sz="0" w:space="0" w:color="auto"/>
        <w:right w:val="none" w:sz="0" w:space="0" w:color="auto"/>
      </w:divBdr>
    </w:div>
    <w:div w:id="113335402">
      <w:bodyDiv w:val="1"/>
      <w:marLeft w:val="0"/>
      <w:marRight w:val="0"/>
      <w:marTop w:val="0"/>
      <w:marBottom w:val="0"/>
      <w:divBdr>
        <w:top w:val="none" w:sz="0" w:space="0" w:color="auto"/>
        <w:left w:val="none" w:sz="0" w:space="0" w:color="auto"/>
        <w:bottom w:val="none" w:sz="0" w:space="0" w:color="auto"/>
        <w:right w:val="none" w:sz="0" w:space="0" w:color="auto"/>
      </w:divBdr>
    </w:div>
    <w:div w:id="128517290">
      <w:bodyDiv w:val="1"/>
      <w:marLeft w:val="0"/>
      <w:marRight w:val="0"/>
      <w:marTop w:val="0"/>
      <w:marBottom w:val="0"/>
      <w:divBdr>
        <w:top w:val="none" w:sz="0" w:space="0" w:color="auto"/>
        <w:left w:val="none" w:sz="0" w:space="0" w:color="auto"/>
        <w:bottom w:val="none" w:sz="0" w:space="0" w:color="auto"/>
        <w:right w:val="none" w:sz="0" w:space="0" w:color="auto"/>
      </w:divBdr>
    </w:div>
    <w:div w:id="251087033">
      <w:bodyDiv w:val="1"/>
      <w:marLeft w:val="0"/>
      <w:marRight w:val="0"/>
      <w:marTop w:val="0"/>
      <w:marBottom w:val="0"/>
      <w:divBdr>
        <w:top w:val="none" w:sz="0" w:space="0" w:color="auto"/>
        <w:left w:val="none" w:sz="0" w:space="0" w:color="auto"/>
        <w:bottom w:val="none" w:sz="0" w:space="0" w:color="auto"/>
        <w:right w:val="none" w:sz="0" w:space="0" w:color="auto"/>
      </w:divBdr>
    </w:div>
    <w:div w:id="656883213">
      <w:bodyDiv w:val="1"/>
      <w:marLeft w:val="0"/>
      <w:marRight w:val="0"/>
      <w:marTop w:val="0"/>
      <w:marBottom w:val="0"/>
      <w:divBdr>
        <w:top w:val="none" w:sz="0" w:space="0" w:color="auto"/>
        <w:left w:val="none" w:sz="0" w:space="0" w:color="auto"/>
        <w:bottom w:val="none" w:sz="0" w:space="0" w:color="auto"/>
        <w:right w:val="none" w:sz="0" w:space="0" w:color="auto"/>
      </w:divBdr>
    </w:div>
    <w:div w:id="724960491">
      <w:bodyDiv w:val="1"/>
      <w:marLeft w:val="0"/>
      <w:marRight w:val="0"/>
      <w:marTop w:val="0"/>
      <w:marBottom w:val="0"/>
      <w:divBdr>
        <w:top w:val="none" w:sz="0" w:space="0" w:color="auto"/>
        <w:left w:val="none" w:sz="0" w:space="0" w:color="auto"/>
        <w:bottom w:val="none" w:sz="0" w:space="0" w:color="auto"/>
        <w:right w:val="none" w:sz="0" w:space="0" w:color="auto"/>
      </w:divBdr>
    </w:div>
    <w:div w:id="1111975062">
      <w:bodyDiv w:val="1"/>
      <w:marLeft w:val="0"/>
      <w:marRight w:val="0"/>
      <w:marTop w:val="0"/>
      <w:marBottom w:val="0"/>
      <w:divBdr>
        <w:top w:val="none" w:sz="0" w:space="0" w:color="auto"/>
        <w:left w:val="none" w:sz="0" w:space="0" w:color="auto"/>
        <w:bottom w:val="none" w:sz="0" w:space="0" w:color="auto"/>
        <w:right w:val="none" w:sz="0" w:space="0" w:color="auto"/>
      </w:divBdr>
      <w:divsChild>
        <w:div w:id="181820311">
          <w:marLeft w:val="0"/>
          <w:marRight w:val="0"/>
          <w:marTop w:val="0"/>
          <w:marBottom w:val="0"/>
          <w:divBdr>
            <w:top w:val="none" w:sz="0" w:space="0" w:color="auto"/>
            <w:left w:val="none" w:sz="0" w:space="0" w:color="auto"/>
            <w:bottom w:val="none" w:sz="0" w:space="0" w:color="auto"/>
            <w:right w:val="none" w:sz="0" w:space="0" w:color="auto"/>
          </w:divBdr>
          <w:divsChild>
            <w:div w:id="932965">
              <w:marLeft w:val="0"/>
              <w:marRight w:val="0"/>
              <w:marTop w:val="0"/>
              <w:marBottom w:val="0"/>
              <w:divBdr>
                <w:top w:val="none" w:sz="0" w:space="0" w:color="auto"/>
                <w:left w:val="none" w:sz="0" w:space="0" w:color="auto"/>
                <w:bottom w:val="none" w:sz="0" w:space="0" w:color="auto"/>
                <w:right w:val="none" w:sz="0" w:space="0" w:color="auto"/>
              </w:divBdr>
            </w:div>
            <w:div w:id="787312988">
              <w:marLeft w:val="0"/>
              <w:marRight w:val="0"/>
              <w:marTop w:val="0"/>
              <w:marBottom w:val="0"/>
              <w:divBdr>
                <w:top w:val="none" w:sz="0" w:space="0" w:color="auto"/>
                <w:left w:val="none" w:sz="0" w:space="0" w:color="auto"/>
                <w:bottom w:val="none" w:sz="0" w:space="0" w:color="auto"/>
                <w:right w:val="none" w:sz="0" w:space="0" w:color="auto"/>
              </w:divBdr>
            </w:div>
            <w:div w:id="1771506945">
              <w:marLeft w:val="0"/>
              <w:marRight w:val="0"/>
              <w:marTop w:val="0"/>
              <w:marBottom w:val="0"/>
              <w:divBdr>
                <w:top w:val="none" w:sz="0" w:space="0" w:color="auto"/>
                <w:left w:val="none" w:sz="0" w:space="0" w:color="auto"/>
                <w:bottom w:val="none" w:sz="0" w:space="0" w:color="auto"/>
                <w:right w:val="none" w:sz="0" w:space="0" w:color="auto"/>
              </w:divBdr>
            </w:div>
          </w:divsChild>
        </w:div>
        <w:div w:id="1909924928">
          <w:marLeft w:val="0"/>
          <w:marRight w:val="0"/>
          <w:marTop w:val="0"/>
          <w:marBottom w:val="0"/>
          <w:divBdr>
            <w:top w:val="none" w:sz="0" w:space="0" w:color="auto"/>
            <w:left w:val="none" w:sz="0" w:space="0" w:color="auto"/>
            <w:bottom w:val="none" w:sz="0" w:space="0" w:color="auto"/>
            <w:right w:val="none" w:sz="0" w:space="0" w:color="auto"/>
          </w:divBdr>
          <w:divsChild>
            <w:div w:id="314338698">
              <w:marLeft w:val="0"/>
              <w:marRight w:val="0"/>
              <w:marTop w:val="0"/>
              <w:marBottom w:val="0"/>
              <w:divBdr>
                <w:top w:val="none" w:sz="0" w:space="0" w:color="auto"/>
                <w:left w:val="none" w:sz="0" w:space="0" w:color="auto"/>
                <w:bottom w:val="none" w:sz="0" w:space="0" w:color="auto"/>
                <w:right w:val="none" w:sz="0" w:space="0" w:color="auto"/>
              </w:divBdr>
            </w:div>
            <w:div w:id="15262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4111">
      <w:bodyDiv w:val="1"/>
      <w:marLeft w:val="0"/>
      <w:marRight w:val="0"/>
      <w:marTop w:val="0"/>
      <w:marBottom w:val="0"/>
      <w:divBdr>
        <w:top w:val="none" w:sz="0" w:space="0" w:color="auto"/>
        <w:left w:val="none" w:sz="0" w:space="0" w:color="auto"/>
        <w:bottom w:val="none" w:sz="0" w:space="0" w:color="auto"/>
        <w:right w:val="none" w:sz="0" w:space="0" w:color="auto"/>
      </w:divBdr>
    </w:div>
    <w:div w:id="1190679957">
      <w:bodyDiv w:val="1"/>
      <w:marLeft w:val="0"/>
      <w:marRight w:val="0"/>
      <w:marTop w:val="0"/>
      <w:marBottom w:val="0"/>
      <w:divBdr>
        <w:top w:val="none" w:sz="0" w:space="0" w:color="auto"/>
        <w:left w:val="none" w:sz="0" w:space="0" w:color="auto"/>
        <w:bottom w:val="none" w:sz="0" w:space="0" w:color="auto"/>
        <w:right w:val="none" w:sz="0" w:space="0" w:color="auto"/>
      </w:divBdr>
      <w:divsChild>
        <w:div w:id="1141729709">
          <w:marLeft w:val="0"/>
          <w:marRight w:val="0"/>
          <w:marTop w:val="0"/>
          <w:marBottom w:val="0"/>
          <w:divBdr>
            <w:top w:val="none" w:sz="0" w:space="0" w:color="auto"/>
            <w:left w:val="none" w:sz="0" w:space="0" w:color="auto"/>
            <w:bottom w:val="none" w:sz="0" w:space="0" w:color="auto"/>
            <w:right w:val="none" w:sz="0" w:space="0" w:color="auto"/>
          </w:divBdr>
          <w:divsChild>
            <w:div w:id="12802906">
              <w:marLeft w:val="0"/>
              <w:marRight w:val="0"/>
              <w:marTop w:val="0"/>
              <w:marBottom w:val="0"/>
              <w:divBdr>
                <w:top w:val="none" w:sz="0" w:space="0" w:color="auto"/>
                <w:left w:val="none" w:sz="0" w:space="0" w:color="auto"/>
                <w:bottom w:val="none" w:sz="0" w:space="0" w:color="auto"/>
                <w:right w:val="none" w:sz="0" w:space="0" w:color="auto"/>
              </w:divBdr>
            </w:div>
            <w:div w:id="596863083">
              <w:marLeft w:val="0"/>
              <w:marRight w:val="0"/>
              <w:marTop w:val="0"/>
              <w:marBottom w:val="0"/>
              <w:divBdr>
                <w:top w:val="none" w:sz="0" w:space="0" w:color="auto"/>
                <w:left w:val="none" w:sz="0" w:space="0" w:color="auto"/>
                <w:bottom w:val="none" w:sz="0" w:space="0" w:color="auto"/>
                <w:right w:val="none" w:sz="0" w:space="0" w:color="auto"/>
              </w:divBdr>
            </w:div>
            <w:div w:id="761338760">
              <w:marLeft w:val="0"/>
              <w:marRight w:val="0"/>
              <w:marTop w:val="0"/>
              <w:marBottom w:val="0"/>
              <w:divBdr>
                <w:top w:val="none" w:sz="0" w:space="0" w:color="auto"/>
                <w:left w:val="none" w:sz="0" w:space="0" w:color="auto"/>
                <w:bottom w:val="none" w:sz="0" w:space="0" w:color="auto"/>
                <w:right w:val="none" w:sz="0" w:space="0" w:color="auto"/>
              </w:divBdr>
            </w:div>
          </w:divsChild>
        </w:div>
        <w:div w:id="1799378755">
          <w:marLeft w:val="0"/>
          <w:marRight w:val="0"/>
          <w:marTop w:val="0"/>
          <w:marBottom w:val="0"/>
          <w:divBdr>
            <w:top w:val="none" w:sz="0" w:space="0" w:color="auto"/>
            <w:left w:val="none" w:sz="0" w:space="0" w:color="auto"/>
            <w:bottom w:val="none" w:sz="0" w:space="0" w:color="auto"/>
            <w:right w:val="none" w:sz="0" w:space="0" w:color="auto"/>
          </w:divBdr>
          <w:divsChild>
            <w:div w:id="1003123890">
              <w:marLeft w:val="0"/>
              <w:marRight w:val="0"/>
              <w:marTop w:val="0"/>
              <w:marBottom w:val="0"/>
              <w:divBdr>
                <w:top w:val="none" w:sz="0" w:space="0" w:color="auto"/>
                <w:left w:val="none" w:sz="0" w:space="0" w:color="auto"/>
                <w:bottom w:val="none" w:sz="0" w:space="0" w:color="auto"/>
                <w:right w:val="none" w:sz="0" w:space="0" w:color="auto"/>
              </w:divBdr>
            </w:div>
            <w:div w:id="17471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7069">
      <w:bodyDiv w:val="1"/>
      <w:marLeft w:val="0"/>
      <w:marRight w:val="0"/>
      <w:marTop w:val="0"/>
      <w:marBottom w:val="0"/>
      <w:divBdr>
        <w:top w:val="none" w:sz="0" w:space="0" w:color="auto"/>
        <w:left w:val="none" w:sz="0" w:space="0" w:color="auto"/>
        <w:bottom w:val="none" w:sz="0" w:space="0" w:color="auto"/>
        <w:right w:val="none" w:sz="0" w:space="0" w:color="auto"/>
      </w:divBdr>
    </w:div>
    <w:div w:id="1930653007">
      <w:bodyDiv w:val="1"/>
      <w:marLeft w:val="0"/>
      <w:marRight w:val="0"/>
      <w:marTop w:val="0"/>
      <w:marBottom w:val="0"/>
      <w:divBdr>
        <w:top w:val="none" w:sz="0" w:space="0" w:color="auto"/>
        <w:left w:val="none" w:sz="0" w:space="0" w:color="auto"/>
        <w:bottom w:val="none" w:sz="0" w:space="0" w:color="auto"/>
        <w:right w:val="none" w:sz="0" w:space="0" w:color="auto"/>
      </w:divBdr>
    </w:div>
    <w:div w:id="1989819832">
      <w:bodyDiv w:val="1"/>
      <w:marLeft w:val="0"/>
      <w:marRight w:val="0"/>
      <w:marTop w:val="0"/>
      <w:marBottom w:val="0"/>
      <w:divBdr>
        <w:top w:val="none" w:sz="0" w:space="0" w:color="auto"/>
        <w:left w:val="none" w:sz="0" w:space="0" w:color="auto"/>
        <w:bottom w:val="none" w:sz="0" w:space="0" w:color="auto"/>
        <w:right w:val="none" w:sz="0" w:space="0" w:color="auto"/>
      </w:divBdr>
      <w:divsChild>
        <w:div w:id="13697559">
          <w:marLeft w:val="0"/>
          <w:marRight w:val="0"/>
          <w:marTop w:val="0"/>
          <w:marBottom w:val="120"/>
          <w:divBdr>
            <w:top w:val="none" w:sz="0" w:space="0" w:color="auto"/>
            <w:left w:val="none" w:sz="0" w:space="0" w:color="auto"/>
            <w:bottom w:val="none" w:sz="0" w:space="0" w:color="auto"/>
            <w:right w:val="none" w:sz="0" w:space="0" w:color="auto"/>
          </w:divBdr>
          <w:divsChild>
            <w:div w:id="1751735012">
              <w:marLeft w:val="0"/>
              <w:marRight w:val="0"/>
              <w:marTop w:val="0"/>
              <w:marBottom w:val="0"/>
              <w:divBdr>
                <w:top w:val="none" w:sz="0" w:space="0" w:color="auto"/>
                <w:left w:val="none" w:sz="0" w:space="0" w:color="auto"/>
                <w:bottom w:val="none" w:sz="0" w:space="0" w:color="auto"/>
                <w:right w:val="none" w:sz="0" w:space="0" w:color="auto"/>
              </w:divBdr>
            </w:div>
          </w:divsChild>
        </w:div>
        <w:div w:id="431824080">
          <w:marLeft w:val="0"/>
          <w:marRight w:val="0"/>
          <w:marTop w:val="0"/>
          <w:marBottom w:val="120"/>
          <w:divBdr>
            <w:top w:val="none" w:sz="0" w:space="0" w:color="auto"/>
            <w:left w:val="none" w:sz="0" w:space="0" w:color="auto"/>
            <w:bottom w:val="none" w:sz="0" w:space="0" w:color="auto"/>
            <w:right w:val="none" w:sz="0" w:space="0" w:color="auto"/>
          </w:divBdr>
          <w:divsChild>
            <w:div w:id="6900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3285">
      <w:bodyDiv w:val="1"/>
      <w:marLeft w:val="0"/>
      <w:marRight w:val="0"/>
      <w:marTop w:val="0"/>
      <w:marBottom w:val="0"/>
      <w:divBdr>
        <w:top w:val="none" w:sz="0" w:space="0" w:color="auto"/>
        <w:left w:val="none" w:sz="0" w:space="0" w:color="auto"/>
        <w:bottom w:val="none" w:sz="0" w:space="0" w:color="auto"/>
        <w:right w:val="none" w:sz="0" w:space="0" w:color="auto"/>
      </w:divBdr>
    </w:div>
    <w:div w:id="2089424679">
      <w:bodyDiv w:val="1"/>
      <w:marLeft w:val="0"/>
      <w:marRight w:val="0"/>
      <w:marTop w:val="0"/>
      <w:marBottom w:val="0"/>
      <w:divBdr>
        <w:top w:val="none" w:sz="0" w:space="0" w:color="auto"/>
        <w:left w:val="none" w:sz="0" w:space="0" w:color="auto"/>
        <w:bottom w:val="none" w:sz="0" w:space="0" w:color="auto"/>
        <w:right w:val="none" w:sz="0" w:space="0" w:color="auto"/>
      </w:divBdr>
    </w:div>
    <w:div w:id="209539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d11b8ed-932e-4b78-b8de-9ed6e3bbb541" xsi:nil="true"/>
    <_x0031_73 xmlns="7d11b8ed-932e-4b78-b8de-9ed6e3bbb541" xsi:nil="true"/>
    <lcf76f155ced4ddcb4097134ff3c332f xmlns="7d11b8ed-932e-4b78-b8de-9ed6e3bbb541">
      <Terms xmlns="http://schemas.microsoft.com/office/infopath/2007/PartnerControls"/>
    </lcf76f155ced4ddcb4097134ff3c332f>
    <TaxCatchAll xmlns="9c954f1a-16cf-4817-9826-0512dd4ff2f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21" ma:contentTypeDescription="Create a new document." ma:contentTypeScope="" ma:versionID="8cd59515b299ff66eabc55a83305461c">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fe22b83ffb3a8608b08ce01125182527"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_x0031_73"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9bc2dfb7-3ade-4582-b412-44df0b368088}" ma:internalName="TaxCatchAll" ma:showField="CatchAllData" ma:web="9c954f1a-16cf-4817-9826-0512dd4ff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_x0031_73" ma:index="24" nillable="true" ma:displayName="173" ma:format="Dropdown" ma:list="17346616-67a7-40a1-bee2-0bec5f29a104" ma:internalName="_x0031_73" ma:showField="Title">
      <xsd:simpleType>
        <xsd:restriction base="dms:Lookup"/>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9297b02-6353-41cc-a53d-28ce90ce98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3778F2-797D-4D63-B5A9-BAD64BCDC50C}">
  <ds:schemaRefs>
    <ds:schemaRef ds:uri="http://schemas.microsoft.com/sharepoint/v3/contenttype/forms"/>
  </ds:schemaRefs>
</ds:datastoreItem>
</file>

<file path=customXml/itemProps2.xml><?xml version="1.0" encoding="utf-8"?>
<ds:datastoreItem xmlns:ds="http://schemas.openxmlformats.org/officeDocument/2006/customXml" ds:itemID="{99DACF5C-79F4-402F-8F5C-2A0770A21E93}">
  <ds:schemaRefs>
    <ds:schemaRef ds:uri="http://schemas.microsoft.com/office/2006/metadata/properties"/>
    <ds:schemaRef ds:uri="http://schemas.microsoft.com/office/infopath/2007/PartnerControls"/>
    <ds:schemaRef ds:uri="7d11b8ed-932e-4b78-b8de-9ed6e3bbb541"/>
    <ds:schemaRef ds:uri="9c954f1a-16cf-4817-9826-0512dd4ff2fa"/>
  </ds:schemaRefs>
</ds:datastoreItem>
</file>

<file path=customXml/itemProps3.xml><?xml version="1.0" encoding="utf-8"?>
<ds:datastoreItem xmlns:ds="http://schemas.openxmlformats.org/officeDocument/2006/customXml" ds:itemID="{E9DF5883-5162-42EF-834F-25F8C252FD57}">
  <ds:schemaRefs>
    <ds:schemaRef ds:uri="http://schemas.openxmlformats.org/officeDocument/2006/bibliography"/>
  </ds:schemaRefs>
</ds:datastoreItem>
</file>

<file path=customXml/itemProps4.xml><?xml version="1.0" encoding="utf-8"?>
<ds:datastoreItem xmlns:ds="http://schemas.openxmlformats.org/officeDocument/2006/customXml" ds:itemID="{114B4C21-DED1-4C83-B4EA-D0AE10403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cc168b4-0267-4bd6-8e85-481e0b7f64cb}" enabled="1" method="Standard" siteId="{1db41d6f-1f37-46db-bd3e-c483abb8105d}" removed="0"/>
</clbl:labelList>
</file>

<file path=docProps/app.xml><?xml version="1.0" encoding="utf-8"?>
<Properties xmlns="http://schemas.openxmlformats.org/officeDocument/2006/extended-properties" xmlns:vt="http://schemas.openxmlformats.org/officeDocument/2006/docPropsVTypes">
  <Template>Normal</Template>
  <TotalTime>87</TotalTime>
  <Pages>37</Pages>
  <Words>11876</Words>
  <Characters>70072</Characters>
  <Application>Microsoft Office Word</Application>
  <DocSecurity>0</DocSecurity>
  <Lines>583</Lines>
  <Paragraphs>163</Paragraphs>
  <ScaleCrop>false</ScaleCrop>
  <HeadingPairs>
    <vt:vector size="2" baseType="variant">
      <vt:variant>
        <vt:lpstr>Název</vt:lpstr>
      </vt:variant>
      <vt:variant>
        <vt:i4>1</vt:i4>
      </vt:variant>
    </vt:vector>
  </HeadingPairs>
  <TitlesOfParts>
    <vt:vector size="1" baseType="lpstr">
      <vt:lpstr/>
    </vt:vector>
  </TitlesOfParts>
  <Company>NAKIT s.p.</Company>
  <LinksUpToDate>false</LinksUpToDate>
  <CharactersWithSpaces>81785</CharactersWithSpaces>
  <SharedDoc>false</SharedDoc>
  <HLinks>
    <vt:vector size="30" baseType="variant">
      <vt:variant>
        <vt:i4>6357011</vt:i4>
      </vt:variant>
      <vt:variant>
        <vt:i4>12</vt:i4>
      </vt:variant>
      <vt:variant>
        <vt:i4>0</vt:i4>
      </vt:variant>
      <vt:variant>
        <vt:i4>5</vt:i4>
      </vt:variant>
      <vt:variant>
        <vt:lpwstr>mailto:lukas.emingr@nakit.cz</vt:lpwstr>
      </vt:variant>
      <vt:variant>
        <vt:lpwstr/>
      </vt:variant>
      <vt:variant>
        <vt:i4>5832740</vt:i4>
      </vt:variant>
      <vt:variant>
        <vt:i4>9</vt:i4>
      </vt:variant>
      <vt:variant>
        <vt:i4>0</vt:i4>
      </vt:variant>
      <vt:variant>
        <vt:i4>5</vt:i4>
      </vt:variant>
      <vt:variant>
        <vt:lpwstr>mailto:michal.smejkal@nakit.cz</vt:lpwstr>
      </vt:variant>
      <vt:variant>
        <vt:lpwstr/>
      </vt:variant>
      <vt:variant>
        <vt:i4>7405643</vt:i4>
      </vt:variant>
      <vt:variant>
        <vt:i4>6</vt:i4>
      </vt:variant>
      <vt:variant>
        <vt:i4>0</vt:i4>
      </vt:variant>
      <vt:variant>
        <vt:i4>5</vt:i4>
      </vt:variant>
      <vt:variant>
        <vt:lpwstr>mailto:faktury@nakit.cz</vt:lpwstr>
      </vt:variant>
      <vt:variant>
        <vt:lpwstr/>
      </vt:variant>
      <vt:variant>
        <vt:i4>6684687</vt:i4>
      </vt:variant>
      <vt:variant>
        <vt:i4>3</vt:i4>
      </vt:variant>
      <vt:variant>
        <vt:i4>0</vt:i4>
      </vt:variant>
      <vt:variant>
        <vt:i4>5</vt:i4>
      </vt:variant>
      <vt:variant>
        <vt:lpwstr>mailto:pavel.svejda@nakit.cz</vt:lpwstr>
      </vt:variant>
      <vt:variant>
        <vt:lpwstr/>
      </vt:variant>
      <vt:variant>
        <vt:i4>7667712</vt:i4>
      </vt:variant>
      <vt:variant>
        <vt:i4>0</vt:i4>
      </vt:variant>
      <vt:variant>
        <vt:i4>0</vt:i4>
      </vt:variant>
      <vt:variant>
        <vt:i4>5</vt:i4>
      </vt:variant>
      <vt:variant>
        <vt:lpwstr>mailto:josef.kazik@nakit.cz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Dvořák Miloš</dc:creator>
  <cp:keywords/>
  <cp:lastModifiedBy>Divišová Kateřina</cp:lastModifiedBy>
  <cp:revision>5</cp:revision>
  <dcterms:created xsi:type="dcterms:W3CDTF">2023-10-05T19:51:00Z</dcterms:created>
  <dcterms:modified xsi:type="dcterms:W3CDTF">2023-10-20T12:27:00Z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MSIP_Label_1a68a11f-5296-45db-bc37-b2d360301df4_Enabled">
    <vt:lpwstr>true</vt:lpwstr>
  </property>
  <property fmtid="{D5CDD505-2E9C-101B-9397-08002B2CF9AE}" pid="4" name="MSIP_Label_1a68a11f-5296-45db-bc37-b2d360301df4_SetDate">
    <vt:lpwstr>2022-02-01T09:20:49Z</vt:lpwstr>
  </property>
  <property fmtid="{D5CDD505-2E9C-101B-9397-08002B2CF9AE}" pid="5" name="MSIP_Label_1a68a11f-5296-45db-bc37-b2d360301df4_Method">
    <vt:lpwstr>Privileged</vt:lpwstr>
  </property>
  <property fmtid="{D5CDD505-2E9C-101B-9397-08002B2CF9AE}" pid="6" name="MSIP_Label_1a68a11f-5296-45db-bc37-b2d360301df4_Name">
    <vt:lpwstr>1a68a11f-5296-45db-bc37-b2d360301df4</vt:lpwstr>
  </property>
  <property fmtid="{D5CDD505-2E9C-101B-9397-08002B2CF9AE}" pid="7" name="MSIP_Label_1a68a11f-5296-45db-bc37-b2d360301df4_SiteId">
    <vt:lpwstr>1db41d6f-1f37-46db-bd3e-c483abb8105d</vt:lpwstr>
  </property>
  <property fmtid="{D5CDD505-2E9C-101B-9397-08002B2CF9AE}" pid="8" name="MSIP_Label_1a68a11f-5296-45db-bc37-b2d360301df4_ActionId">
    <vt:lpwstr>72dcaa6f-3e10-4d75-b926-eca192a6d64b</vt:lpwstr>
  </property>
  <property fmtid="{D5CDD505-2E9C-101B-9397-08002B2CF9AE}" pid="9" name="MSIP_Label_1a68a11f-5296-45db-bc37-b2d360301df4_ContentBits">
    <vt:lpwstr>0</vt:lpwstr>
  </property>
  <property fmtid="{D5CDD505-2E9C-101B-9397-08002B2CF9AE}" pid="10" name="MediaServiceImageTags">
    <vt:lpwstr/>
  </property>
  <property fmtid="{D5CDD505-2E9C-101B-9397-08002B2CF9AE}" pid="11" name="ClassificationContentMarkingFooterShapeIds">
    <vt:lpwstr>2,3,4</vt:lpwstr>
  </property>
  <property fmtid="{D5CDD505-2E9C-101B-9397-08002B2CF9AE}" pid="12" name="ClassificationContentMarkingFooterFontProps">
    <vt:lpwstr>#008000,10,Calibri</vt:lpwstr>
  </property>
  <property fmtid="{D5CDD505-2E9C-101B-9397-08002B2CF9AE}" pid="13" name="ClassificationContentMarkingFooterText">
    <vt:lpwstr>Interní informace</vt:lpwstr>
  </property>
</Properties>
</file>