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7BF8" w14:textId="77777777" w:rsidR="00915A5D" w:rsidRDefault="00915A5D" w:rsidP="002A4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9DE2D8D" w14:textId="06F3F35B" w:rsidR="002A4D7D" w:rsidRDefault="00842830" w:rsidP="002A4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Kupní</w:t>
      </w:r>
      <w:r w:rsidR="005A501A" w:rsidRPr="005A501A">
        <w:rPr>
          <w:rFonts w:ascii="Arial" w:hAnsi="Arial" w:cs="Arial"/>
          <w:b/>
          <w:bCs/>
          <w:sz w:val="28"/>
          <w:szCs w:val="28"/>
        </w:rPr>
        <w:t xml:space="preserve"> smlouva</w:t>
      </w:r>
      <w:r w:rsidR="00494782">
        <w:rPr>
          <w:rFonts w:ascii="Arial" w:hAnsi="Arial" w:cs="Arial"/>
          <w:b/>
          <w:bCs/>
          <w:sz w:val="28"/>
          <w:szCs w:val="28"/>
        </w:rPr>
        <w:t xml:space="preserve"> č. 20</w:t>
      </w:r>
      <w:r>
        <w:rPr>
          <w:rFonts w:ascii="Arial" w:hAnsi="Arial" w:cs="Arial"/>
          <w:b/>
          <w:bCs/>
          <w:sz w:val="28"/>
          <w:szCs w:val="28"/>
        </w:rPr>
        <w:t>23</w:t>
      </w:r>
      <w:r w:rsidR="00494782">
        <w:rPr>
          <w:rFonts w:ascii="Arial" w:hAnsi="Arial" w:cs="Arial"/>
          <w:b/>
          <w:bCs/>
          <w:sz w:val="28"/>
          <w:szCs w:val="28"/>
        </w:rPr>
        <w:t>/01/</w:t>
      </w:r>
      <w:r w:rsidR="00D71AF0">
        <w:rPr>
          <w:rFonts w:ascii="Arial" w:hAnsi="Arial" w:cs="Arial"/>
          <w:b/>
          <w:bCs/>
          <w:sz w:val="28"/>
          <w:szCs w:val="28"/>
        </w:rPr>
        <w:t>036</w:t>
      </w:r>
    </w:p>
    <w:p w14:paraId="699BEF45" w14:textId="77777777" w:rsidR="00A12193" w:rsidRPr="00A12193" w:rsidRDefault="00A12193" w:rsidP="00A12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E37143E" w14:textId="77777777" w:rsidR="005A501A" w:rsidRPr="005A501A" w:rsidRDefault="005A501A" w:rsidP="001F0A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uzavřená v souladu s § 2079 a násl. zákona č. 89/2012 Sb., občanský zákoník, ve znění</w:t>
      </w:r>
      <w:r w:rsidR="001F0ADF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pozdějších právních předpisů (dále jen „zákoník“), mezi těmito smluvními stranami:</w:t>
      </w:r>
    </w:p>
    <w:p w14:paraId="421050C3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F71233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81DB55" w14:textId="7295D90A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 xml:space="preserve">1. </w:t>
      </w:r>
      <w:r w:rsidR="002935E6">
        <w:rPr>
          <w:rFonts w:ascii="Arial" w:hAnsi="Arial" w:cs="Arial"/>
          <w:b/>
          <w:bCs/>
        </w:rPr>
        <w:tab/>
      </w:r>
      <w:proofErr w:type="spellStart"/>
      <w:r w:rsidR="002935E6" w:rsidRPr="002935E6">
        <w:rPr>
          <w:rFonts w:ascii="Arial" w:hAnsi="Arial" w:cs="Arial"/>
          <w:b/>
          <w:bCs/>
        </w:rPr>
        <w:t>Autoset</w:t>
      </w:r>
      <w:proofErr w:type="spellEnd"/>
      <w:r w:rsidR="002935E6" w:rsidRPr="002935E6">
        <w:rPr>
          <w:rFonts w:ascii="Arial" w:hAnsi="Arial" w:cs="Arial"/>
          <w:b/>
          <w:bCs/>
        </w:rPr>
        <w:t xml:space="preserve"> Centrum ČR plus s.</w:t>
      </w:r>
      <w:r w:rsidR="002935E6">
        <w:rPr>
          <w:rFonts w:ascii="Arial" w:hAnsi="Arial" w:cs="Arial"/>
          <w:b/>
          <w:bCs/>
        </w:rPr>
        <w:t> </w:t>
      </w:r>
      <w:r w:rsidR="002935E6" w:rsidRPr="002935E6">
        <w:rPr>
          <w:rFonts w:ascii="Arial" w:hAnsi="Arial" w:cs="Arial"/>
          <w:b/>
          <w:bCs/>
        </w:rPr>
        <w:t>r.</w:t>
      </w:r>
      <w:r w:rsidR="002935E6">
        <w:rPr>
          <w:rFonts w:ascii="Arial" w:hAnsi="Arial" w:cs="Arial"/>
          <w:b/>
          <w:bCs/>
        </w:rPr>
        <w:t> </w:t>
      </w:r>
      <w:r w:rsidR="002935E6" w:rsidRPr="002935E6">
        <w:rPr>
          <w:rFonts w:ascii="Arial" w:hAnsi="Arial" w:cs="Arial"/>
          <w:b/>
          <w:bCs/>
        </w:rPr>
        <w:t>o</w:t>
      </w:r>
    </w:p>
    <w:p w14:paraId="43C83D8C" w14:textId="452F1FE4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se sídlem / místem podnikání:</w:t>
      </w:r>
      <w:r>
        <w:rPr>
          <w:rFonts w:ascii="Arial" w:hAnsi="Arial" w:cs="Arial"/>
        </w:rPr>
        <w:tab/>
      </w:r>
      <w:r w:rsidR="002935E6" w:rsidRPr="002935E6">
        <w:rPr>
          <w:rFonts w:ascii="Arial" w:hAnsi="Arial" w:cs="Arial"/>
          <w:bCs/>
        </w:rPr>
        <w:t>Lidická 166, Staré Město, 739</w:t>
      </w:r>
      <w:r w:rsidR="002935E6">
        <w:rPr>
          <w:rFonts w:ascii="Arial" w:hAnsi="Arial" w:cs="Arial"/>
          <w:bCs/>
        </w:rPr>
        <w:t xml:space="preserve"> </w:t>
      </w:r>
      <w:r w:rsidR="002935E6" w:rsidRPr="002935E6">
        <w:rPr>
          <w:rFonts w:ascii="Arial" w:hAnsi="Arial" w:cs="Arial"/>
          <w:bCs/>
        </w:rPr>
        <w:t>61 Třinec</w:t>
      </w:r>
    </w:p>
    <w:p w14:paraId="73EDEC63" w14:textId="570A6117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ab/>
      </w:r>
      <w:r w:rsidR="002935E6">
        <w:rPr>
          <w:rFonts w:ascii="Arial" w:hAnsi="Arial" w:cs="Arial"/>
          <w:bCs/>
        </w:rPr>
        <w:t xml:space="preserve">Mgr. Jan </w:t>
      </w:r>
      <w:proofErr w:type="spellStart"/>
      <w:r w:rsidR="002935E6">
        <w:rPr>
          <w:rFonts w:ascii="Arial" w:hAnsi="Arial" w:cs="Arial"/>
          <w:bCs/>
        </w:rPr>
        <w:t>Dembinný</w:t>
      </w:r>
      <w:proofErr w:type="spellEnd"/>
    </w:p>
    <w:p w14:paraId="09928B94" w14:textId="4B5B49BB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 w:rsidR="002935E6" w:rsidRPr="002935E6">
        <w:rPr>
          <w:rFonts w:ascii="Arial" w:hAnsi="Arial" w:cs="Arial"/>
          <w:bCs/>
        </w:rPr>
        <w:t>27765083</w:t>
      </w:r>
    </w:p>
    <w:p w14:paraId="560158BF" w14:textId="5795874B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="002935E6">
        <w:rPr>
          <w:rFonts w:ascii="Arial" w:hAnsi="Arial" w:cs="Arial"/>
        </w:rPr>
        <w:t>CZ</w:t>
      </w:r>
      <w:r w:rsidR="002935E6" w:rsidRPr="002935E6">
        <w:rPr>
          <w:rFonts w:ascii="Arial" w:hAnsi="Arial" w:cs="Arial"/>
          <w:bCs/>
        </w:rPr>
        <w:t>27765083</w:t>
      </w:r>
    </w:p>
    <w:p w14:paraId="0CB68922" w14:textId="5F007E48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502309">
        <w:rPr>
          <w:rFonts w:ascii="Arial" w:hAnsi="Arial" w:cs="Arial"/>
          <w:bCs/>
        </w:rPr>
        <w:t>XXX</w:t>
      </w:r>
    </w:p>
    <w:p w14:paraId="51B7867D" w14:textId="0202AD58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502309">
        <w:rPr>
          <w:rFonts w:ascii="Arial" w:hAnsi="Arial" w:cs="Arial"/>
          <w:bCs/>
        </w:rPr>
        <w:t>XXX</w:t>
      </w:r>
    </w:p>
    <w:p w14:paraId="08AF388A" w14:textId="31FD4AF7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zapsaná/ý </w:t>
      </w:r>
      <w:r>
        <w:rPr>
          <w:rFonts w:ascii="Arial" w:hAnsi="Arial" w:cs="Arial"/>
        </w:rPr>
        <w:tab/>
      </w:r>
      <w:r w:rsidR="002935E6">
        <w:rPr>
          <w:rFonts w:ascii="Arial" w:hAnsi="Arial" w:cs="Arial"/>
          <w:bCs/>
        </w:rPr>
        <w:t>v obch. rejstříku vedeném KS v Ostravě, oddíl C, vložka 41297</w:t>
      </w:r>
    </w:p>
    <w:p w14:paraId="5F8173C2" w14:textId="77777777" w:rsidR="005A501A" w:rsidRP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dále jen „</w:t>
      </w:r>
      <w:r w:rsidRPr="005A501A">
        <w:rPr>
          <w:rFonts w:ascii="Arial" w:hAnsi="Arial" w:cs="Arial"/>
          <w:b/>
          <w:bCs/>
        </w:rPr>
        <w:t>prodávající</w:t>
      </w:r>
      <w:r w:rsidRPr="005A501A">
        <w:rPr>
          <w:rFonts w:ascii="Arial" w:hAnsi="Arial" w:cs="Arial"/>
        </w:rPr>
        <w:t>“</w:t>
      </w:r>
    </w:p>
    <w:p w14:paraId="2160D7A3" w14:textId="77777777" w:rsidR="005A501A" w:rsidRPr="005A501A" w:rsidRDefault="005A501A" w:rsidP="004A7413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a</w:t>
      </w:r>
    </w:p>
    <w:p w14:paraId="4A5DB296" w14:textId="77777777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ab/>
      </w:r>
      <w:r w:rsidR="002A4D7D">
        <w:rPr>
          <w:rFonts w:ascii="Arial" w:hAnsi="Arial" w:cs="Arial"/>
          <w:b/>
          <w:bCs/>
        </w:rPr>
        <w:t>Sociální služby města Třince, příspěvková organizace</w:t>
      </w:r>
    </w:p>
    <w:p w14:paraId="0798F2F2" w14:textId="77777777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adresa: </w:t>
      </w:r>
      <w:r>
        <w:rPr>
          <w:rFonts w:ascii="Arial" w:hAnsi="Arial" w:cs="Arial"/>
        </w:rPr>
        <w:tab/>
      </w:r>
      <w:r w:rsidR="002A4D7D">
        <w:rPr>
          <w:rFonts w:ascii="Arial" w:hAnsi="Arial" w:cs="Arial"/>
        </w:rPr>
        <w:t>Habrová 302</w:t>
      </w:r>
      <w:r w:rsidRPr="005A501A">
        <w:rPr>
          <w:rFonts w:ascii="Arial" w:hAnsi="Arial" w:cs="Arial"/>
        </w:rPr>
        <w:t xml:space="preserve">, </w:t>
      </w:r>
      <w:r w:rsidR="002A4D7D">
        <w:rPr>
          <w:rFonts w:ascii="Arial" w:hAnsi="Arial" w:cs="Arial"/>
        </w:rPr>
        <w:t xml:space="preserve">739 61 </w:t>
      </w:r>
      <w:r w:rsidRPr="005A501A">
        <w:rPr>
          <w:rFonts w:ascii="Arial" w:hAnsi="Arial" w:cs="Arial"/>
        </w:rPr>
        <w:t>Třinec</w:t>
      </w:r>
    </w:p>
    <w:p w14:paraId="11ACE836" w14:textId="24E9FB57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zastoupeno: </w:t>
      </w:r>
      <w:r>
        <w:rPr>
          <w:rFonts w:ascii="Arial" w:hAnsi="Arial" w:cs="Arial"/>
        </w:rPr>
        <w:tab/>
      </w:r>
      <w:r w:rsidR="002A4D7D">
        <w:rPr>
          <w:rFonts w:ascii="Arial" w:hAnsi="Arial" w:cs="Arial"/>
        </w:rPr>
        <w:t xml:space="preserve">Mgr. Pavlem </w:t>
      </w:r>
      <w:proofErr w:type="spellStart"/>
      <w:r w:rsidR="002A4D7D">
        <w:rPr>
          <w:rFonts w:ascii="Arial" w:hAnsi="Arial" w:cs="Arial"/>
        </w:rPr>
        <w:t>Pezdou</w:t>
      </w:r>
      <w:proofErr w:type="spellEnd"/>
      <w:r w:rsidR="002A4D7D">
        <w:rPr>
          <w:rFonts w:ascii="Arial" w:hAnsi="Arial" w:cs="Arial"/>
        </w:rPr>
        <w:t>,</w:t>
      </w:r>
      <w:r w:rsidR="00842830">
        <w:rPr>
          <w:rFonts w:ascii="Arial" w:hAnsi="Arial" w:cs="Arial"/>
        </w:rPr>
        <w:t xml:space="preserve"> MBA,</w:t>
      </w:r>
      <w:r w:rsidR="002A4D7D">
        <w:rPr>
          <w:rFonts w:ascii="Arial" w:hAnsi="Arial" w:cs="Arial"/>
        </w:rPr>
        <w:t xml:space="preserve"> ředitelem</w:t>
      </w:r>
    </w:p>
    <w:p w14:paraId="31551F3C" w14:textId="77777777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 w:rsidR="002A4D7D">
        <w:rPr>
          <w:rFonts w:ascii="Arial" w:hAnsi="Arial" w:cs="Arial"/>
        </w:rPr>
        <w:t>00600954</w:t>
      </w:r>
    </w:p>
    <w:p w14:paraId="299BFC71" w14:textId="77777777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="002A4D7D">
        <w:rPr>
          <w:rFonts w:ascii="Arial" w:hAnsi="Arial" w:cs="Arial"/>
        </w:rPr>
        <w:t>CZ00600954</w:t>
      </w:r>
    </w:p>
    <w:p w14:paraId="60304501" w14:textId="55311AAD" w:rsidR="005A501A" w:rsidRP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502309">
        <w:rPr>
          <w:rFonts w:ascii="Arial" w:hAnsi="Arial" w:cs="Arial"/>
        </w:rPr>
        <w:t>XXX</w:t>
      </w:r>
    </w:p>
    <w:p w14:paraId="36D41BEB" w14:textId="2CC825A8" w:rsidR="005A501A" w:rsidRDefault="005A501A" w:rsidP="004A741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502309">
        <w:rPr>
          <w:rFonts w:ascii="Arial" w:hAnsi="Arial" w:cs="Arial"/>
        </w:rPr>
        <w:t>XXX</w:t>
      </w:r>
    </w:p>
    <w:p w14:paraId="662A9911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dále jen „</w:t>
      </w:r>
      <w:r w:rsidRPr="005A501A">
        <w:rPr>
          <w:rFonts w:ascii="Arial" w:hAnsi="Arial" w:cs="Arial"/>
          <w:b/>
          <w:bCs/>
        </w:rPr>
        <w:t>kupující</w:t>
      </w:r>
      <w:r w:rsidRPr="005A501A">
        <w:rPr>
          <w:rFonts w:ascii="Arial" w:hAnsi="Arial" w:cs="Arial"/>
        </w:rPr>
        <w:t>“</w:t>
      </w:r>
    </w:p>
    <w:p w14:paraId="0B3EFE9E" w14:textId="77777777" w:rsidR="001F0ADF" w:rsidRPr="005A501A" w:rsidRDefault="001F0ADF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0ABAAAED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</w:rPr>
      </w:pPr>
      <w:r w:rsidRPr="005A501A">
        <w:rPr>
          <w:rFonts w:ascii="Arial" w:hAnsi="Arial" w:cs="Arial"/>
        </w:rPr>
        <w:t>takto:</w:t>
      </w:r>
    </w:p>
    <w:p w14:paraId="1AEA68ED" w14:textId="77777777" w:rsidR="002E6BE0" w:rsidRDefault="002E6BE0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p w14:paraId="2DC81980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Úvodní ustanovení</w:t>
      </w:r>
    </w:p>
    <w:p w14:paraId="70870F53" w14:textId="77777777" w:rsid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A501A">
        <w:rPr>
          <w:rFonts w:ascii="Arial" w:hAnsi="Arial" w:cs="Arial"/>
        </w:rPr>
        <w:t>Smluvní strany prohlašují, že identifikační údaje specifikující smluvní strany jsou v souladu se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skutečností v době uzavření smlouvy. Smluvní strany se zavazují, že změny dotčených údajů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písemně oznámí druhé smluvní straně bez zbytečného odkladu. Při změně identifikačních údajů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smluvních stran včetně změny účtu není nutné uzavírat ke smlouvě dodatek, leda že o to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požádá jedna ze smluvních stran.</w:t>
      </w:r>
    </w:p>
    <w:p w14:paraId="0863DC77" w14:textId="0098B90B" w:rsidR="005A501A" w:rsidRDefault="005A501A" w:rsidP="005A501A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Tato smlouva je uzavřena na základě výsledku zadávacího řízení k veřejné zakázce s</w:t>
      </w:r>
      <w:r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názvem</w:t>
      </w:r>
      <w:r>
        <w:rPr>
          <w:rFonts w:ascii="Arial" w:hAnsi="Arial" w:cs="Arial"/>
        </w:rPr>
        <w:t xml:space="preserve"> </w:t>
      </w:r>
      <w:r w:rsidRPr="00494782">
        <w:rPr>
          <w:rFonts w:ascii="Arial" w:hAnsi="Arial" w:cs="Arial"/>
        </w:rPr>
        <w:t>„</w:t>
      </w:r>
      <w:r w:rsidR="00842830" w:rsidRPr="00842830">
        <w:rPr>
          <w:rFonts w:ascii="Arial" w:hAnsi="Arial" w:cs="Arial"/>
          <w:b/>
          <w:bCs/>
        </w:rPr>
        <w:t>„Dodávka dvou víceúčelových automobilů MPV nebo SUV – pro rozvoz obědů Pečovatelské služby“</w:t>
      </w:r>
      <w:r w:rsidRPr="00494782">
        <w:rPr>
          <w:rFonts w:ascii="Arial" w:hAnsi="Arial" w:cs="Arial"/>
        </w:rPr>
        <w:t>“</w:t>
      </w:r>
      <w:r w:rsidRPr="005A501A">
        <w:rPr>
          <w:rFonts w:ascii="Arial" w:hAnsi="Arial" w:cs="Arial"/>
        </w:rPr>
        <w:t xml:space="preserve"> (dále jen „veřejná zakázka“), ve které byla nabídka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prodávajícího vybrána jako nejvhodnější.</w:t>
      </w:r>
    </w:p>
    <w:p w14:paraId="7A0D77B3" w14:textId="77777777" w:rsidR="005A501A" w:rsidRDefault="001F0ADF" w:rsidP="005A501A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Prodávající prohlašuje, že se detailně seznámil se zadávací dokumentací veřejné zakázky,</w:t>
      </w:r>
      <w:r w:rsidR="005A5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</w:t>
      </w:r>
      <w:r w:rsidR="005A501A" w:rsidRPr="005A501A">
        <w:rPr>
          <w:rFonts w:ascii="Arial" w:hAnsi="Arial" w:cs="Arial"/>
        </w:rPr>
        <w:t>rozsahem a povahou předmětu plnění této smlouvy, že jsou mu známy veškeré technické,</w:t>
      </w:r>
      <w:r w:rsidR="005A501A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kvalitativní a jiné podmínky nezbytné pro realizaci předmětu plnění této smlouvy a že disponuje</w:t>
      </w:r>
      <w:r w:rsidR="005A501A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takovými kapacitami a odbornými znalostmi, které jsou nezbytné pro realizaci předmětu plnění</w:t>
      </w:r>
      <w:r w:rsidR="005A501A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této smlouvy za dohodnutou maximální smluvní cenu uvedenou v této smlouvě</w:t>
      </w:r>
      <w:r w:rsidR="005A501A" w:rsidRPr="005A501A">
        <w:rPr>
          <w:rFonts w:ascii="Arial" w:hAnsi="Arial" w:cs="Arial"/>
          <w:i/>
          <w:iCs/>
        </w:rPr>
        <w:t>.</w:t>
      </w:r>
    </w:p>
    <w:p w14:paraId="709A5BC3" w14:textId="4CACABDF" w:rsidR="004A7413" w:rsidRDefault="004A7413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6CBF330F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lastRenderedPageBreak/>
        <w:t>Článek I.</w:t>
      </w:r>
    </w:p>
    <w:p w14:paraId="7E16C3F3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Předmět smlouvy</w:t>
      </w:r>
    </w:p>
    <w:p w14:paraId="4A684B12" w14:textId="77777777" w:rsidR="005A501A" w:rsidRDefault="005A501A" w:rsidP="001F0A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Prodávající se zavazuje, že dodá kupujícímu níže vymezený předmět koupě (dále jen „zboží“),</w:t>
      </w:r>
      <w:r w:rsidR="001F0ADF">
        <w:rPr>
          <w:rFonts w:ascii="Arial" w:hAnsi="Arial" w:cs="Arial"/>
        </w:rPr>
        <w:t xml:space="preserve"> a </w:t>
      </w:r>
      <w:r w:rsidRPr="005A501A">
        <w:rPr>
          <w:rFonts w:ascii="Arial" w:hAnsi="Arial" w:cs="Arial"/>
        </w:rPr>
        <w:t>umožní mu nabýt ke zboží vlastnické právo, a kupující se zavazuje, že zboží převezme a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zaplatí prodávajícímu kupní cenu.</w:t>
      </w:r>
    </w:p>
    <w:p w14:paraId="1F049753" w14:textId="77777777" w:rsidR="005A501A" w:rsidRP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2E1EDA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II.</w:t>
      </w:r>
    </w:p>
    <w:p w14:paraId="1A62408D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Specifikace zboží</w:t>
      </w:r>
    </w:p>
    <w:p w14:paraId="46533345" w14:textId="0C6EF1A5" w:rsid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se zavazuje dodat </w:t>
      </w:r>
      <w:r w:rsidR="00842830">
        <w:rPr>
          <w:rFonts w:ascii="Arial" w:hAnsi="Arial" w:cs="Arial"/>
        </w:rPr>
        <w:t xml:space="preserve">2 </w:t>
      </w:r>
      <w:r w:rsidRPr="005A501A">
        <w:rPr>
          <w:rFonts w:ascii="Arial" w:hAnsi="Arial" w:cs="Arial"/>
        </w:rPr>
        <w:t>automobil</w:t>
      </w:r>
      <w:r w:rsidR="00842830">
        <w:rPr>
          <w:rFonts w:ascii="Arial" w:hAnsi="Arial" w:cs="Arial"/>
        </w:rPr>
        <w:t>y</w:t>
      </w:r>
      <w:r w:rsidRPr="005A501A">
        <w:rPr>
          <w:rFonts w:ascii="Arial" w:hAnsi="Arial" w:cs="Arial"/>
        </w:rPr>
        <w:t xml:space="preserve"> specifikovan</w:t>
      </w:r>
      <w:r w:rsidR="00842830">
        <w:rPr>
          <w:rFonts w:ascii="Arial" w:hAnsi="Arial" w:cs="Arial"/>
        </w:rPr>
        <w:t>é</w:t>
      </w:r>
      <w:r w:rsidRPr="005A501A">
        <w:rPr>
          <w:rFonts w:ascii="Arial" w:hAnsi="Arial" w:cs="Arial"/>
        </w:rPr>
        <w:t xml:space="preserve"> </w:t>
      </w:r>
      <w:r w:rsidRPr="00472CB0">
        <w:rPr>
          <w:rFonts w:ascii="Arial" w:hAnsi="Arial" w:cs="Arial"/>
        </w:rPr>
        <w:t>v příloze č. 1 této smlouvy</w:t>
      </w:r>
      <w:r w:rsidRPr="005A501A">
        <w:rPr>
          <w:rFonts w:ascii="Arial" w:hAnsi="Arial" w:cs="Arial"/>
        </w:rPr>
        <w:t>, která tvoří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její nedílnou součást.</w:t>
      </w:r>
    </w:p>
    <w:p w14:paraId="00E2B3F0" w14:textId="68DDE6B3" w:rsid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F0ADF">
        <w:rPr>
          <w:rFonts w:ascii="Arial" w:hAnsi="Arial" w:cs="Arial"/>
        </w:rPr>
        <w:tab/>
      </w:r>
      <w:r w:rsidR="005144B3">
        <w:rPr>
          <w:rFonts w:ascii="Arial" w:hAnsi="Arial" w:cs="Arial"/>
        </w:rPr>
        <w:t>Dodan</w:t>
      </w:r>
      <w:r w:rsidR="00842830">
        <w:rPr>
          <w:rFonts w:ascii="Arial" w:hAnsi="Arial" w:cs="Arial"/>
        </w:rPr>
        <w:t>é</w:t>
      </w:r>
      <w:r w:rsidRPr="005A501A">
        <w:rPr>
          <w:rFonts w:ascii="Arial" w:hAnsi="Arial" w:cs="Arial"/>
        </w:rPr>
        <w:t xml:space="preserve"> automobil</w:t>
      </w:r>
      <w:r w:rsidR="00842830">
        <w:rPr>
          <w:rFonts w:ascii="Arial" w:hAnsi="Arial" w:cs="Arial"/>
        </w:rPr>
        <w:t>y</w:t>
      </w:r>
      <w:r w:rsidRPr="005A501A">
        <w:rPr>
          <w:rFonts w:ascii="Arial" w:hAnsi="Arial" w:cs="Arial"/>
        </w:rPr>
        <w:t xml:space="preserve"> musí být zcela nov</w:t>
      </w:r>
      <w:r w:rsidR="00915A5D">
        <w:rPr>
          <w:rFonts w:ascii="Arial" w:hAnsi="Arial" w:cs="Arial"/>
        </w:rPr>
        <w:t>é</w:t>
      </w:r>
      <w:r w:rsidRPr="005A501A">
        <w:rPr>
          <w:rFonts w:ascii="Arial" w:hAnsi="Arial" w:cs="Arial"/>
        </w:rPr>
        <w:t>, dosud nikým nepoužívan</w:t>
      </w:r>
      <w:r w:rsidR="00842830">
        <w:rPr>
          <w:rFonts w:ascii="Arial" w:hAnsi="Arial" w:cs="Arial"/>
        </w:rPr>
        <w:t>é</w:t>
      </w:r>
      <w:r w:rsidRPr="005A501A">
        <w:rPr>
          <w:rFonts w:ascii="Arial" w:hAnsi="Arial" w:cs="Arial"/>
        </w:rPr>
        <w:t>.</w:t>
      </w:r>
    </w:p>
    <w:p w14:paraId="53214DD3" w14:textId="77777777" w:rsidR="009C544B" w:rsidRPr="005A501A" w:rsidRDefault="009C544B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B383E3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III.</w:t>
      </w:r>
    </w:p>
    <w:p w14:paraId="64D770BB" w14:textId="77777777" w:rsidR="005A501A" w:rsidRDefault="005A501A" w:rsidP="009C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Čas a místo plnění</w:t>
      </w:r>
    </w:p>
    <w:p w14:paraId="380CAAE6" w14:textId="61E1C3E3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 xml:space="preserve">Prodávající se zavazuje dodat kupujícímu zboží nejpozději </w:t>
      </w:r>
      <w:r w:rsidR="005A501A" w:rsidRPr="00A04154">
        <w:rPr>
          <w:rFonts w:ascii="Arial" w:hAnsi="Arial" w:cs="Arial"/>
        </w:rPr>
        <w:t xml:space="preserve">do </w:t>
      </w:r>
      <w:r w:rsidR="00842830">
        <w:rPr>
          <w:rFonts w:ascii="Arial" w:hAnsi="Arial" w:cs="Arial"/>
        </w:rPr>
        <w:t>2</w:t>
      </w:r>
      <w:r w:rsidR="005A501A" w:rsidRPr="00D43901">
        <w:rPr>
          <w:rFonts w:ascii="Arial" w:hAnsi="Arial" w:cs="Arial"/>
        </w:rPr>
        <w:t xml:space="preserve"> měsíců</w:t>
      </w:r>
      <w:r w:rsidR="005A501A" w:rsidRPr="00A04154">
        <w:rPr>
          <w:rFonts w:ascii="Arial" w:hAnsi="Arial" w:cs="Arial"/>
        </w:rPr>
        <w:t xml:space="preserve"> </w:t>
      </w:r>
      <w:r w:rsidR="00CC705E" w:rsidRPr="00CC705E">
        <w:rPr>
          <w:rFonts w:ascii="Arial" w:hAnsi="Arial" w:cs="Arial"/>
        </w:rPr>
        <w:t>ode dne nabytí účinnosti smlouvy</w:t>
      </w:r>
      <w:r w:rsidR="005A501A" w:rsidRPr="005A501A">
        <w:rPr>
          <w:rFonts w:ascii="Arial" w:hAnsi="Arial" w:cs="Arial"/>
        </w:rPr>
        <w:t>.</w:t>
      </w:r>
    </w:p>
    <w:p w14:paraId="590501C9" w14:textId="66A3CC2E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Prodávající je oprávněn dodat zboží kdykoli během dohodnuté lhůty, je však povinen alespoň 2</w:t>
      </w:r>
      <w:r w:rsidR="009F6FAF">
        <w:rPr>
          <w:rFonts w:ascii="Arial" w:hAnsi="Arial" w:cs="Arial"/>
        </w:rPr>
        <w:t> </w:t>
      </w:r>
      <w:r w:rsidR="005A501A" w:rsidRPr="005A501A">
        <w:rPr>
          <w:rFonts w:ascii="Arial" w:hAnsi="Arial" w:cs="Arial"/>
        </w:rPr>
        <w:t>pracovní dny dopředu oznámit kupujícímu termín dodání s výjimkou, že čas dodání zboží</w:t>
      </w:r>
      <w:r w:rsidR="00A04154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připadne na poslední den lhůty.</w:t>
      </w:r>
    </w:p>
    <w:p w14:paraId="302259C2" w14:textId="7DBF9144" w:rsidR="00F83D6B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3.</w:t>
      </w:r>
      <w:r w:rsidR="00A04154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</w:t>
      </w:r>
      <w:r w:rsidR="00CC705E" w:rsidRPr="00CC705E">
        <w:rPr>
          <w:rFonts w:ascii="Arial" w:hAnsi="Arial" w:cs="Arial"/>
        </w:rPr>
        <w:t>připraví osobní motorová vozidla k předání zadavateli na své pobočce nejbližší adrese zadavatele</w:t>
      </w:r>
      <w:r w:rsidRPr="00A04154">
        <w:rPr>
          <w:rFonts w:ascii="Arial" w:hAnsi="Arial" w:cs="Arial"/>
        </w:rPr>
        <w:t xml:space="preserve">. </w:t>
      </w:r>
      <w:r w:rsidRPr="005A501A">
        <w:rPr>
          <w:rFonts w:ascii="Arial" w:hAnsi="Arial" w:cs="Arial"/>
        </w:rPr>
        <w:t>Prodávající</w:t>
      </w:r>
      <w:r w:rsidR="00A04154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se zavazuje předat kupujícímu spolu se zbožím také doklady, jež jsou nutné k užívání zboží. </w:t>
      </w:r>
    </w:p>
    <w:p w14:paraId="3B9EE4EC" w14:textId="77777777" w:rsidR="001F0ADF" w:rsidRPr="005A501A" w:rsidRDefault="001F0ADF" w:rsidP="00A041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C11371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IV.</w:t>
      </w:r>
    </w:p>
    <w:p w14:paraId="5F13AA7E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Předání a převzetí zboží</w:t>
      </w:r>
    </w:p>
    <w:p w14:paraId="108098D1" w14:textId="77777777" w:rsidR="005A501A" w:rsidRP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zboží dodat v dohodnutém čase, na dohodnutém místě a v</w:t>
      </w:r>
      <w:r w:rsidR="00A04154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dohodnuté</w:t>
      </w:r>
      <w:r w:rsidR="00A04154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jakosti a provedení.</w:t>
      </w:r>
    </w:p>
    <w:p w14:paraId="1C6F1146" w14:textId="77777777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Kupující je oprávněn odmítnout převzetí zboží pouze za předpokladu, že prodávající neoznámí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včas dodání zboží dle článku III. odst. 2 této smlouvy anebo zboží trpí takovými vadami, pro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které ho nelze užívat k účelu vyplývajícímu z této smlouvy, popř. k účelu, který je pro užívání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zboží obvyklý.</w:t>
      </w:r>
    </w:p>
    <w:p w14:paraId="6BF669D1" w14:textId="77777777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O předání zboží se sepíše předávací protokol</w:t>
      </w:r>
      <w:r w:rsidR="00041563">
        <w:rPr>
          <w:rFonts w:ascii="Arial" w:hAnsi="Arial" w:cs="Arial"/>
        </w:rPr>
        <w:t xml:space="preserve"> (návrh předávacího protokolu připraví prodávající)</w:t>
      </w:r>
      <w:r w:rsidR="005A501A" w:rsidRPr="005A501A">
        <w:rPr>
          <w:rFonts w:ascii="Arial" w:hAnsi="Arial" w:cs="Arial"/>
        </w:rPr>
        <w:t>, který musí obsahovat zejména:</w:t>
      </w:r>
    </w:p>
    <w:p w14:paraId="67466A63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prodávajícího včetně uvedení sídla a IČ,</w:t>
      </w:r>
    </w:p>
    <w:p w14:paraId="136C54B9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kupujícího včetně uvedení sídla a IČ,</w:t>
      </w:r>
    </w:p>
    <w:p w14:paraId="3DFB013E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této smlouvy včetně uvedení jejího evidenčního čísla,</w:t>
      </w:r>
    </w:p>
    <w:p w14:paraId="616B7EAA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rozsah a předmět plnění,</w:t>
      </w:r>
    </w:p>
    <w:p w14:paraId="73E7231C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čas a místo předání zboží,</w:t>
      </w:r>
    </w:p>
    <w:p w14:paraId="053AE3D5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jména a vlastnoruční podpis osob odpovědných za plnění této smlouvy,</w:t>
      </w:r>
    </w:p>
    <w:p w14:paraId="3F432331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kupujícího dle odst. 5, pokud kupující provede prohlídku zboží přímo při jeho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předání.</w:t>
      </w:r>
    </w:p>
    <w:p w14:paraId="0DA9ED37" w14:textId="77777777" w:rsidR="005A501A" w:rsidRPr="005A501A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umožnit kupujícímu prohlídku dodaného zboží za účelem ověření, zda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bylo dodáno zboží dle příslušných ustanovení této smlouvy, a to porovnáním skutečných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vlastností zboží se specifikací požadavků na zboží uvedenou v této smlouvě.</w:t>
      </w:r>
    </w:p>
    <w:p w14:paraId="4AFE055C" w14:textId="77777777" w:rsidR="004D3C07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Kupující se zavazuje provést prohlídku zboží nejpozději do 3 pracovních dnů ode dne jeho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předání a v této lhůtě oznámit prodávajícímu výhrady k předanému zboží. Pokud kupující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oznámí prodávajícímu, že nemá výhrady, nebo žádné výhrady neoznámí, má se za to, že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kupující zboží akceptuje bez výhrad a že zboží převzal. Pokud kupující zjistí, že zboží trpí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vadami, pro které dle jeho názoru lze zboží užívat k účelu vyplývajícímu z této smlouvy,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popř.</w:t>
      </w:r>
      <w:r w:rsidR="004D3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 </w:t>
      </w:r>
      <w:r w:rsidR="005A501A" w:rsidRPr="005A501A">
        <w:rPr>
          <w:rFonts w:ascii="Arial" w:hAnsi="Arial" w:cs="Arial"/>
        </w:rPr>
        <w:t>účelu, který je pro užívání zboží obvyklý, oznámí prodávajícímu, že zboží akceptuje</w:t>
      </w:r>
      <w:r w:rsidR="004D3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</w:t>
      </w:r>
      <w:r w:rsidR="005A501A" w:rsidRPr="005A501A">
        <w:rPr>
          <w:rFonts w:ascii="Arial" w:hAnsi="Arial" w:cs="Arial"/>
        </w:rPr>
        <w:t>výhradami. V takovém případě se má za to, že kupující zboží převzal. Nelze-li dle názoru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 xml:space="preserve">kupujícího zboží pro jeho vady užívat k účelu </w:t>
      </w:r>
      <w:r w:rsidR="005A501A" w:rsidRPr="005A501A">
        <w:rPr>
          <w:rFonts w:ascii="Arial" w:hAnsi="Arial" w:cs="Arial"/>
        </w:rPr>
        <w:lastRenderedPageBreak/>
        <w:t>vyplývajícímu z této smlouvy, popř. k účelu, který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je pro užívání zboží obvyklý, oznámí prodávajícímu, že zboží odmítá. V takovém případě se má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za to, že kupující zboží nepřevzal. Nepřevzaté zboží vrátí kupující zpět prodávajícímu,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umožňuje-li to povaha věci a nedohodnou-li se smluvní strany jinak.</w:t>
      </w:r>
    </w:p>
    <w:p w14:paraId="0E2084F9" w14:textId="77777777" w:rsidR="004D3C07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6.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o výhradách a oznámení o odmítnutí zboží musí obsahovat popis vad zboží a právo,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které kupující v důsledku vady zboží uplatňuje.</w:t>
      </w:r>
    </w:p>
    <w:p w14:paraId="109A032D" w14:textId="77777777" w:rsidR="004D3C07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7.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se zavazuje bezplatně odstranit oznámené vady ve lhůtě dle článku VIII. </w:t>
      </w:r>
      <w:r w:rsidR="004D3C07" w:rsidRPr="005A501A">
        <w:rPr>
          <w:rFonts w:ascii="Arial" w:hAnsi="Arial" w:cs="Arial"/>
        </w:rPr>
        <w:t>T</w:t>
      </w:r>
      <w:r w:rsidRPr="005A501A">
        <w:rPr>
          <w:rFonts w:ascii="Arial" w:hAnsi="Arial" w:cs="Arial"/>
        </w:rPr>
        <w:t>éto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smlouvy.</w:t>
      </w:r>
    </w:p>
    <w:p w14:paraId="7F788A18" w14:textId="77777777" w:rsidR="005A501A" w:rsidRPr="005A501A" w:rsidRDefault="005A501A" w:rsidP="005144B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8.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 opětovném předání zboží se obdobně uplatní postup u</w:t>
      </w:r>
      <w:r w:rsidR="005144B3">
        <w:rPr>
          <w:rFonts w:ascii="Arial" w:hAnsi="Arial" w:cs="Arial"/>
        </w:rPr>
        <w:t>vedený v odstavci 3 až 7.</w:t>
      </w:r>
    </w:p>
    <w:p w14:paraId="4E56B620" w14:textId="77777777" w:rsidR="005A501A" w:rsidRPr="005A501A" w:rsidRDefault="005A501A" w:rsidP="005A501A">
      <w:pPr>
        <w:rPr>
          <w:rFonts w:ascii="Arial" w:hAnsi="Arial" w:cs="Arial"/>
        </w:rPr>
      </w:pPr>
    </w:p>
    <w:p w14:paraId="6F95C9C1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V.</w:t>
      </w:r>
    </w:p>
    <w:p w14:paraId="6069F30A" w14:textId="77777777" w:rsidR="005A501A" w:rsidRP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Přechod nebezpečí škody na zboží a nabytí vlastnického práva</w:t>
      </w:r>
    </w:p>
    <w:p w14:paraId="5B9D9F46" w14:textId="77777777" w:rsidR="005A501A" w:rsidRPr="005A501A" w:rsidRDefault="001872A2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Nebezpečí škody přechází na kupujícího převzetím zboží.</w:t>
      </w:r>
    </w:p>
    <w:p w14:paraId="48F415B3" w14:textId="77777777" w:rsidR="005A501A" w:rsidRPr="005A501A" w:rsidRDefault="001872A2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Převzetím zboží nabývá kupující ke zboží vlastnické právo.</w:t>
      </w:r>
    </w:p>
    <w:p w14:paraId="0095E2B9" w14:textId="77777777" w:rsidR="001872A2" w:rsidRDefault="001872A2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278A95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VI.</w:t>
      </w:r>
    </w:p>
    <w:p w14:paraId="34FC3286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Práva a povinnosti smluvních stran</w:t>
      </w:r>
    </w:p>
    <w:p w14:paraId="4A2B0D18" w14:textId="77777777" w:rsidR="001872A2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provést plnění v souladu se zadávací dokumentací veřejné</w:t>
      </w:r>
      <w:r w:rsidR="001872A2">
        <w:rPr>
          <w:rFonts w:ascii="Arial" w:hAnsi="Arial" w:cs="Arial"/>
        </w:rPr>
        <w:t xml:space="preserve"> z</w:t>
      </w:r>
      <w:r w:rsidRPr="005A501A">
        <w:rPr>
          <w:rFonts w:ascii="Arial" w:hAnsi="Arial" w:cs="Arial"/>
        </w:rPr>
        <w:t>akázky.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 je povinen zajistit, že zboží bude odpovídat obecně platným právním předpisům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ČR, ve smlouvě uvedeným dokumentům a příslušným technickým normám, jejichž závaznost si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 strany tímto sjednávají.</w:t>
      </w:r>
    </w:p>
    <w:p w14:paraId="2ED46758" w14:textId="78A381D2" w:rsidR="005A501A" w:rsidRPr="005A501A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neprodleně informovat kupujícího o všech skutečnostech, které by mu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mohly způsobit finanční, nebo jinou újmu, o překážkách, které by mohly ohrozit termíny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stanovené touto smlouvou a o eventuálních vadách dodaného zboží.</w:t>
      </w:r>
    </w:p>
    <w:p w14:paraId="3A1850CD" w14:textId="77777777" w:rsidR="001F0ADF" w:rsidRDefault="001F0ADF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E099FE" w14:textId="1C13FB15" w:rsid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VII.</w:t>
      </w:r>
    </w:p>
    <w:p w14:paraId="30809717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Kupní cena a platební podmínky</w:t>
      </w:r>
    </w:p>
    <w:p w14:paraId="503123D2" w14:textId="77777777" w:rsidR="005A501A" w:rsidRPr="00EC2150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872A2" w:rsidRPr="00EC2150">
        <w:rPr>
          <w:rFonts w:ascii="Arial" w:hAnsi="Arial" w:cs="Arial"/>
        </w:rPr>
        <w:tab/>
      </w:r>
      <w:r w:rsidRPr="00EC2150">
        <w:rPr>
          <w:rFonts w:ascii="Arial" w:hAnsi="Arial" w:cs="Arial"/>
        </w:rPr>
        <w:t>Kupní cena je smluvními stranami sjednána ve výši:</w:t>
      </w:r>
    </w:p>
    <w:p w14:paraId="141D65D3" w14:textId="236A30FC" w:rsidR="00167202" w:rsidRPr="00EC2150" w:rsidRDefault="001872A2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EC2150">
        <w:rPr>
          <w:rFonts w:ascii="Arial" w:hAnsi="Arial" w:cs="Arial"/>
        </w:rPr>
        <w:t>-</w:t>
      </w:r>
      <w:r w:rsidRPr="00EC2150">
        <w:rPr>
          <w:rFonts w:ascii="Arial" w:hAnsi="Arial" w:cs="Arial"/>
        </w:rPr>
        <w:tab/>
      </w:r>
      <w:r w:rsidR="005A501A" w:rsidRPr="00EC2150">
        <w:rPr>
          <w:rFonts w:ascii="Arial" w:hAnsi="Arial" w:cs="Arial"/>
        </w:rPr>
        <w:t>automobil</w:t>
      </w:r>
      <w:r w:rsidR="00842830" w:rsidRPr="00EC2150">
        <w:rPr>
          <w:rFonts w:ascii="Arial" w:hAnsi="Arial" w:cs="Arial"/>
        </w:rPr>
        <w:t>y</w:t>
      </w:r>
      <w:r w:rsidR="005A501A" w:rsidRPr="00EC2150">
        <w:rPr>
          <w:rFonts w:ascii="Arial" w:hAnsi="Arial" w:cs="Arial"/>
        </w:rPr>
        <w:t xml:space="preserve"> </w:t>
      </w:r>
      <w:r w:rsidRPr="00EC2150">
        <w:rPr>
          <w:rFonts w:ascii="Arial" w:hAnsi="Arial" w:cs="Arial"/>
          <w:i/>
          <w:iCs/>
        </w:rPr>
        <w:t xml:space="preserve">dle technické specifikace (příloha č. </w:t>
      </w:r>
      <w:r w:rsidR="00F04E71" w:rsidRPr="00EC2150">
        <w:rPr>
          <w:rFonts w:ascii="Arial" w:hAnsi="Arial" w:cs="Arial"/>
          <w:i/>
          <w:iCs/>
        </w:rPr>
        <w:t>1</w:t>
      </w:r>
      <w:r w:rsidRPr="00EC2150">
        <w:rPr>
          <w:rFonts w:ascii="Arial" w:hAnsi="Arial" w:cs="Arial"/>
          <w:i/>
          <w:iCs/>
        </w:rPr>
        <w:t xml:space="preserve">) </w:t>
      </w:r>
      <w:r w:rsidR="005A501A" w:rsidRPr="00EC2150">
        <w:rPr>
          <w:rFonts w:ascii="Arial" w:hAnsi="Arial" w:cs="Arial"/>
        </w:rPr>
        <w:t xml:space="preserve">značky </w:t>
      </w:r>
    </w:p>
    <w:p w14:paraId="3BE5ECB8" w14:textId="77777777" w:rsidR="00F5799E" w:rsidRPr="00EC2150" w:rsidRDefault="00F5799E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</w:p>
    <w:p w14:paraId="4A335975" w14:textId="68CB736F" w:rsidR="00EC2150" w:rsidRDefault="00167202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EC2150">
        <w:rPr>
          <w:rFonts w:ascii="Arial" w:hAnsi="Arial" w:cs="Arial"/>
        </w:rPr>
        <w:t xml:space="preserve">- </w:t>
      </w:r>
      <w:r w:rsidR="002935E6" w:rsidRPr="00EC2150">
        <w:rPr>
          <w:rFonts w:ascii="Arial" w:hAnsi="Arial" w:cs="Arial"/>
          <w:b/>
          <w:bCs/>
        </w:rPr>
        <w:t xml:space="preserve">Dacia </w:t>
      </w:r>
      <w:proofErr w:type="spellStart"/>
      <w:r w:rsidR="002935E6" w:rsidRPr="00EC2150">
        <w:rPr>
          <w:rFonts w:ascii="Arial" w:hAnsi="Arial" w:cs="Arial"/>
          <w:b/>
          <w:bCs/>
        </w:rPr>
        <w:t>Duster</w:t>
      </w:r>
      <w:proofErr w:type="spellEnd"/>
      <w:r w:rsidR="002935E6" w:rsidRPr="00EC2150">
        <w:rPr>
          <w:rFonts w:ascii="Arial" w:hAnsi="Arial" w:cs="Arial"/>
          <w:b/>
          <w:bCs/>
        </w:rPr>
        <w:t xml:space="preserve"> </w:t>
      </w:r>
      <w:proofErr w:type="spellStart"/>
      <w:r w:rsidR="002935E6" w:rsidRPr="00EC2150">
        <w:rPr>
          <w:rFonts w:ascii="Arial" w:hAnsi="Arial" w:cs="Arial"/>
          <w:b/>
          <w:bCs/>
        </w:rPr>
        <w:t>Journey</w:t>
      </w:r>
      <w:proofErr w:type="spellEnd"/>
      <w:r w:rsidR="002935E6" w:rsidRPr="00EC2150">
        <w:rPr>
          <w:rFonts w:ascii="Arial" w:hAnsi="Arial" w:cs="Arial"/>
          <w:b/>
          <w:bCs/>
        </w:rPr>
        <w:t xml:space="preserve"> </w:t>
      </w:r>
      <w:proofErr w:type="spellStart"/>
      <w:r w:rsidR="002935E6" w:rsidRPr="00EC2150">
        <w:rPr>
          <w:rFonts w:ascii="Arial" w:hAnsi="Arial" w:cs="Arial"/>
          <w:b/>
          <w:bCs/>
        </w:rPr>
        <w:t>TCe</w:t>
      </w:r>
      <w:proofErr w:type="spellEnd"/>
      <w:r w:rsidR="002935E6" w:rsidRPr="00EC2150">
        <w:rPr>
          <w:rFonts w:ascii="Arial" w:hAnsi="Arial" w:cs="Arial"/>
          <w:b/>
          <w:bCs/>
        </w:rPr>
        <w:t xml:space="preserve"> 150 4x4</w:t>
      </w:r>
      <w:r w:rsidR="005A501A" w:rsidRPr="00EC2150">
        <w:rPr>
          <w:rFonts w:ascii="Arial" w:hAnsi="Arial" w:cs="Arial"/>
        </w:rPr>
        <w:t>,</w:t>
      </w:r>
      <w:r w:rsidR="001872A2" w:rsidRPr="00EC2150">
        <w:rPr>
          <w:rFonts w:ascii="Arial" w:hAnsi="Arial" w:cs="Arial"/>
        </w:rPr>
        <w:t xml:space="preserve"> </w:t>
      </w:r>
      <w:r w:rsidR="005A501A" w:rsidRPr="00EC2150">
        <w:rPr>
          <w:rFonts w:ascii="Arial" w:hAnsi="Arial" w:cs="Arial"/>
        </w:rPr>
        <w:t xml:space="preserve">VIN: </w:t>
      </w:r>
      <w:r w:rsidR="00502309">
        <w:rPr>
          <w:rFonts w:ascii="Arial" w:hAnsi="Arial" w:cs="Arial"/>
        </w:rPr>
        <w:t>XXX</w:t>
      </w:r>
      <w:r w:rsidR="002935E6" w:rsidRPr="00EC2150">
        <w:rPr>
          <w:rFonts w:ascii="Arial" w:hAnsi="Arial" w:cs="Arial"/>
        </w:rPr>
        <w:t xml:space="preserve">, </w:t>
      </w:r>
    </w:p>
    <w:p w14:paraId="083820A9" w14:textId="79479530" w:rsidR="005A501A" w:rsidRPr="00EC2150" w:rsidRDefault="00F5799E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EC2150">
        <w:rPr>
          <w:rFonts w:ascii="Arial" w:hAnsi="Arial" w:cs="Arial"/>
        </w:rPr>
        <w:t xml:space="preserve">cena: </w:t>
      </w:r>
      <w:r w:rsidR="002935E6" w:rsidRPr="00EC2150">
        <w:rPr>
          <w:rFonts w:ascii="Arial" w:hAnsi="Arial" w:cs="Arial"/>
        </w:rPr>
        <w:t>502.892,58</w:t>
      </w:r>
      <w:r w:rsidRPr="00EC2150">
        <w:rPr>
          <w:rFonts w:ascii="Arial" w:hAnsi="Arial" w:cs="Arial"/>
        </w:rPr>
        <w:t xml:space="preserve"> Kč </w:t>
      </w:r>
      <w:r w:rsidRPr="00EC2150">
        <w:rPr>
          <w:rFonts w:ascii="Arial" w:hAnsi="Arial" w:cs="Arial"/>
          <w:b/>
        </w:rPr>
        <w:t>bez DPH</w:t>
      </w:r>
    </w:p>
    <w:p w14:paraId="0C953303" w14:textId="1089C32F" w:rsidR="00167202" w:rsidRPr="00EC2150" w:rsidRDefault="00167202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EC2150">
        <w:rPr>
          <w:rFonts w:ascii="Arial" w:hAnsi="Arial" w:cs="Arial"/>
        </w:rPr>
        <w:t>a</w:t>
      </w:r>
    </w:p>
    <w:p w14:paraId="076DF421" w14:textId="59AA789E" w:rsidR="00EC2150" w:rsidRDefault="00167202" w:rsidP="002935E6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EC2150">
        <w:rPr>
          <w:rFonts w:ascii="Arial" w:hAnsi="Arial" w:cs="Arial"/>
        </w:rPr>
        <w:t xml:space="preserve">- </w:t>
      </w:r>
      <w:r w:rsidR="002935E6" w:rsidRPr="00EC2150">
        <w:rPr>
          <w:rFonts w:ascii="Arial" w:hAnsi="Arial" w:cs="Arial"/>
          <w:b/>
          <w:bCs/>
        </w:rPr>
        <w:t xml:space="preserve">Dacia </w:t>
      </w:r>
      <w:proofErr w:type="spellStart"/>
      <w:r w:rsidR="002935E6" w:rsidRPr="00EC2150">
        <w:rPr>
          <w:rFonts w:ascii="Arial" w:hAnsi="Arial" w:cs="Arial"/>
          <w:b/>
          <w:bCs/>
        </w:rPr>
        <w:t>Duster</w:t>
      </w:r>
      <w:proofErr w:type="spellEnd"/>
      <w:r w:rsidR="002935E6" w:rsidRPr="00EC2150">
        <w:rPr>
          <w:rFonts w:ascii="Arial" w:hAnsi="Arial" w:cs="Arial"/>
          <w:b/>
          <w:bCs/>
        </w:rPr>
        <w:t xml:space="preserve"> </w:t>
      </w:r>
      <w:proofErr w:type="spellStart"/>
      <w:r w:rsidR="002935E6" w:rsidRPr="00EC2150">
        <w:rPr>
          <w:rFonts w:ascii="Arial" w:hAnsi="Arial" w:cs="Arial"/>
          <w:b/>
          <w:bCs/>
        </w:rPr>
        <w:t>Journey</w:t>
      </w:r>
      <w:proofErr w:type="spellEnd"/>
      <w:r w:rsidR="002935E6" w:rsidRPr="00EC2150">
        <w:rPr>
          <w:rFonts w:ascii="Arial" w:hAnsi="Arial" w:cs="Arial"/>
          <w:b/>
          <w:bCs/>
        </w:rPr>
        <w:t xml:space="preserve"> </w:t>
      </w:r>
      <w:proofErr w:type="spellStart"/>
      <w:r w:rsidR="002935E6" w:rsidRPr="00EC2150">
        <w:rPr>
          <w:rFonts w:ascii="Arial" w:hAnsi="Arial" w:cs="Arial"/>
          <w:b/>
          <w:bCs/>
        </w:rPr>
        <w:t>TCe</w:t>
      </w:r>
      <w:proofErr w:type="spellEnd"/>
      <w:r w:rsidR="002935E6" w:rsidRPr="00EC2150">
        <w:rPr>
          <w:rFonts w:ascii="Arial" w:hAnsi="Arial" w:cs="Arial"/>
          <w:b/>
          <w:bCs/>
        </w:rPr>
        <w:t xml:space="preserve"> 150 4x4</w:t>
      </w:r>
      <w:r w:rsidR="002935E6" w:rsidRPr="00EC2150">
        <w:rPr>
          <w:rFonts w:ascii="Arial" w:hAnsi="Arial" w:cs="Arial"/>
        </w:rPr>
        <w:t xml:space="preserve">, VIN: </w:t>
      </w:r>
      <w:r w:rsidR="00502309">
        <w:rPr>
          <w:rFonts w:ascii="Arial" w:hAnsi="Arial" w:cs="Arial"/>
        </w:rPr>
        <w:t>XXX</w:t>
      </w:r>
      <w:r w:rsidR="002935E6" w:rsidRPr="00EC2150">
        <w:rPr>
          <w:rFonts w:ascii="Arial" w:hAnsi="Arial" w:cs="Arial"/>
        </w:rPr>
        <w:t xml:space="preserve">, </w:t>
      </w:r>
    </w:p>
    <w:p w14:paraId="7F93F121" w14:textId="3297DFB5" w:rsidR="002935E6" w:rsidRPr="00EC2150" w:rsidRDefault="002935E6" w:rsidP="002935E6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EC2150">
        <w:rPr>
          <w:rFonts w:ascii="Arial" w:hAnsi="Arial" w:cs="Arial"/>
        </w:rPr>
        <w:t xml:space="preserve">cena: 497.933,90 Kč </w:t>
      </w:r>
      <w:r w:rsidRPr="00EC2150">
        <w:rPr>
          <w:rFonts w:ascii="Arial" w:hAnsi="Arial" w:cs="Arial"/>
          <w:b/>
        </w:rPr>
        <w:t>bez DPH</w:t>
      </w:r>
    </w:p>
    <w:p w14:paraId="2312ED42" w14:textId="296E17CE" w:rsidR="00167202" w:rsidRPr="00EC2150" w:rsidRDefault="00167202" w:rsidP="0016720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</w:p>
    <w:p w14:paraId="6C49A00D" w14:textId="77777777" w:rsidR="001872A2" w:rsidRPr="00EC2150" w:rsidRDefault="001872A2" w:rsidP="00187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F8DF673" w14:textId="2C145688" w:rsidR="00D43901" w:rsidRPr="00EC2150" w:rsidRDefault="00F5799E" w:rsidP="00187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C2150">
        <w:rPr>
          <w:rFonts w:ascii="Arial" w:hAnsi="Arial" w:cs="Arial"/>
        </w:rPr>
        <w:t>Celková k</w:t>
      </w:r>
      <w:r w:rsidR="005A501A" w:rsidRPr="00EC2150">
        <w:rPr>
          <w:rFonts w:ascii="Arial" w:hAnsi="Arial" w:cs="Arial"/>
        </w:rPr>
        <w:t xml:space="preserve">upní cena </w:t>
      </w:r>
      <w:r w:rsidR="005A501A" w:rsidRPr="00EC2150">
        <w:rPr>
          <w:rFonts w:ascii="Arial" w:hAnsi="Arial" w:cs="Arial"/>
          <w:b/>
        </w:rPr>
        <w:t>bez DPH</w:t>
      </w:r>
      <w:r w:rsidR="005A501A" w:rsidRPr="00EC2150">
        <w:rPr>
          <w:rFonts w:ascii="Arial" w:hAnsi="Arial" w:cs="Arial"/>
        </w:rPr>
        <w:t xml:space="preserve"> </w:t>
      </w:r>
      <w:r w:rsidR="00041563" w:rsidRPr="00EC2150">
        <w:rPr>
          <w:rFonts w:ascii="Arial" w:hAnsi="Arial" w:cs="Arial"/>
        </w:rPr>
        <w:t>činí</w:t>
      </w:r>
      <w:r w:rsidR="002935E6" w:rsidRPr="00EC2150">
        <w:rPr>
          <w:rFonts w:ascii="Arial" w:hAnsi="Arial" w:cs="Arial"/>
        </w:rPr>
        <w:t xml:space="preserve"> 1.000.826,48</w:t>
      </w:r>
      <w:r w:rsidR="00D43901" w:rsidRPr="00EC2150">
        <w:rPr>
          <w:rFonts w:ascii="Arial" w:hAnsi="Arial" w:cs="Arial"/>
        </w:rPr>
        <w:t xml:space="preserve"> Kč</w:t>
      </w:r>
    </w:p>
    <w:p w14:paraId="0132F855" w14:textId="538C8825" w:rsidR="00F5799E" w:rsidRPr="00EC2150" w:rsidRDefault="00F5799E" w:rsidP="00187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C2150">
        <w:rPr>
          <w:rFonts w:ascii="Arial" w:hAnsi="Arial" w:cs="Arial"/>
        </w:rPr>
        <w:t xml:space="preserve">Celková kupní cena </w:t>
      </w:r>
      <w:r w:rsidRPr="00EC2150">
        <w:rPr>
          <w:rFonts w:ascii="Arial" w:hAnsi="Arial" w:cs="Arial"/>
          <w:b/>
        </w:rPr>
        <w:t>vč DPH</w:t>
      </w:r>
      <w:r w:rsidRPr="00EC2150">
        <w:rPr>
          <w:rFonts w:ascii="Arial" w:hAnsi="Arial" w:cs="Arial"/>
        </w:rPr>
        <w:t xml:space="preserve"> </w:t>
      </w:r>
      <w:proofErr w:type="gramStart"/>
      <w:r w:rsidRPr="00EC2150">
        <w:rPr>
          <w:rFonts w:ascii="Arial" w:hAnsi="Arial" w:cs="Arial"/>
        </w:rPr>
        <w:t xml:space="preserve">činí  </w:t>
      </w:r>
      <w:r w:rsidR="002935E6" w:rsidRPr="00EC2150">
        <w:rPr>
          <w:rFonts w:ascii="Arial" w:hAnsi="Arial" w:cs="Arial"/>
        </w:rPr>
        <w:t>1.211.000</w:t>
      </w:r>
      <w:proofErr w:type="gramEnd"/>
      <w:r w:rsidR="002935E6" w:rsidRPr="00EC2150">
        <w:rPr>
          <w:rFonts w:ascii="Arial" w:hAnsi="Arial" w:cs="Arial"/>
        </w:rPr>
        <w:t>,00</w:t>
      </w:r>
      <w:r w:rsidRPr="00EC2150">
        <w:rPr>
          <w:rFonts w:ascii="Arial" w:hAnsi="Arial" w:cs="Arial"/>
        </w:rPr>
        <w:t xml:space="preserve"> Kč</w:t>
      </w:r>
    </w:p>
    <w:p w14:paraId="2681F046" w14:textId="2A7F46B1" w:rsidR="0089087B" w:rsidRPr="00EC2150" w:rsidRDefault="005A501A" w:rsidP="008908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C2150">
        <w:rPr>
          <w:rFonts w:ascii="Arial" w:hAnsi="Arial" w:cs="Arial"/>
        </w:rPr>
        <w:t xml:space="preserve">(slovy: </w:t>
      </w:r>
      <w:proofErr w:type="spellStart"/>
      <w:r w:rsidR="0089087B" w:rsidRPr="00EC2150">
        <w:rPr>
          <w:rFonts w:ascii="Arial" w:hAnsi="Arial" w:cs="Arial"/>
        </w:rPr>
        <w:t>jedenmiliondvěstějedenácttisíckorunčeských</w:t>
      </w:r>
      <w:proofErr w:type="spellEnd"/>
      <w:r w:rsidR="0089087B" w:rsidRPr="00EC2150">
        <w:rPr>
          <w:rFonts w:ascii="Arial" w:hAnsi="Arial" w:cs="Arial"/>
        </w:rPr>
        <w:t>)</w:t>
      </w:r>
    </w:p>
    <w:p w14:paraId="64BCC7B8" w14:textId="77777777" w:rsidR="0089087B" w:rsidRDefault="0089087B" w:rsidP="008908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4FAB1360" w14:textId="736E2CE2" w:rsidR="005A501A" w:rsidRDefault="005A501A" w:rsidP="008908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Kupní cena je sjednána jako cena maximální.</w:t>
      </w:r>
    </w:p>
    <w:p w14:paraId="71131F11" w14:textId="77777777" w:rsidR="005A501A" w:rsidRPr="005A501A" w:rsidRDefault="005A501A" w:rsidP="005144B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neposkytuje zálohy.</w:t>
      </w:r>
    </w:p>
    <w:p w14:paraId="059BBD2D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3.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Cena dle odst. 1 zahrnuje veškeré náklady nezbytné k řádnému splnění závazků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prodávajícího. Cena může být měněna a překročena pouze v souvislosti se změnou DPH.</w:t>
      </w:r>
    </w:p>
    <w:p w14:paraId="42B50D56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Celková cena nesmí být měněna v souvislosti s inflací české měny, hodnotou kursu české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měny vůči zahraničním měnám či jinými faktory s vlivem na měnový kurs, stabilitou měny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nebo cla.</w:t>
      </w:r>
    </w:p>
    <w:p w14:paraId="36CD799B" w14:textId="79CA8BE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je oprávněn fakturovat cenu po předání zboží za předpokladu, že podle článku IV.</w:t>
      </w:r>
      <w:r w:rsidR="009F6FAF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této smlouvy je zboží akceptováno bez výhrad a prodávající řádně splnil další závazky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vyplývající z </w:t>
      </w:r>
      <w:r w:rsidRPr="005A501A">
        <w:rPr>
          <w:rFonts w:ascii="Arial" w:hAnsi="Arial" w:cs="Arial"/>
        </w:rPr>
        <w:lastRenderedPageBreak/>
        <w:t>této smlouvy. Přílohou faktury bude odsouhlasený a oprávněnými zástupci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smluvních stran podepsaný předávací protokol.</w:t>
      </w:r>
    </w:p>
    <w:p w14:paraId="03BEEF3A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6.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Faktura (daňový doklad) je splatná ve lhůtě </w:t>
      </w:r>
      <w:r w:rsidR="00D43901" w:rsidRPr="00D43901">
        <w:rPr>
          <w:rFonts w:ascii="Arial" w:hAnsi="Arial" w:cs="Arial"/>
        </w:rPr>
        <w:t>14</w:t>
      </w:r>
      <w:r w:rsidRPr="00D43901">
        <w:rPr>
          <w:rFonts w:ascii="Arial" w:hAnsi="Arial" w:cs="Arial"/>
        </w:rPr>
        <w:t xml:space="preserve"> dnů</w:t>
      </w:r>
      <w:r w:rsidRPr="005A501A">
        <w:rPr>
          <w:rFonts w:ascii="Arial" w:hAnsi="Arial" w:cs="Arial"/>
        </w:rPr>
        <w:t xml:space="preserve"> ode dne prokazatelného doručení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kupujícímu.</w:t>
      </w:r>
    </w:p>
    <w:p w14:paraId="4EEC3539" w14:textId="77777777" w:rsidR="005A501A" w:rsidRPr="005A501A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7.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Faktura (daňový doklad) musí obsahovat zejména:</w:t>
      </w:r>
    </w:p>
    <w:p w14:paraId="56C2AB8A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prodávajícího včetně uvedení sídla a IČ (DIČ),</w:t>
      </w:r>
    </w:p>
    <w:p w14:paraId="053BB330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kupujícího včetně uvedení sídla, IČ a DIČ,</w:t>
      </w:r>
    </w:p>
    <w:p w14:paraId="5E55FB0C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evidenční číslo faktury a datum vystavení faktury,</w:t>
      </w:r>
    </w:p>
    <w:p w14:paraId="238CE78F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rozsah a předmět plnění (nestačí pouze odkaz na evidenční číslo této smlouvy),</w:t>
      </w:r>
    </w:p>
    <w:p w14:paraId="6F9C1783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den uskutečnění plnění,</w:t>
      </w:r>
    </w:p>
    <w:p w14:paraId="523EF021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této smlouvy včetně uvedení jejího evidenčního čísla,</w:t>
      </w:r>
    </w:p>
    <w:p w14:paraId="538EFF6C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lhůtu splatnosti v souladu s předchozím odstavcem,</w:t>
      </w:r>
    </w:p>
    <w:p w14:paraId="2FE9BF7B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banky a číslo účtu, na který má být cena poukázána,</w:t>
      </w:r>
    </w:p>
    <w:p w14:paraId="3563A514" w14:textId="77777777" w:rsidR="001872A2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údaj o zápisu v obchodním rejstříku včetně oddílu a vložky nebo údaj o zápisu v</w:t>
      </w:r>
      <w:r w:rsidR="001872A2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jiném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veřejném rejstříku nebo jiné evidenci.</w:t>
      </w:r>
    </w:p>
    <w:p w14:paraId="4AC0D079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8.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Kromě náležitostí uvedených v předchozím odstavci musí faktura (daňový doklad) obsahovat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náležitosti v rozsahu zákona č. 235/2004 Sb., o dani z přidané hodnoty, v platném znění.</w:t>
      </w:r>
      <w:r w:rsidR="001872A2">
        <w:rPr>
          <w:rFonts w:ascii="Arial" w:hAnsi="Arial" w:cs="Arial"/>
        </w:rPr>
        <w:t xml:space="preserve"> </w:t>
      </w:r>
    </w:p>
    <w:p w14:paraId="620A947C" w14:textId="77777777" w:rsidR="005A501A" w:rsidRPr="005A501A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9.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Jestliže faktura (daňový doklad) nebude obsahovat dohodnuté náležitosti, nebo náležitosti dle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příslušných právních předpisů, nebo pokud její přílohou nebude smluvními stranami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oboustranně podepsaný předávací protokol, je kupující oprávněn ji vrátit prodávajícímu ve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lhůtě splatnosti zpět. V takovém případě se přeruší lhůta splatnosti a počne běžet znovu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stejné délce vystavením a prokazatelným doručením opravené faktury (daňového dokladu)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kupujícímu.</w:t>
      </w:r>
    </w:p>
    <w:p w14:paraId="46D38116" w14:textId="77777777" w:rsidR="00112196" w:rsidRDefault="00112196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0BF44C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VIII.</w:t>
      </w:r>
    </w:p>
    <w:p w14:paraId="54A7D024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Odpovědnost prodávajícího za vady</w:t>
      </w:r>
    </w:p>
    <w:p w14:paraId="44E8C853" w14:textId="5DDD02A8" w:rsidR="001872A2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poskytuje záruku na dodané zboží po dobu </w:t>
      </w:r>
      <w:r w:rsidR="00842830">
        <w:rPr>
          <w:rFonts w:ascii="Arial" w:hAnsi="Arial" w:cs="Arial"/>
        </w:rPr>
        <w:t>36</w:t>
      </w:r>
      <w:r w:rsidRPr="005A501A">
        <w:rPr>
          <w:rFonts w:ascii="Arial" w:hAnsi="Arial" w:cs="Arial"/>
        </w:rPr>
        <w:t xml:space="preserve"> měsíců od předání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bezvadného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zboží nebo 100.000 ujetých kilometrů podle toho, která skutečnost nastane dříve. Záruční doba běží od dne předání a převzetí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zboží v souladu s článkem IV. této smlouvy.</w:t>
      </w:r>
    </w:p>
    <w:p w14:paraId="3159EA6D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má nárok na bezplatné odstranění jakékoli vady, kterou mělo zboží při předání a</w:t>
      </w:r>
      <w:r w:rsidR="001F0ADF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převzetí, nebo kterou kupující zjistil kdykoli během záruční doby.</w:t>
      </w:r>
    </w:p>
    <w:p w14:paraId="61831C01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3.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vadu zboží odstranit neprodleně, nejpozději však do 10 dnů ode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dne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doručení písemného oznámení kupujícího o vadách zboží.</w:t>
      </w:r>
    </w:p>
    <w:p w14:paraId="7DD64C58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nelze v důsledku vady užívat zboží k účelu vyplývajícímu z této smlouvy, popř. k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účelu,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který je pro užívání zboží obvyklý, může kupující požadovat dodání nového zboží. Týká-li se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vada pouze součásti věci, může kupující požadovat jen výměnu této součásti.</w:t>
      </w:r>
    </w:p>
    <w:p w14:paraId="213BC115" w14:textId="77777777" w:rsidR="005A501A" w:rsidRPr="005A501A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vady musí obsahovat její popis a právo, které kupující v důsledku vady zboží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uplatňuje.</w:t>
      </w:r>
    </w:p>
    <w:p w14:paraId="03A5FF7A" w14:textId="77777777" w:rsidR="006D7303" w:rsidRDefault="006D7303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46A458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IX.</w:t>
      </w:r>
    </w:p>
    <w:p w14:paraId="3B1B8036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Dohoda o smluvní pokutě, úrok z prodlení a náhrada škody</w:t>
      </w:r>
    </w:p>
    <w:p w14:paraId="291272F5" w14:textId="77777777" w:rsidR="005A501A" w:rsidRPr="00D3591C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i/>
          <w:color w:val="92D050"/>
        </w:rPr>
      </w:pPr>
      <w:r w:rsidRPr="005A501A">
        <w:rPr>
          <w:rFonts w:ascii="Arial" w:hAnsi="Arial" w:cs="Arial"/>
        </w:rPr>
        <w:t>1.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V případě, že prodávající nepředá zboží v dohodnutý čas na dohodnutém místě, zavazuje se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kupujícímu uhradit smluvní pokutu ve výši </w:t>
      </w:r>
      <w:proofErr w:type="gramStart"/>
      <w:r w:rsidRPr="00D43901">
        <w:rPr>
          <w:rFonts w:ascii="Arial" w:hAnsi="Arial" w:cs="Arial"/>
        </w:rPr>
        <w:t>0,05%</w:t>
      </w:r>
      <w:proofErr w:type="gramEnd"/>
      <w:r w:rsidRPr="005A501A">
        <w:rPr>
          <w:rFonts w:ascii="Arial" w:hAnsi="Arial" w:cs="Arial"/>
        </w:rPr>
        <w:t xml:space="preserve"> z kupní ceny včetně DPH</w:t>
      </w:r>
      <w:r w:rsidR="001A61F7">
        <w:rPr>
          <w:rFonts w:ascii="Arial" w:hAnsi="Arial" w:cs="Arial"/>
        </w:rPr>
        <w:t>, a to za každý i </w:t>
      </w:r>
      <w:r w:rsidRPr="005A501A">
        <w:rPr>
          <w:rFonts w:ascii="Arial" w:hAnsi="Arial" w:cs="Arial"/>
        </w:rPr>
        <w:t>započatý den prodlení.</w:t>
      </w:r>
    </w:p>
    <w:p w14:paraId="43D0E497" w14:textId="77777777" w:rsidR="006D7303" w:rsidRPr="00D3591C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i/>
          <w:iCs/>
          <w:color w:val="92D050"/>
        </w:rPr>
      </w:pPr>
      <w:r w:rsidRPr="005A501A">
        <w:rPr>
          <w:rFonts w:ascii="Arial" w:hAnsi="Arial" w:cs="Arial"/>
        </w:rPr>
        <w:t>2.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V případě prodlení prodávajícího s odstraněním vad ve lhůtě stanovené touto smlouvou se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prodávající zavazuje kupujícímu uhradit smluvní pokutu ve výši </w:t>
      </w:r>
      <w:proofErr w:type="gramStart"/>
      <w:r w:rsidRPr="00D43901">
        <w:rPr>
          <w:rFonts w:ascii="Arial" w:hAnsi="Arial" w:cs="Arial"/>
        </w:rPr>
        <w:t>0,05%</w:t>
      </w:r>
      <w:proofErr w:type="gramEnd"/>
      <w:r w:rsidRPr="005A501A">
        <w:rPr>
          <w:rFonts w:ascii="Arial" w:hAnsi="Arial" w:cs="Arial"/>
        </w:rPr>
        <w:t xml:space="preserve"> z částky odpovídající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kupní ceně včetně DPH</w:t>
      </w:r>
      <w:r w:rsidR="001A61F7">
        <w:rPr>
          <w:rFonts w:ascii="Arial" w:hAnsi="Arial" w:cs="Arial"/>
        </w:rPr>
        <w:t>,</w:t>
      </w:r>
      <w:r w:rsidRPr="005A501A">
        <w:rPr>
          <w:rFonts w:ascii="Arial" w:hAnsi="Arial" w:cs="Arial"/>
        </w:rPr>
        <w:t xml:space="preserve"> a to za každý i započatý den prodlení a každou jednotlivou vadu</w:t>
      </w:r>
      <w:r w:rsidR="006D7303">
        <w:rPr>
          <w:rFonts w:ascii="Arial" w:hAnsi="Arial" w:cs="Arial"/>
          <w:i/>
          <w:iCs/>
        </w:rPr>
        <w:t>.</w:t>
      </w:r>
    </w:p>
    <w:p w14:paraId="3FDE488D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3.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Smluvní pokuta je splatná do </w:t>
      </w:r>
      <w:r w:rsidR="00D43901">
        <w:rPr>
          <w:rFonts w:ascii="Arial" w:hAnsi="Arial" w:cs="Arial"/>
        </w:rPr>
        <w:t>14</w:t>
      </w:r>
      <w:r w:rsidRPr="005A501A">
        <w:rPr>
          <w:rFonts w:ascii="Arial" w:hAnsi="Arial" w:cs="Arial"/>
        </w:rPr>
        <w:t xml:space="preserve"> dnů ode dne doručení písemného vyúčtování její výše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prodávajícímu.</w:t>
      </w:r>
    </w:p>
    <w:p w14:paraId="4D921EF1" w14:textId="2CDC22E0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se zavazuje při prodlení se zaplacením faktury zaplatit prodávajícímu úrok z</w:t>
      </w:r>
      <w:r w:rsidR="006D7303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prodlení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ve</w:t>
      </w:r>
      <w:r w:rsidR="009F6FAF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 xml:space="preserve">výši </w:t>
      </w:r>
      <w:proofErr w:type="gramStart"/>
      <w:r w:rsidRPr="005A501A">
        <w:rPr>
          <w:rFonts w:ascii="Arial" w:hAnsi="Arial" w:cs="Arial"/>
        </w:rPr>
        <w:t>0,05%</w:t>
      </w:r>
      <w:proofErr w:type="gramEnd"/>
      <w:r w:rsidRPr="005A501A">
        <w:rPr>
          <w:rFonts w:ascii="Arial" w:hAnsi="Arial" w:cs="Arial"/>
        </w:rPr>
        <w:t xml:space="preserve"> z fakturované částky za každý </w:t>
      </w:r>
      <w:r w:rsidR="00D3591C" w:rsidRPr="00C6297A">
        <w:rPr>
          <w:rFonts w:ascii="Arial" w:hAnsi="Arial" w:cs="Arial"/>
        </w:rPr>
        <w:t>i</w:t>
      </w:r>
      <w:r w:rsidR="00D3591C">
        <w:rPr>
          <w:rFonts w:ascii="Arial" w:hAnsi="Arial" w:cs="Arial"/>
          <w:color w:val="92D050"/>
        </w:rPr>
        <w:t xml:space="preserve"> </w:t>
      </w:r>
      <w:r w:rsidRPr="005A501A">
        <w:rPr>
          <w:rFonts w:ascii="Arial" w:hAnsi="Arial" w:cs="Arial"/>
        </w:rPr>
        <w:t>započatý den prodlení.</w:t>
      </w:r>
    </w:p>
    <w:p w14:paraId="6EDE62E2" w14:textId="77777777" w:rsidR="00EC2150" w:rsidRDefault="005A501A" w:rsidP="00EC2150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má právo na náhradu škody způsobené porušením jakékoli povinnosti prodávajícím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vztahující se k této smlouvě včetně povinnosti utvrzené výše dohodnutou smluvní pokutou.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lastRenderedPageBreak/>
        <w:t>Prodávající rovněž odpovídá kupujícímu za škodu, která mu vznikne v důsledku jednání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prodávajícího, kterým je porušen zákon o veřejných zakázkách. Kupující má právo i na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náhradu škody, která převyšuje dohodnutou smluvní pokutu.</w:t>
      </w:r>
    </w:p>
    <w:p w14:paraId="5604B9B5" w14:textId="77777777" w:rsidR="00EC2150" w:rsidRDefault="00EC2150" w:rsidP="00EC2150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</w:p>
    <w:p w14:paraId="3E35D935" w14:textId="22E56948" w:rsidR="005A501A" w:rsidRPr="005A501A" w:rsidRDefault="005A501A" w:rsidP="00EC21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X.</w:t>
      </w:r>
    </w:p>
    <w:p w14:paraId="32DA9EE5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Odstoupení od smlouvy</w:t>
      </w:r>
    </w:p>
    <w:p w14:paraId="080E8C77" w14:textId="77777777" w:rsidR="006D7303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Smluvní strany mohou odstoupit od této smlouvy z důvodů stanovených zákonem nebo touto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smlouvou.</w:t>
      </w:r>
    </w:p>
    <w:p w14:paraId="312F5978" w14:textId="77777777" w:rsidR="005A501A" w:rsidRPr="005A501A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je oprávněn od smlouvy odstoupit:</w:t>
      </w:r>
    </w:p>
    <w:p w14:paraId="008818D4" w14:textId="77777777" w:rsidR="005A501A" w:rsidRPr="005A501A" w:rsidRDefault="005A501A" w:rsidP="006D7303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je prodávající v prodlení s dodáním zboží (nebo jeho části) o více jak 1</w:t>
      </w:r>
      <w:r w:rsidR="006B0CE6">
        <w:rPr>
          <w:rFonts w:ascii="Arial" w:hAnsi="Arial" w:cs="Arial"/>
        </w:rPr>
        <w:t>5</w:t>
      </w:r>
      <w:r w:rsidRPr="005A501A">
        <w:rPr>
          <w:rFonts w:ascii="Arial" w:hAnsi="Arial" w:cs="Arial"/>
        </w:rPr>
        <w:t xml:space="preserve"> dnů,</w:t>
      </w:r>
    </w:p>
    <w:p w14:paraId="002D3464" w14:textId="77777777" w:rsidR="005A501A" w:rsidRPr="005A501A" w:rsidRDefault="005A501A" w:rsidP="006D7303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bylo zboží kupujícím odmítnuto ve smyslu článku IV</w:t>
      </w:r>
      <w:r w:rsidR="00CE0C7A">
        <w:rPr>
          <w:rFonts w:ascii="Arial" w:hAnsi="Arial" w:cs="Arial"/>
        </w:rPr>
        <w:t>.</w:t>
      </w:r>
      <w:r w:rsidRPr="005A501A">
        <w:rPr>
          <w:rFonts w:ascii="Arial" w:hAnsi="Arial" w:cs="Arial"/>
        </w:rPr>
        <w:t xml:space="preserve"> této smlouvy,</w:t>
      </w:r>
    </w:p>
    <w:p w14:paraId="613F9CB8" w14:textId="77777777" w:rsidR="005A501A" w:rsidRPr="005A501A" w:rsidRDefault="005A501A" w:rsidP="006B0CE6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je prodávající v prodlení s odstraněním vad zboží oznámených v</w:t>
      </w:r>
      <w:r w:rsidR="006D7303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souvislosti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 předáním a převzetím zb</w:t>
      </w:r>
      <w:r w:rsidR="006B0CE6">
        <w:rPr>
          <w:rFonts w:ascii="Arial" w:hAnsi="Arial" w:cs="Arial"/>
        </w:rPr>
        <w:t>oží dle článku IV. této smlouvy.</w:t>
      </w:r>
    </w:p>
    <w:p w14:paraId="716A654E" w14:textId="77777777" w:rsidR="00112196" w:rsidRDefault="00112196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9BD4C7C" w14:textId="77777777" w:rsidR="005A501A" w:rsidRP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XI.</w:t>
      </w:r>
    </w:p>
    <w:p w14:paraId="0E2C014C" w14:textId="77777777" w:rsidR="005A501A" w:rsidRDefault="005A501A" w:rsidP="0011219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Zástupci smluvních stran a doručování písemností</w:t>
      </w:r>
    </w:p>
    <w:p w14:paraId="493A88B1" w14:textId="77777777" w:rsidR="00A80003" w:rsidRDefault="005A501A" w:rsidP="00112196">
      <w:pPr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284" w:hanging="284"/>
        <w:jc w:val="both"/>
        <w:rPr>
          <w:rFonts w:ascii="Arial" w:hAnsi="Arial" w:cs="Arial"/>
        </w:rPr>
      </w:pPr>
      <w:r w:rsidRPr="00D43901">
        <w:rPr>
          <w:rFonts w:ascii="Arial" w:hAnsi="Arial" w:cs="Arial"/>
        </w:rPr>
        <w:t>Ve věcech technických je pro plnění této smlouvy zástupcem a kontaktní osobou na straně</w:t>
      </w:r>
      <w:r w:rsidR="006D7303" w:rsidRPr="00D43901">
        <w:rPr>
          <w:rFonts w:ascii="Arial" w:hAnsi="Arial" w:cs="Arial"/>
        </w:rPr>
        <w:t xml:space="preserve"> </w:t>
      </w:r>
      <w:r w:rsidRPr="00D43901">
        <w:rPr>
          <w:rFonts w:ascii="Arial" w:hAnsi="Arial" w:cs="Arial"/>
        </w:rPr>
        <w:t xml:space="preserve">kupujícího: </w:t>
      </w:r>
    </w:p>
    <w:p w14:paraId="23BB0B37" w14:textId="60C54462" w:rsidR="00842830" w:rsidRPr="00D43901" w:rsidRDefault="00842830" w:rsidP="00663907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Pavel </w:t>
      </w:r>
      <w:proofErr w:type="spellStart"/>
      <w:r>
        <w:rPr>
          <w:rFonts w:ascii="Arial" w:hAnsi="Arial" w:cs="Arial"/>
        </w:rPr>
        <w:t>Pezda</w:t>
      </w:r>
      <w:proofErr w:type="spellEnd"/>
      <w:r>
        <w:rPr>
          <w:rFonts w:ascii="Arial" w:hAnsi="Arial" w:cs="Arial"/>
        </w:rPr>
        <w:t xml:space="preserve">, tel.: </w:t>
      </w:r>
      <w:r w:rsidR="00502309">
        <w:rPr>
          <w:rFonts w:ascii="Arial" w:hAnsi="Arial" w:cs="Arial"/>
        </w:rPr>
        <w:t>XXX</w:t>
      </w:r>
      <w:r>
        <w:rPr>
          <w:rFonts w:ascii="Arial" w:hAnsi="Arial" w:cs="Arial"/>
        </w:rPr>
        <w:t>, e-mail:</w:t>
      </w:r>
      <w:r w:rsidR="00502309">
        <w:rPr>
          <w:rFonts w:ascii="Arial" w:hAnsi="Arial" w:cs="Arial"/>
        </w:rPr>
        <w:t xml:space="preserve"> XXX</w:t>
      </w:r>
    </w:p>
    <w:p w14:paraId="659ABE19" w14:textId="11A42251" w:rsidR="00D43901" w:rsidRPr="00D43901" w:rsidRDefault="00D43901" w:rsidP="0066390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43901">
        <w:rPr>
          <w:rFonts w:ascii="Arial" w:hAnsi="Arial" w:cs="Arial"/>
        </w:rPr>
        <w:t xml:space="preserve">Bc. Soňa </w:t>
      </w:r>
      <w:proofErr w:type="spellStart"/>
      <w:r w:rsidRPr="00D43901">
        <w:rPr>
          <w:rFonts w:ascii="Arial" w:hAnsi="Arial" w:cs="Arial"/>
        </w:rPr>
        <w:t>Sližová</w:t>
      </w:r>
      <w:proofErr w:type="spellEnd"/>
      <w:r>
        <w:rPr>
          <w:rFonts w:ascii="Arial" w:hAnsi="Arial" w:cs="Arial"/>
        </w:rPr>
        <w:t xml:space="preserve">, tel.: </w:t>
      </w:r>
      <w:r w:rsidR="00502309">
        <w:rPr>
          <w:rFonts w:ascii="Arial" w:hAnsi="Arial" w:cs="Arial"/>
        </w:rPr>
        <w:t>XXX</w:t>
      </w:r>
      <w:r>
        <w:rPr>
          <w:rFonts w:ascii="Arial" w:hAnsi="Arial" w:cs="Arial"/>
        </w:rPr>
        <w:t>, e-mail:</w:t>
      </w:r>
      <w:r w:rsidR="00502309">
        <w:rPr>
          <w:rFonts w:ascii="Arial" w:hAnsi="Arial" w:cs="Arial"/>
        </w:rPr>
        <w:t xml:space="preserve"> XXX</w:t>
      </w:r>
    </w:p>
    <w:p w14:paraId="301ED7CB" w14:textId="77777777" w:rsidR="005A501A" w:rsidRPr="00D43901" w:rsidRDefault="005A501A" w:rsidP="00112196">
      <w:pPr>
        <w:autoSpaceDE w:val="0"/>
        <w:autoSpaceDN w:val="0"/>
        <w:adjustRightInd w:val="0"/>
        <w:spacing w:before="360" w:after="0" w:line="240" w:lineRule="auto"/>
        <w:ind w:left="284" w:hanging="284"/>
        <w:jc w:val="both"/>
        <w:rPr>
          <w:rFonts w:ascii="Arial" w:hAnsi="Arial" w:cs="Arial"/>
        </w:rPr>
      </w:pPr>
      <w:r w:rsidRPr="00D43901">
        <w:rPr>
          <w:rFonts w:ascii="Arial" w:hAnsi="Arial" w:cs="Arial"/>
        </w:rPr>
        <w:t>2.</w:t>
      </w:r>
      <w:r w:rsidR="006D7303" w:rsidRPr="00D43901">
        <w:rPr>
          <w:rFonts w:ascii="Arial" w:hAnsi="Arial" w:cs="Arial"/>
        </w:rPr>
        <w:tab/>
      </w:r>
      <w:r w:rsidRPr="00D43901">
        <w:rPr>
          <w:rFonts w:ascii="Arial" w:hAnsi="Arial" w:cs="Arial"/>
        </w:rPr>
        <w:t>Ve věcech plnění této smlouvy je zástupcem a kontaktní osobou na straně prodávajícího:</w:t>
      </w:r>
    </w:p>
    <w:p w14:paraId="6234F157" w14:textId="37FFB60A" w:rsidR="0089087B" w:rsidRPr="00D43901" w:rsidRDefault="0089087B" w:rsidP="008908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Roman </w:t>
      </w:r>
      <w:proofErr w:type="spellStart"/>
      <w:r>
        <w:rPr>
          <w:rFonts w:ascii="Arial" w:hAnsi="Arial" w:cs="Arial"/>
        </w:rPr>
        <w:t>Wróbel</w:t>
      </w:r>
      <w:proofErr w:type="spellEnd"/>
      <w:r>
        <w:rPr>
          <w:rFonts w:ascii="Arial" w:hAnsi="Arial" w:cs="Arial"/>
        </w:rPr>
        <w:t xml:space="preserve">, tel.: </w:t>
      </w:r>
      <w:r w:rsidR="00502309">
        <w:rPr>
          <w:rFonts w:ascii="Arial" w:hAnsi="Arial" w:cs="Arial"/>
        </w:rPr>
        <w:t>XXX</w:t>
      </w:r>
      <w:r>
        <w:rPr>
          <w:rFonts w:ascii="Arial" w:hAnsi="Arial" w:cs="Arial"/>
        </w:rPr>
        <w:t>, e-mail:</w:t>
      </w:r>
      <w:r w:rsidR="00502309">
        <w:rPr>
          <w:rFonts w:ascii="Arial" w:hAnsi="Arial" w:cs="Arial"/>
        </w:rPr>
        <w:t xml:space="preserve"> XXX</w:t>
      </w:r>
    </w:p>
    <w:p w14:paraId="588A5483" w14:textId="77777777" w:rsidR="006D7303" w:rsidRDefault="006D7303" w:rsidP="00112196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Určení zástupci smluvních stran jednají za smluvní strany ve všech věcech souvisejících</w:t>
      </w:r>
      <w:r>
        <w:rPr>
          <w:rFonts w:ascii="Arial" w:hAnsi="Arial" w:cs="Arial"/>
        </w:rPr>
        <w:t xml:space="preserve"> </w:t>
      </w:r>
      <w:r w:rsidR="001F0ADF">
        <w:rPr>
          <w:rFonts w:ascii="Arial" w:hAnsi="Arial" w:cs="Arial"/>
        </w:rPr>
        <w:t>s </w:t>
      </w:r>
      <w:r w:rsidR="005A501A" w:rsidRPr="005A501A">
        <w:rPr>
          <w:rFonts w:ascii="Arial" w:hAnsi="Arial" w:cs="Arial"/>
        </w:rPr>
        <w:t>plněním této smlouvy, zejména podepisují zápisy z jednání smluvních stran a předávací</w:t>
      </w:r>
      <w:r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protokol. Určený zástupce kupujícího je též oprávněn oznamovat za kupujícího vady zboží a</w:t>
      </w:r>
      <w:r w:rsidR="001F0ADF">
        <w:rPr>
          <w:rFonts w:ascii="Arial" w:hAnsi="Arial" w:cs="Arial"/>
        </w:rPr>
        <w:t> </w:t>
      </w:r>
      <w:r w:rsidR="005A501A" w:rsidRPr="005A501A">
        <w:rPr>
          <w:rFonts w:ascii="Arial" w:hAnsi="Arial" w:cs="Arial"/>
        </w:rPr>
        <w:t>činit další oznámení, žádosti či jiné úkony podle této smlouvy.</w:t>
      </w:r>
    </w:p>
    <w:p w14:paraId="4DD912C3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Změna určení výše uvedených zástupců smluvních stran nevyžaduje změnu této smlouvy.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 strana, o jejíhož zástupce jde, je však povinna takovou změnu bez zbytečného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odkladu písemně sdělit druhé smluvní straně.</w:t>
      </w:r>
    </w:p>
    <w:p w14:paraId="1BB18F45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Kromě jiných způsobů komunikace dohodnutých mezi stranami se za účinné považují osobní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doručování, doručování doporuč</w:t>
      </w:r>
      <w:r w:rsidR="008412BE">
        <w:rPr>
          <w:rFonts w:ascii="Arial" w:hAnsi="Arial" w:cs="Arial"/>
        </w:rPr>
        <w:t xml:space="preserve">enou poštou, datovou schránkou </w:t>
      </w:r>
      <w:r w:rsidRPr="005A501A">
        <w:rPr>
          <w:rFonts w:ascii="Arial" w:hAnsi="Arial" w:cs="Arial"/>
        </w:rPr>
        <w:t>či elektronickou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poštou. Pro doručování platí kontaktní údaje smluvních stran a jejích zástupců uvedené v</w:t>
      </w:r>
      <w:r w:rsidR="006D7303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této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smlouvě nebo kontaktní údaje, které si smluvní strany po uzavření této smlouvy písemně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oznámily.</w:t>
      </w:r>
    </w:p>
    <w:p w14:paraId="05D20809" w14:textId="77777777" w:rsidR="005A501A" w:rsidRPr="005A501A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6.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správně adresovaná se považují za uskutečněná v případě osobního doručování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anebo doručování doporučenou poštou okamžikem doručení, v případě posílání elektronickou poštou okamžikem obdržení potvrzení o doručení od protistrany při použití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stejného komunikačního kanálu.</w:t>
      </w:r>
    </w:p>
    <w:p w14:paraId="201B26B5" w14:textId="77777777" w:rsidR="006D7303" w:rsidRDefault="006D7303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A8A3B4" w14:textId="77777777" w:rsidR="005A501A" w:rsidRPr="005A501A" w:rsidRDefault="005A501A" w:rsidP="0011219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XII.</w:t>
      </w:r>
    </w:p>
    <w:p w14:paraId="7C9D01D6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Zveřejnění smlouvy a obchodní tajemství</w:t>
      </w:r>
    </w:p>
    <w:p w14:paraId="1B119A98" w14:textId="47C696C4" w:rsidR="0089087B" w:rsidRDefault="005A501A" w:rsidP="0089087B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Prodávající prohlašuje, že skutečnosti uvedené v této smlouvě nepovažuje za obchodní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tajemství a uděluje svolení k jejich užití a zveřejnění bez stanovení jakýchkoliv dalších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podmínek.</w:t>
      </w:r>
    </w:p>
    <w:p w14:paraId="2892A5CF" w14:textId="77777777" w:rsidR="0089087B" w:rsidRDefault="0089087B" w:rsidP="0089087B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</w:p>
    <w:p w14:paraId="6EB60051" w14:textId="48AFCB28" w:rsidR="005A501A" w:rsidRPr="005A501A" w:rsidRDefault="005A501A" w:rsidP="0089087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XIII.</w:t>
      </w:r>
    </w:p>
    <w:p w14:paraId="57371C82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Závěrečná ustanovení</w:t>
      </w:r>
    </w:p>
    <w:p w14:paraId="784D9571" w14:textId="574F7968" w:rsidR="005A501A" w:rsidRP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Není-li v této smlouvě ujednáno jinak, vztahuje se na vztahy z ní vyplývající občanský zákoník,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</w:t>
      </w:r>
      <w:r w:rsidR="009F6FAF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platném znění.</w:t>
      </w:r>
    </w:p>
    <w:p w14:paraId="536B17AC" w14:textId="6C62B529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lastRenderedPageBreak/>
        <w:t>2.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Tuto smlouvu je možno měnit pouze písemně na základě vzestupně číslovaných </w:t>
      </w:r>
      <w:r w:rsidR="00842830" w:rsidRPr="005A501A">
        <w:rPr>
          <w:rFonts w:ascii="Arial" w:hAnsi="Arial" w:cs="Arial"/>
        </w:rPr>
        <w:t>dodatků,</w:t>
      </w:r>
      <w:r w:rsidRPr="005A501A">
        <w:rPr>
          <w:rFonts w:ascii="Arial" w:hAnsi="Arial" w:cs="Arial"/>
        </w:rPr>
        <w:t xml:space="preserve"> a to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prostřednictvím osob oprávněných k uzavření této smlouvy.</w:t>
      </w:r>
    </w:p>
    <w:p w14:paraId="4E77F2A2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D43901">
        <w:rPr>
          <w:rFonts w:ascii="Arial" w:hAnsi="Arial" w:cs="Arial"/>
        </w:rPr>
        <w:t>3.</w:t>
      </w:r>
      <w:r w:rsidR="006D7303" w:rsidRPr="00D43901">
        <w:rPr>
          <w:rFonts w:ascii="Arial" w:hAnsi="Arial" w:cs="Arial"/>
        </w:rPr>
        <w:tab/>
      </w:r>
      <w:r w:rsidRPr="00D43901">
        <w:rPr>
          <w:rFonts w:ascii="Arial" w:hAnsi="Arial" w:cs="Arial"/>
        </w:rPr>
        <w:t xml:space="preserve">Nedílnou součástí této smlouvy </w:t>
      </w:r>
      <w:r w:rsidR="00D3591C" w:rsidRPr="00D43901">
        <w:rPr>
          <w:rFonts w:ascii="Arial" w:hAnsi="Arial" w:cs="Arial"/>
        </w:rPr>
        <w:t>je</w:t>
      </w:r>
      <w:r w:rsidR="00D3591C" w:rsidRPr="00D43901">
        <w:rPr>
          <w:rFonts w:ascii="Arial" w:hAnsi="Arial" w:cs="Arial"/>
          <w:color w:val="92D050"/>
        </w:rPr>
        <w:t xml:space="preserve"> </w:t>
      </w:r>
      <w:r w:rsidRPr="00D43901">
        <w:rPr>
          <w:rFonts w:ascii="Arial" w:hAnsi="Arial" w:cs="Arial"/>
        </w:rPr>
        <w:t>příloh</w:t>
      </w:r>
      <w:r w:rsidR="00F04E71">
        <w:rPr>
          <w:rFonts w:ascii="Arial" w:hAnsi="Arial" w:cs="Arial"/>
        </w:rPr>
        <w:t>a č. 1</w:t>
      </w:r>
      <w:r w:rsidR="006D7303" w:rsidRPr="00D43901">
        <w:rPr>
          <w:rFonts w:ascii="Arial" w:hAnsi="Arial" w:cs="Arial"/>
        </w:rPr>
        <w:t xml:space="preserve"> -</w:t>
      </w:r>
      <w:r w:rsidRPr="00D43901">
        <w:rPr>
          <w:rFonts w:ascii="Arial" w:hAnsi="Arial" w:cs="Arial"/>
        </w:rPr>
        <w:t xml:space="preserve"> Technická specifikace vozidla</w:t>
      </w:r>
      <w:r w:rsidR="006D7303" w:rsidRPr="00D43901">
        <w:rPr>
          <w:rFonts w:ascii="Arial" w:hAnsi="Arial" w:cs="Arial"/>
        </w:rPr>
        <w:t>.</w:t>
      </w:r>
    </w:p>
    <w:p w14:paraId="6AA3FFD3" w14:textId="6FA5E23A" w:rsidR="008412BE" w:rsidRDefault="005A501A" w:rsidP="008412B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6D7303">
        <w:rPr>
          <w:rFonts w:ascii="Arial" w:hAnsi="Arial" w:cs="Arial"/>
        </w:rPr>
        <w:tab/>
      </w:r>
      <w:r w:rsidR="00347F9B" w:rsidRPr="00347F9B">
        <w:rPr>
          <w:rFonts w:ascii="Arial" w:hAnsi="Arial" w:cs="Arial"/>
        </w:rPr>
        <w:t>Tato smlouva je vyhotovena v elektronické, nebo listinné podobě. Smlouva vyhotovená v elektronické podobě je opatřena kvalifikovanými elektronickými podpisy osob, které jsou oprávněny jednat jménem smluvních stran. Smlouva v listinné podobě je vyhotovena ve čtyřech provedeních, z nichž každé má platnost originálu, přičemž objednatel i zhotovitel obdrží po dvou vyhotoveních. Uvedené smluvní strany prohlašují, že podle zákona, stanov, společenské smlouvy nebo jiného obdobného organizačního předpisu jsou oprávněny tuto smlouvu podepsat a k platnosti smlouvy není třeba podpisu jiné osoby.</w:t>
      </w:r>
    </w:p>
    <w:p w14:paraId="309A2CBA" w14:textId="77777777" w:rsidR="006D7303" w:rsidRDefault="005A501A" w:rsidP="00A14BD6">
      <w:p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Smluvní strany prohlašují, že souhlasí s textem této smlouvy a že ji uzavřely na základě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svobodné a vážné vůle.</w:t>
      </w:r>
    </w:p>
    <w:p w14:paraId="25B2A4B4" w14:textId="77777777" w:rsidR="00C6297A" w:rsidRDefault="005A501A" w:rsidP="00C6297A">
      <w:pPr>
        <w:pStyle w:val="WW-Zkladntextodsazen3"/>
        <w:spacing w:after="120" w:line="252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A14BD6">
        <w:rPr>
          <w:rFonts w:cs="Arial"/>
          <w:sz w:val="22"/>
          <w:szCs w:val="22"/>
        </w:rPr>
        <w:t>6.</w:t>
      </w:r>
      <w:r w:rsidR="006D7303" w:rsidRPr="00A14BD6">
        <w:rPr>
          <w:rFonts w:cs="Arial"/>
          <w:sz w:val="22"/>
          <w:szCs w:val="22"/>
        </w:rPr>
        <w:tab/>
      </w:r>
      <w:r w:rsidR="00A14BD6" w:rsidRPr="00A14BD6">
        <w:rPr>
          <w:rFonts w:cs="Arial"/>
          <w:bCs/>
          <w:sz w:val="22"/>
          <w:szCs w:val="22"/>
        </w:rPr>
        <w:t>Prodávající souhlasí</w:t>
      </w:r>
      <w:r w:rsidR="00A14BD6">
        <w:rPr>
          <w:rFonts w:cs="Arial"/>
          <w:bCs/>
          <w:sz w:val="22"/>
          <w:szCs w:val="22"/>
        </w:rPr>
        <w:t xml:space="preserve"> se zveřejněním této smlouvy v R</w:t>
      </w:r>
      <w:r w:rsidR="00A14BD6" w:rsidRPr="00A14BD6">
        <w:rPr>
          <w:rFonts w:cs="Arial"/>
          <w:bCs/>
          <w:sz w:val="22"/>
          <w:szCs w:val="22"/>
        </w:rPr>
        <w:t>egistru smluv ministerstva vnitra dle zákona 340/2015 Sb.</w:t>
      </w:r>
    </w:p>
    <w:p w14:paraId="6F994FA9" w14:textId="2B494E7B" w:rsidR="004A7413" w:rsidRPr="004A7413" w:rsidRDefault="004A7413" w:rsidP="004A7413">
      <w:pPr>
        <w:pStyle w:val="WW-Zkladntextodsazen3"/>
        <w:spacing w:after="120" w:line="252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</w:t>
      </w:r>
      <w:r>
        <w:rPr>
          <w:rFonts w:cs="Arial"/>
          <w:sz w:val="22"/>
          <w:szCs w:val="22"/>
        </w:rPr>
        <w:tab/>
      </w:r>
      <w:r w:rsidRPr="004A7413">
        <w:rPr>
          <w:rFonts w:cs="Arial"/>
          <w:sz w:val="22"/>
          <w:szCs w:val="22"/>
        </w:rPr>
        <w:t xml:space="preserve">Tato smlouva byla schválena na </w:t>
      </w:r>
      <w:r w:rsidR="0089087B">
        <w:rPr>
          <w:rFonts w:cs="Arial"/>
          <w:sz w:val="22"/>
          <w:szCs w:val="22"/>
        </w:rPr>
        <w:t>31</w:t>
      </w:r>
      <w:r w:rsidRPr="004A7413">
        <w:rPr>
          <w:rFonts w:cs="Arial"/>
          <w:sz w:val="22"/>
          <w:szCs w:val="22"/>
        </w:rPr>
        <w:t xml:space="preserve"> schůzi Rady města Třince dne </w:t>
      </w:r>
      <w:r w:rsidR="0089087B">
        <w:rPr>
          <w:rFonts w:cs="Arial"/>
          <w:sz w:val="22"/>
          <w:szCs w:val="22"/>
        </w:rPr>
        <w:t>16.10.2023</w:t>
      </w:r>
      <w:r w:rsidRPr="004A7413">
        <w:rPr>
          <w:rFonts w:cs="Arial"/>
          <w:sz w:val="22"/>
          <w:szCs w:val="22"/>
        </w:rPr>
        <w:t xml:space="preserve"> usnesením č. </w:t>
      </w:r>
      <w:r w:rsidR="0089087B">
        <w:rPr>
          <w:rFonts w:cs="Arial"/>
          <w:sz w:val="22"/>
          <w:szCs w:val="22"/>
        </w:rPr>
        <w:t>2023/</w:t>
      </w:r>
      <w:r w:rsidR="00557FFC">
        <w:rPr>
          <w:rFonts w:cs="Arial"/>
          <w:sz w:val="22"/>
          <w:szCs w:val="22"/>
        </w:rPr>
        <w:t>929</w:t>
      </w:r>
      <w:r w:rsidRPr="004A7413">
        <w:rPr>
          <w:rFonts w:cs="Arial"/>
          <w:sz w:val="22"/>
          <w:szCs w:val="22"/>
        </w:rPr>
        <w:t xml:space="preserve"> nadpoloviční většinou hlasů všech členů rady města.</w:t>
      </w:r>
    </w:p>
    <w:p w14:paraId="5E3429A7" w14:textId="6C0F3CCA" w:rsidR="004A7413" w:rsidRPr="004A7413" w:rsidRDefault="004A7413" w:rsidP="004A7413">
      <w:pPr>
        <w:pStyle w:val="WW-Zkladntextodsazen3"/>
        <w:spacing w:after="120" w:line="252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</w:t>
      </w:r>
      <w:r>
        <w:rPr>
          <w:rFonts w:cs="Arial"/>
          <w:sz w:val="22"/>
          <w:szCs w:val="22"/>
        </w:rPr>
        <w:tab/>
      </w:r>
      <w:r w:rsidRPr="004A7413">
        <w:rPr>
          <w:rFonts w:cs="Arial"/>
          <w:sz w:val="22"/>
          <w:szCs w:val="22"/>
        </w:rPr>
        <w:t>Nedílnou součástí smlouvy j</w:t>
      </w:r>
      <w:r>
        <w:rPr>
          <w:rFonts w:cs="Arial"/>
          <w:sz w:val="22"/>
          <w:szCs w:val="22"/>
        </w:rPr>
        <w:t>e</w:t>
      </w:r>
      <w:r w:rsidRPr="004A7413">
        <w:rPr>
          <w:rFonts w:cs="Arial"/>
          <w:sz w:val="22"/>
          <w:szCs w:val="22"/>
        </w:rPr>
        <w:t xml:space="preserve"> příloh</w:t>
      </w:r>
      <w:r>
        <w:rPr>
          <w:rFonts w:cs="Arial"/>
          <w:sz w:val="22"/>
          <w:szCs w:val="22"/>
        </w:rPr>
        <w:t>a</w:t>
      </w:r>
      <w:r w:rsidRPr="004A7413">
        <w:rPr>
          <w:rFonts w:cs="Arial"/>
          <w:sz w:val="22"/>
          <w:szCs w:val="22"/>
        </w:rPr>
        <w:t>:</w:t>
      </w:r>
    </w:p>
    <w:p w14:paraId="122ED612" w14:textId="04D4D354" w:rsidR="004A7413" w:rsidRDefault="004A7413" w:rsidP="004A7413">
      <w:pPr>
        <w:pStyle w:val="WW-Zkladntextodsazen3"/>
        <w:spacing w:after="120" w:line="252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A7413">
        <w:rPr>
          <w:rFonts w:cs="Arial"/>
          <w:sz w:val="22"/>
          <w:szCs w:val="22"/>
        </w:rPr>
        <w:t xml:space="preserve">č. 1 </w:t>
      </w:r>
      <w:r w:rsidR="002D0F46">
        <w:rPr>
          <w:rFonts w:cs="Arial"/>
          <w:sz w:val="22"/>
          <w:szCs w:val="22"/>
        </w:rPr>
        <w:t>–</w:t>
      </w:r>
      <w:r w:rsidRPr="004A7413">
        <w:rPr>
          <w:rFonts w:cs="Arial"/>
          <w:sz w:val="22"/>
          <w:szCs w:val="22"/>
        </w:rPr>
        <w:t xml:space="preserve"> Techn</w:t>
      </w:r>
      <w:r w:rsidR="002D0F46">
        <w:rPr>
          <w:rFonts w:cs="Arial"/>
          <w:sz w:val="22"/>
          <w:szCs w:val="22"/>
        </w:rPr>
        <w:t>.</w:t>
      </w:r>
      <w:r w:rsidRPr="004A7413">
        <w:rPr>
          <w:rFonts w:cs="Arial"/>
          <w:sz w:val="22"/>
          <w:szCs w:val="22"/>
        </w:rPr>
        <w:t xml:space="preserve"> </w:t>
      </w:r>
      <w:proofErr w:type="spellStart"/>
      <w:r w:rsidRPr="004A7413">
        <w:rPr>
          <w:rFonts w:cs="Arial"/>
          <w:sz w:val="22"/>
          <w:szCs w:val="22"/>
        </w:rPr>
        <w:t>spec</w:t>
      </w:r>
      <w:proofErr w:type="spellEnd"/>
      <w:r w:rsidR="002D0F46">
        <w:rPr>
          <w:rFonts w:cs="Arial"/>
          <w:sz w:val="22"/>
          <w:szCs w:val="22"/>
        </w:rPr>
        <w:t>.</w:t>
      </w:r>
      <w:r w:rsidRPr="004A7413">
        <w:rPr>
          <w:rFonts w:cs="Arial"/>
          <w:sz w:val="22"/>
          <w:szCs w:val="22"/>
        </w:rPr>
        <w:t xml:space="preserve"> </w:t>
      </w:r>
      <w:r w:rsidR="002D0F46">
        <w:rPr>
          <w:rFonts w:cs="Arial"/>
          <w:sz w:val="22"/>
          <w:szCs w:val="22"/>
        </w:rPr>
        <w:t>v</w:t>
      </w:r>
      <w:r w:rsidRPr="004A7413">
        <w:rPr>
          <w:rFonts w:cs="Arial"/>
          <w:sz w:val="22"/>
          <w:szCs w:val="22"/>
        </w:rPr>
        <w:t>ozidl</w:t>
      </w:r>
      <w:r w:rsidR="002D0F46">
        <w:rPr>
          <w:rFonts w:cs="Arial"/>
          <w:sz w:val="22"/>
          <w:szCs w:val="22"/>
        </w:rPr>
        <w:t xml:space="preserve">a </w:t>
      </w:r>
      <w:r w:rsidR="002D0F46" w:rsidRPr="002D0F46">
        <w:rPr>
          <w:rFonts w:cs="Arial"/>
          <w:sz w:val="22"/>
          <w:szCs w:val="22"/>
        </w:rPr>
        <w:t xml:space="preserve">Dacia </w:t>
      </w:r>
      <w:proofErr w:type="spellStart"/>
      <w:r w:rsidR="002D0F46" w:rsidRPr="002D0F46">
        <w:rPr>
          <w:rFonts w:cs="Arial"/>
          <w:sz w:val="22"/>
          <w:szCs w:val="22"/>
        </w:rPr>
        <w:t>Duster</w:t>
      </w:r>
      <w:proofErr w:type="spellEnd"/>
      <w:r w:rsidR="002D0F46" w:rsidRPr="002D0F46">
        <w:rPr>
          <w:rFonts w:cs="Arial"/>
          <w:sz w:val="22"/>
          <w:szCs w:val="22"/>
        </w:rPr>
        <w:t xml:space="preserve"> </w:t>
      </w:r>
      <w:proofErr w:type="spellStart"/>
      <w:r w:rsidR="002D0F46" w:rsidRPr="002D0F46">
        <w:rPr>
          <w:rFonts w:cs="Arial"/>
          <w:sz w:val="22"/>
          <w:szCs w:val="22"/>
        </w:rPr>
        <w:t>Journey</w:t>
      </w:r>
      <w:proofErr w:type="spellEnd"/>
      <w:r w:rsidR="002D0F46" w:rsidRPr="002D0F46">
        <w:rPr>
          <w:rFonts w:cs="Arial"/>
          <w:sz w:val="22"/>
          <w:szCs w:val="22"/>
        </w:rPr>
        <w:t xml:space="preserve"> </w:t>
      </w:r>
      <w:proofErr w:type="spellStart"/>
      <w:r w:rsidR="002D0F46" w:rsidRPr="002D0F46">
        <w:rPr>
          <w:rFonts w:cs="Arial"/>
          <w:sz w:val="22"/>
          <w:szCs w:val="22"/>
        </w:rPr>
        <w:t>TCe</w:t>
      </w:r>
      <w:proofErr w:type="spellEnd"/>
      <w:r w:rsidR="002D0F46" w:rsidRPr="002D0F46">
        <w:rPr>
          <w:rFonts w:cs="Arial"/>
          <w:sz w:val="22"/>
          <w:szCs w:val="22"/>
        </w:rPr>
        <w:t xml:space="preserve"> 150 4x4, VIN: </w:t>
      </w:r>
      <w:r w:rsidR="00502309">
        <w:rPr>
          <w:rFonts w:cs="Arial"/>
          <w:sz w:val="22"/>
          <w:szCs w:val="22"/>
        </w:rPr>
        <w:t>XXX</w:t>
      </w:r>
    </w:p>
    <w:p w14:paraId="704BD10B" w14:textId="7A912155" w:rsidR="002D0F46" w:rsidRPr="004A7413" w:rsidRDefault="002D0F46" w:rsidP="004A7413">
      <w:pPr>
        <w:pStyle w:val="WW-Zkladntextodsazen3"/>
        <w:spacing w:after="120" w:line="252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č. 2 – </w:t>
      </w:r>
      <w:r w:rsidRPr="004A7413">
        <w:rPr>
          <w:rFonts w:cs="Arial"/>
          <w:sz w:val="22"/>
          <w:szCs w:val="22"/>
        </w:rPr>
        <w:t>Techn</w:t>
      </w:r>
      <w:r>
        <w:rPr>
          <w:rFonts w:cs="Arial"/>
          <w:sz w:val="22"/>
          <w:szCs w:val="22"/>
        </w:rPr>
        <w:t>.</w:t>
      </w:r>
      <w:r w:rsidRPr="004A7413">
        <w:rPr>
          <w:rFonts w:cs="Arial"/>
          <w:sz w:val="22"/>
          <w:szCs w:val="22"/>
        </w:rPr>
        <w:t xml:space="preserve"> </w:t>
      </w:r>
      <w:proofErr w:type="spellStart"/>
      <w:r w:rsidRPr="004A7413">
        <w:rPr>
          <w:rFonts w:cs="Arial"/>
          <w:sz w:val="22"/>
          <w:szCs w:val="22"/>
        </w:rPr>
        <w:t>spec</w:t>
      </w:r>
      <w:proofErr w:type="spellEnd"/>
      <w:r>
        <w:rPr>
          <w:rFonts w:cs="Arial"/>
          <w:sz w:val="22"/>
          <w:szCs w:val="22"/>
        </w:rPr>
        <w:t>.</w:t>
      </w:r>
      <w:r w:rsidRPr="004A7413">
        <w:rPr>
          <w:rFonts w:cs="Arial"/>
          <w:sz w:val="22"/>
          <w:szCs w:val="22"/>
        </w:rPr>
        <w:t xml:space="preserve"> vozidl</w:t>
      </w:r>
      <w:r>
        <w:rPr>
          <w:rFonts w:cs="Arial"/>
          <w:sz w:val="22"/>
          <w:szCs w:val="22"/>
        </w:rPr>
        <w:t xml:space="preserve">a </w:t>
      </w:r>
      <w:r w:rsidRPr="002D0F46">
        <w:rPr>
          <w:rFonts w:cs="Arial"/>
          <w:sz w:val="22"/>
          <w:szCs w:val="22"/>
        </w:rPr>
        <w:t xml:space="preserve">Dacia </w:t>
      </w:r>
      <w:proofErr w:type="spellStart"/>
      <w:r w:rsidRPr="002D0F46">
        <w:rPr>
          <w:rFonts w:cs="Arial"/>
          <w:sz w:val="22"/>
          <w:szCs w:val="22"/>
        </w:rPr>
        <w:t>Duster</w:t>
      </w:r>
      <w:proofErr w:type="spellEnd"/>
      <w:r w:rsidRPr="002D0F46">
        <w:rPr>
          <w:rFonts w:cs="Arial"/>
          <w:sz w:val="22"/>
          <w:szCs w:val="22"/>
        </w:rPr>
        <w:t xml:space="preserve"> </w:t>
      </w:r>
      <w:proofErr w:type="spellStart"/>
      <w:r w:rsidRPr="002D0F46">
        <w:rPr>
          <w:rFonts w:cs="Arial"/>
          <w:sz w:val="22"/>
          <w:szCs w:val="22"/>
        </w:rPr>
        <w:t>Journey</w:t>
      </w:r>
      <w:proofErr w:type="spellEnd"/>
      <w:r w:rsidRPr="002D0F46">
        <w:rPr>
          <w:rFonts w:cs="Arial"/>
          <w:sz w:val="22"/>
          <w:szCs w:val="22"/>
        </w:rPr>
        <w:t xml:space="preserve"> </w:t>
      </w:r>
      <w:proofErr w:type="spellStart"/>
      <w:r w:rsidRPr="002D0F46">
        <w:rPr>
          <w:rFonts w:cs="Arial"/>
          <w:sz w:val="22"/>
          <w:szCs w:val="22"/>
        </w:rPr>
        <w:t>TCe</w:t>
      </w:r>
      <w:proofErr w:type="spellEnd"/>
      <w:r w:rsidRPr="002D0F46">
        <w:rPr>
          <w:rFonts w:cs="Arial"/>
          <w:sz w:val="22"/>
          <w:szCs w:val="22"/>
        </w:rPr>
        <w:t xml:space="preserve"> 150 4x4, VIN: </w:t>
      </w:r>
      <w:r w:rsidR="00502309">
        <w:rPr>
          <w:rFonts w:cs="Arial"/>
          <w:sz w:val="22"/>
          <w:szCs w:val="22"/>
        </w:rPr>
        <w:t>XXX</w:t>
      </w:r>
    </w:p>
    <w:p w14:paraId="6650BB13" w14:textId="4ED89157" w:rsidR="005A501A" w:rsidRPr="004A7413" w:rsidRDefault="005A501A" w:rsidP="004A7413">
      <w:pPr>
        <w:tabs>
          <w:tab w:val="left" w:pos="48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</w:rPr>
      </w:pPr>
      <w:r w:rsidRPr="004A7413">
        <w:rPr>
          <w:rFonts w:ascii="Arial" w:hAnsi="Arial" w:cs="Arial"/>
        </w:rPr>
        <w:t xml:space="preserve">V </w:t>
      </w:r>
      <w:r w:rsidR="004A7413" w:rsidRPr="004A7413">
        <w:rPr>
          <w:rFonts w:ascii="Arial" w:hAnsi="Arial" w:cs="Arial"/>
        </w:rPr>
        <w:t>Třinci</w:t>
      </w:r>
      <w:r w:rsidRPr="004A7413">
        <w:rPr>
          <w:rFonts w:ascii="Arial" w:hAnsi="Arial" w:cs="Arial"/>
        </w:rPr>
        <w:t xml:space="preserve"> dne</w:t>
      </w:r>
      <w:r w:rsidR="003B7E16">
        <w:rPr>
          <w:rFonts w:ascii="Arial" w:hAnsi="Arial" w:cs="Arial"/>
        </w:rPr>
        <w:t xml:space="preserve"> 19.10.2023</w:t>
      </w:r>
      <w:r w:rsidR="00694165" w:rsidRPr="004A7413">
        <w:rPr>
          <w:rFonts w:ascii="Arial" w:hAnsi="Arial" w:cs="Arial"/>
        </w:rPr>
        <w:tab/>
      </w:r>
    </w:p>
    <w:p w14:paraId="14BFD59C" w14:textId="77777777" w:rsidR="006D7303" w:rsidRPr="003C48AE" w:rsidRDefault="006D7303" w:rsidP="004A7413">
      <w:pPr>
        <w:tabs>
          <w:tab w:val="left" w:pos="4820"/>
        </w:tabs>
        <w:autoSpaceDE w:val="0"/>
        <w:autoSpaceDN w:val="0"/>
        <w:adjustRightInd w:val="0"/>
        <w:spacing w:before="1440" w:after="0" w:line="240" w:lineRule="auto"/>
        <w:rPr>
          <w:rFonts w:ascii="Arial" w:hAnsi="Arial" w:cs="Arial"/>
        </w:rPr>
      </w:pPr>
      <w:r w:rsidRPr="004A7413">
        <w:rPr>
          <w:rFonts w:ascii="Arial" w:hAnsi="Arial" w:cs="Arial"/>
        </w:rPr>
        <w:t>………………………………</w:t>
      </w:r>
      <w:r w:rsidRPr="004A7413">
        <w:rPr>
          <w:rFonts w:ascii="Arial" w:hAnsi="Arial" w:cs="Arial"/>
        </w:rPr>
        <w:tab/>
      </w:r>
      <w:r w:rsidR="00D21327" w:rsidRPr="004A7413">
        <w:rPr>
          <w:rFonts w:ascii="Arial" w:hAnsi="Arial" w:cs="Arial"/>
        </w:rPr>
        <w:tab/>
      </w:r>
      <w:r w:rsidRPr="003C48AE">
        <w:rPr>
          <w:rFonts w:ascii="Arial" w:hAnsi="Arial" w:cs="Arial"/>
        </w:rPr>
        <w:t>………………………………</w:t>
      </w:r>
    </w:p>
    <w:p w14:paraId="1E7290A6" w14:textId="34DB9551" w:rsidR="005A501A" w:rsidRPr="005A501A" w:rsidRDefault="004A7413" w:rsidP="004A7413">
      <w:pPr>
        <w:tabs>
          <w:tab w:val="left" w:pos="567"/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C48AE">
        <w:rPr>
          <w:rFonts w:ascii="Arial" w:hAnsi="Arial" w:cs="Arial"/>
        </w:rPr>
        <w:tab/>
      </w:r>
      <w:r w:rsidR="005A501A" w:rsidRPr="003C48AE">
        <w:rPr>
          <w:rFonts w:ascii="Arial" w:hAnsi="Arial" w:cs="Arial"/>
        </w:rPr>
        <w:t xml:space="preserve">Za </w:t>
      </w:r>
      <w:r w:rsidR="006D7303" w:rsidRPr="003C48AE">
        <w:rPr>
          <w:rFonts w:ascii="Arial" w:hAnsi="Arial" w:cs="Arial"/>
        </w:rPr>
        <w:t>kupujícího</w:t>
      </w:r>
      <w:r w:rsidR="005A501A" w:rsidRPr="003C48AE">
        <w:rPr>
          <w:rFonts w:ascii="Arial" w:hAnsi="Arial" w:cs="Arial"/>
        </w:rPr>
        <w:t xml:space="preserve">: </w:t>
      </w:r>
      <w:r w:rsidR="006D7303" w:rsidRPr="003C48AE">
        <w:rPr>
          <w:rFonts w:ascii="Arial" w:hAnsi="Arial" w:cs="Arial"/>
        </w:rPr>
        <w:tab/>
      </w:r>
      <w:r w:rsidR="005A501A" w:rsidRPr="003C48AE">
        <w:rPr>
          <w:rFonts w:ascii="Arial" w:hAnsi="Arial" w:cs="Arial"/>
        </w:rPr>
        <w:t xml:space="preserve">Za </w:t>
      </w:r>
      <w:r w:rsidR="006D7303" w:rsidRPr="003C48AE">
        <w:rPr>
          <w:rFonts w:ascii="Arial" w:hAnsi="Arial" w:cs="Arial"/>
        </w:rPr>
        <w:t>prodávajícího</w:t>
      </w:r>
      <w:r w:rsidR="005A501A" w:rsidRPr="003C48AE">
        <w:rPr>
          <w:rFonts w:ascii="Arial" w:hAnsi="Arial" w:cs="Arial"/>
        </w:rPr>
        <w:t>:</w:t>
      </w:r>
    </w:p>
    <w:p w14:paraId="2C23F504" w14:textId="2127631F" w:rsidR="005A501A" w:rsidRPr="004A7413" w:rsidRDefault="004A7413" w:rsidP="004A7413">
      <w:pPr>
        <w:tabs>
          <w:tab w:val="left" w:pos="142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7413">
        <w:rPr>
          <w:rFonts w:ascii="Arial" w:hAnsi="Arial" w:cs="Arial"/>
        </w:rPr>
        <w:tab/>
      </w:r>
      <w:r w:rsidR="00A14BD6" w:rsidRPr="004A7413">
        <w:rPr>
          <w:rFonts w:ascii="Arial" w:hAnsi="Arial" w:cs="Arial"/>
        </w:rPr>
        <w:t xml:space="preserve">Mgr. Pavel </w:t>
      </w:r>
      <w:proofErr w:type="spellStart"/>
      <w:r w:rsidR="00A14BD6" w:rsidRPr="004A7413">
        <w:rPr>
          <w:rFonts w:ascii="Arial" w:hAnsi="Arial" w:cs="Arial"/>
        </w:rPr>
        <w:t>Pezda</w:t>
      </w:r>
      <w:proofErr w:type="spellEnd"/>
      <w:r w:rsidR="00842830" w:rsidRPr="004A7413">
        <w:rPr>
          <w:rFonts w:ascii="Arial" w:hAnsi="Arial" w:cs="Arial"/>
        </w:rPr>
        <w:t>, MBA</w:t>
      </w:r>
      <w:r w:rsidR="006D7303" w:rsidRPr="004A7413">
        <w:rPr>
          <w:rFonts w:ascii="Arial" w:hAnsi="Arial" w:cs="Arial"/>
        </w:rPr>
        <w:tab/>
      </w:r>
      <w:r w:rsidR="0089087B">
        <w:rPr>
          <w:rFonts w:ascii="Arial" w:hAnsi="Arial" w:cs="Arial"/>
        </w:rPr>
        <w:t xml:space="preserve">           Mgr. Jan </w:t>
      </w:r>
      <w:proofErr w:type="spellStart"/>
      <w:r w:rsidR="0089087B">
        <w:rPr>
          <w:rFonts w:ascii="Arial" w:hAnsi="Arial" w:cs="Arial"/>
        </w:rPr>
        <w:t>Dembinný</w:t>
      </w:r>
      <w:proofErr w:type="spellEnd"/>
    </w:p>
    <w:p w14:paraId="6AA82FC1" w14:textId="0FACE320" w:rsidR="00112196" w:rsidRDefault="004A7413" w:rsidP="004A7413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087B">
        <w:rPr>
          <w:rFonts w:ascii="Arial" w:hAnsi="Arial" w:cs="Arial"/>
        </w:rPr>
        <w:t>Ř</w:t>
      </w:r>
      <w:r w:rsidR="00A14BD6">
        <w:rPr>
          <w:rFonts w:ascii="Arial" w:hAnsi="Arial" w:cs="Arial"/>
        </w:rPr>
        <w:t>editel</w:t>
      </w:r>
      <w:r w:rsidR="0089087B">
        <w:rPr>
          <w:rFonts w:ascii="Arial" w:hAnsi="Arial" w:cs="Arial"/>
        </w:rPr>
        <w:tab/>
      </w:r>
      <w:r w:rsidR="0089087B">
        <w:rPr>
          <w:rFonts w:ascii="Arial" w:hAnsi="Arial" w:cs="Arial"/>
        </w:rPr>
        <w:tab/>
      </w:r>
      <w:r w:rsidR="0089087B">
        <w:rPr>
          <w:rFonts w:ascii="Arial" w:hAnsi="Arial" w:cs="Arial"/>
        </w:rPr>
        <w:tab/>
      </w:r>
      <w:r w:rsidR="0089087B">
        <w:rPr>
          <w:rFonts w:ascii="Arial" w:hAnsi="Arial" w:cs="Arial"/>
        </w:rPr>
        <w:tab/>
      </w:r>
      <w:r w:rsidR="0089087B">
        <w:rPr>
          <w:rFonts w:ascii="Arial" w:hAnsi="Arial" w:cs="Arial"/>
        </w:rPr>
        <w:tab/>
      </w:r>
      <w:r w:rsidR="0089087B">
        <w:rPr>
          <w:rFonts w:ascii="Arial" w:hAnsi="Arial" w:cs="Arial"/>
        </w:rPr>
        <w:tab/>
        <w:t>jednatel</w:t>
      </w:r>
    </w:p>
    <w:sectPr w:rsidR="00112196" w:rsidSect="00915A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284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6077" w14:textId="77777777" w:rsidR="002C2295" w:rsidRDefault="002C2295" w:rsidP="001F0ADF">
      <w:pPr>
        <w:spacing w:after="0" w:line="240" w:lineRule="auto"/>
      </w:pPr>
      <w:r>
        <w:separator/>
      </w:r>
    </w:p>
  </w:endnote>
  <w:endnote w:type="continuationSeparator" w:id="0">
    <w:p w14:paraId="69E6E403" w14:textId="77777777" w:rsidR="002C2295" w:rsidRDefault="002C2295" w:rsidP="001F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433308"/>
      <w:docPartObj>
        <w:docPartGallery w:val="Page Numbers (Bottom of Page)"/>
        <w:docPartUnique/>
      </w:docPartObj>
    </w:sdtPr>
    <w:sdtContent>
      <w:p w14:paraId="0361A51E" w14:textId="3563D460" w:rsidR="00915A5D" w:rsidRDefault="00915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F46">
          <w:rPr>
            <w:noProof/>
          </w:rPr>
          <w:t>6</w:t>
        </w:r>
        <w:r>
          <w:fldChar w:fldCharType="end"/>
        </w:r>
      </w:p>
    </w:sdtContent>
  </w:sdt>
  <w:p w14:paraId="5A2F8F5F" w14:textId="77777777" w:rsidR="0096589F" w:rsidRPr="001F0ADF" w:rsidRDefault="0096589F" w:rsidP="00112196">
    <w:pPr>
      <w:pStyle w:val="Zpat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732488"/>
      <w:docPartObj>
        <w:docPartGallery w:val="Page Numbers (Bottom of Page)"/>
        <w:docPartUnique/>
      </w:docPartObj>
    </w:sdtPr>
    <w:sdtContent>
      <w:p w14:paraId="50DBAD2F" w14:textId="62DD20F3" w:rsidR="00915A5D" w:rsidRDefault="00915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2B6">
          <w:rPr>
            <w:noProof/>
          </w:rPr>
          <w:t>1</w:t>
        </w:r>
        <w:r>
          <w:fldChar w:fldCharType="end"/>
        </w:r>
      </w:p>
    </w:sdtContent>
  </w:sdt>
  <w:p w14:paraId="3A3CFDA6" w14:textId="77777777" w:rsidR="00915A5D" w:rsidRDefault="00915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1748" w14:textId="77777777" w:rsidR="002C2295" w:rsidRDefault="002C2295" w:rsidP="001F0ADF">
      <w:pPr>
        <w:spacing w:after="0" w:line="240" w:lineRule="auto"/>
      </w:pPr>
      <w:r>
        <w:separator/>
      </w:r>
    </w:p>
  </w:footnote>
  <w:footnote w:type="continuationSeparator" w:id="0">
    <w:p w14:paraId="233C283D" w14:textId="77777777" w:rsidR="002C2295" w:rsidRDefault="002C2295" w:rsidP="001F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2604" w14:textId="6631001E" w:rsidR="00915A5D" w:rsidRPr="006247CA" w:rsidRDefault="0096589F" w:rsidP="00915A5D">
    <w:pPr>
      <w:tabs>
        <w:tab w:val="left" w:pos="75"/>
        <w:tab w:val="center" w:pos="4323"/>
      </w:tabs>
      <w:spacing w:after="0"/>
      <w:ind w:left="-425"/>
      <w:jc w:val="center"/>
      <w:rPr>
        <w:rFonts w:ascii="Cambria" w:hAnsi="Cambria"/>
        <w:b/>
        <w:sz w:val="24"/>
        <w:szCs w:val="24"/>
      </w:rPr>
    </w:pPr>
    <w:r>
      <w:rPr>
        <w:rFonts w:ascii="Arial" w:hAnsi="Arial" w:cs="Arial"/>
        <w:sz w:val="20"/>
        <w:szCs w:val="20"/>
      </w:rPr>
      <w:tab/>
    </w:r>
  </w:p>
  <w:p w14:paraId="600B6C89" w14:textId="77777777" w:rsidR="0096589F" w:rsidRPr="006B0CE6" w:rsidRDefault="0096589F" w:rsidP="006B0CE6">
    <w:pPr>
      <w:pStyle w:val="Zhlav"/>
      <w:tabs>
        <w:tab w:val="clear" w:pos="4536"/>
        <w:tab w:val="clear" w:pos="9072"/>
        <w:tab w:val="right" w:pos="9639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B003" w14:textId="1C961F61" w:rsidR="00915A5D" w:rsidRPr="006247CA" w:rsidRDefault="00915A5D" w:rsidP="00915A5D">
    <w:pPr>
      <w:tabs>
        <w:tab w:val="left" w:pos="75"/>
        <w:tab w:val="center" w:pos="4323"/>
      </w:tabs>
      <w:spacing w:after="0"/>
      <w:ind w:left="-425"/>
      <w:jc w:val="center"/>
      <w:rPr>
        <w:rFonts w:ascii="Cambria" w:hAnsi="Cambria"/>
        <w:b/>
        <w:sz w:val="40"/>
        <w:szCs w:val="4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063254" wp14:editId="1C7A5831">
              <wp:simplePos x="0" y="0"/>
              <wp:positionH relativeFrom="column">
                <wp:posOffset>-223520</wp:posOffset>
              </wp:positionH>
              <wp:positionV relativeFrom="paragraph">
                <wp:posOffset>622300</wp:posOffset>
              </wp:positionV>
              <wp:extent cx="5991225" cy="36195"/>
              <wp:effectExtent l="10160" t="5715" r="8890" b="5715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1225" cy="36195"/>
                      </a:xfrm>
                      <a:prstGeom prst="rect">
                        <a:avLst/>
                      </a:prstGeom>
                      <a:solidFill>
                        <a:srgbClr val="5F785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EE140F" id="Obdélník 4" o:spid="_x0000_s1026" style="position:absolute;margin-left:-17.6pt;margin-top:49pt;width:471.7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" fillcolor="#5f7856"/>
          </w:pict>
        </mc:Fallback>
      </mc:AlternateContent>
    </w:r>
    <w:r>
      <w:rPr>
        <w:noProof/>
        <w:lang w:eastAsia="cs-CZ"/>
      </w:rPr>
      <w:drawing>
        <wp:inline distT="0" distB="0" distL="0" distR="0" wp14:anchorId="70C7ED70" wp14:editId="40ECDDD8">
          <wp:extent cx="614680" cy="570865"/>
          <wp:effectExtent l="19050" t="0" r="0" b="0"/>
          <wp:docPr id="1" name="obrázek 1" descr="F:\FOTO objekty\SS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:\FOTO objekty\SSM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247CA">
      <w:rPr>
        <w:rFonts w:ascii="Cambria" w:hAnsi="Cambria"/>
        <w:b/>
        <w:sz w:val="44"/>
        <w:szCs w:val="44"/>
      </w:rPr>
      <w:t>SOCIÁLNÍ SLUŽBY MĚSTA TŘINCE</w:t>
    </w:r>
  </w:p>
  <w:p w14:paraId="3AFE215B" w14:textId="77777777" w:rsidR="00915A5D" w:rsidRDefault="00915A5D" w:rsidP="00915A5D">
    <w:pPr>
      <w:tabs>
        <w:tab w:val="left" w:pos="75"/>
        <w:tab w:val="center" w:pos="4323"/>
      </w:tabs>
      <w:spacing w:after="0"/>
      <w:ind w:left="-425"/>
      <w:jc w:val="center"/>
      <w:rPr>
        <w:rFonts w:ascii="Cambria" w:hAnsi="Cambria"/>
        <w:sz w:val="24"/>
        <w:szCs w:val="24"/>
      </w:rPr>
    </w:pPr>
    <w:r w:rsidRPr="00C71F36">
      <w:rPr>
        <w:rFonts w:ascii="Cambria" w:hAnsi="Cambria"/>
        <w:sz w:val="24"/>
        <w:szCs w:val="24"/>
      </w:rPr>
      <w:t>příspěvková organizace</w:t>
    </w:r>
  </w:p>
  <w:p w14:paraId="425277BA" w14:textId="77777777" w:rsidR="00915A5D" w:rsidRPr="006247CA" w:rsidRDefault="00915A5D" w:rsidP="00915A5D">
    <w:pPr>
      <w:tabs>
        <w:tab w:val="left" w:pos="75"/>
        <w:tab w:val="center" w:pos="4323"/>
      </w:tabs>
      <w:spacing w:after="0"/>
      <w:ind w:left="-425"/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sz w:val="24"/>
        <w:szCs w:val="24"/>
      </w:rPr>
      <w:t xml:space="preserve"> </w:t>
    </w:r>
    <w:r w:rsidRPr="006247CA">
      <w:rPr>
        <w:rFonts w:ascii="Cambria" w:hAnsi="Cambria"/>
        <w:sz w:val="24"/>
        <w:szCs w:val="24"/>
      </w:rPr>
      <w:t xml:space="preserve">Habrová 302, 739 61 Třinec-Dolní </w:t>
    </w:r>
    <w:proofErr w:type="spellStart"/>
    <w:r w:rsidRPr="006247CA">
      <w:rPr>
        <w:rFonts w:ascii="Cambria" w:hAnsi="Cambria"/>
        <w:sz w:val="24"/>
        <w:szCs w:val="24"/>
      </w:rPr>
      <w:t>Líštná</w:t>
    </w:r>
    <w:proofErr w:type="spellEnd"/>
  </w:p>
  <w:p w14:paraId="59A7988B" w14:textId="77777777" w:rsidR="00915A5D" w:rsidRDefault="00915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578"/>
    <w:multiLevelType w:val="hybridMultilevel"/>
    <w:tmpl w:val="4D5C2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C4C"/>
    <w:multiLevelType w:val="hybridMultilevel"/>
    <w:tmpl w:val="DA2A0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71C"/>
    <w:multiLevelType w:val="hybridMultilevel"/>
    <w:tmpl w:val="6F9C3B4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67F82"/>
    <w:multiLevelType w:val="hybridMultilevel"/>
    <w:tmpl w:val="E6F27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C1CFD"/>
    <w:multiLevelType w:val="hybridMultilevel"/>
    <w:tmpl w:val="45600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5E8C"/>
    <w:multiLevelType w:val="hybridMultilevel"/>
    <w:tmpl w:val="6568A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7699566">
    <w:abstractNumId w:val="5"/>
  </w:num>
  <w:num w:numId="2" w16cid:durableId="195435150">
    <w:abstractNumId w:val="3"/>
  </w:num>
  <w:num w:numId="3" w16cid:durableId="1826387043">
    <w:abstractNumId w:val="0"/>
  </w:num>
  <w:num w:numId="4" w16cid:durableId="1998462655">
    <w:abstractNumId w:val="4"/>
  </w:num>
  <w:num w:numId="5" w16cid:durableId="1803814883">
    <w:abstractNumId w:val="1"/>
  </w:num>
  <w:num w:numId="6" w16cid:durableId="1279289110">
    <w:abstractNumId w:val="2"/>
  </w:num>
  <w:num w:numId="7" w16cid:durableId="2093355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1A"/>
    <w:rsid w:val="00041563"/>
    <w:rsid w:val="000C10B1"/>
    <w:rsid w:val="00112196"/>
    <w:rsid w:val="00167202"/>
    <w:rsid w:val="001872A2"/>
    <w:rsid w:val="001A61F7"/>
    <w:rsid w:val="001F0ADF"/>
    <w:rsid w:val="00235D42"/>
    <w:rsid w:val="00276A32"/>
    <w:rsid w:val="002935E6"/>
    <w:rsid w:val="002A4D7D"/>
    <w:rsid w:val="002C2295"/>
    <w:rsid w:val="002D0F46"/>
    <w:rsid w:val="002E6BE0"/>
    <w:rsid w:val="00347F9B"/>
    <w:rsid w:val="00394C24"/>
    <w:rsid w:val="003B7E16"/>
    <w:rsid w:val="003C48AE"/>
    <w:rsid w:val="00426C1C"/>
    <w:rsid w:val="00472CB0"/>
    <w:rsid w:val="00494782"/>
    <w:rsid w:val="004A7413"/>
    <w:rsid w:val="004B437B"/>
    <w:rsid w:val="004B6884"/>
    <w:rsid w:val="004C1265"/>
    <w:rsid w:val="004D3C07"/>
    <w:rsid w:val="00502309"/>
    <w:rsid w:val="005144B3"/>
    <w:rsid w:val="00557FFC"/>
    <w:rsid w:val="005A501A"/>
    <w:rsid w:val="00663907"/>
    <w:rsid w:val="00683A38"/>
    <w:rsid w:val="00694165"/>
    <w:rsid w:val="006B0CE6"/>
    <w:rsid w:val="006D7303"/>
    <w:rsid w:val="00705D78"/>
    <w:rsid w:val="00775637"/>
    <w:rsid w:val="008412BE"/>
    <w:rsid w:val="00842830"/>
    <w:rsid w:val="00875E19"/>
    <w:rsid w:val="0089087B"/>
    <w:rsid w:val="008F12B6"/>
    <w:rsid w:val="00915A5D"/>
    <w:rsid w:val="00933E47"/>
    <w:rsid w:val="0096589F"/>
    <w:rsid w:val="009C544B"/>
    <w:rsid w:val="009F6FAF"/>
    <w:rsid w:val="00A04154"/>
    <w:rsid w:val="00A12193"/>
    <w:rsid w:val="00A13DDA"/>
    <w:rsid w:val="00A14BD6"/>
    <w:rsid w:val="00A80003"/>
    <w:rsid w:val="00A849BF"/>
    <w:rsid w:val="00A92347"/>
    <w:rsid w:val="00AD10CF"/>
    <w:rsid w:val="00B23DFB"/>
    <w:rsid w:val="00B26AB8"/>
    <w:rsid w:val="00B404F0"/>
    <w:rsid w:val="00B5130F"/>
    <w:rsid w:val="00B85F65"/>
    <w:rsid w:val="00C13F7B"/>
    <w:rsid w:val="00C6297A"/>
    <w:rsid w:val="00CC705E"/>
    <w:rsid w:val="00CE0C7A"/>
    <w:rsid w:val="00D066C4"/>
    <w:rsid w:val="00D13A2D"/>
    <w:rsid w:val="00D14C12"/>
    <w:rsid w:val="00D21327"/>
    <w:rsid w:val="00D3591C"/>
    <w:rsid w:val="00D4158C"/>
    <w:rsid w:val="00D43901"/>
    <w:rsid w:val="00D71AF0"/>
    <w:rsid w:val="00EC2150"/>
    <w:rsid w:val="00EE76AB"/>
    <w:rsid w:val="00F04E71"/>
    <w:rsid w:val="00F34EDD"/>
    <w:rsid w:val="00F5799E"/>
    <w:rsid w:val="00F6452E"/>
    <w:rsid w:val="00F71875"/>
    <w:rsid w:val="00F83D6B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360FF"/>
  <w15:chartTrackingRefBased/>
  <w15:docId w15:val="{39B57D1B-62AF-4F4A-99CE-0EC5581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8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0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ADF"/>
  </w:style>
  <w:style w:type="paragraph" w:styleId="Zpat">
    <w:name w:val="footer"/>
    <w:basedOn w:val="Normln"/>
    <w:link w:val="ZpatChar"/>
    <w:uiPriority w:val="99"/>
    <w:unhideWhenUsed/>
    <w:rsid w:val="001F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ADF"/>
  </w:style>
  <w:style w:type="paragraph" w:styleId="Zkladntext">
    <w:name w:val="Body Text"/>
    <w:basedOn w:val="Normln"/>
    <w:link w:val="ZkladntextChar"/>
    <w:rsid w:val="001F0ADF"/>
    <w:pPr>
      <w:suppressAutoHyphens/>
      <w:spacing w:after="120" w:line="240" w:lineRule="auto"/>
      <w:jc w:val="both"/>
    </w:pPr>
    <w:rPr>
      <w:rFonts w:ascii="Times New Roman" w:hAnsi="Times New Roman"/>
      <w:sz w:val="24"/>
      <w:lang w:val="x-none" w:eastAsia="zh-CN"/>
    </w:rPr>
  </w:style>
  <w:style w:type="character" w:customStyle="1" w:styleId="ZkladntextChar">
    <w:name w:val="Základní text Char"/>
    <w:link w:val="Zkladntext"/>
    <w:rsid w:val="001F0ADF"/>
    <w:rPr>
      <w:rFonts w:ascii="Times New Roman" w:eastAsia="Calibri" w:hAnsi="Times New Roman" w:cs="Times New Roman"/>
      <w:sz w:val="24"/>
      <w:lang w:val="x-none" w:eastAsia="zh-CN"/>
    </w:rPr>
  </w:style>
  <w:style w:type="paragraph" w:customStyle="1" w:styleId="Default">
    <w:name w:val="Default"/>
    <w:rsid w:val="006B0C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A8000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4D7D"/>
    <w:rPr>
      <w:rFonts w:ascii="Segoe UI" w:hAnsi="Segoe UI" w:cs="Segoe UI"/>
      <w:sz w:val="18"/>
      <w:szCs w:val="18"/>
      <w:lang w:eastAsia="en-US"/>
    </w:rPr>
  </w:style>
  <w:style w:type="paragraph" w:customStyle="1" w:styleId="WW-Zkladntextodsazen3">
    <w:name w:val="WW-Základní text odsazený 3"/>
    <w:basedOn w:val="Normln"/>
    <w:rsid w:val="00A14BD6"/>
    <w:pPr>
      <w:tabs>
        <w:tab w:val="left" w:pos="567"/>
      </w:tabs>
      <w:suppressAutoHyphens/>
      <w:spacing w:after="0" w:line="240" w:lineRule="auto"/>
      <w:ind w:left="567" w:hanging="567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2177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Links>
    <vt:vector size="6" baseType="variant">
      <vt:variant>
        <vt:i4>1376352</vt:i4>
      </vt:variant>
      <vt:variant>
        <vt:i4>0</vt:i4>
      </vt:variant>
      <vt:variant>
        <vt:i4>0</vt:i4>
      </vt:variant>
      <vt:variant>
        <vt:i4>5</vt:i4>
      </vt:variant>
      <vt:variant>
        <vt:lpwstr>mailto:sona.slizova@ssmt.cz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Jasiński</dc:creator>
  <cp:keywords/>
  <cp:lastModifiedBy>Správa Budov</cp:lastModifiedBy>
  <cp:revision>10</cp:revision>
  <cp:lastPrinted>2017-06-21T11:43:00Z</cp:lastPrinted>
  <dcterms:created xsi:type="dcterms:W3CDTF">2023-09-22T09:41:00Z</dcterms:created>
  <dcterms:modified xsi:type="dcterms:W3CDTF">2023-10-20T08:40:00Z</dcterms:modified>
</cp:coreProperties>
</file>