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>k Veřejnoprávní smlouvě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D/2484/2023/SOC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Středisko rané péče EDUCO Zlín z.s.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Chlumská 453, Louky, 763 02 Zlín 4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26986728</w:t>
      </w:r>
    </w:p>
    <w:p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Právnická osoba – Spolek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>
        <w:rPr>
          <w:rFonts w:ascii="Arial" w:hAnsi="Arial" w:cs="Arial"/>
          <w:sz w:val="20"/>
          <w:szCs w:val="20"/>
        </w:rPr>
        <w:t>Ing. Bc. Dagmar Machová, předsedkyně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194832314/0300, Československá obchodní banka, a.s.</w:t>
      </w:r>
    </w:p>
    <w:p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 u Krajského soudu v Brně, oddíl L, vložka 10908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D/2484/2023/SOC, účinné ode dne 29. 03. 2023, schválené Zastupitelstvem Zlínského kraje dne 27. 2. 2023</w:t>
      </w:r>
      <w:r>
        <w:rPr>
          <w:rFonts w:ascii="Arial" w:hAnsi="Arial" w:cs="Arial"/>
          <w:color w:val="000000" w:themeColor="text1"/>
          <w:sz w:val="20"/>
          <w:szCs w:val="20"/>
        </w:rPr>
        <w:t>, č. usnesení 0473/Z16/23 (dál</w:t>
      </w:r>
      <w:r>
        <w:rPr>
          <w:rFonts w:ascii="Arial" w:hAnsi="Arial" w:cs="Arial"/>
          <w:sz w:val="20"/>
          <w:szCs w:val="20"/>
        </w:rPr>
        <w:t>e jen „Smlouva“), a dále: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Pověřením k poskytování služeb obecného hospodářského zájmu schváleného Radou </w:t>
      </w:r>
      <w:r>
        <w:rPr>
          <w:rFonts w:ascii="Arial" w:hAnsi="Arial" w:cs="Arial"/>
          <w:spacing w:val="-2"/>
          <w:sz w:val="20"/>
          <w:szCs w:val="20"/>
        </w:rPr>
        <w:t>Zlínského kraje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dne 19. 12. 2022, č. usnesení 1067/R37/22, ve znění dodatku/ů (dále jen „Pověření“),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MPSV-2023/11649-261,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článku V. odstavci 1. Smlouvy se text „</w:t>
      </w:r>
      <w:r>
        <w:rPr>
          <w:rFonts w:ascii="Arial" w:hAnsi="Arial" w:cs="Arial"/>
          <w:b/>
          <w:color w:val="000000"/>
          <w:sz w:val="20"/>
          <w:szCs w:val="20"/>
        </w:rPr>
        <w:t>7 708 820,00 Kč</w:t>
      </w:r>
      <w:r>
        <w:rPr>
          <w:rFonts w:ascii="Arial" w:hAnsi="Arial" w:cs="Arial"/>
          <w:color w:val="000000"/>
          <w:sz w:val="20"/>
          <w:szCs w:val="20"/>
        </w:rPr>
        <w:t>, slovy sedm milionů sedm set osm tisíc osm set dvacet korun českých“ ruší a nahrazuje textem „</w:t>
      </w:r>
      <w:r>
        <w:rPr>
          <w:rFonts w:ascii="Arial" w:hAnsi="Arial" w:cs="Arial"/>
          <w:b/>
          <w:color w:val="000000"/>
          <w:sz w:val="20"/>
          <w:szCs w:val="20"/>
        </w:rPr>
        <w:t>7 800 160,00 Kč</w:t>
      </w:r>
      <w:r>
        <w:rPr>
          <w:rFonts w:ascii="Arial" w:hAnsi="Arial" w:cs="Arial"/>
          <w:color w:val="000000"/>
          <w:sz w:val="20"/>
          <w:szCs w:val="20"/>
        </w:rPr>
        <w:t>, slovy sedm milionů osm set tisíc jedno sto šedesát korun českých“.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/>
          <w:sz w:val="20"/>
          <w:szCs w:val="20"/>
        </w:rPr>
        <w:t>91 340,00 Kč</w:t>
      </w:r>
      <w:r>
        <w:rPr>
          <w:rFonts w:ascii="Arial" w:hAnsi="Arial" w:cs="Arial"/>
          <w:color w:val="000000"/>
          <w:sz w:val="20"/>
          <w:szCs w:val="20"/>
        </w:rPr>
        <w:t xml:space="preserve">, slovy devadesát jeden tisíc tři sta čtyřicet 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 xml:space="preserve"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 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 9. 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Bc. Dagmar Machová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předsedkyně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Středisko rané péče EDUCO Zlín z.s.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Chlumská 453, Louky, 763 02 Zlín 4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26986728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20" w:firstRow="1" w:lastRow="0" w:firstColumn="0" w:lastColumn="0" w:noHBand="1" w:noVBand="1"/>
      </w:tblPr>
      <w:tblGrid>
        <w:gridCol w:w="404"/>
        <w:gridCol w:w="701"/>
        <w:gridCol w:w="995"/>
        <w:gridCol w:w="827"/>
        <w:gridCol w:w="1246"/>
        <w:gridCol w:w="1083"/>
        <w:gridCol w:w="1021"/>
        <w:gridCol w:w="1001"/>
        <w:gridCol w:w="893"/>
        <w:gridCol w:w="793"/>
        <w:gridCol w:w="886"/>
        <w:gridCol w:w="1503"/>
        <w:gridCol w:w="1034"/>
        <w:gridCol w:w="1038"/>
        <w:gridCol w:w="1701"/>
      </w:tblGrid>
      <w:tr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Území (SO ORP/Zlínský kraj)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(Výše - minimální rozsah)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(Název - zkratka)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ČÁSTKA POSKYTNUTÉ FINANČNÍ PODPORY V RÁMCI VÝZVY 1 (Maximální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(První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(Druhá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NAVÝŠENÍ FINANČNÍ PODPORY - EXISTENCE NEVYČERPANÉ FINANČNÍ PODPORY (Maximální výše)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Raná péče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5397990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Středisko rané péče EDUCO Zlín z.s.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Zlínský kraj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6 895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7 708 820,00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4 625 292,00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3 083 528,00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91 340,00</w:t>
            </w:r>
          </w:p>
        </w:tc>
      </w:tr>
    </w:tbl>
    <w:p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1 (Maximální výše) celkem: </w:t>
      </w:r>
      <w:r>
        <w:rPr>
          <w:rFonts w:ascii="Arial" w:hAnsi="Arial" w:cs="Arial"/>
          <w:b/>
          <w:sz w:val="20"/>
          <w:szCs w:val="20"/>
        </w:rPr>
        <w:t>7 708 820,00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4 625 292,00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3 083 528,00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NAVÝŠENÍ FINANČNÍ PODPORY - EXISTENCE NEVYČERPANÉ FINANČNÍ PODPORY (Maximální výše) celkem: </w:t>
      </w:r>
      <w:r>
        <w:rPr>
          <w:rFonts w:ascii="Arial" w:hAnsi="Arial" w:cs="Arial"/>
          <w:b/>
          <w:sz w:val="20"/>
          <w:szCs w:val="20"/>
        </w:rPr>
        <w:t>91 340,00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>
      <w:footerReference w:type="first" r:id="rId12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2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9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27"/>
  </w:num>
  <w:num w:numId="5">
    <w:abstractNumId w:val="3"/>
  </w:num>
  <w:num w:numId="6">
    <w:abstractNumId w:val="18"/>
  </w:num>
  <w:num w:numId="7">
    <w:abstractNumId w:val="0"/>
  </w:num>
  <w:num w:numId="8">
    <w:abstractNumId w:val="25"/>
  </w:num>
  <w:num w:numId="9">
    <w:abstractNumId w:val="22"/>
  </w:num>
  <w:num w:numId="10">
    <w:abstractNumId w:val="23"/>
  </w:num>
  <w:num w:numId="11">
    <w:abstractNumId w:val="4"/>
  </w:num>
  <w:num w:numId="12">
    <w:abstractNumId w:val="29"/>
  </w:num>
  <w:num w:numId="13">
    <w:abstractNumId w:val="28"/>
  </w:num>
  <w:num w:numId="14">
    <w:abstractNumId w:val="5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1"/>
  </w:num>
  <w:num w:numId="30">
    <w:abstractNumId w:val="6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3296-27AF-45B0-AA24-3C78574B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2016-09-06T13:15:00Z</cp:lastPrinted>
  <dcterms:created xsi:type="dcterms:W3CDTF">2023-09-13T13:13:00Z</dcterms:created>
  <dcterms:modified xsi:type="dcterms:W3CDTF">2023-09-13T13:13:00Z</dcterms:modified>
</cp:coreProperties>
</file>