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5C22" w14:textId="77777777" w:rsidR="00025DB7" w:rsidRPr="00CA7DEB" w:rsidRDefault="00025DB7" w:rsidP="00025DB7">
      <w:pPr>
        <w:pStyle w:val="Bezmezer"/>
        <w:jc w:val="center"/>
        <w:rPr>
          <w:rFonts w:ascii="Arial" w:hAnsi="Arial" w:cs="Arial"/>
          <w:b/>
          <w:sz w:val="36"/>
          <w:szCs w:val="36"/>
        </w:rPr>
      </w:pPr>
      <w:r w:rsidRPr="00CA7DEB">
        <w:rPr>
          <w:rFonts w:ascii="Arial" w:hAnsi="Arial" w:cs="Arial"/>
          <w:b/>
          <w:sz w:val="36"/>
          <w:szCs w:val="36"/>
        </w:rPr>
        <w:t>Kupní smlouva</w:t>
      </w:r>
      <w:r>
        <w:rPr>
          <w:rFonts w:ascii="Arial" w:hAnsi="Arial" w:cs="Arial"/>
          <w:b/>
          <w:sz w:val="36"/>
          <w:szCs w:val="36"/>
        </w:rPr>
        <w:t xml:space="preserve"> a smlouva o bezúplatném převodu</w:t>
      </w:r>
    </w:p>
    <w:p w14:paraId="72A05DE3" w14:textId="77777777" w:rsidR="00025DB7" w:rsidRPr="0084193C" w:rsidRDefault="00025DB7" w:rsidP="00025DB7">
      <w:pPr>
        <w:pStyle w:val="Bezmezer"/>
        <w:jc w:val="center"/>
        <w:rPr>
          <w:rFonts w:ascii="Arial" w:hAnsi="Arial" w:cs="Arial"/>
          <w:sz w:val="24"/>
          <w:szCs w:val="24"/>
        </w:rPr>
      </w:pPr>
      <w:r w:rsidRPr="0084193C">
        <w:rPr>
          <w:rFonts w:ascii="Arial" w:hAnsi="Arial" w:cs="Arial"/>
          <w:sz w:val="24"/>
          <w:szCs w:val="24"/>
        </w:rPr>
        <w:t xml:space="preserve">dle § </w:t>
      </w:r>
      <w:r>
        <w:rPr>
          <w:rFonts w:ascii="Arial" w:hAnsi="Arial" w:cs="Arial"/>
          <w:sz w:val="24"/>
          <w:szCs w:val="24"/>
        </w:rPr>
        <w:t xml:space="preserve">2055 a § </w:t>
      </w:r>
      <w:r w:rsidRPr="0084193C">
        <w:rPr>
          <w:rFonts w:ascii="Arial" w:hAnsi="Arial" w:cs="Arial"/>
          <w:sz w:val="24"/>
          <w:szCs w:val="24"/>
        </w:rPr>
        <w:t>2079 z. č. 89/2012 Sb. občanský zákoník, ve znění pozdějších předpisů</w:t>
      </w:r>
    </w:p>
    <w:p w14:paraId="42329D40" w14:textId="77777777" w:rsidR="00726793" w:rsidRDefault="00726793" w:rsidP="00726793">
      <w:pPr>
        <w:pStyle w:val="Bezmezer"/>
        <w:jc w:val="center"/>
        <w:rPr>
          <w:rFonts w:ascii="Arial" w:hAnsi="Arial" w:cs="Arial"/>
          <w:b/>
          <w:sz w:val="24"/>
          <w:szCs w:val="24"/>
        </w:rPr>
      </w:pPr>
    </w:p>
    <w:p w14:paraId="2AC769D5" w14:textId="77777777" w:rsidR="00CA7DEB" w:rsidRPr="0084193C" w:rsidRDefault="00CA7DEB" w:rsidP="00726793">
      <w:pPr>
        <w:pStyle w:val="Bezmezer"/>
        <w:jc w:val="center"/>
        <w:rPr>
          <w:rFonts w:ascii="Arial" w:hAnsi="Arial" w:cs="Arial"/>
          <w:b/>
          <w:sz w:val="24"/>
          <w:szCs w:val="24"/>
        </w:rPr>
      </w:pPr>
    </w:p>
    <w:p w14:paraId="3F33D217" w14:textId="77777777" w:rsidR="00726793" w:rsidRPr="0084193C" w:rsidRDefault="00726793" w:rsidP="00CA7DEB">
      <w:pPr>
        <w:ind w:firstLine="142"/>
        <w:jc w:val="both"/>
        <w:rPr>
          <w:rFonts w:ascii="Arial" w:hAnsi="Arial" w:cs="Arial"/>
          <w:b/>
          <w:sz w:val="24"/>
          <w:szCs w:val="24"/>
        </w:rPr>
      </w:pPr>
      <w:r w:rsidRPr="0084193C">
        <w:rPr>
          <w:rFonts w:ascii="Arial" w:hAnsi="Arial" w:cs="Arial"/>
          <w:b/>
          <w:sz w:val="24"/>
          <w:szCs w:val="24"/>
        </w:rPr>
        <w:t>Smluvní strany</w:t>
      </w:r>
      <w:r w:rsidR="00CA7DEB">
        <w:rPr>
          <w:rFonts w:ascii="Arial" w:hAnsi="Arial" w:cs="Arial"/>
          <w:b/>
          <w:sz w:val="24"/>
          <w:szCs w:val="24"/>
        </w:rPr>
        <w:t>:</w:t>
      </w:r>
    </w:p>
    <w:p w14:paraId="420FA1A9" w14:textId="77777777" w:rsidR="00726793" w:rsidRPr="00CA7DEB" w:rsidRDefault="00726793" w:rsidP="00726793">
      <w:pPr>
        <w:pStyle w:val="Bezmezer"/>
        <w:numPr>
          <w:ilvl w:val="1"/>
          <w:numId w:val="1"/>
        </w:numPr>
        <w:rPr>
          <w:rFonts w:ascii="Arial" w:hAnsi="Arial" w:cs="Arial"/>
          <w:b/>
          <w:bCs/>
          <w:sz w:val="24"/>
          <w:szCs w:val="24"/>
        </w:rPr>
      </w:pPr>
      <w:r w:rsidRPr="0084193C">
        <w:rPr>
          <w:rFonts w:ascii="Arial" w:hAnsi="Arial" w:cs="Arial"/>
          <w:sz w:val="24"/>
          <w:szCs w:val="24"/>
        </w:rPr>
        <w:t>Název</w:t>
      </w:r>
      <w:r w:rsidRPr="0084193C">
        <w:rPr>
          <w:rFonts w:ascii="Arial" w:hAnsi="Arial" w:cs="Arial"/>
          <w:sz w:val="24"/>
          <w:szCs w:val="24"/>
        </w:rPr>
        <w:tab/>
      </w:r>
      <w:r w:rsidRPr="0084193C">
        <w:rPr>
          <w:rFonts w:ascii="Arial" w:hAnsi="Arial" w:cs="Arial"/>
          <w:sz w:val="24"/>
          <w:szCs w:val="24"/>
        </w:rPr>
        <w:tab/>
      </w:r>
      <w:r w:rsidRPr="0084193C">
        <w:rPr>
          <w:rFonts w:ascii="Arial" w:hAnsi="Arial" w:cs="Arial"/>
          <w:sz w:val="24"/>
          <w:szCs w:val="24"/>
        </w:rPr>
        <w:tab/>
      </w:r>
      <w:r w:rsidRPr="00CA7DEB">
        <w:rPr>
          <w:rFonts w:ascii="Arial" w:hAnsi="Arial" w:cs="Arial"/>
          <w:b/>
          <w:bCs/>
          <w:sz w:val="24"/>
          <w:szCs w:val="24"/>
        </w:rPr>
        <w:t>Město Litovel</w:t>
      </w:r>
    </w:p>
    <w:p w14:paraId="6CB99A0C" w14:textId="77777777" w:rsidR="00726793" w:rsidRPr="0084193C" w:rsidRDefault="00726793" w:rsidP="00726793">
      <w:pPr>
        <w:pStyle w:val="Bezmezer"/>
        <w:ind w:left="792"/>
        <w:rPr>
          <w:rFonts w:ascii="Arial" w:hAnsi="Arial" w:cs="Arial"/>
          <w:sz w:val="24"/>
          <w:szCs w:val="24"/>
        </w:rPr>
      </w:pPr>
      <w:r w:rsidRPr="0084193C">
        <w:rPr>
          <w:rFonts w:ascii="Arial" w:hAnsi="Arial" w:cs="Arial"/>
          <w:sz w:val="24"/>
          <w:szCs w:val="24"/>
        </w:rPr>
        <w:t>IČO</w:t>
      </w:r>
      <w:r w:rsidRPr="0084193C">
        <w:rPr>
          <w:rFonts w:ascii="Arial" w:hAnsi="Arial" w:cs="Arial"/>
          <w:sz w:val="24"/>
          <w:szCs w:val="24"/>
        </w:rPr>
        <w:tab/>
      </w:r>
      <w:r w:rsidRPr="0084193C">
        <w:rPr>
          <w:rFonts w:ascii="Arial" w:hAnsi="Arial" w:cs="Arial"/>
          <w:sz w:val="24"/>
          <w:szCs w:val="24"/>
        </w:rPr>
        <w:tab/>
      </w:r>
      <w:r w:rsidRPr="0084193C">
        <w:rPr>
          <w:rFonts w:ascii="Arial" w:hAnsi="Arial" w:cs="Arial"/>
          <w:sz w:val="24"/>
          <w:szCs w:val="24"/>
        </w:rPr>
        <w:tab/>
      </w:r>
      <w:r w:rsidRPr="0084193C">
        <w:rPr>
          <w:rFonts w:ascii="Arial" w:hAnsi="Arial" w:cs="Arial"/>
          <w:sz w:val="24"/>
          <w:szCs w:val="24"/>
        </w:rPr>
        <w:tab/>
        <w:t>002 99 138</w:t>
      </w:r>
    </w:p>
    <w:p w14:paraId="2757AD68" w14:textId="77777777" w:rsidR="00726793" w:rsidRPr="0084193C" w:rsidRDefault="00726793" w:rsidP="00726793">
      <w:pPr>
        <w:pStyle w:val="Bezmezer"/>
        <w:ind w:left="84" w:firstLine="708"/>
        <w:rPr>
          <w:rFonts w:ascii="Arial" w:hAnsi="Arial" w:cs="Arial"/>
          <w:sz w:val="24"/>
          <w:szCs w:val="24"/>
        </w:rPr>
      </w:pPr>
      <w:r w:rsidRPr="0084193C">
        <w:rPr>
          <w:rFonts w:ascii="Arial" w:hAnsi="Arial" w:cs="Arial"/>
          <w:sz w:val="24"/>
          <w:szCs w:val="24"/>
        </w:rPr>
        <w:t xml:space="preserve">se sídlem </w:t>
      </w:r>
      <w:r w:rsidRPr="0084193C">
        <w:rPr>
          <w:rFonts w:ascii="Arial" w:hAnsi="Arial" w:cs="Arial"/>
          <w:sz w:val="24"/>
          <w:szCs w:val="24"/>
        </w:rPr>
        <w:tab/>
      </w:r>
      <w:r w:rsidRPr="0084193C">
        <w:rPr>
          <w:rFonts w:ascii="Arial" w:hAnsi="Arial" w:cs="Arial"/>
          <w:sz w:val="24"/>
          <w:szCs w:val="24"/>
        </w:rPr>
        <w:tab/>
      </w:r>
      <w:r w:rsidRPr="0084193C">
        <w:rPr>
          <w:rFonts w:ascii="Arial" w:hAnsi="Arial" w:cs="Arial"/>
          <w:sz w:val="24"/>
          <w:szCs w:val="24"/>
        </w:rPr>
        <w:tab/>
        <w:t>Nám. Přemysla Otakara 778, 784 01 Litovel</w:t>
      </w:r>
    </w:p>
    <w:p w14:paraId="69A429BF" w14:textId="77777777" w:rsidR="00726793" w:rsidRPr="0084193C" w:rsidRDefault="00726793" w:rsidP="00726793">
      <w:pPr>
        <w:pStyle w:val="Bezmezer"/>
        <w:ind w:left="84" w:firstLine="708"/>
        <w:rPr>
          <w:rFonts w:ascii="Arial" w:hAnsi="Arial" w:cs="Arial"/>
          <w:sz w:val="24"/>
          <w:szCs w:val="24"/>
        </w:rPr>
      </w:pPr>
      <w:r w:rsidRPr="0084193C">
        <w:rPr>
          <w:rFonts w:ascii="Arial" w:hAnsi="Arial" w:cs="Arial"/>
          <w:sz w:val="24"/>
          <w:szCs w:val="24"/>
        </w:rPr>
        <w:t xml:space="preserve">zastoupená </w:t>
      </w:r>
      <w:r w:rsidRPr="0084193C">
        <w:rPr>
          <w:rFonts w:ascii="Arial" w:hAnsi="Arial" w:cs="Arial"/>
          <w:sz w:val="24"/>
          <w:szCs w:val="24"/>
        </w:rPr>
        <w:tab/>
      </w:r>
      <w:r w:rsidRPr="0084193C">
        <w:rPr>
          <w:rFonts w:ascii="Arial" w:hAnsi="Arial" w:cs="Arial"/>
          <w:sz w:val="24"/>
          <w:szCs w:val="24"/>
        </w:rPr>
        <w:tab/>
      </w:r>
      <w:r w:rsidRPr="0084193C">
        <w:rPr>
          <w:rFonts w:ascii="Arial" w:hAnsi="Arial" w:cs="Arial"/>
          <w:sz w:val="24"/>
          <w:szCs w:val="24"/>
        </w:rPr>
        <w:tab/>
        <w:t>starostou Viktorem Kohoutem</w:t>
      </w:r>
    </w:p>
    <w:p w14:paraId="59E282B7" w14:textId="77777777" w:rsidR="00726793" w:rsidRPr="0084193C" w:rsidRDefault="00726793" w:rsidP="00726793">
      <w:pPr>
        <w:pStyle w:val="Bezmezer"/>
        <w:ind w:left="84" w:firstLine="708"/>
        <w:rPr>
          <w:rFonts w:ascii="Arial" w:hAnsi="Arial" w:cs="Arial"/>
          <w:bCs/>
          <w:sz w:val="24"/>
          <w:szCs w:val="24"/>
        </w:rPr>
      </w:pPr>
      <w:r w:rsidRPr="0084193C">
        <w:rPr>
          <w:rFonts w:ascii="Arial" w:hAnsi="Arial" w:cs="Arial"/>
          <w:sz w:val="24"/>
          <w:szCs w:val="24"/>
        </w:rPr>
        <w:t xml:space="preserve">bankovní spojení </w:t>
      </w:r>
      <w:r w:rsidRPr="0084193C">
        <w:rPr>
          <w:rFonts w:ascii="Arial" w:hAnsi="Arial" w:cs="Arial"/>
          <w:sz w:val="24"/>
          <w:szCs w:val="24"/>
        </w:rPr>
        <w:tab/>
      </w:r>
      <w:r w:rsidRPr="0084193C">
        <w:rPr>
          <w:rFonts w:ascii="Arial" w:hAnsi="Arial" w:cs="Arial"/>
          <w:sz w:val="24"/>
          <w:szCs w:val="24"/>
        </w:rPr>
        <w:tab/>
        <w:t xml:space="preserve">Komerční banka, a.s. č. </w:t>
      </w:r>
      <w:proofErr w:type="spellStart"/>
      <w:r w:rsidRPr="0084193C">
        <w:rPr>
          <w:rFonts w:ascii="Arial" w:hAnsi="Arial" w:cs="Arial"/>
          <w:sz w:val="24"/>
          <w:szCs w:val="24"/>
        </w:rPr>
        <w:t>ú.</w:t>
      </w:r>
      <w:proofErr w:type="spellEnd"/>
      <w:r w:rsidRPr="0084193C">
        <w:rPr>
          <w:rFonts w:ascii="Arial" w:hAnsi="Arial" w:cs="Arial"/>
          <w:sz w:val="24"/>
          <w:szCs w:val="24"/>
        </w:rPr>
        <w:t xml:space="preserve"> 3620811/0100</w:t>
      </w:r>
    </w:p>
    <w:p w14:paraId="61BD89C2" w14:textId="77777777" w:rsidR="00726793" w:rsidRPr="00CA7DEB" w:rsidRDefault="00726793" w:rsidP="00CA7DEB">
      <w:pPr>
        <w:pStyle w:val="Normlnweb"/>
        <w:spacing w:before="0" w:beforeAutospacing="0" w:after="0" w:afterAutospacing="0"/>
        <w:ind w:left="84" w:firstLine="708"/>
        <w:rPr>
          <w:rFonts w:ascii="Arial" w:hAnsi="Arial" w:cs="Arial"/>
          <w:bCs/>
          <w:color w:val="000000"/>
        </w:rPr>
      </w:pPr>
      <w:r w:rsidRPr="0084193C">
        <w:rPr>
          <w:rFonts w:ascii="Arial" w:hAnsi="Arial" w:cs="Arial"/>
          <w:bCs/>
        </w:rPr>
        <w:t xml:space="preserve">e-mail </w:t>
      </w:r>
      <w:r w:rsidRPr="0084193C">
        <w:rPr>
          <w:rFonts w:ascii="Arial" w:hAnsi="Arial" w:cs="Arial"/>
          <w:bCs/>
        </w:rPr>
        <w:tab/>
      </w:r>
      <w:r w:rsidRPr="0084193C">
        <w:rPr>
          <w:rFonts w:ascii="Arial" w:hAnsi="Arial" w:cs="Arial"/>
          <w:bCs/>
        </w:rPr>
        <w:tab/>
      </w:r>
      <w:r w:rsidRPr="0084193C">
        <w:rPr>
          <w:rFonts w:ascii="Arial" w:hAnsi="Arial" w:cs="Arial"/>
          <w:bCs/>
        </w:rPr>
        <w:tab/>
      </w:r>
      <w:hyperlink r:id="rId6" w:history="1">
        <w:r w:rsidRPr="0084193C">
          <w:rPr>
            <w:rStyle w:val="Hypertextovodkaz"/>
            <w:rFonts w:ascii="Arial" w:hAnsi="Arial" w:cs="Arial"/>
            <w:bCs/>
          </w:rPr>
          <w:t>sekretariat@mestolitovel.cz</w:t>
        </w:r>
      </w:hyperlink>
    </w:p>
    <w:p w14:paraId="3F5ACB2B" w14:textId="77777777" w:rsidR="00726793" w:rsidRPr="0084193C" w:rsidRDefault="00726793" w:rsidP="00726793">
      <w:pPr>
        <w:pStyle w:val="Bezmezer"/>
        <w:ind w:left="84" w:firstLine="708"/>
        <w:rPr>
          <w:rFonts w:ascii="Arial" w:hAnsi="Arial" w:cs="Arial"/>
          <w:sz w:val="24"/>
          <w:szCs w:val="24"/>
        </w:rPr>
      </w:pPr>
    </w:p>
    <w:p w14:paraId="1930F57C" w14:textId="77777777" w:rsidR="00726793" w:rsidRPr="0084193C" w:rsidRDefault="00726793" w:rsidP="00726793">
      <w:pPr>
        <w:pStyle w:val="Bezmezer"/>
        <w:ind w:left="84" w:firstLine="708"/>
        <w:rPr>
          <w:rFonts w:ascii="Arial" w:hAnsi="Arial" w:cs="Arial"/>
          <w:sz w:val="24"/>
          <w:szCs w:val="24"/>
        </w:rPr>
      </w:pPr>
      <w:r w:rsidRPr="0084193C">
        <w:rPr>
          <w:rFonts w:ascii="Arial" w:hAnsi="Arial" w:cs="Arial"/>
          <w:sz w:val="24"/>
          <w:szCs w:val="24"/>
        </w:rPr>
        <w:t>(dále jen jako „</w:t>
      </w:r>
      <w:r w:rsidR="00813D9D" w:rsidRPr="0084193C">
        <w:rPr>
          <w:rFonts w:ascii="Arial" w:hAnsi="Arial" w:cs="Arial"/>
          <w:sz w:val="24"/>
          <w:szCs w:val="24"/>
        </w:rPr>
        <w:t>kupující</w:t>
      </w:r>
      <w:r w:rsidRPr="0084193C">
        <w:rPr>
          <w:rFonts w:ascii="Arial" w:hAnsi="Arial" w:cs="Arial"/>
          <w:sz w:val="24"/>
          <w:szCs w:val="24"/>
        </w:rPr>
        <w:t>“)</w:t>
      </w:r>
    </w:p>
    <w:p w14:paraId="064646C1" w14:textId="77777777" w:rsidR="00726793" w:rsidRPr="0084193C" w:rsidRDefault="00726793" w:rsidP="00726793">
      <w:pPr>
        <w:jc w:val="both"/>
        <w:rPr>
          <w:rFonts w:ascii="Arial" w:hAnsi="Arial" w:cs="Arial"/>
          <w:sz w:val="24"/>
          <w:szCs w:val="24"/>
        </w:rPr>
      </w:pPr>
    </w:p>
    <w:p w14:paraId="51151023" w14:textId="77777777" w:rsidR="00726793" w:rsidRPr="00CA7DEB" w:rsidRDefault="00726793" w:rsidP="00726793">
      <w:pPr>
        <w:pStyle w:val="Bezmezer"/>
        <w:numPr>
          <w:ilvl w:val="1"/>
          <w:numId w:val="1"/>
        </w:numPr>
        <w:rPr>
          <w:rFonts w:ascii="Arial" w:hAnsi="Arial" w:cs="Arial"/>
          <w:b/>
          <w:bCs/>
          <w:sz w:val="24"/>
          <w:szCs w:val="24"/>
        </w:rPr>
      </w:pPr>
      <w:r w:rsidRPr="0084193C">
        <w:rPr>
          <w:rFonts w:ascii="Arial" w:hAnsi="Arial" w:cs="Arial"/>
          <w:sz w:val="24"/>
          <w:szCs w:val="24"/>
        </w:rPr>
        <w:t>Název</w:t>
      </w:r>
      <w:r w:rsidRPr="0084193C">
        <w:rPr>
          <w:rFonts w:ascii="Arial" w:hAnsi="Arial" w:cs="Arial"/>
          <w:sz w:val="24"/>
          <w:szCs w:val="24"/>
        </w:rPr>
        <w:tab/>
      </w:r>
      <w:r w:rsidRPr="0084193C">
        <w:rPr>
          <w:rFonts w:ascii="Arial" w:hAnsi="Arial" w:cs="Arial"/>
          <w:sz w:val="24"/>
          <w:szCs w:val="24"/>
        </w:rPr>
        <w:tab/>
      </w:r>
      <w:r w:rsidR="0084193C">
        <w:rPr>
          <w:rFonts w:ascii="Arial" w:hAnsi="Arial" w:cs="Arial"/>
          <w:sz w:val="24"/>
          <w:szCs w:val="24"/>
        </w:rPr>
        <w:t xml:space="preserve">     </w:t>
      </w:r>
      <w:r w:rsidR="00CA7DEB">
        <w:rPr>
          <w:rFonts w:ascii="Arial" w:hAnsi="Arial" w:cs="Arial"/>
          <w:sz w:val="24"/>
          <w:szCs w:val="24"/>
        </w:rPr>
        <w:tab/>
      </w:r>
      <w:r w:rsidRPr="00CA7DEB">
        <w:rPr>
          <w:rFonts w:ascii="Arial" w:hAnsi="Arial" w:cs="Arial"/>
          <w:b/>
          <w:bCs/>
          <w:sz w:val="24"/>
          <w:szCs w:val="24"/>
        </w:rPr>
        <w:t>NEORENT a.s.</w:t>
      </w:r>
    </w:p>
    <w:p w14:paraId="3018E722" w14:textId="77777777" w:rsidR="00726793" w:rsidRPr="0084193C" w:rsidRDefault="00726793" w:rsidP="00CA7DEB">
      <w:pPr>
        <w:pStyle w:val="Bezmezer"/>
        <w:ind w:left="3540"/>
        <w:rPr>
          <w:rFonts w:ascii="Arial" w:hAnsi="Arial" w:cs="Arial"/>
          <w:sz w:val="24"/>
          <w:szCs w:val="24"/>
        </w:rPr>
      </w:pPr>
      <w:r w:rsidRPr="0084193C">
        <w:rPr>
          <w:rFonts w:ascii="Arial" w:hAnsi="Arial" w:cs="Arial"/>
          <w:sz w:val="24"/>
          <w:szCs w:val="24"/>
        </w:rPr>
        <w:t>zastoupen</w:t>
      </w:r>
      <w:r w:rsidR="00CA7DEB">
        <w:rPr>
          <w:rFonts w:ascii="Arial" w:hAnsi="Arial" w:cs="Arial"/>
          <w:sz w:val="24"/>
          <w:szCs w:val="24"/>
        </w:rPr>
        <w:t>á</w:t>
      </w:r>
      <w:r w:rsidRPr="0084193C">
        <w:rPr>
          <w:rFonts w:ascii="Arial" w:hAnsi="Arial" w:cs="Arial"/>
          <w:sz w:val="24"/>
          <w:szCs w:val="24"/>
        </w:rPr>
        <w:t xml:space="preserve"> Ing. Jiřím Sedláčkem</w:t>
      </w:r>
      <w:r w:rsidR="00CA7DEB">
        <w:rPr>
          <w:rFonts w:ascii="Arial" w:hAnsi="Arial" w:cs="Arial"/>
          <w:sz w:val="24"/>
          <w:szCs w:val="24"/>
        </w:rPr>
        <w:t>, předsedou správní rady</w:t>
      </w:r>
    </w:p>
    <w:p w14:paraId="4667C3B7" w14:textId="77777777" w:rsidR="00726793" w:rsidRPr="0084193C" w:rsidRDefault="00726793" w:rsidP="00726793">
      <w:pPr>
        <w:pStyle w:val="Bezmezer"/>
        <w:ind w:left="84" w:firstLine="708"/>
        <w:rPr>
          <w:rFonts w:ascii="Arial" w:hAnsi="Arial" w:cs="Arial"/>
          <w:sz w:val="24"/>
          <w:szCs w:val="24"/>
        </w:rPr>
      </w:pPr>
      <w:r w:rsidRPr="0084193C">
        <w:rPr>
          <w:rFonts w:ascii="Arial" w:hAnsi="Arial" w:cs="Arial"/>
          <w:sz w:val="24"/>
          <w:szCs w:val="24"/>
        </w:rPr>
        <w:t>IČO</w:t>
      </w:r>
      <w:r w:rsidRPr="0084193C">
        <w:rPr>
          <w:rFonts w:ascii="Arial" w:hAnsi="Arial" w:cs="Arial"/>
          <w:sz w:val="24"/>
          <w:szCs w:val="24"/>
        </w:rPr>
        <w:tab/>
      </w:r>
      <w:r w:rsidRPr="0084193C">
        <w:rPr>
          <w:rFonts w:ascii="Arial" w:hAnsi="Arial" w:cs="Arial"/>
          <w:sz w:val="24"/>
          <w:szCs w:val="24"/>
        </w:rPr>
        <w:tab/>
      </w:r>
      <w:r w:rsidR="0084193C">
        <w:rPr>
          <w:rFonts w:ascii="Arial" w:hAnsi="Arial" w:cs="Arial"/>
          <w:sz w:val="24"/>
          <w:szCs w:val="24"/>
        </w:rPr>
        <w:t xml:space="preserve">                </w:t>
      </w:r>
      <w:r w:rsidR="00CA7DEB">
        <w:rPr>
          <w:rFonts w:ascii="Arial" w:hAnsi="Arial" w:cs="Arial"/>
          <w:sz w:val="24"/>
          <w:szCs w:val="24"/>
        </w:rPr>
        <w:tab/>
      </w:r>
      <w:r w:rsidRPr="0084193C">
        <w:rPr>
          <w:rFonts w:ascii="Arial" w:hAnsi="Arial" w:cs="Arial"/>
          <w:sz w:val="24"/>
          <w:szCs w:val="24"/>
        </w:rPr>
        <w:t>27835847</w:t>
      </w:r>
    </w:p>
    <w:p w14:paraId="15CC1E72" w14:textId="77777777" w:rsidR="00726793" w:rsidRPr="0084193C" w:rsidRDefault="00726793" w:rsidP="00726793">
      <w:pPr>
        <w:pStyle w:val="Bezmezer"/>
        <w:ind w:left="84" w:firstLine="708"/>
        <w:rPr>
          <w:rFonts w:ascii="Arial" w:hAnsi="Arial" w:cs="Arial"/>
          <w:sz w:val="24"/>
          <w:szCs w:val="24"/>
        </w:rPr>
      </w:pPr>
      <w:r w:rsidRPr="0084193C">
        <w:rPr>
          <w:rFonts w:ascii="Arial" w:hAnsi="Arial" w:cs="Arial"/>
          <w:sz w:val="24"/>
          <w:szCs w:val="24"/>
        </w:rPr>
        <w:t>se sídlem</w:t>
      </w:r>
      <w:r w:rsidRPr="0084193C">
        <w:rPr>
          <w:rFonts w:ascii="Arial" w:hAnsi="Arial" w:cs="Arial"/>
          <w:sz w:val="24"/>
          <w:szCs w:val="24"/>
        </w:rPr>
        <w:tab/>
      </w:r>
      <w:r w:rsidRPr="0084193C">
        <w:rPr>
          <w:rFonts w:ascii="Arial" w:hAnsi="Arial" w:cs="Arial"/>
          <w:sz w:val="24"/>
          <w:szCs w:val="24"/>
        </w:rPr>
        <w:tab/>
      </w:r>
      <w:r w:rsidR="0084193C">
        <w:rPr>
          <w:rFonts w:ascii="Arial" w:hAnsi="Arial" w:cs="Arial"/>
          <w:sz w:val="24"/>
          <w:szCs w:val="24"/>
        </w:rPr>
        <w:t xml:space="preserve">     </w:t>
      </w:r>
      <w:r w:rsidR="00CA7DEB">
        <w:rPr>
          <w:rFonts w:ascii="Arial" w:hAnsi="Arial" w:cs="Arial"/>
          <w:sz w:val="24"/>
          <w:szCs w:val="24"/>
        </w:rPr>
        <w:tab/>
      </w:r>
      <w:r w:rsidRPr="0084193C">
        <w:rPr>
          <w:rFonts w:ascii="Arial" w:hAnsi="Arial" w:cs="Arial"/>
          <w:sz w:val="24"/>
          <w:szCs w:val="24"/>
        </w:rPr>
        <w:t xml:space="preserve">Pavlínka 4/5, </w:t>
      </w:r>
      <w:r w:rsidR="00CA7DEB" w:rsidRPr="00CA7DEB">
        <w:rPr>
          <w:rFonts w:ascii="Arial" w:hAnsi="Arial" w:cs="Arial"/>
          <w:sz w:val="24"/>
          <w:szCs w:val="24"/>
        </w:rPr>
        <w:t>784 01</w:t>
      </w:r>
      <w:r w:rsidR="00CA7DEB">
        <w:rPr>
          <w:rFonts w:ascii="Arial" w:hAnsi="Arial" w:cs="Arial"/>
          <w:sz w:val="24"/>
          <w:szCs w:val="24"/>
        </w:rPr>
        <w:t xml:space="preserve"> </w:t>
      </w:r>
      <w:r w:rsidRPr="0084193C">
        <w:rPr>
          <w:rFonts w:ascii="Arial" w:hAnsi="Arial" w:cs="Arial"/>
          <w:sz w:val="24"/>
          <w:szCs w:val="24"/>
        </w:rPr>
        <w:t>Litovel</w:t>
      </w:r>
    </w:p>
    <w:p w14:paraId="52B8C285" w14:textId="77777777" w:rsidR="00726793" w:rsidRPr="0084193C" w:rsidRDefault="00726793" w:rsidP="00CA7DEB">
      <w:pPr>
        <w:pStyle w:val="Bezmezer"/>
        <w:ind w:left="84" w:firstLine="708"/>
        <w:rPr>
          <w:rFonts w:ascii="Arial" w:hAnsi="Arial" w:cs="Arial"/>
          <w:sz w:val="24"/>
          <w:szCs w:val="24"/>
        </w:rPr>
      </w:pPr>
      <w:r w:rsidRPr="0084193C">
        <w:rPr>
          <w:rFonts w:ascii="Arial" w:hAnsi="Arial" w:cs="Arial"/>
          <w:sz w:val="24"/>
          <w:szCs w:val="24"/>
        </w:rPr>
        <w:t>e-mail</w:t>
      </w:r>
      <w:r w:rsidRPr="0084193C">
        <w:rPr>
          <w:rFonts w:ascii="Arial" w:hAnsi="Arial" w:cs="Arial"/>
          <w:sz w:val="24"/>
          <w:szCs w:val="24"/>
        </w:rPr>
        <w:tab/>
      </w:r>
      <w:r w:rsidRPr="0084193C">
        <w:rPr>
          <w:rFonts w:ascii="Arial" w:hAnsi="Arial" w:cs="Arial"/>
          <w:sz w:val="24"/>
          <w:szCs w:val="24"/>
        </w:rPr>
        <w:tab/>
      </w:r>
      <w:r w:rsidR="0084193C">
        <w:rPr>
          <w:rFonts w:ascii="Arial" w:hAnsi="Arial" w:cs="Arial"/>
          <w:sz w:val="24"/>
          <w:szCs w:val="24"/>
        </w:rPr>
        <w:t xml:space="preserve">     </w:t>
      </w:r>
      <w:r w:rsidR="00CA7DEB">
        <w:rPr>
          <w:rFonts w:ascii="Arial" w:hAnsi="Arial" w:cs="Arial"/>
          <w:sz w:val="24"/>
          <w:szCs w:val="24"/>
        </w:rPr>
        <w:tab/>
      </w:r>
      <w:r w:rsidRPr="0084193C">
        <w:rPr>
          <w:rFonts w:ascii="Arial" w:hAnsi="Arial" w:cs="Arial"/>
          <w:sz w:val="24"/>
          <w:szCs w:val="24"/>
        </w:rPr>
        <w:t>sedlacek@vymetal.com</w:t>
      </w:r>
    </w:p>
    <w:p w14:paraId="150B509F" w14:textId="77777777" w:rsidR="00726793" w:rsidRPr="0084193C" w:rsidRDefault="00726793" w:rsidP="00726793">
      <w:pPr>
        <w:pStyle w:val="Bezmezer"/>
        <w:ind w:left="84" w:firstLine="708"/>
        <w:rPr>
          <w:rFonts w:ascii="Arial" w:hAnsi="Arial" w:cs="Arial"/>
          <w:sz w:val="24"/>
          <w:szCs w:val="24"/>
        </w:rPr>
      </w:pPr>
    </w:p>
    <w:p w14:paraId="6E20913E" w14:textId="77777777" w:rsidR="00726793" w:rsidRPr="0084193C" w:rsidRDefault="00726793" w:rsidP="00726793">
      <w:pPr>
        <w:pStyle w:val="Bezmezer"/>
        <w:ind w:left="84" w:firstLine="708"/>
        <w:rPr>
          <w:rFonts w:ascii="Arial" w:hAnsi="Arial" w:cs="Arial"/>
          <w:sz w:val="24"/>
          <w:szCs w:val="24"/>
        </w:rPr>
      </w:pPr>
      <w:r w:rsidRPr="0084193C">
        <w:rPr>
          <w:rFonts w:ascii="Arial" w:hAnsi="Arial" w:cs="Arial"/>
          <w:sz w:val="24"/>
          <w:szCs w:val="24"/>
        </w:rPr>
        <w:t>(dále jen jako „</w:t>
      </w:r>
      <w:r w:rsidR="00813D9D" w:rsidRPr="0084193C">
        <w:rPr>
          <w:rFonts w:ascii="Arial" w:hAnsi="Arial" w:cs="Arial"/>
          <w:sz w:val="24"/>
          <w:szCs w:val="24"/>
        </w:rPr>
        <w:t>prodávající</w:t>
      </w:r>
      <w:r w:rsidRPr="0084193C">
        <w:rPr>
          <w:rFonts w:ascii="Arial" w:hAnsi="Arial" w:cs="Arial"/>
          <w:sz w:val="24"/>
          <w:szCs w:val="24"/>
        </w:rPr>
        <w:t>“)</w:t>
      </w:r>
    </w:p>
    <w:p w14:paraId="7270DB2D" w14:textId="77777777" w:rsidR="00726793" w:rsidRPr="0084193C" w:rsidRDefault="00726793" w:rsidP="00726793">
      <w:pPr>
        <w:jc w:val="both"/>
        <w:rPr>
          <w:rFonts w:ascii="Arial" w:hAnsi="Arial" w:cs="Arial"/>
          <w:sz w:val="24"/>
          <w:szCs w:val="24"/>
        </w:rPr>
      </w:pPr>
    </w:p>
    <w:p w14:paraId="6E953DAA" w14:textId="77777777" w:rsidR="00CA7DEB" w:rsidRPr="00CA7DEB" w:rsidRDefault="00726793" w:rsidP="00CA7DEB">
      <w:pPr>
        <w:jc w:val="center"/>
        <w:rPr>
          <w:rFonts w:ascii="Arial" w:hAnsi="Arial" w:cs="Arial"/>
          <w:sz w:val="24"/>
          <w:szCs w:val="24"/>
        </w:rPr>
      </w:pPr>
      <w:r w:rsidRPr="0084193C">
        <w:rPr>
          <w:rFonts w:ascii="Arial" w:hAnsi="Arial" w:cs="Arial"/>
          <w:sz w:val="24"/>
          <w:szCs w:val="24"/>
        </w:rPr>
        <w:t>smluvní strany se níže uvedeného roku, měsíce a dne dohodly na následujícím znění kupní smlouvy (dále jen „smlouva“):</w:t>
      </w:r>
    </w:p>
    <w:p w14:paraId="6E6B8762" w14:textId="77777777" w:rsidR="00CA7DEB" w:rsidRDefault="00CA7DEB" w:rsidP="00CA7DEB">
      <w:pPr>
        <w:pStyle w:val="Bezmezer"/>
        <w:spacing w:line="276" w:lineRule="auto"/>
        <w:jc w:val="center"/>
        <w:rPr>
          <w:rFonts w:ascii="Arial" w:hAnsi="Arial" w:cs="Arial"/>
          <w:b/>
          <w:sz w:val="24"/>
          <w:szCs w:val="24"/>
        </w:rPr>
      </w:pPr>
      <w:r>
        <w:rPr>
          <w:rFonts w:ascii="Arial" w:hAnsi="Arial" w:cs="Arial"/>
          <w:b/>
          <w:sz w:val="24"/>
          <w:szCs w:val="24"/>
        </w:rPr>
        <w:t>1.</w:t>
      </w:r>
    </w:p>
    <w:p w14:paraId="2E35B8B5" w14:textId="77777777" w:rsidR="00726793" w:rsidRPr="0084193C" w:rsidRDefault="00726793" w:rsidP="00CA7DEB">
      <w:pPr>
        <w:pStyle w:val="Bezmezer"/>
        <w:spacing w:line="276" w:lineRule="auto"/>
        <w:jc w:val="center"/>
        <w:rPr>
          <w:rFonts w:ascii="Arial" w:hAnsi="Arial" w:cs="Arial"/>
          <w:b/>
          <w:sz w:val="24"/>
          <w:szCs w:val="24"/>
        </w:rPr>
      </w:pPr>
      <w:r w:rsidRPr="0084193C">
        <w:rPr>
          <w:rFonts w:ascii="Arial" w:hAnsi="Arial" w:cs="Arial"/>
          <w:b/>
          <w:sz w:val="24"/>
          <w:szCs w:val="24"/>
        </w:rPr>
        <w:t>Prohlášení stran</w:t>
      </w:r>
    </w:p>
    <w:p w14:paraId="5DFBC634" w14:textId="77777777" w:rsidR="00CA7DEB" w:rsidRDefault="00CA7DEB" w:rsidP="00CA7DEB">
      <w:pPr>
        <w:pStyle w:val="Odstavecseseznamem"/>
        <w:ind w:left="0"/>
        <w:jc w:val="both"/>
        <w:rPr>
          <w:rFonts w:ascii="Arial" w:hAnsi="Arial" w:cs="Arial"/>
          <w:sz w:val="24"/>
          <w:szCs w:val="24"/>
        </w:rPr>
      </w:pPr>
    </w:p>
    <w:p w14:paraId="1EEF998D" w14:textId="77777777" w:rsidR="0023741B" w:rsidRDefault="0023741B" w:rsidP="0036578E">
      <w:pPr>
        <w:pStyle w:val="Odstavecseseznamem"/>
        <w:numPr>
          <w:ilvl w:val="0"/>
          <w:numId w:val="8"/>
        </w:numPr>
        <w:ind w:left="0" w:hanging="426"/>
        <w:jc w:val="both"/>
        <w:rPr>
          <w:rFonts w:ascii="Arial" w:hAnsi="Arial" w:cs="Arial"/>
          <w:sz w:val="24"/>
          <w:szCs w:val="24"/>
        </w:rPr>
      </w:pPr>
      <w:r>
        <w:rPr>
          <w:rFonts w:ascii="Arial" w:hAnsi="Arial" w:cs="Arial"/>
          <w:sz w:val="24"/>
          <w:szCs w:val="24"/>
        </w:rPr>
        <w:t>Smluvní strany konstatují, že tato smlouva je uzavřena v návaznost</w:t>
      </w:r>
      <w:r w:rsidR="00105EBA">
        <w:rPr>
          <w:rFonts w:ascii="Arial" w:hAnsi="Arial" w:cs="Arial"/>
          <w:sz w:val="24"/>
          <w:szCs w:val="24"/>
        </w:rPr>
        <w:t>i na ujednání již dříve uzavřené</w:t>
      </w:r>
      <w:r>
        <w:rPr>
          <w:rFonts w:ascii="Arial" w:hAnsi="Arial" w:cs="Arial"/>
          <w:sz w:val="24"/>
          <w:szCs w:val="24"/>
        </w:rPr>
        <w:t xml:space="preserve"> kupní smlouvy, kterou byly</w:t>
      </w:r>
      <w:r w:rsidRPr="0023741B">
        <w:rPr>
          <w:rFonts w:ascii="Arial" w:hAnsi="Arial" w:cs="Arial"/>
          <w:sz w:val="24"/>
          <w:szCs w:val="24"/>
        </w:rPr>
        <w:t xml:space="preserve"> </w:t>
      </w:r>
      <w:r>
        <w:rPr>
          <w:rFonts w:ascii="Arial" w:hAnsi="Arial" w:cs="Arial"/>
          <w:sz w:val="24"/>
          <w:szCs w:val="24"/>
        </w:rPr>
        <w:t xml:space="preserve">městem Litovel na společnost NEORENT a.s. převedeny nemovité věci, a to mimo jiné níže specifikované pozemky. Podle zmíněné kupní smlouvy se společnost NEORENT a.s. zavázala k převodu pozemků ležících pod zpevněnými plochami </w:t>
      </w:r>
      <w:r w:rsidR="003648FD">
        <w:rPr>
          <w:rFonts w:ascii="Arial" w:hAnsi="Arial" w:cs="Arial"/>
          <w:sz w:val="24"/>
          <w:szCs w:val="24"/>
        </w:rPr>
        <w:t>zpět na prodávajícího, což činí touto smlouvou.</w:t>
      </w:r>
    </w:p>
    <w:p w14:paraId="68E275D6" w14:textId="77777777" w:rsidR="0023741B" w:rsidRDefault="0023741B" w:rsidP="0036578E">
      <w:pPr>
        <w:pStyle w:val="Odstavecseseznamem"/>
        <w:ind w:left="0" w:hanging="426"/>
        <w:jc w:val="both"/>
        <w:rPr>
          <w:rFonts w:ascii="Arial" w:hAnsi="Arial" w:cs="Arial"/>
          <w:sz w:val="24"/>
          <w:szCs w:val="24"/>
        </w:rPr>
      </w:pPr>
    </w:p>
    <w:p w14:paraId="52CF74BF" w14:textId="77777777" w:rsidR="00726793" w:rsidRDefault="00726793" w:rsidP="0036578E">
      <w:pPr>
        <w:pStyle w:val="Odstavecseseznamem"/>
        <w:numPr>
          <w:ilvl w:val="0"/>
          <w:numId w:val="8"/>
        </w:numPr>
        <w:ind w:left="0" w:hanging="426"/>
        <w:jc w:val="both"/>
        <w:rPr>
          <w:rFonts w:ascii="Arial" w:hAnsi="Arial" w:cs="Arial"/>
          <w:sz w:val="24"/>
          <w:szCs w:val="24"/>
        </w:rPr>
      </w:pPr>
      <w:r w:rsidRPr="00CA7DEB">
        <w:rPr>
          <w:rFonts w:ascii="Arial" w:hAnsi="Arial" w:cs="Arial"/>
          <w:sz w:val="24"/>
          <w:szCs w:val="24"/>
        </w:rPr>
        <w:t>Prodávající prohlašuje, že je výlučným vlastníkem níže uvedených nemovitostí</w:t>
      </w:r>
      <w:r w:rsidR="00CA7DEB">
        <w:rPr>
          <w:rFonts w:ascii="Arial" w:hAnsi="Arial" w:cs="Arial"/>
          <w:sz w:val="24"/>
          <w:szCs w:val="24"/>
        </w:rPr>
        <w:t xml:space="preserve">, a to </w:t>
      </w:r>
      <w:r w:rsidRPr="00CA7DEB">
        <w:rPr>
          <w:rFonts w:ascii="Arial" w:hAnsi="Arial" w:cs="Arial"/>
          <w:sz w:val="24"/>
          <w:szCs w:val="24"/>
        </w:rPr>
        <w:t>pozemku p. č. 29</w:t>
      </w:r>
      <w:r w:rsidR="005A2C21" w:rsidRPr="00CA7DEB">
        <w:rPr>
          <w:rFonts w:ascii="Arial" w:hAnsi="Arial" w:cs="Arial"/>
          <w:sz w:val="24"/>
          <w:szCs w:val="24"/>
        </w:rPr>
        <w:t>3</w:t>
      </w:r>
      <w:r w:rsidRPr="00CA7DEB">
        <w:rPr>
          <w:rFonts w:ascii="Arial" w:hAnsi="Arial" w:cs="Arial"/>
          <w:sz w:val="24"/>
          <w:szCs w:val="24"/>
        </w:rPr>
        <w:t>/</w:t>
      </w:r>
      <w:r w:rsidR="005A2C21" w:rsidRPr="00CA7DEB">
        <w:rPr>
          <w:rFonts w:ascii="Arial" w:hAnsi="Arial" w:cs="Arial"/>
          <w:sz w:val="24"/>
          <w:szCs w:val="24"/>
        </w:rPr>
        <w:t>17</w:t>
      </w:r>
      <w:r w:rsidRPr="00CA7DEB">
        <w:rPr>
          <w:rFonts w:ascii="Arial" w:hAnsi="Arial" w:cs="Arial"/>
          <w:sz w:val="24"/>
          <w:szCs w:val="24"/>
        </w:rPr>
        <w:t xml:space="preserve">, </w:t>
      </w:r>
      <w:r w:rsidRPr="00CA7DEB">
        <w:rPr>
          <w:rFonts w:ascii="Arial" w:hAnsi="Arial" w:cs="Arial"/>
          <w:bCs/>
          <w:sz w:val="24"/>
          <w:szCs w:val="24"/>
        </w:rPr>
        <w:t xml:space="preserve">výměra </w:t>
      </w:r>
      <w:r w:rsidR="005A2C21" w:rsidRPr="00CA7DEB">
        <w:rPr>
          <w:rFonts w:ascii="Arial" w:hAnsi="Arial" w:cs="Arial"/>
          <w:sz w:val="24"/>
          <w:szCs w:val="24"/>
        </w:rPr>
        <w:t>2846</w:t>
      </w:r>
      <w:r w:rsidRPr="00CA7DEB">
        <w:rPr>
          <w:rFonts w:ascii="Arial" w:hAnsi="Arial" w:cs="Arial"/>
          <w:bCs/>
          <w:sz w:val="24"/>
          <w:szCs w:val="24"/>
        </w:rPr>
        <w:t xml:space="preserve"> m</w:t>
      </w:r>
      <w:r w:rsidRPr="00CA7DEB">
        <w:rPr>
          <w:rFonts w:ascii="Arial" w:hAnsi="Arial" w:cs="Arial"/>
          <w:bCs/>
          <w:sz w:val="24"/>
          <w:szCs w:val="24"/>
          <w:vertAlign w:val="superscript"/>
        </w:rPr>
        <w:t>2</w:t>
      </w:r>
      <w:r w:rsidRPr="00CA7DEB">
        <w:rPr>
          <w:rFonts w:ascii="Arial" w:hAnsi="Arial" w:cs="Arial"/>
          <w:bCs/>
          <w:sz w:val="24"/>
          <w:szCs w:val="24"/>
        </w:rPr>
        <w:t xml:space="preserve">, </w:t>
      </w:r>
      <w:r w:rsidRPr="00CA7DEB">
        <w:rPr>
          <w:rFonts w:ascii="Arial" w:hAnsi="Arial" w:cs="Arial"/>
          <w:sz w:val="24"/>
          <w:szCs w:val="24"/>
        </w:rPr>
        <w:t>o</w:t>
      </w:r>
      <w:r w:rsidR="00C226E5" w:rsidRPr="00CA7DEB">
        <w:rPr>
          <w:rFonts w:ascii="Arial" w:hAnsi="Arial" w:cs="Arial"/>
          <w:sz w:val="24"/>
          <w:szCs w:val="24"/>
        </w:rPr>
        <w:t>statní komunikace/ostatní plocha</w:t>
      </w:r>
      <w:r w:rsidRPr="00CA7DEB">
        <w:rPr>
          <w:rFonts w:ascii="Arial" w:hAnsi="Arial" w:cs="Arial"/>
          <w:sz w:val="24"/>
          <w:szCs w:val="24"/>
        </w:rPr>
        <w:t>, p. č. 293/</w:t>
      </w:r>
      <w:r w:rsidR="005A2C21" w:rsidRPr="00CA7DEB">
        <w:rPr>
          <w:rFonts w:ascii="Arial" w:hAnsi="Arial" w:cs="Arial"/>
          <w:sz w:val="24"/>
          <w:szCs w:val="24"/>
        </w:rPr>
        <w:t>19</w:t>
      </w:r>
      <w:r w:rsidRPr="00CA7DEB">
        <w:rPr>
          <w:rFonts w:ascii="Arial" w:hAnsi="Arial" w:cs="Arial"/>
          <w:sz w:val="24"/>
          <w:szCs w:val="24"/>
        </w:rPr>
        <w:t>,</w:t>
      </w:r>
      <w:r w:rsidRPr="00CA7DEB">
        <w:rPr>
          <w:rFonts w:ascii="Arial" w:hAnsi="Arial" w:cs="Arial"/>
          <w:bCs/>
          <w:sz w:val="24"/>
          <w:szCs w:val="24"/>
        </w:rPr>
        <w:t xml:space="preserve"> výměra </w:t>
      </w:r>
      <w:r w:rsidR="005A2C21" w:rsidRPr="00CA7DEB">
        <w:rPr>
          <w:rFonts w:ascii="Arial" w:hAnsi="Arial" w:cs="Arial"/>
          <w:sz w:val="24"/>
          <w:szCs w:val="24"/>
        </w:rPr>
        <w:t>606</w:t>
      </w:r>
      <w:r w:rsidRPr="00CA7DEB">
        <w:rPr>
          <w:rFonts w:ascii="Arial" w:hAnsi="Arial" w:cs="Arial"/>
          <w:sz w:val="24"/>
          <w:szCs w:val="24"/>
        </w:rPr>
        <w:t xml:space="preserve"> </w:t>
      </w:r>
      <w:r w:rsidRPr="00CA7DEB">
        <w:rPr>
          <w:rFonts w:ascii="Arial" w:hAnsi="Arial" w:cs="Arial"/>
          <w:bCs/>
          <w:sz w:val="24"/>
          <w:szCs w:val="24"/>
        </w:rPr>
        <w:t>m</w:t>
      </w:r>
      <w:r w:rsidRPr="00CA7DEB">
        <w:rPr>
          <w:rFonts w:ascii="Arial" w:hAnsi="Arial" w:cs="Arial"/>
          <w:bCs/>
          <w:sz w:val="24"/>
          <w:szCs w:val="24"/>
          <w:vertAlign w:val="superscript"/>
        </w:rPr>
        <w:t>2</w:t>
      </w:r>
      <w:r w:rsidRPr="00CA7DEB">
        <w:rPr>
          <w:rFonts w:ascii="Arial" w:hAnsi="Arial" w:cs="Arial"/>
          <w:bCs/>
          <w:sz w:val="24"/>
          <w:szCs w:val="24"/>
        </w:rPr>
        <w:t xml:space="preserve">, </w:t>
      </w:r>
      <w:r w:rsidRPr="00CA7DEB">
        <w:rPr>
          <w:rFonts w:ascii="Arial" w:hAnsi="Arial" w:cs="Arial"/>
          <w:sz w:val="24"/>
          <w:szCs w:val="24"/>
        </w:rPr>
        <w:t>o</w:t>
      </w:r>
      <w:r w:rsidR="00C226E5" w:rsidRPr="00CA7DEB">
        <w:rPr>
          <w:rFonts w:ascii="Arial" w:hAnsi="Arial" w:cs="Arial"/>
          <w:sz w:val="24"/>
          <w:szCs w:val="24"/>
        </w:rPr>
        <w:t>statní komunikace/ostatní plocha</w:t>
      </w:r>
      <w:r w:rsidRPr="00CA7DEB">
        <w:rPr>
          <w:rFonts w:ascii="Arial" w:hAnsi="Arial" w:cs="Arial"/>
          <w:sz w:val="24"/>
          <w:szCs w:val="24"/>
        </w:rPr>
        <w:t>, p. č. 293/</w:t>
      </w:r>
      <w:r w:rsidR="005A2C21" w:rsidRPr="00CA7DEB">
        <w:rPr>
          <w:rFonts w:ascii="Arial" w:hAnsi="Arial" w:cs="Arial"/>
          <w:sz w:val="24"/>
          <w:szCs w:val="24"/>
        </w:rPr>
        <w:t>25</w:t>
      </w:r>
      <w:r w:rsidRPr="00CA7DEB">
        <w:rPr>
          <w:rFonts w:ascii="Arial" w:hAnsi="Arial" w:cs="Arial"/>
          <w:sz w:val="24"/>
          <w:szCs w:val="24"/>
        </w:rPr>
        <w:t>,</w:t>
      </w:r>
      <w:r w:rsidRPr="00CA7DEB">
        <w:rPr>
          <w:rFonts w:ascii="Arial" w:hAnsi="Arial" w:cs="Arial"/>
          <w:bCs/>
          <w:sz w:val="24"/>
          <w:szCs w:val="24"/>
        </w:rPr>
        <w:t xml:space="preserve"> výměra </w:t>
      </w:r>
      <w:r w:rsidR="005A2C21" w:rsidRPr="00CA7DEB">
        <w:rPr>
          <w:rFonts w:ascii="Arial" w:hAnsi="Arial" w:cs="Arial"/>
          <w:sz w:val="24"/>
          <w:szCs w:val="24"/>
        </w:rPr>
        <w:t>400</w:t>
      </w:r>
      <w:r w:rsidRPr="00CA7DEB">
        <w:rPr>
          <w:rFonts w:ascii="Arial" w:hAnsi="Arial" w:cs="Arial"/>
          <w:sz w:val="24"/>
          <w:szCs w:val="24"/>
        </w:rPr>
        <w:t xml:space="preserve"> </w:t>
      </w:r>
      <w:r w:rsidRPr="00CA7DEB">
        <w:rPr>
          <w:rFonts w:ascii="Arial" w:hAnsi="Arial" w:cs="Arial"/>
          <w:bCs/>
          <w:sz w:val="24"/>
          <w:szCs w:val="24"/>
        </w:rPr>
        <w:t>m</w:t>
      </w:r>
      <w:r w:rsidRPr="00CA7DEB">
        <w:rPr>
          <w:rFonts w:ascii="Arial" w:hAnsi="Arial" w:cs="Arial"/>
          <w:bCs/>
          <w:sz w:val="24"/>
          <w:szCs w:val="24"/>
          <w:vertAlign w:val="superscript"/>
        </w:rPr>
        <w:t>2</w:t>
      </w:r>
      <w:r w:rsidRPr="00CA7DEB">
        <w:rPr>
          <w:rFonts w:ascii="Arial" w:hAnsi="Arial" w:cs="Arial"/>
          <w:bCs/>
          <w:sz w:val="24"/>
          <w:szCs w:val="24"/>
        </w:rPr>
        <w:t xml:space="preserve">, </w:t>
      </w:r>
      <w:r w:rsidRPr="00CA7DEB">
        <w:rPr>
          <w:rFonts w:ascii="Arial" w:hAnsi="Arial" w:cs="Arial"/>
          <w:sz w:val="24"/>
          <w:szCs w:val="24"/>
        </w:rPr>
        <w:t xml:space="preserve">orná půda, p. č. </w:t>
      </w:r>
      <w:r w:rsidR="005A2C21" w:rsidRPr="00CA7DEB">
        <w:rPr>
          <w:rFonts w:ascii="Arial" w:hAnsi="Arial" w:cs="Arial"/>
          <w:sz w:val="24"/>
          <w:szCs w:val="24"/>
        </w:rPr>
        <w:t>83</w:t>
      </w:r>
      <w:r w:rsidRPr="00CA7DEB">
        <w:rPr>
          <w:rFonts w:ascii="Arial" w:hAnsi="Arial" w:cs="Arial"/>
          <w:sz w:val="24"/>
          <w:szCs w:val="24"/>
        </w:rPr>
        <w:t>3/</w:t>
      </w:r>
      <w:r w:rsidR="005A2C21" w:rsidRPr="00CA7DEB">
        <w:rPr>
          <w:rFonts w:ascii="Arial" w:hAnsi="Arial" w:cs="Arial"/>
          <w:sz w:val="24"/>
          <w:szCs w:val="24"/>
        </w:rPr>
        <w:t>15</w:t>
      </w:r>
      <w:r w:rsidRPr="00CA7DEB">
        <w:rPr>
          <w:rFonts w:ascii="Arial" w:hAnsi="Arial" w:cs="Arial"/>
          <w:sz w:val="24"/>
          <w:szCs w:val="24"/>
        </w:rPr>
        <w:t>,</w:t>
      </w:r>
      <w:r w:rsidRPr="00CA7DEB">
        <w:rPr>
          <w:rFonts w:ascii="Arial" w:hAnsi="Arial" w:cs="Arial"/>
          <w:bCs/>
          <w:sz w:val="24"/>
          <w:szCs w:val="24"/>
        </w:rPr>
        <w:t xml:space="preserve"> výměra </w:t>
      </w:r>
      <w:r w:rsidRPr="00CA7DEB">
        <w:rPr>
          <w:rFonts w:ascii="Arial" w:hAnsi="Arial" w:cs="Arial"/>
          <w:sz w:val="24"/>
          <w:szCs w:val="24"/>
        </w:rPr>
        <w:t xml:space="preserve">44 </w:t>
      </w:r>
      <w:r w:rsidRPr="00CA7DEB">
        <w:rPr>
          <w:rFonts w:ascii="Arial" w:hAnsi="Arial" w:cs="Arial"/>
          <w:bCs/>
          <w:sz w:val="24"/>
          <w:szCs w:val="24"/>
        </w:rPr>
        <w:t>m</w:t>
      </w:r>
      <w:r w:rsidRPr="00CA7DEB">
        <w:rPr>
          <w:rFonts w:ascii="Arial" w:hAnsi="Arial" w:cs="Arial"/>
          <w:bCs/>
          <w:sz w:val="24"/>
          <w:szCs w:val="24"/>
          <w:vertAlign w:val="superscript"/>
        </w:rPr>
        <w:t>2</w:t>
      </w:r>
      <w:r w:rsidRPr="00CA7DEB">
        <w:rPr>
          <w:rFonts w:ascii="Arial" w:hAnsi="Arial" w:cs="Arial"/>
          <w:bCs/>
          <w:sz w:val="24"/>
          <w:szCs w:val="24"/>
        </w:rPr>
        <w:t xml:space="preserve">, </w:t>
      </w:r>
      <w:r w:rsidR="00C226E5" w:rsidRPr="00CA7DEB">
        <w:rPr>
          <w:rFonts w:ascii="Arial" w:hAnsi="Arial" w:cs="Arial"/>
          <w:sz w:val="24"/>
          <w:szCs w:val="24"/>
        </w:rPr>
        <w:t>trvalý travní porost</w:t>
      </w:r>
      <w:r w:rsidRPr="00CA7DEB">
        <w:rPr>
          <w:rFonts w:ascii="Arial" w:hAnsi="Arial" w:cs="Arial"/>
          <w:sz w:val="24"/>
          <w:szCs w:val="24"/>
        </w:rPr>
        <w:t xml:space="preserve">, p. č. </w:t>
      </w:r>
      <w:r w:rsidR="005A2C21" w:rsidRPr="00CA7DEB">
        <w:rPr>
          <w:rFonts w:ascii="Arial" w:hAnsi="Arial" w:cs="Arial"/>
          <w:sz w:val="24"/>
          <w:szCs w:val="24"/>
        </w:rPr>
        <w:t>833/17</w:t>
      </w:r>
      <w:r w:rsidRPr="00CA7DEB">
        <w:rPr>
          <w:rFonts w:ascii="Arial" w:hAnsi="Arial" w:cs="Arial"/>
          <w:sz w:val="24"/>
          <w:szCs w:val="24"/>
        </w:rPr>
        <w:t>,</w:t>
      </w:r>
      <w:r w:rsidRPr="00CA7DEB">
        <w:rPr>
          <w:rFonts w:ascii="Arial" w:hAnsi="Arial" w:cs="Arial"/>
          <w:bCs/>
          <w:sz w:val="24"/>
          <w:szCs w:val="24"/>
        </w:rPr>
        <w:t xml:space="preserve"> výměra </w:t>
      </w:r>
      <w:r w:rsidRPr="00CA7DEB">
        <w:rPr>
          <w:rFonts w:ascii="Arial" w:hAnsi="Arial" w:cs="Arial"/>
          <w:sz w:val="24"/>
          <w:szCs w:val="24"/>
        </w:rPr>
        <w:t>2</w:t>
      </w:r>
      <w:r w:rsidR="005A2C21" w:rsidRPr="00CA7DEB">
        <w:rPr>
          <w:rFonts w:ascii="Arial" w:hAnsi="Arial" w:cs="Arial"/>
          <w:sz w:val="24"/>
          <w:szCs w:val="24"/>
        </w:rPr>
        <w:t>9</w:t>
      </w:r>
      <w:r w:rsidRPr="00CA7DEB">
        <w:rPr>
          <w:rFonts w:ascii="Arial" w:hAnsi="Arial" w:cs="Arial"/>
          <w:sz w:val="24"/>
          <w:szCs w:val="24"/>
        </w:rPr>
        <w:t xml:space="preserve"> </w:t>
      </w:r>
      <w:r w:rsidRPr="00CA7DEB">
        <w:rPr>
          <w:rFonts w:ascii="Arial" w:hAnsi="Arial" w:cs="Arial"/>
          <w:bCs/>
          <w:sz w:val="24"/>
          <w:szCs w:val="24"/>
        </w:rPr>
        <w:t>m</w:t>
      </w:r>
      <w:r w:rsidRPr="00CA7DEB">
        <w:rPr>
          <w:rFonts w:ascii="Arial" w:hAnsi="Arial" w:cs="Arial"/>
          <w:bCs/>
          <w:sz w:val="24"/>
          <w:szCs w:val="24"/>
          <w:vertAlign w:val="superscript"/>
        </w:rPr>
        <w:t>2</w:t>
      </w:r>
      <w:r w:rsidRPr="00CA7DEB">
        <w:rPr>
          <w:rFonts w:ascii="Arial" w:hAnsi="Arial" w:cs="Arial"/>
          <w:bCs/>
          <w:sz w:val="24"/>
          <w:szCs w:val="24"/>
        </w:rPr>
        <w:t xml:space="preserve">, </w:t>
      </w:r>
      <w:r w:rsidRPr="00CA7DEB">
        <w:rPr>
          <w:rFonts w:ascii="Arial" w:hAnsi="Arial" w:cs="Arial"/>
          <w:sz w:val="24"/>
          <w:szCs w:val="24"/>
        </w:rPr>
        <w:t>o</w:t>
      </w:r>
      <w:r w:rsidR="005A2C21" w:rsidRPr="00CA7DEB">
        <w:rPr>
          <w:rFonts w:ascii="Arial" w:hAnsi="Arial" w:cs="Arial"/>
          <w:sz w:val="24"/>
          <w:szCs w:val="24"/>
        </w:rPr>
        <w:t>statní plocha/jiná plocha</w:t>
      </w:r>
      <w:r w:rsidRPr="00CA7DEB">
        <w:rPr>
          <w:rFonts w:ascii="Arial" w:hAnsi="Arial" w:cs="Arial"/>
          <w:sz w:val="24"/>
          <w:szCs w:val="24"/>
        </w:rPr>
        <w:t xml:space="preserve">, p. č. </w:t>
      </w:r>
      <w:r w:rsidR="005A2C21" w:rsidRPr="00CA7DEB">
        <w:rPr>
          <w:rFonts w:ascii="Arial" w:hAnsi="Arial" w:cs="Arial"/>
          <w:sz w:val="24"/>
          <w:szCs w:val="24"/>
        </w:rPr>
        <w:t>833/20</w:t>
      </w:r>
      <w:r w:rsidRPr="00CA7DEB">
        <w:rPr>
          <w:rFonts w:ascii="Arial" w:hAnsi="Arial" w:cs="Arial"/>
          <w:sz w:val="24"/>
          <w:szCs w:val="24"/>
        </w:rPr>
        <w:t>,</w:t>
      </w:r>
      <w:r w:rsidRPr="00CA7DEB">
        <w:rPr>
          <w:rFonts w:ascii="Arial" w:hAnsi="Arial" w:cs="Arial"/>
          <w:bCs/>
          <w:sz w:val="24"/>
          <w:szCs w:val="24"/>
        </w:rPr>
        <w:t xml:space="preserve"> výměra </w:t>
      </w:r>
      <w:r w:rsidR="005A2C21" w:rsidRPr="00CA7DEB">
        <w:rPr>
          <w:rFonts w:ascii="Arial" w:hAnsi="Arial" w:cs="Arial"/>
          <w:sz w:val="24"/>
          <w:szCs w:val="24"/>
        </w:rPr>
        <w:t>71</w:t>
      </w:r>
      <w:r w:rsidRPr="00CA7DEB">
        <w:rPr>
          <w:rFonts w:ascii="Arial" w:hAnsi="Arial" w:cs="Arial"/>
          <w:sz w:val="24"/>
          <w:szCs w:val="24"/>
        </w:rPr>
        <w:t xml:space="preserve"> </w:t>
      </w:r>
      <w:r w:rsidRPr="00CA7DEB">
        <w:rPr>
          <w:rFonts w:ascii="Arial" w:hAnsi="Arial" w:cs="Arial"/>
          <w:bCs/>
          <w:sz w:val="24"/>
          <w:szCs w:val="24"/>
        </w:rPr>
        <w:t>m</w:t>
      </w:r>
      <w:r w:rsidRPr="00CA7DEB">
        <w:rPr>
          <w:rFonts w:ascii="Arial" w:hAnsi="Arial" w:cs="Arial"/>
          <w:bCs/>
          <w:sz w:val="24"/>
          <w:szCs w:val="24"/>
          <w:vertAlign w:val="superscript"/>
        </w:rPr>
        <w:t>2</w:t>
      </w:r>
      <w:r w:rsidRPr="00CA7DEB">
        <w:rPr>
          <w:rFonts w:ascii="Arial" w:hAnsi="Arial" w:cs="Arial"/>
          <w:bCs/>
          <w:sz w:val="24"/>
          <w:szCs w:val="24"/>
        </w:rPr>
        <w:t xml:space="preserve">, </w:t>
      </w:r>
      <w:r w:rsidRPr="00CA7DEB">
        <w:rPr>
          <w:rFonts w:ascii="Arial" w:hAnsi="Arial" w:cs="Arial"/>
          <w:sz w:val="24"/>
          <w:szCs w:val="24"/>
        </w:rPr>
        <w:t>o</w:t>
      </w:r>
      <w:r w:rsidR="005A2C21" w:rsidRPr="00CA7DEB">
        <w:rPr>
          <w:rFonts w:ascii="Arial" w:hAnsi="Arial" w:cs="Arial"/>
          <w:sz w:val="24"/>
          <w:szCs w:val="24"/>
        </w:rPr>
        <w:t>statní plocha/jiná plocha</w:t>
      </w:r>
      <w:r w:rsidRPr="00CA7DEB">
        <w:rPr>
          <w:rFonts w:ascii="Arial" w:hAnsi="Arial" w:cs="Arial"/>
          <w:sz w:val="24"/>
          <w:szCs w:val="24"/>
        </w:rPr>
        <w:t xml:space="preserve">, p. č. </w:t>
      </w:r>
      <w:r w:rsidR="005A2C21" w:rsidRPr="00CA7DEB">
        <w:rPr>
          <w:rFonts w:ascii="Arial" w:hAnsi="Arial" w:cs="Arial"/>
          <w:sz w:val="24"/>
          <w:szCs w:val="24"/>
        </w:rPr>
        <w:t>833/21</w:t>
      </w:r>
      <w:r w:rsidRPr="00CA7DEB">
        <w:rPr>
          <w:rFonts w:ascii="Arial" w:hAnsi="Arial" w:cs="Arial"/>
          <w:sz w:val="24"/>
          <w:szCs w:val="24"/>
        </w:rPr>
        <w:t>,</w:t>
      </w:r>
      <w:r w:rsidRPr="00CA7DEB">
        <w:rPr>
          <w:rFonts w:ascii="Arial" w:hAnsi="Arial" w:cs="Arial"/>
          <w:bCs/>
          <w:sz w:val="24"/>
          <w:szCs w:val="24"/>
        </w:rPr>
        <w:t xml:space="preserve"> výměra </w:t>
      </w:r>
      <w:r w:rsidR="005A2C21" w:rsidRPr="00CA7DEB">
        <w:rPr>
          <w:rFonts w:ascii="Arial" w:hAnsi="Arial" w:cs="Arial"/>
          <w:sz w:val="24"/>
          <w:szCs w:val="24"/>
        </w:rPr>
        <w:t>57</w:t>
      </w:r>
      <w:r w:rsidRPr="00CA7DEB">
        <w:rPr>
          <w:rFonts w:ascii="Arial" w:hAnsi="Arial" w:cs="Arial"/>
          <w:sz w:val="24"/>
          <w:szCs w:val="24"/>
        </w:rPr>
        <w:t xml:space="preserve"> </w:t>
      </w:r>
      <w:r w:rsidRPr="00CA7DEB">
        <w:rPr>
          <w:rFonts w:ascii="Arial" w:hAnsi="Arial" w:cs="Arial"/>
          <w:bCs/>
          <w:sz w:val="24"/>
          <w:szCs w:val="24"/>
        </w:rPr>
        <w:t>m</w:t>
      </w:r>
      <w:r w:rsidRPr="00CA7DEB">
        <w:rPr>
          <w:rFonts w:ascii="Arial" w:hAnsi="Arial" w:cs="Arial"/>
          <w:bCs/>
          <w:sz w:val="24"/>
          <w:szCs w:val="24"/>
          <w:vertAlign w:val="superscript"/>
        </w:rPr>
        <w:t>2</w:t>
      </w:r>
      <w:r w:rsidRPr="00CA7DEB">
        <w:rPr>
          <w:rFonts w:ascii="Arial" w:hAnsi="Arial" w:cs="Arial"/>
          <w:bCs/>
          <w:sz w:val="24"/>
          <w:szCs w:val="24"/>
        </w:rPr>
        <w:t xml:space="preserve">, </w:t>
      </w:r>
      <w:r w:rsidR="00C226E5" w:rsidRPr="00CA7DEB">
        <w:rPr>
          <w:rFonts w:ascii="Arial" w:hAnsi="Arial" w:cs="Arial"/>
          <w:sz w:val="24"/>
          <w:szCs w:val="24"/>
        </w:rPr>
        <w:t>trvalý travní porost</w:t>
      </w:r>
      <w:r w:rsidRPr="00CA7DEB">
        <w:rPr>
          <w:rFonts w:ascii="Arial" w:hAnsi="Arial" w:cs="Arial"/>
          <w:sz w:val="24"/>
          <w:szCs w:val="24"/>
        </w:rPr>
        <w:t xml:space="preserve">, p. č. </w:t>
      </w:r>
      <w:r w:rsidR="005A2C21" w:rsidRPr="00CA7DEB">
        <w:rPr>
          <w:rFonts w:ascii="Arial" w:hAnsi="Arial" w:cs="Arial"/>
          <w:sz w:val="24"/>
          <w:szCs w:val="24"/>
        </w:rPr>
        <w:t>835/44</w:t>
      </w:r>
      <w:r w:rsidRPr="00CA7DEB">
        <w:rPr>
          <w:rFonts w:ascii="Arial" w:hAnsi="Arial" w:cs="Arial"/>
          <w:sz w:val="24"/>
          <w:szCs w:val="24"/>
        </w:rPr>
        <w:t>,</w:t>
      </w:r>
      <w:r w:rsidRPr="00CA7DEB">
        <w:rPr>
          <w:rFonts w:ascii="Arial" w:hAnsi="Arial" w:cs="Arial"/>
          <w:bCs/>
          <w:sz w:val="24"/>
          <w:szCs w:val="24"/>
        </w:rPr>
        <w:t xml:space="preserve"> výměra </w:t>
      </w:r>
      <w:r w:rsidRPr="00CA7DEB">
        <w:rPr>
          <w:rFonts w:ascii="Arial" w:hAnsi="Arial" w:cs="Arial"/>
          <w:sz w:val="24"/>
          <w:szCs w:val="24"/>
        </w:rPr>
        <w:t>1</w:t>
      </w:r>
      <w:r w:rsidR="005A2C21" w:rsidRPr="00CA7DEB">
        <w:rPr>
          <w:rFonts w:ascii="Arial" w:hAnsi="Arial" w:cs="Arial"/>
          <w:sz w:val="24"/>
          <w:szCs w:val="24"/>
        </w:rPr>
        <w:t>44</w:t>
      </w:r>
      <w:r w:rsidRPr="00CA7DEB">
        <w:rPr>
          <w:rFonts w:ascii="Arial" w:hAnsi="Arial" w:cs="Arial"/>
          <w:sz w:val="24"/>
          <w:szCs w:val="24"/>
        </w:rPr>
        <w:t xml:space="preserve"> </w:t>
      </w:r>
      <w:r w:rsidRPr="00CA7DEB">
        <w:rPr>
          <w:rFonts w:ascii="Arial" w:hAnsi="Arial" w:cs="Arial"/>
          <w:bCs/>
          <w:sz w:val="24"/>
          <w:szCs w:val="24"/>
        </w:rPr>
        <w:t>m</w:t>
      </w:r>
      <w:r w:rsidRPr="00CA7DEB">
        <w:rPr>
          <w:rFonts w:ascii="Arial" w:hAnsi="Arial" w:cs="Arial"/>
          <w:bCs/>
          <w:sz w:val="24"/>
          <w:szCs w:val="24"/>
          <w:vertAlign w:val="superscript"/>
        </w:rPr>
        <w:t>2</w:t>
      </w:r>
      <w:r w:rsidRPr="00CA7DEB">
        <w:rPr>
          <w:rFonts w:ascii="Arial" w:hAnsi="Arial" w:cs="Arial"/>
          <w:bCs/>
          <w:sz w:val="24"/>
          <w:szCs w:val="24"/>
        </w:rPr>
        <w:t xml:space="preserve">, </w:t>
      </w:r>
      <w:r w:rsidR="00C226E5" w:rsidRPr="00CA7DEB">
        <w:rPr>
          <w:rFonts w:ascii="Arial" w:hAnsi="Arial" w:cs="Arial"/>
          <w:sz w:val="24"/>
          <w:szCs w:val="24"/>
        </w:rPr>
        <w:t>orná půda</w:t>
      </w:r>
      <w:r w:rsidRPr="00CA7DEB">
        <w:rPr>
          <w:rFonts w:ascii="Arial" w:hAnsi="Arial" w:cs="Arial"/>
          <w:sz w:val="24"/>
          <w:szCs w:val="24"/>
        </w:rPr>
        <w:t xml:space="preserve">, p. č. </w:t>
      </w:r>
      <w:r w:rsidR="005A2C21" w:rsidRPr="00CA7DEB">
        <w:rPr>
          <w:rFonts w:ascii="Arial" w:hAnsi="Arial" w:cs="Arial"/>
          <w:sz w:val="24"/>
          <w:szCs w:val="24"/>
        </w:rPr>
        <w:t>835/8</w:t>
      </w:r>
      <w:r w:rsidRPr="00CA7DEB">
        <w:rPr>
          <w:rFonts w:ascii="Arial" w:hAnsi="Arial" w:cs="Arial"/>
          <w:sz w:val="24"/>
          <w:szCs w:val="24"/>
        </w:rPr>
        <w:t>,</w:t>
      </w:r>
      <w:r w:rsidRPr="00CA7DEB">
        <w:rPr>
          <w:rFonts w:ascii="Arial" w:hAnsi="Arial" w:cs="Arial"/>
          <w:bCs/>
          <w:sz w:val="24"/>
          <w:szCs w:val="24"/>
        </w:rPr>
        <w:t xml:space="preserve"> výměra </w:t>
      </w:r>
      <w:r w:rsidRPr="00CA7DEB">
        <w:rPr>
          <w:rFonts w:ascii="Arial" w:hAnsi="Arial" w:cs="Arial"/>
          <w:sz w:val="24"/>
          <w:szCs w:val="24"/>
        </w:rPr>
        <w:t>1</w:t>
      </w:r>
      <w:r w:rsidR="005A2C21" w:rsidRPr="00CA7DEB">
        <w:rPr>
          <w:rFonts w:ascii="Arial" w:hAnsi="Arial" w:cs="Arial"/>
          <w:sz w:val="24"/>
          <w:szCs w:val="24"/>
        </w:rPr>
        <w:t>66</w:t>
      </w:r>
      <w:r w:rsidRPr="00CA7DEB">
        <w:rPr>
          <w:rFonts w:ascii="Arial" w:hAnsi="Arial" w:cs="Arial"/>
          <w:sz w:val="24"/>
          <w:szCs w:val="24"/>
        </w:rPr>
        <w:t xml:space="preserve"> </w:t>
      </w:r>
      <w:r w:rsidRPr="00CA7DEB">
        <w:rPr>
          <w:rFonts w:ascii="Arial" w:hAnsi="Arial" w:cs="Arial"/>
          <w:bCs/>
          <w:sz w:val="24"/>
          <w:szCs w:val="24"/>
        </w:rPr>
        <w:t>m</w:t>
      </w:r>
      <w:r w:rsidRPr="00CA7DEB">
        <w:rPr>
          <w:rFonts w:ascii="Arial" w:hAnsi="Arial" w:cs="Arial"/>
          <w:bCs/>
          <w:sz w:val="24"/>
          <w:szCs w:val="24"/>
          <w:vertAlign w:val="superscript"/>
        </w:rPr>
        <w:t>2</w:t>
      </w:r>
      <w:r w:rsidRPr="00CA7DEB">
        <w:rPr>
          <w:rFonts w:ascii="Arial" w:hAnsi="Arial" w:cs="Arial"/>
          <w:bCs/>
          <w:sz w:val="24"/>
          <w:szCs w:val="24"/>
        </w:rPr>
        <w:t xml:space="preserve">, </w:t>
      </w:r>
      <w:r w:rsidR="00C226E5" w:rsidRPr="00CA7DEB">
        <w:rPr>
          <w:rFonts w:ascii="Arial" w:hAnsi="Arial" w:cs="Arial"/>
          <w:sz w:val="24"/>
          <w:szCs w:val="24"/>
        </w:rPr>
        <w:t>ostatní plocha/ostatní komunikace</w:t>
      </w:r>
      <w:r w:rsidRPr="00CA7DEB">
        <w:rPr>
          <w:rFonts w:ascii="Arial" w:hAnsi="Arial" w:cs="Arial"/>
          <w:sz w:val="24"/>
          <w:szCs w:val="24"/>
        </w:rPr>
        <w:t xml:space="preserve">, p. č. </w:t>
      </w:r>
      <w:r w:rsidR="005A2C21" w:rsidRPr="00CA7DEB">
        <w:rPr>
          <w:rFonts w:ascii="Arial" w:hAnsi="Arial" w:cs="Arial"/>
          <w:sz w:val="24"/>
          <w:szCs w:val="24"/>
        </w:rPr>
        <w:t>842/1</w:t>
      </w:r>
      <w:r w:rsidRPr="00CA7DEB">
        <w:rPr>
          <w:rFonts w:ascii="Arial" w:hAnsi="Arial" w:cs="Arial"/>
          <w:sz w:val="24"/>
          <w:szCs w:val="24"/>
        </w:rPr>
        <w:t>,</w:t>
      </w:r>
      <w:r w:rsidRPr="00CA7DEB">
        <w:rPr>
          <w:rFonts w:ascii="Arial" w:hAnsi="Arial" w:cs="Arial"/>
          <w:bCs/>
          <w:sz w:val="24"/>
          <w:szCs w:val="24"/>
        </w:rPr>
        <w:t xml:space="preserve"> výměra </w:t>
      </w:r>
      <w:r w:rsidRPr="00CA7DEB">
        <w:rPr>
          <w:rFonts w:ascii="Arial" w:hAnsi="Arial" w:cs="Arial"/>
          <w:sz w:val="24"/>
          <w:szCs w:val="24"/>
        </w:rPr>
        <w:t>1</w:t>
      </w:r>
      <w:r w:rsidR="0063610B" w:rsidRPr="00CA7DEB">
        <w:rPr>
          <w:rFonts w:ascii="Arial" w:hAnsi="Arial" w:cs="Arial"/>
          <w:sz w:val="24"/>
          <w:szCs w:val="24"/>
        </w:rPr>
        <w:t>182</w:t>
      </w:r>
      <w:r w:rsidRPr="00CA7DEB">
        <w:rPr>
          <w:rFonts w:ascii="Arial" w:hAnsi="Arial" w:cs="Arial"/>
          <w:sz w:val="24"/>
          <w:szCs w:val="24"/>
        </w:rPr>
        <w:t xml:space="preserve"> </w:t>
      </w:r>
      <w:r w:rsidRPr="00CA7DEB">
        <w:rPr>
          <w:rFonts w:ascii="Arial" w:hAnsi="Arial" w:cs="Arial"/>
          <w:bCs/>
          <w:sz w:val="24"/>
          <w:szCs w:val="24"/>
        </w:rPr>
        <w:t>m</w:t>
      </w:r>
      <w:r w:rsidRPr="00CA7DEB">
        <w:rPr>
          <w:rFonts w:ascii="Arial" w:hAnsi="Arial" w:cs="Arial"/>
          <w:bCs/>
          <w:sz w:val="24"/>
          <w:szCs w:val="24"/>
          <w:vertAlign w:val="superscript"/>
        </w:rPr>
        <w:t>2</w:t>
      </w:r>
      <w:r w:rsidRPr="00CA7DEB">
        <w:rPr>
          <w:rFonts w:ascii="Arial" w:hAnsi="Arial" w:cs="Arial"/>
          <w:bCs/>
          <w:sz w:val="24"/>
          <w:szCs w:val="24"/>
        </w:rPr>
        <w:t xml:space="preserve">, </w:t>
      </w:r>
      <w:r w:rsidRPr="00CA7DEB">
        <w:rPr>
          <w:rFonts w:ascii="Arial" w:hAnsi="Arial" w:cs="Arial"/>
          <w:sz w:val="24"/>
          <w:szCs w:val="24"/>
        </w:rPr>
        <w:t>o</w:t>
      </w:r>
      <w:r w:rsidR="00C226E5" w:rsidRPr="00CA7DEB">
        <w:rPr>
          <w:rFonts w:ascii="Arial" w:hAnsi="Arial" w:cs="Arial"/>
          <w:sz w:val="24"/>
          <w:szCs w:val="24"/>
        </w:rPr>
        <w:t>statní komunikace/ostatní plocha</w:t>
      </w:r>
      <w:r w:rsidRPr="00CA7DEB">
        <w:rPr>
          <w:rFonts w:ascii="Arial" w:hAnsi="Arial" w:cs="Arial"/>
          <w:sz w:val="24"/>
          <w:szCs w:val="24"/>
        </w:rPr>
        <w:t xml:space="preserve">, p. č. </w:t>
      </w:r>
      <w:r w:rsidR="0063610B" w:rsidRPr="00CA7DEB">
        <w:rPr>
          <w:rFonts w:ascii="Arial" w:hAnsi="Arial" w:cs="Arial"/>
          <w:sz w:val="24"/>
          <w:szCs w:val="24"/>
        </w:rPr>
        <w:t>842/5</w:t>
      </w:r>
      <w:r w:rsidRPr="00CA7DEB">
        <w:rPr>
          <w:rFonts w:ascii="Arial" w:hAnsi="Arial" w:cs="Arial"/>
          <w:sz w:val="24"/>
          <w:szCs w:val="24"/>
        </w:rPr>
        <w:t>,</w:t>
      </w:r>
      <w:r w:rsidRPr="00CA7DEB">
        <w:rPr>
          <w:rFonts w:ascii="Arial" w:hAnsi="Arial" w:cs="Arial"/>
          <w:bCs/>
          <w:sz w:val="24"/>
          <w:szCs w:val="24"/>
        </w:rPr>
        <w:t xml:space="preserve"> výměra </w:t>
      </w:r>
      <w:r w:rsidRPr="00CA7DEB">
        <w:rPr>
          <w:rFonts w:ascii="Arial" w:hAnsi="Arial" w:cs="Arial"/>
          <w:sz w:val="24"/>
          <w:szCs w:val="24"/>
        </w:rPr>
        <w:t xml:space="preserve">12 </w:t>
      </w:r>
      <w:r w:rsidRPr="00CA7DEB">
        <w:rPr>
          <w:rFonts w:ascii="Arial" w:hAnsi="Arial" w:cs="Arial"/>
          <w:bCs/>
          <w:sz w:val="24"/>
          <w:szCs w:val="24"/>
        </w:rPr>
        <w:t>m</w:t>
      </w:r>
      <w:r w:rsidRPr="00CA7DEB">
        <w:rPr>
          <w:rFonts w:ascii="Arial" w:hAnsi="Arial" w:cs="Arial"/>
          <w:bCs/>
          <w:sz w:val="24"/>
          <w:szCs w:val="24"/>
          <w:vertAlign w:val="superscript"/>
        </w:rPr>
        <w:t>2</w:t>
      </w:r>
      <w:r w:rsidRPr="00CA7DEB">
        <w:rPr>
          <w:rFonts w:ascii="Arial" w:hAnsi="Arial" w:cs="Arial"/>
          <w:bCs/>
          <w:sz w:val="24"/>
          <w:szCs w:val="24"/>
        </w:rPr>
        <w:t xml:space="preserve">, </w:t>
      </w:r>
      <w:r w:rsidR="00C226E5" w:rsidRPr="00CA7DEB">
        <w:rPr>
          <w:rFonts w:ascii="Arial" w:hAnsi="Arial" w:cs="Arial"/>
          <w:sz w:val="24"/>
          <w:szCs w:val="24"/>
        </w:rPr>
        <w:t>orná půda</w:t>
      </w:r>
      <w:r w:rsidRPr="00CA7DEB">
        <w:rPr>
          <w:rFonts w:ascii="Arial" w:hAnsi="Arial" w:cs="Arial"/>
          <w:sz w:val="24"/>
          <w:szCs w:val="24"/>
        </w:rPr>
        <w:t xml:space="preserve">, </w:t>
      </w:r>
      <w:bookmarkStart w:id="0" w:name="_Hlk136951249"/>
      <w:r w:rsidRPr="00CA7DEB">
        <w:rPr>
          <w:rFonts w:ascii="Arial" w:hAnsi="Arial" w:cs="Arial"/>
          <w:sz w:val="24"/>
          <w:szCs w:val="24"/>
        </w:rPr>
        <w:t xml:space="preserve">to vše v katastrálním území Litovel, obec Litovel, zapsané na č. LV </w:t>
      </w:r>
      <w:r w:rsidR="0063610B" w:rsidRPr="00CA7DEB">
        <w:rPr>
          <w:rFonts w:ascii="Arial" w:hAnsi="Arial" w:cs="Arial"/>
          <w:sz w:val="24"/>
          <w:szCs w:val="24"/>
        </w:rPr>
        <w:t>3674</w:t>
      </w:r>
      <w:r w:rsidRPr="00CA7DEB">
        <w:rPr>
          <w:rFonts w:ascii="Arial" w:hAnsi="Arial" w:cs="Arial"/>
          <w:sz w:val="24"/>
          <w:szCs w:val="24"/>
        </w:rPr>
        <w:t>.</w:t>
      </w:r>
    </w:p>
    <w:p w14:paraId="7BBEB3B3" w14:textId="77777777" w:rsidR="00CA7DEB" w:rsidRDefault="00CA7DEB" w:rsidP="00CA7DEB">
      <w:pPr>
        <w:pStyle w:val="Odstavecseseznamem"/>
        <w:ind w:left="0"/>
        <w:jc w:val="both"/>
        <w:rPr>
          <w:rFonts w:ascii="Arial" w:hAnsi="Arial" w:cs="Arial"/>
          <w:sz w:val="24"/>
          <w:szCs w:val="24"/>
        </w:rPr>
      </w:pPr>
    </w:p>
    <w:p w14:paraId="3CAA9306" w14:textId="35C35DC2" w:rsidR="004834CA" w:rsidRPr="00C43832" w:rsidRDefault="004834CA" w:rsidP="004834CA">
      <w:pPr>
        <w:pStyle w:val="Odstavecseseznamem"/>
        <w:numPr>
          <w:ilvl w:val="0"/>
          <w:numId w:val="8"/>
        </w:numPr>
        <w:ind w:left="0" w:hanging="426"/>
        <w:jc w:val="both"/>
        <w:rPr>
          <w:rFonts w:ascii="Arial" w:hAnsi="Arial" w:cs="Arial"/>
          <w:sz w:val="24"/>
          <w:szCs w:val="24"/>
        </w:rPr>
      </w:pPr>
      <w:bookmarkStart w:id="1" w:name="_Hlk143776244"/>
      <w:bookmarkEnd w:id="0"/>
      <w:r w:rsidRPr="00C43832">
        <w:rPr>
          <w:rFonts w:ascii="Arial" w:hAnsi="Arial" w:cs="Arial"/>
          <w:sz w:val="24"/>
          <w:szCs w:val="24"/>
        </w:rPr>
        <w:t xml:space="preserve">Prodávající prohlašuje, že nemovitosti nejsou zatíženy žádnou právní vadou, která by nebyla </w:t>
      </w:r>
      <w:r>
        <w:rPr>
          <w:rFonts w:ascii="Arial" w:hAnsi="Arial" w:cs="Arial"/>
          <w:sz w:val="24"/>
          <w:szCs w:val="24"/>
        </w:rPr>
        <w:t xml:space="preserve">uvedena v této smlouvě, či </w:t>
      </w:r>
      <w:r w:rsidRPr="00C43832">
        <w:rPr>
          <w:rFonts w:ascii="Arial" w:hAnsi="Arial" w:cs="Arial"/>
          <w:sz w:val="24"/>
          <w:szCs w:val="24"/>
        </w:rPr>
        <w:t xml:space="preserve">patrná z katastru nemovitostí a vlastnické právo k výše uvedeným nemovitostem trvá i v den podpisu kupní smlouvy. </w:t>
      </w:r>
    </w:p>
    <w:p w14:paraId="76D732DB" w14:textId="77777777" w:rsidR="004834CA" w:rsidRPr="00105EBA" w:rsidRDefault="004834CA" w:rsidP="004834CA">
      <w:pPr>
        <w:pStyle w:val="Odstavecseseznamem"/>
        <w:rPr>
          <w:rFonts w:ascii="Arial" w:hAnsi="Arial" w:cs="Arial"/>
          <w:sz w:val="24"/>
          <w:szCs w:val="24"/>
          <w:highlight w:val="yellow"/>
        </w:rPr>
      </w:pPr>
    </w:p>
    <w:p w14:paraId="38C6F385" w14:textId="0862CADA" w:rsidR="004834CA" w:rsidRPr="000C2728" w:rsidRDefault="004834CA" w:rsidP="004834CA">
      <w:pPr>
        <w:pStyle w:val="Odstavecseseznamem"/>
        <w:numPr>
          <w:ilvl w:val="0"/>
          <w:numId w:val="8"/>
        </w:numPr>
        <w:ind w:left="0" w:hanging="426"/>
        <w:jc w:val="both"/>
        <w:rPr>
          <w:rFonts w:ascii="Arial" w:hAnsi="Arial" w:cs="Arial"/>
          <w:color w:val="4472C4" w:themeColor="accent1"/>
          <w:sz w:val="24"/>
          <w:szCs w:val="24"/>
        </w:rPr>
      </w:pPr>
      <w:r w:rsidRPr="00C43832">
        <w:rPr>
          <w:rFonts w:ascii="Arial" w:hAnsi="Arial" w:cs="Arial"/>
          <w:sz w:val="24"/>
          <w:szCs w:val="24"/>
        </w:rPr>
        <w:t>Prodávající prohlašuje, že na/v pozem</w:t>
      </w:r>
      <w:r>
        <w:rPr>
          <w:rFonts w:ascii="Arial" w:hAnsi="Arial" w:cs="Arial"/>
          <w:sz w:val="24"/>
          <w:szCs w:val="24"/>
        </w:rPr>
        <w:t>cích</w:t>
      </w:r>
      <w:r w:rsidRPr="00C43832">
        <w:rPr>
          <w:rFonts w:ascii="Arial" w:hAnsi="Arial" w:cs="Arial"/>
          <w:sz w:val="24"/>
          <w:szCs w:val="24"/>
        </w:rPr>
        <w:t xml:space="preserve"> p. č. 835/8</w:t>
      </w:r>
      <w:r>
        <w:rPr>
          <w:rFonts w:ascii="Arial" w:hAnsi="Arial" w:cs="Arial"/>
          <w:sz w:val="24"/>
          <w:szCs w:val="24"/>
        </w:rPr>
        <w:t>, který je ve vlastnictví spol. NEORENT a.s.</w:t>
      </w:r>
      <w:r w:rsidRPr="00C43832">
        <w:rPr>
          <w:rFonts w:ascii="Arial" w:hAnsi="Arial" w:cs="Arial"/>
          <w:sz w:val="24"/>
          <w:szCs w:val="24"/>
        </w:rPr>
        <w:t xml:space="preserve"> </w:t>
      </w:r>
      <w:r>
        <w:rPr>
          <w:rFonts w:ascii="Arial" w:hAnsi="Arial" w:cs="Arial"/>
          <w:sz w:val="24"/>
          <w:szCs w:val="24"/>
        </w:rPr>
        <w:t xml:space="preserve">a p. č. 835/12, který je ve vlastnictví České republiky, kdy příslušný k hospodaření s majetkem státu je Státní pozemkový úřad, </w:t>
      </w:r>
      <w:r w:rsidRPr="00C43832">
        <w:rPr>
          <w:rFonts w:ascii="Arial" w:hAnsi="Arial" w:cs="Arial"/>
          <w:sz w:val="24"/>
          <w:szCs w:val="24"/>
        </w:rPr>
        <w:t xml:space="preserve">se nachází inženýrská síť, konkrétně vedení plynovodu ve vlastnictví spol. </w:t>
      </w:r>
      <w:r>
        <w:rPr>
          <w:rFonts w:ascii="Arial" w:hAnsi="Arial" w:cs="Arial"/>
          <w:sz w:val="24"/>
          <w:szCs w:val="24"/>
        </w:rPr>
        <w:t>NEORENT a.s.</w:t>
      </w:r>
      <w:r w:rsidRPr="00C43832">
        <w:rPr>
          <w:rFonts w:ascii="Arial" w:hAnsi="Arial" w:cs="Arial"/>
          <w:sz w:val="24"/>
          <w:szCs w:val="24"/>
        </w:rPr>
        <w:t xml:space="preserve">., IČ: </w:t>
      </w:r>
      <w:r>
        <w:rPr>
          <w:rFonts w:ascii="Arial" w:hAnsi="Arial" w:cs="Arial"/>
          <w:sz w:val="24"/>
          <w:szCs w:val="24"/>
        </w:rPr>
        <w:t>27835847</w:t>
      </w:r>
      <w:r w:rsidRPr="00C43832">
        <w:rPr>
          <w:rFonts w:ascii="Arial" w:hAnsi="Arial" w:cs="Arial"/>
          <w:sz w:val="24"/>
          <w:szCs w:val="24"/>
        </w:rPr>
        <w:t xml:space="preserve">, se sídlem Pavlínka 4/5, 784 01 Litovel, ke kterému doposud nebylo v katastru nemovitostí zřízeno právo odpovídající věcnému břemeni. </w:t>
      </w:r>
      <w:r>
        <w:rPr>
          <w:rFonts w:ascii="Arial" w:hAnsi="Arial" w:cs="Arial"/>
          <w:sz w:val="24"/>
          <w:szCs w:val="24"/>
        </w:rPr>
        <w:t xml:space="preserve">Kupující bere na vědomí, že dotčený plynovod se nachází také na/v dalších pozemcích, jejichž převod je předmětem této smlouvy (p. č. </w:t>
      </w:r>
      <w:r w:rsidRPr="00350790">
        <w:rPr>
          <w:rFonts w:ascii="Arial" w:hAnsi="Arial" w:cs="Arial"/>
          <w:sz w:val="24"/>
          <w:szCs w:val="24"/>
        </w:rPr>
        <w:t>833/20,</w:t>
      </w:r>
      <w:r>
        <w:rPr>
          <w:rFonts w:ascii="Arial" w:hAnsi="Arial" w:cs="Arial"/>
          <w:sz w:val="24"/>
          <w:szCs w:val="24"/>
        </w:rPr>
        <w:t xml:space="preserve"> 833/21,</w:t>
      </w:r>
      <w:r w:rsidRPr="00350790">
        <w:rPr>
          <w:rFonts w:ascii="Arial" w:hAnsi="Arial" w:cs="Arial"/>
          <w:sz w:val="24"/>
          <w:szCs w:val="24"/>
        </w:rPr>
        <w:t xml:space="preserve"> 293/17 a 842/1</w:t>
      </w:r>
      <w:r>
        <w:rPr>
          <w:rFonts w:ascii="Arial" w:hAnsi="Arial" w:cs="Arial"/>
          <w:sz w:val="24"/>
          <w:szCs w:val="24"/>
        </w:rPr>
        <w:t xml:space="preserve">), přičemž k těmto již bylo právo odpovídající věcnému břemeni zapsáno v katastru nemovitostí. </w:t>
      </w:r>
      <w:r w:rsidRPr="00C43832">
        <w:rPr>
          <w:rFonts w:ascii="Arial" w:hAnsi="Arial" w:cs="Arial"/>
          <w:sz w:val="24"/>
          <w:szCs w:val="24"/>
        </w:rPr>
        <w:t xml:space="preserve">Smluvní strany </w:t>
      </w:r>
      <w:r>
        <w:rPr>
          <w:rFonts w:ascii="Arial" w:hAnsi="Arial" w:cs="Arial"/>
          <w:sz w:val="24"/>
          <w:szCs w:val="24"/>
        </w:rPr>
        <w:t xml:space="preserve">dále </w:t>
      </w:r>
      <w:r w:rsidRPr="00C43832">
        <w:rPr>
          <w:rFonts w:ascii="Arial" w:hAnsi="Arial" w:cs="Arial"/>
          <w:sz w:val="24"/>
          <w:szCs w:val="24"/>
        </w:rPr>
        <w:t>berou na vědomí, že provozovatel přepravní soustavy je povinen dle § 58 odst. 2 z. č. 458/2000 Sb., o podmínkách podnikání a o výkonu státní správy v energetických odvětvích a o změně některých zákonů (energetický zákon), ve znění pozdějších předpisů, zřídit věcné břemeno umožňující využití cizí nemovitosti.</w:t>
      </w:r>
      <w:r>
        <w:rPr>
          <w:rFonts w:ascii="Arial" w:hAnsi="Arial" w:cs="Arial"/>
          <w:sz w:val="24"/>
          <w:szCs w:val="24"/>
        </w:rPr>
        <w:t xml:space="preserve"> Smluvní strany ujednávají, že věcné břemeno bude zřízeno v souladu s obecně závaznými právními předpisy, a to nejpozději do 1 roku ode dne podpisu této smlouvy. Rozsah je specifikován v geometrickém plánu č. 2998-528/2022, kte</w:t>
      </w:r>
      <w:r w:rsidRPr="00DE0AD6">
        <w:rPr>
          <w:rFonts w:ascii="Arial" w:hAnsi="Arial" w:cs="Arial"/>
          <w:color w:val="000000" w:themeColor="text1"/>
          <w:sz w:val="24"/>
          <w:szCs w:val="24"/>
        </w:rPr>
        <w:t>rý</w:t>
      </w:r>
      <w:r w:rsidRPr="00F6371D">
        <w:rPr>
          <w:rFonts w:ascii="Arial" w:hAnsi="Arial" w:cs="Arial"/>
          <w:color w:val="FF0000"/>
          <w:sz w:val="24"/>
          <w:szCs w:val="24"/>
        </w:rPr>
        <w:t xml:space="preserve"> </w:t>
      </w:r>
      <w:r>
        <w:rPr>
          <w:rFonts w:ascii="Arial" w:hAnsi="Arial" w:cs="Arial"/>
          <w:sz w:val="24"/>
          <w:szCs w:val="24"/>
        </w:rPr>
        <w:t xml:space="preserve">vypracovala společnost GEOPROFIL s.r.o., Na Pažitu 91/5, 779 00 Olomouc, přičemž obě smluvní strany prohlašují a svým podpisem na této smlouvě stvrzují, že s tímto dokumentem byly seznámeny. </w:t>
      </w:r>
    </w:p>
    <w:p w14:paraId="7B3E5ED1" w14:textId="77777777" w:rsidR="004834CA" w:rsidRPr="000C2728" w:rsidRDefault="004834CA" w:rsidP="004834CA">
      <w:pPr>
        <w:pStyle w:val="Odstavecseseznamem"/>
        <w:ind w:left="0"/>
        <w:jc w:val="both"/>
        <w:rPr>
          <w:rFonts w:ascii="Arial" w:hAnsi="Arial" w:cs="Arial"/>
          <w:color w:val="4472C4" w:themeColor="accent1"/>
          <w:sz w:val="24"/>
          <w:szCs w:val="24"/>
        </w:rPr>
      </w:pPr>
    </w:p>
    <w:bookmarkEnd w:id="1"/>
    <w:p w14:paraId="2D7E3788" w14:textId="77777777" w:rsidR="00C43832" w:rsidRPr="00C43832" w:rsidRDefault="00C43832" w:rsidP="00C43832">
      <w:pPr>
        <w:pStyle w:val="Odstavecseseznamem"/>
        <w:rPr>
          <w:rFonts w:ascii="Arial" w:hAnsi="Arial" w:cs="Arial"/>
          <w:sz w:val="24"/>
          <w:szCs w:val="24"/>
        </w:rPr>
      </w:pPr>
    </w:p>
    <w:p w14:paraId="5E252409" w14:textId="7A163AE2" w:rsidR="00C43832" w:rsidRDefault="00C43832" w:rsidP="00C43832">
      <w:pPr>
        <w:pStyle w:val="Odstavecseseznamem"/>
        <w:numPr>
          <w:ilvl w:val="0"/>
          <w:numId w:val="8"/>
        </w:numPr>
        <w:ind w:left="0" w:hanging="426"/>
        <w:jc w:val="both"/>
        <w:rPr>
          <w:rFonts w:ascii="Arial" w:hAnsi="Arial" w:cs="Arial"/>
          <w:sz w:val="24"/>
          <w:szCs w:val="24"/>
        </w:rPr>
      </w:pPr>
      <w:r>
        <w:rPr>
          <w:rFonts w:ascii="Arial" w:hAnsi="Arial" w:cs="Arial"/>
          <w:sz w:val="24"/>
          <w:szCs w:val="24"/>
        </w:rPr>
        <w:t xml:space="preserve">Prodávající dále prohlašuje, že je výlučným vlastníkem </w:t>
      </w:r>
      <w:r w:rsidR="006E0316">
        <w:rPr>
          <w:rFonts w:ascii="Arial" w:hAnsi="Arial" w:cs="Arial"/>
          <w:sz w:val="24"/>
          <w:szCs w:val="24"/>
        </w:rPr>
        <w:t>technické infrastruktury, která byla na pozem</w:t>
      </w:r>
      <w:r w:rsidR="006370F1">
        <w:rPr>
          <w:rFonts w:ascii="Arial" w:hAnsi="Arial" w:cs="Arial"/>
          <w:sz w:val="24"/>
          <w:szCs w:val="24"/>
        </w:rPr>
        <w:t>c</w:t>
      </w:r>
      <w:r w:rsidR="006E0316">
        <w:rPr>
          <w:rFonts w:ascii="Arial" w:hAnsi="Arial" w:cs="Arial"/>
          <w:sz w:val="24"/>
          <w:szCs w:val="24"/>
        </w:rPr>
        <w:t>ích vybudována</w:t>
      </w:r>
      <w:r w:rsidR="004A2135">
        <w:rPr>
          <w:rFonts w:ascii="Arial" w:hAnsi="Arial" w:cs="Arial"/>
          <w:sz w:val="24"/>
          <w:szCs w:val="24"/>
        </w:rPr>
        <w:t xml:space="preserve"> v rámci projektu Litovel – Pavlínka II.</w:t>
      </w:r>
      <w:r w:rsidR="00397D79">
        <w:rPr>
          <w:rFonts w:ascii="Arial" w:hAnsi="Arial" w:cs="Arial"/>
          <w:sz w:val="24"/>
          <w:szCs w:val="24"/>
        </w:rPr>
        <w:t xml:space="preserve"> </w:t>
      </w:r>
      <w:r w:rsidR="004A2135">
        <w:rPr>
          <w:rFonts w:ascii="Arial" w:hAnsi="Arial" w:cs="Arial"/>
          <w:sz w:val="24"/>
          <w:szCs w:val="24"/>
        </w:rPr>
        <w:t>etapa výstavby RD a to</w:t>
      </w:r>
      <w:r w:rsidR="006E0316">
        <w:rPr>
          <w:rFonts w:ascii="Arial" w:hAnsi="Arial" w:cs="Arial"/>
          <w:sz w:val="24"/>
          <w:szCs w:val="24"/>
        </w:rPr>
        <w:t>:</w:t>
      </w:r>
    </w:p>
    <w:p w14:paraId="51E45FFC" w14:textId="77777777" w:rsidR="006E0316" w:rsidRPr="006E0316" w:rsidRDefault="006E0316" w:rsidP="006E0316">
      <w:pPr>
        <w:pStyle w:val="Odstavecseseznamem"/>
        <w:rPr>
          <w:rFonts w:ascii="Arial" w:hAnsi="Arial" w:cs="Arial"/>
          <w:sz w:val="24"/>
          <w:szCs w:val="24"/>
        </w:rPr>
      </w:pPr>
    </w:p>
    <w:p w14:paraId="414323E8" w14:textId="77986DCD" w:rsidR="006E0316" w:rsidRDefault="004A2135" w:rsidP="006E0316">
      <w:pPr>
        <w:pStyle w:val="Odstavecseseznamem"/>
        <w:numPr>
          <w:ilvl w:val="1"/>
          <w:numId w:val="14"/>
        </w:numPr>
        <w:ind w:left="567" w:hanging="567"/>
        <w:jc w:val="both"/>
        <w:rPr>
          <w:rFonts w:ascii="Arial" w:hAnsi="Arial" w:cs="Arial"/>
          <w:sz w:val="24"/>
          <w:szCs w:val="24"/>
        </w:rPr>
      </w:pPr>
      <w:r>
        <w:rPr>
          <w:rFonts w:ascii="Arial" w:hAnsi="Arial" w:cs="Arial"/>
          <w:sz w:val="24"/>
          <w:szCs w:val="24"/>
        </w:rPr>
        <w:t>SO 101 Dopravní infrastruktura</w:t>
      </w:r>
      <w:r w:rsidR="006E0316">
        <w:rPr>
          <w:rFonts w:ascii="Arial" w:hAnsi="Arial" w:cs="Arial"/>
          <w:sz w:val="24"/>
          <w:szCs w:val="24"/>
        </w:rPr>
        <w:t xml:space="preserve"> nacházející se na pozemcích </w:t>
      </w:r>
      <w:bookmarkStart w:id="2" w:name="_Hlk141881735"/>
      <w:r w:rsidR="00F837A2">
        <w:rPr>
          <w:rFonts w:ascii="Arial" w:hAnsi="Arial" w:cs="Arial"/>
          <w:sz w:val="24"/>
          <w:szCs w:val="24"/>
        </w:rPr>
        <w:t xml:space="preserve">293/17, 293/19, 833/20, 833/21, 835/8, 835/12, </w:t>
      </w:r>
      <w:r w:rsidR="0017578A">
        <w:rPr>
          <w:rFonts w:ascii="Arial" w:hAnsi="Arial" w:cs="Arial"/>
          <w:sz w:val="24"/>
          <w:szCs w:val="24"/>
        </w:rPr>
        <w:t xml:space="preserve">838/6, </w:t>
      </w:r>
      <w:r w:rsidR="00F837A2">
        <w:rPr>
          <w:rFonts w:ascii="Arial" w:hAnsi="Arial" w:cs="Arial"/>
          <w:sz w:val="24"/>
          <w:szCs w:val="24"/>
        </w:rPr>
        <w:t>842/1, 842/2</w:t>
      </w:r>
      <w:bookmarkEnd w:id="2"/>
      <w:r>
        <w:rPr>
          <w:rFonts w:ascii="Arial" w:hAnsi="Arial" w:cs="Arial"/>
          <w:sz w:val="24"/>
          <w:szCs w:val="24"/>
        </w:rPr>
        <w:t>, vybudována na základě stavebního povolení č.j. LIT16992/2021 a jejíž užívání bylo povoleno kolaudačním souhlasem č.j. LIT 11075/2023</w:t>
      </w:r>
      <w:r w:rsidR="00E13049">
        <w:rPr>
          <w:rFonts w:ascii="Arial" w:hAnsi="Arial" w:cs="Arial"/>
          <w:sz w:val="24"/>
          <w:szCs w:val="24"/>
        </w:rPr>
        <w:t xml:space="preserve"> </w:t>
      </w:r>
      <w:r w:rsidR="007C321C">
        <w:rPr>
          <w:rFonts w:ascii="Arial" w:hAnsi="Arial" w:cs="Arial"/>
          <w:sz w:val="24"/>
          <w:szCs w:val="24"/>
        </w:rPr>
        <w:t xml:space="preserve">vydané odborem dopravy </w:t>
      </w:r>
      <w:proofErr w:type="spellStart"/>
      <w:r w:rsidR="007C321C">
        <w:rPr>
          <w:rFonts w:ascii="Arial" w:hAnsi="Arial" w:cs="Arial"/>
          <w:sz w:val="24"/>
          <w:szCs w:val="24"/>
        </w:rPr>
        <w:t>MěÚ</w:t>
      </w:r>
      <w:proofErr w:type="spellEnd"/>
      <w:r w:rsidR="007C321C">
        <w:rPr>
          <w:rFonts w:ascii="Arial" w:hAnsi="Arial" w:cs="Arial"/>
          <w:sz w:val="24"/>
          <w:szCs w:val="24"/>
        </w:rPr>
        <w:t xml:space="preserve"> Litovel </w:t>
      </w:r>
      <w:r w:rsidR="00E13049">
        <w:rPr>
          <w:rFonts w:ascii="Arial" w:hAnsi="Arial" w:cs="Arial"/>
          <w:sz w:val="24"/>
          <w:szCs w:val="24"/>
        </w:rPr>
        <w:t>(dále jen zpevněné plochy)</w:t>
      </w:r>
    </w:p>
    <w:p w14:paraId="63490AB1" w14:textId="41DDDE65" w:rsidR="00E13049" w:rsidRDefault="004A2135" w:rsidP="00E13049">
      <w:pPr>
        <w:pStyle w:val="Odstavecseseznamem"/>
        <w:numPr>
          <w:ilvl w:val="1"/>
          <w:numId w:val="14"/>
        </w:numPr>
        <w:ind w:left="567" w:hanging="567"/>
        <w:jc w:val="both"/>
        <w:rPr>
          <w:rFonts w:ascii="Arial" w:hAnsi="Arial" w:cs="Arial"/>
          <w:sz w:val="24"/>
          <w:szCs w:val="24"/>
        </w:rPr>
      </w:pPr>
      <w:r w:rsidRPr="00E13049">
        <w:rPr>
          <w:rFonts w:ascii="Arial" w:hAnsi="Arial" w:cs="Arial"/>
          <w:sz w:val="24"/>
          <w:szCs w:val="24"/>
        </w:rPr>
        <w:t xml:space="preserve">SO 302 - </w:t>
      </w:r>
      <w:r w:rsidR="006E0316" w:rsidRPr="00E13049">
        <w:rPr>
          <w:rFonts w:ascii="Arial" w:hAnsi="Arial" w:cs="Arial"/>
          <w:sz w:val="24"/>
          <w:szCs w:val="24"/>
        </w:rPr>
        <w:t>Splašková kanalizace nacházející se v pozem</w:t>
      </w:r>
      <w:r w:rsidR="006370F1" w:rsidRPr="00E13049">
        <w:rPr>
          <w:rFonts w:ascii="Arial" w:hAnsi="Arial" w:cs="Arial"/>
          <w:sz w:val="24"/>
          <w:szCs w:val="24"/>
        </w:rPr>
        <w:t>c</w:t>
      </w:r>
      <w:r w:rsidR="006E0316" w:rsidRPr="00E13049">
        <w:rPr>
          <w:rFonts w:ascii="Arial" w:hAnsi="Arial" w:cs="Arial"/>
          <w:sz w:val="24"/>
          <w:szCs w:val="24"/>
        </w:rPr>
        <w:t xml:space="preserve">ích </w:t>
      </w:r>
      <w:r w:rsidR="00F837A2" w:rsidRPr="00E13049">
        <w:rPr>
          <w:rFonts w:ascii="Arial" w:hAnsi="Arial" w:cs="Arial"/>
          <w:sz w:val="24"/>
          <w:szCs w:val="24"/>
        </w:rPr>
        <w:t xml:space="preserve">293/17, 833/20, 833/21, 835/8, 835/12, </w:t>
      </w:r>
      <w:r w:rsidR="00C10E95" w:rsidRPr="00E13049">
        <w:rPr>
          <w:rFonts w:ascii="Arial" w:hAnsi="Arial" w:cs="Arial"/>
          <w:sz w:val="24"/>
          <w:szCs w:val="24"/>
        </w:rPr>
        <w:t xml:space="preserve">838/6, </w:t>
      </w:r>
      <w:r w:rsidR="00F837A2" w:rsidRPr="00E13049">
        <w:rPr>
          <w:rFonts w:ascii="Arial" w:hAnsi="Arial" w:cs="Arial"/>
          <w:sz w:val="24"/>
          <w:szCs w:val="24"/>
        </w:rPr>
        <w:t>842/1, 842/2</w:t>
      </w:r>
      <w:r w:rsidRPr="00E13049">
        <w:rPr>
          <w:rFonts w:ascii="Arial" w:hAnsi="Arial" w:cs="Arial"/>
          <w:sz w:val="24"/>
          <w:szCs w:val="24"/>
        </w:rPr>
        <w:t xml:space="preserve"> </w:t>
      </w:r>
    </w:p>
    <w:p w14:paraId="7A3C8276" w14:textId="77A9B0EA" w:rsidR="006E0316" w:rsidRPr="00397D79" w:rsidRDefault="004A2135" w:rsidP="00E13049">
      <w:pPr>
        <w:pStyle w:val="Odstavecseseznamem"/>
        <w:numPr>
          <w:ilvl w:val="1"/>
          <w:numId w:val="14"/>
        </w:numPr>
        <w:ind w:left="567" w:hanging="567"/>
        <w:jc w:val="both"/>
        <w:rPr>
          <w:rFonts w:ascii="Arial" w:hAnsi="Arial" w:cs="Arial"/>
          <w:sz w:val="24"/>
          <w:szCs w:val="24"/>
        </w:rPr>
      </w:pPr>
      <w:r w:rsidRPr="00E13049">
        <w:rPr>
          <w:rFonts w:ascii="Arial" w:hAnsi="Arial" w:cs="Arial"/>
          <w:sz w:val="24"/>
          <w:szCs w:val="24"/>
        </w:rPr>
        <w:t xml:space="preserve">a </w:t>
      </w:r>
      <w:r w:rsidR="00E13049" w:rsidRPr="00397D79">
        <w:rPr>
          <w:rFonts w:ascii="Arial" w:hAnsi="Arial" w:cs="Arial"/>
          <w:sz w:val="24"/>
          <w:szCs w:val="24"/>
        </w:rPr>
        <w:t>S</w:t>
      </w:r>
      <w:r w:rsidR="00A35F79" w:rsidRPr="00397D79">
        <w:rPr>
          <w:rFonts w:ascii="Arial" w:hAnsi="Arial" w:cs="Arial"/>
          <w:sz w:val="24"/>
          <w:szCs w:val="24"/>
        </w:rPr>
        <w:t xml:space="preserve">O 303 </w:t>
      </w:r>
      <w:r w:rsidR="006E0316" w:rsidRPr="00397D79">
        <w:rPr>
          <w:rFonts w:ascii="Arial" w:hAnsi="Arial" w:cs="Arial"/>
          <w:sz w:val="24"/>
          <w:szCs w:val="24"/>
        </w:rPr>
        <w:t xml:space="preserve">Dešťová kanalizace </w:t>
      </w:r>
      <w:r w:rsidR="00F837A2" w:rsidRPr="00397D79">
        <w:rPr>
          <w:rFonts w:ascii="Arial" w:hAnsi="Arial" w:cs="Arial"/>
          <w:sz w:val="24"/>
          <w:szCs w:val="24"/>
        </w:rPr>
        <w:t xml:space="preserve">a objekty HDV </w:t>
      </w:r>
      <w:r w:rsidR="006E0316" w:rsidRPr="00397D79">
        <w:rPr>
          <w:rFonts w:ascii="Arial" w:hAnsi="Arial" w:cs="Arial"/>
          <w:sz w:val="24"/>
          <w:szCs w:val="24"/>
        </w:rPr>
        <w:t xml:space="preserve">nacházející se v pozemcích </w:t>
      </w:r>
      <w:r w:rsidR="00F837A2" w:rsidRPr="00397D79">
        <w:rPr>
          <w:rFonts w:ascii="Arial" w:hAnsi="Arial" w:cs="Arial"/>
          <w:sz w:val="24"/>
          <w:szCs w:val="24"/>
        </w:rPr>
        <w:t>293/17, 293/19, 293/25, 294, 833/15, 833/17, 833/19, 833/20, 833/21, 833/26, 835/8, 838/9, 835/12, 835/39, 835/40, 835/41, 835/42, 835/43, 835/44, 842/1, 842/6, 842/7</w:t>
      </w:r>
      <w:r w:rsidR="00A35F79" w:rsidRPr="00397D79">
        <w:rPr>
          <w:rFonts w:ascii="Arial" w:hAnsi="Arial" w:cs="Arial"/>
          <w:sz w:val="24"/>
          <w:szCs w:val="24"/>
        </w:rPr>
        <w:t xml:space="preserve"> vybudované na základě stavebního povolení č.j. LIT 15425/2021 a jejichž užívání bylo povoleno kolaudačním souhlasem č.j.</w:t>
      </w:r>
      <w:r w:rsidR="00397D79">
        <w:rPr>
          <w:rFonts w:ascii="Arial" w:hAnsi="Arial" w:cs="Arial"/>
          <w:sz w:val="24"/>
          <w:szCs w:val="24"/>
        </w:rPr>
        <w:t xml:space="preserve"> </w:t>
      </w:r>
      <w:r w:rsidR="00A35F79" w:rsidRPr="00397D79">
        <w:rPr>
          <w:rFonts w:ascii="Arial" w:hAnsi="Arial" w:cs="Arial"/>
          <w:sz w:val="24"/>
          <w:szCs w:val="24"/>
        </w:rPr>
        <w:t>LIT 9914/2023</w:t>
      </w:r>
      <w:r w:rsidR="007C321C">
        <w:rPr>
          <w:rFonts w:ascii="Arial" w:hAnsi="Arial" w:cs="Arial"/>
          <w:sz w:val="24"/>
          <w:szCs w:val="24"/>
        </w:rPr>
        <w:t xml:space="preserve">, vše vydané odborem životního prostředí </w:t>
      </w:r>
      <w:proofErr w:type="spellStart"/>
      <w:r w:rsidR="007C321C">
        <w:rPr>
          <w:rFonts w:ascii="Arial" w:hAnsi="Arial" w:cs="Arial"/>
          <w:sz w:val="24"/>
          <w:szCs w:val="24"/>
        </w:rPr>
        <w:t>MěÚ</w:t>
      </w:r>
      <w:proofErr w:type="spellEnd"/>
      <w:r w:rsidR="007C321C">
        <w:rPr>
          <w:rFonts w:ascii="Arial" w:hAnsi="Arial" w:cs="Arial"/>
          <w:sz w:val="24"/>
          <w:szCs w:val="24"/>
        </w:rPr>
        <w:t xml:space="preserve"> Litovel </w:t>
      </w:r>
      <w:r w:rsidR="00E13049">
        <w:rPr>
          <w:rFonts w:ascii="Arial" w:hAnsi="Arial" w:cs="Arial"/>
          <w:sz w:val="24"/>
          <w:szCs w:val="24"/>
        </w:rPr>
        <w:t>(dále jen splašková, dešťová kanalizace)</w:t>
      </w:r>
    </w:p>
    <w:p w14:paraId="4ABB2E7B" w14:textId="7BDB67C8" w:rsidR="00E13049" w:rsidRPr="00397D79" w:rsidRDefault="00A35F79" w:rsidP="00E13049">
      <w:pPr>
        <w:pStyle w:val="Odstavecseseznamem"/>
        <w:numPr>
          <w:ilvl w:val="1"/>
          <w:numId w:val="14"/>
        </w:numPr>
        <w:ind w:left="567" w:hanging="567"/>
        <w:jc w:val="both"/>
        <w:rPr>
          <w:rFonts w:ascii="Arial" w:hAnsi="Arial" w:cs="Arial"/>
          <w:sz w:val="24"/>
          <w:szCs w:val="24"/>
        </w:rPr>
      </w:pPr>
      <w:r>
        <w:rPr>
          <w:rFonts w:ascii="Arial" w:hAnsi="Arial" w:cs="Arial"/>
          <w:sz w:val="24"/>
          <w:szCs w:val="24"/>
        </w:rPr>
        <w:lastRenderedPageBreak/>
        <w:t xml:space="preserve">SO 401 - </w:t>
      </w:r>
      <w:r w:rsidR="006E0316">
        <w:rPr>
          <w:rFonts w:ascii="Arial" w:hAnsi="Arial" w:cs="Arial"/>
          <w:sz w:val="24"/>
          <w:szCs w:val="24"/>
        </w:rPr>
        <w:t xml:space="preserve">Veřejné osvětlení a rozhlas nacházející se na pozemcích </w:t>
      </w:r>
      <w:r w:rsidR="00F837A2">
        <w:rPr>
          <w:rFonts w:ascii="Arial" w:hAnsi="Arial" w:cs="Arial"/>
          <w:sz w:val="24"/>
          <w:szCs w:val="24"/>
        </w:rPr>
        <w:t>291/2, 293/17, 293/19, 833/20, 833/21, 835/12, 835/8, 842/1</w:t>
      </w:r>
      <w:r w:rsidR="00E13049">
        <w:rPr>
          <w:rFonts w:ascii="Arial" w:hAnsi="Arial" w:cs="Arial"/>
          <w:sz w:val="24"/>
          <w:szCs w:val="24"/>
        </w:rPr>
        <w:t xml:space="preserve"> vybudované na základě stavebního povolení č.j. LIT 17632/2021 a jejíž užívání bylo povoleno kolaudačním souhlasem č.j. LIT 10087/2023 </w:t>
      </w:r>
      <w:r w:rsidR="007C321C">
        <w:rPr>
          <w:rFonts w:ascii="Arial" w:hAnsi="Arial" w:cs="Arial"/>
          <w:sz w:val="24"/>
          <w:szCs w:val="24"/>
        </w:rPr>
        <w:t xml:space="preserve">vydané odborem výstavby </w:t>
      </w:r>
      <w:proofErr w:type="spellStart"/>
      <w:r w:rsidR="007C321C">
        <w:rPr>
          <w:rFonts w:ascii="Arial" w:hAnsi="Arial" w:cs="Arial"/>
          <w:sz w:val="24"/>
          <w:szCs w:val="24"/>
        </w:rPr>
        <w:t>MěÚ</w:t>
      </w:r>
      <w:proofErr w:type="spellEnd"/>
      <w:r w:rsidR="007C321C">
        <w:rPr>
          <w:rFonts w:ascii="Arial" w:hAnsi="Arial" w:cs="Arial"/>
          <w:sz w:val="24"/>
          <w:szCs w:val="24"/>
        </w:rPr>
        <w:t xml:space="preserve"> Litovel </w:t>
      </w:r>
      <w:r w:rsidR="00E13049">
        <w:rPr>
          <w:rFonts w:ascii="Arial" w:hAnsi="Arial" w:cs="Arial"/>
          <w:sz w:val="24"/>
          <w:szCs w:val="24"/>
        </w:rPr>
        <w:t>(dále jen veřejné osvětlení a rozhlas)</w:t>
      </w:r>
    </w:p>
    <w:p w14:paraId="27911EF1" w14:textId="77777777" w:rsidR="00CA7DEB" w:rsidRPr="00CA7DEB" w:rsidRDefault="00CA7DEB" w:rsidP="00CA7DEB">
      <w:pPr>
        <w:pStyle w:val="Odstavecseseznamem"/>
        <w:rPr>
          <w:rFonts w:ascii="Arial" w:hAnsi="Arial" w:cs="Arial"/>
          <w:sz w:val="24"/>
          <w:szCs w:val="24"/>
        </w:rPr>
      </w:pPr>
    </w:p>
    <w:p w14:paraId="055CCD36" w14:textId="3AAE88A1" w:rsidR="0063610B" w:rsidRPr="00CA7DEB" w:rsidRDefault="00726793" w:rsidP="0036578E">
      <w:pPr>
        <w:pStyle w:val="Odstavecseseznamem"/>
        <w:numPr>
          <w:ilvl w:val="0"/>
          <w:numId w:val="8"/>
        </w:numPr>
        <w:ind w:left="0" w:hanging="426"/>
        <w:jc w:val="both"/>
        <w:rPr>
          <w:rFonts w:ascii="Arial" w:hAnsi="Arial" w:cs="Arial"/>
          <w:sz w:val="24"/>
          <w:szCs w:val="24"/>
        </w:rPr>
      </w:pPr>
      <w:r w:rsidRPr="00CA7DEB">
        <w:rPr>
          <w:rFonts w:ascii="Arial" w:hAnsi="Arial" w:cs="Arial"/>
          <w:sz w:val="24"/>
          <w:szCs w:val="24"/>
        </w:rPr>
        <w:t>Kupující prohlašuje, že je mu znám jak fyzický stav kupovaných nemovitostí, tak právní stav</w:t>
      </w:r>
      <w:r w:rsidR="00CA7DEB" w:rsidRPr="00CA7DEB">
        <w:rPr>
          <w:rFonts w:ascii="Arial" w:hAnsi="Arial" w:cs="Arial"/>
          <w:sz w:val="24"/>
          <w:szCs w:val="24"/>
        </w:rPr>
        <w:t>.</w:t>
      </w:r>
      <w:r w:rsidR="001A6173">
        <w:rPr>
          <w:rFonts w:ascii="Arial" w:hAnsi="Arial" w:cs="Arial"/>
          <w:sz w:val="24"/>
          <w:szCs w:val="24"/>
        </w:rPr>
        <w:t xml:space="preserve"> Kupující dále prohlašuje, že měl dostatečný prostor k tomu, aby si nemovité věci, které jsou předmětem převodu podle této smlouvy, řádně prohlédl</w:t>
      </w:r>
      <w:r w:rsidR="0036578E">
        <w:rPr>
          <w:rFonts w:ascii="Arial" w:hAnsi="Arial" w:cs="Arial"/>
          <w:sz w:val="24"/>
          <w:szCs w:val="24"/>
        </w:rPr>
        <w:t xml:space="preserve">, přičemž </w:t>
      </w:r>
      <w:r w:rsidR="001A6173">
        <w:rPr>
          <w:rFonts w:ascii="Arial" w:hAnsi="Arial" w:cs="Arial"/>
          <w:sz w:val="24"/>
          <w:szCs w:val="24"/>
        </w:rPr>
        <w:t>neshledal žádných závad</w:t>
      </w:r>
      <w:r w:rsidR="00853230">
        <w:rPr>
          <w:rFonts w:ascii="Arial" w:hAnsi="Arial" w:cs="Arial"/>
          <w:sz w:val="24"/>
          <w:szCs w:val="24"/>
        </w:rPr>
        <w:t xml:space="preserve"> či nesrovnalostí.</w:t>
      </w:r>
      <w:r w:rsidR="00F6371D">
        <w:rPr>
          <w:rFonts w:ascii="Arial" w:hAnsi="Arial" w:cs="Arial"/>
          <w:sz w:val="24"/>
          <w:szCs w:val="24"/>
        </w:rPr>
        <w:t xml:space="preserve"> V této souvislosti smluvní strany prohlašují a stvrzují svými podpisy na této smlouvě, že se seznámily </w:t>
      </w:r>
      <w:r w:rsidR="009A79DE">
        <w:rPr>
          <w:rFonts w:ascii="Arial" w:hAnsi="Arial" w:cs="Arial"/>
          <w:sz w:val="24"/>
          <w:szCs w:val="24"/>
        </w:rPr>
        <w:t>s dokumenty specifikovanými v předchozím odstavci tohoto článku, tedy stavebními povoleními a kolaudačními souhlasy.</w:t>
      </w:r>
    </w:p>
    <w:p w14:paraId="543932EF" w14:textId="77777777" w:rsidR="006E0316" w:rsidRDefault="006E0316" w:rsidP="00726793">
      <w:pPr>
        <w:pStyle w:val="Bezmezer"/>
        <w:spacing w:line="276" w:lineRule="auto"/>
        <w:ind w:left="360"/>
        <w:jc w:val="center"/>
        <w:rPr>
          <w:rFonts w:ascii="Arial" w:hAnsi="Arial" w:cs="Arial"/>
          <w:b/>
          <w:sz w:val="24"/>
          <w:szCs w:val="24"/>
        </w:rPr>
      </w:pPr>
    </w:p>
    <w:p w14:paraId="3163DC02" w14:textId="77777777" w:rsidR="00CA7DEB" w:rsidRDefault="00CA7DEB" w:rsidP="00726793">
      <w:pPr>
        <w:pStyle w:val="Bezmezer"/>
        <w:spacing w:line="276" w:lineRule="auto"/>
        <w:ind w:left="360"/>
        <w:jc w:val="center"/>
        <w:rPr>
          <w:rFonts w:ascii="Arial" w:hAnsi="Arial" w:cs="Arial"/>
          <w:b/>
          <w:sz w:val="24"/>
          <w:szCs w:val="24"/>
        </w:rPr>
      </w:pPr>
      <w:r>
        <w:rPr>
          <w:rFonts w:ascii="Arial" w:hAnsi="Arial" w:cs="Arial"/>
          <w:b/>
          <w:sz w:val="24"/>
          <w:szCs w:val="24"/>
        </w:rPr>
        <w:t>2.</w:t>
      </w:r>
    </w:p>
    <w:p w14:paraId="5EFC02C1" w14:textId="77777777" w:rsidR="00726793" w:rsidRPr="0084193C" w:rsidRDefault="00726793" w:rsidP="00726793">
      <w:pPr>
        <w:pStyle w:val="Bezmezer"/>
        <w:spacing w:line="276" w:lineRule="auto"/>
        <w:ind w:left="360"/>
        <w:jc w:val="center"/>
        <w:rPr>
          <w:rFonts w:ascii="Arial" w:hAnsi="Arial" w:cs="Arial"/>
          <w:b/>
          <w:sz w:val="24"/>
          <w:szCs w:val="24"/>
        </w:rPr>
      </w:pPr>
      <w:r w:rsidRPr="0084193C">
        <w:rPr>
          <w:rFonts w:ascii="Arial" w:hAnsi="Arial" w:cs="Arial"/>
          <w:b/>
          <w:sz w:val="24"/>
          <w:szCs w:val="24"/>
        </w:rPr>
        <w:t>Předmět smlouvy</w:t>
      </w:r>
    </w:p>
    <w:p w14:paraId="050291A4" w14:textId="77777777" w:rsidR="00CA7DEB" w:rsidRDefault="00CA7DEB" w:rsidP="00CA7DEB">
      <w:pPr>
        <w:pStyle w:val="Odstavecseseznamem"/>
        <w:ind w:left="0"/>
        <w:jc w:val="both"/>
        <w:rPr>
          <w:rFonts w:ascii="Arial" w:hAnsi="Arial" w:cs="Arial"/>
          <w:sz w:val="24"/>
          <w:szCs w:val="24"/>
        </w:rPr>
      </w:pPr>
    </w:p>
    <w:p w14:paraId="4E99E6CA" w14:textId="77777777" w:rsidR="006E0316" w:rsidRDefault="00726793" w:rsidP="006E0316">
      <w:pPr>
        <w:pStyle w:val="Odstavecseseznamem"/>
        <w:numPr>
          <w:ilvl w:val="0"/>
          <w:numId w:val="9"/>
        </w:numPr>
        <w:ind w:left="0" w:hanging="284"/>
        <w:jc w:val="both"/>
        <w:rPr>
          <w:rFonts w:ascii="Arial" w:hAnsi="Arial" w:cs="Arial"/>
          <w:sz w:val="24"/>
          <w:szCs w:val="24"/>
        </w:rPr>
      </w:pPr>
      <w:r w:rsidRPr="0084193C">
        <w:rPr>
          <w:rFonts w:ascii="Arial" w:hAnsi="Arial" w:cs="Arial"/>
          <w:sz w:val="24"/>
          <w:szCs w:val="24"/>
        </w:rPr>
        <w:t xml:space="preserve">Prodávající na základě této smlouvy prodává kupujícímu nemovitosti </w:t>
      </w:r>
      <w:r w:rsidR="00C226E5" w:rsidRPr="0084193C">
        <w:rPr>
          <w:rFonts w:ascii="Arial" w:hAnsi="Arial" w:cs="Arial"/>
          <w:sz w:val="24"/>
          <w:szCs w:val="24"/>
        </w:rPr>
        <w:t>–</w:t>
      </w:r>
      <w:r w:rsidRPr="0084193C">
        <w:rPr>
          <w:rFonts w:ascii="Arial" w:hAnsi="Arial" w:cs="Arial"/>
          <w:sz w:val="24"/>
          <w:szCs w:val="24"/>
        </w:rPr>
        <w:t xml:space="preserve"> </w:t>
      </w:r>
      <w:bookmarkStart w:id="3" w:name="_Hlk136951460"/>
      <w:r w:rsidRPr="0084193C">
        <w:rPr>
          <w:rFonts w:ascii="Arial" w:hAnsi="Arial" w:cs="Arial"/>
          <w:sz w:val="24"/>
          <w:szCs w:val="24"/>
        </w:rPr>
        <w:t xml:space="preserve">pozemky </w:t>
      </w:r>
      <w:r w:rsidR="00707C6C" w:rsidRPr="0084193C">
        <w:rPr>
          <w:rFonts w:ascii="Arial" w:hAnsi="Arial" w:cs="Arial"/>
          <w:sz w:val="24"/>
          <w:szCs w:val="24"/>
        </w:rPr>
        <w:t xml:space="preserve">p. č. </w:t>
      </w:r>
      <w:r w:rsidR="00C226E5" w:rsidRPr="0084193C">
        <w:rPr>
          <w:rFonts w:ascii="Arial" w:hAnsi="Arial" w:cs="Arial"/>
          <w:sz w:val="24"/>
          <w:szCs w:val="24"/>
        </w:rPr>
        <w:t xml:space="preserve">293/17, </w:t>
      </w:r>
      <w:r w:rsidR="00C226E5" w:rsidRPr="0084193C">
        <w:rPr>
          <w:rFonts w:ascii="Arial" w:hAnsi="Arial" w:cs="Arial"/>
          <w:bCs/>
          <w:sz w:val="24"/>
          <w:szCs w:val="24"/>
        </w:rPr>
        <w:t xml:space="preserve">výměra </w:t>
      </w:r>
      <w:r w:rsidR="00C226E5" w:rsidRPr="0084193C">
        <w:rPr>
          <w:rFonts w:ascii="Arial" w:hAnsi="Arial" w:cs="Arial"/>
          <w:sz w:val="24"/>
          <w:szCs w:val="24"/>
        </w:rPr>
        <w:t>2846</w:t>
      </w:r>
      <w:r w:rsidR="00C226E5" w:rsidRPr="0084193C">
        <w:rPr>
          <w:rFonts w:ascii="Arial" w:hAnsi="Arial" w:cs="Arial"/>
          <w:bCs/>
          <w:sz w:val="24"/>
          <w:szCs w:val="24"/>
        </w:rPr>
        <w:t xml:space="preserve"> m</w:t>
      </w:r>
      <w:r w:rsidR="00C226E5" w:rsidRPr="0084193C">
        <w:rPr>
          <w:rFonts w:ascii="Arial" w:hAnsi="Arial" w:cs="Arial"/>
          <w:bCs/>
          <w:sz w:val="24"/>
          <w:szCs w:val="24"/>
          <w:vertAlign w:val="superscript"/>
        </w:rPr>
        <w:t>2</w:t>
      </w:r>
      <w:r w:rsidR="00C226E5" w:rsidRPr="0084193C">
        <w:rPr>
          <w:rFonts w:ascii="Arial" w:hAnsi="Arial" w:cs="Arial"/>
          <w:bCs/>
          <w:sz w:val="24"/>
          <w:szCs w:val="24"/>
        </w:rPr>
        <w:t xml:space="preserve">, </w:t>
      </w:r>
      <w:r w:rsidR="00C226E5" w:rsidRPr="0084193C">
        <w:rPr>
          <w:rFonts w:ascii="Arial" w:hAnsi="Arial" w:cs="Arial"/>
          <w:sz w:val="24"/>
          <w:szCs w:val="24"/>
        </w:rPr>
        <w:t>ostatní komunikace/ostatní plocha, p. č. 293/19,</w:t>
      </w:r>
      <w:r w:rsidR="00C226E5" w:rsidRPr="0084193C">
        <w:rPr>
          <w:rFonts w:ascii="Arial" w:hAnsi="Arial" w:cs="Arial"/>
          <w:bCs/>
          <w:sz w:val="24"/>
          <w:szCs w:val="24"/>
        </w:rPr>
        <w:t xml:space="preserve"> výměra </w:t>
      </w:r>
      <w:r w:rsidR="00C226E5" w:rsidRPr="0084193C">
        <w:rPr>
          <w:rFonts w:ascii="Arial" w:hAnsi="Arial" w:cs="Arial"/>
          <w:sz w:val="24"/>
          <w:szCs w:val="24"/>
        </w:rPr>
        <w:t xml:space="preserve">606 </w:t>
      </w:r>
      <w:r w:rsidR="00C226E5" w:rsidRPr="0084193C">
        <w:rPr>
          <w:rFonts w:ascii="Arial" w:hAnsi="Arial" w:cs="Arial"/>
          <w:bCs/>
          <w:sz w:val="24"/>
          <w:szCs w:val="24"/>
        </w:rPr>
        <w:t>m</w:t>
      </w:r>
      <w:r w:rsidR="00C226E5" w:rsidRPr="0084193C">
        <w:rPr>
          <w:rFonts w:ascii="Arial" w:hAnsi="Arial" w:cs="Arial"/>
          <w:bCs/>
          <w:sz w:val="24"/>
          <w:szCs w:val="24"/>
          <w:vertAlign w:val="superscript"/>
        </w:rPr>
        <w:t>2</w:t>
      </w:r>
      <w:r w:rsidR="00C226E5" w:rsidRPr="0084193C">
        <w:rPr>
          <w:rFonts w:ascii="Arial" w:hAnsi="Arial" w:cs="Arial"/>
          <w:bCs/>
          <w:sz w:val="24"/>
          <w:szCs w:val="24"/>
        </w:rPr>
        <w:t xml:space="preserve">, </w:t>
      </w:r>
      <w:r w:rsidR="00C226E5" w:rsidRPr="0084193C">
        <w:rPr>
          <w:rFonts w:ascii="Arial" w:hAnsi="Arial" w:cs="Arial"/>
          <w:sz w:val="24"/>
          <w:szCs w:val="24"/>
        </w:rPr>
        <w:t>ostatní komunikace/ostatní plocha, p. č. 293/25,</w:t>
      </w:r>
      <w:r w:rsidR="00C226E5" w:rsidRPr="0084193C">
        <w:rPr>
          <w:rFonts w:ascii="Arial" w:hAnsi="Arial" w:cs="Arial"/>
          <w:bCs/>
          <w:sz w:val="24"/>
          <w:szCs w:val="24"/>
        </w:rPr>
        <w:t xml:space="preserve"> výměra </w:t>
      </w:r>
      <w:r w:rsidR="00C226E5" w:rsidRPr="0084193C">
        <w:rPr>
          <w:rFonts w:ascii="Arial" w:hAnsi="Arial" w:cs="Arial"/>
          <w:sz w:val="24"/>
          <w:szCs w:val="24"/>
        </w:rPr>
        <w:t xml:space="preserve">400 </w:t>
      </w:r>
      <w:r w:rsidR="00C226E5" w:rsidRPr="0084193C">
        <w:rPr>
          <w:rFonts w:ascii="Arial" w:hAnsi="Arial" w:cs="Arial"/>
          <w:bCs/>
          <w:sz w:val="24"/>
          <w:szCs w:val="24"/>
        </w:rPr>
        <w:t>m</w:t>
      </w:r>
      <w:r w:rsidR="00C226E5" w:rsidRPr="0084193C">
        <w:rPr>
          <w:rFonts w:ascii="Arial" w:hAnsi="Arial" w:cs="Arial"/>
          <w:bCs/>
          <w:sz w:val="24"/>
          <w:szCs w:val="24"/>
          <w:vertAlign w:val="superscript"/>
        </w:rPr>
        <w:t>2</w:t>
      </w:r>
      <w:r w:rsidR="00C226E5" w:rsidRPr="0084193C">
        <w:rPr>
          <w:rFonts w:ascii="Arial" w:hAnsi="Arial" w:cs="Arial"/>
          <w:bCs/>
          <w:sz w:val="24"/>
          <w:szCs w:val="24"/>
        </w:rPr>
        <w:t xml:space="preserve">, </w:t>
      </w:r>
      <w:r w:rsidR="00C226E5" w:rsidRPr="0084193C">
        <w:rPr>
          <w:rFonts w:ascii="Arial" w:hAnsi="Arial" w:cs="Arial"/>
          <w:sz w:val="24"/>
          <w:szCs w:val="24"/>
        </w:rPr>
        <w:t>orná půda, p. č. 833/15,</w:t>
      </w:r>
      <w:r w:rsidR="00C226E5" w:rsidRPr="0084193C">
        <w:rPr>
          <w:rFonts w:ascii="Arial" w:hAnsi="Arial" w:cs="Arial"/>
          <w:bCs/>
          <w:sz w:val="24"/>
          <w:szCs w:val="24"/>
        </w:rPr>
        <w:t xml:space="preserve"> výměra </w:t>
      </w:r>
      <w:r w:rsidR="00C226E5" w:rsidRPr="0084193C">
        <w:rPr>
          <w:rFonts w:ascii="Arial" w:hAnsi="Arial" w:cs="Arial"/>
          <w:sz w:val="24"/>
          <w:szCs w:val="24"/>
        </w:rPr>
        <w:t xml:space="preserve">44 </w:t>
      </w:r>
      <w:r w:rsidR="00C226E5" w:rsidRPr="0084193C">
        <w:rPr>
          <w:rFonts w:ascii="Arial" w:hAnsi="Arial" w:cs="Arial"/>
          <w:bCs/>
          <w:sz w:val="24"/>
          <w:szCs w:val="24"/>
        </w:rPr>
        <w:t>m</w:t>
      </w:r>
      <w:r w:rsidR="00C226E5" w:rsidRPr="0084193C">
        <w:rPr>
          <w:rFonts w:ascii="Arial" w:hAnsi="Arial" w:cs="Arial"/>
          <w:bCs/>
          <w:sz w:val="24"/>
          <w:szCs w:val="24"/>
          <w:vertAlign w:val="superscript"/>
        </w:rPr>
        <w:t>2</w:t>
      </w:r>
      <w:r w:rsidR="00C226E5" w:rsidRPr="0084193C">
        <w:rPr>
          <w:rFonts w:ascii="Arial" w:hAnsi="Arial" w:cs="Arial"/>
          <w:bCs/>
          <w:sz w:val="24"/>
          <w:szCs w:val="24"/>
        </w:rPr>
        <w:t xml:space="preserve">, </w:t>
      </w:r>
      <w:r w:rsidR="00C226E5" w:rsidRPr="0084193C">
        <w:rPr>
          <w:rFonts w:ascii="Arial" w:hAnsi="Arial" w:cs="Arial"/>
          <w:sz w:val="24"/>
          <w:szCs w:val="24"/>
        </w:rPr>
        <w:t>trvalý travní porost, p. č. 833/17,</w:t>
      </w:r>
      <w:r w:rsidR="00C226E5" w:rsidRPr="0084193C">
        <w:rPr>
          <w:rFonts w:ascii="Arial" w:hAnsi="Arial" w:cs="Arial"/>
          <w:bCs/>
          <w:sz w:val="24"/>
          <w:szCs w:val="24"/>
        </w:rPr>
        <w:t xml:space="preserve"> výměra </w:t>
      </w:r>
      <w:r w:rsidR="00C226E5" w:rsidRPr="0084193C">
        <w:rPr>
          <w:rFonts w:ascii="Arial" w:hAnsi="Arial" w:cs="Arial"/>
          <w:sz w:val="24"/>
          <w:szCs w:val="24"/>
        </w:rPr>
        <w:t xml:space="preserve">29 </w:t>
      </w:r>
      <w:r w:rsidR="00C226E5" w:rsidRPr="0084193C">
        <w:rPr>
          <w:rFonts w:ascii="Arial" w:hAnsi="Arial" w:cs="Arial"/>
          <w:bCs/>
          <w:sz w:val="24"/>
          <w:szCs w:val="24"/>
        </w:rPr>
        <w:t>m</w:t>
      </w:r>
      <w:r w:rsidR="00C226E5" w:rsidRPr="0084193C">
        <w:rPr>
          <w:rFonts w:ascii="Arial" w:hAnsi="Arial" w:cs="Arial"/>
          <w:bCs/>
          <w:sz w:val="24"/>
          <w:szCs w:val="24"/>
          <w:vertAlign w:val="superscript"/>
        </w:rPr>
        <w:t>2</w:t>
      </w:r>
      <w:r w:rsidR="00C226E5" w:rsidRPr="0084193C">
        <w:rPr>
          <w:rFonts w:ascii="Arial" w:hAnsi="Arial" w:cs="Arial"/>
          <w:bCs/>
          <w:sz w:val="24"/>
          <w:szCs w:val="24"/>
        </w:rPr>
        <w:t xml:space="preserve">, </w:t>
      </w:r>
      <w:r w:rsidR="00C226E5" w:rsidRPr="0084193C">
        <w:rPr>
          <w:rFonts w:ascii="Arial" w:hAnsi="Arial" w:cs="Arial"/>
          <w:sz w:val="24"/>
          <w:szCs w:val="24"/>
        </w:rPr>
        <w:t>ostatní plocha/jiná plocha, p. č. 833/20,</w:t>
      </w:r>
      <w:r w:rsidR="00C226E5" w:rsidRPr="0084193C">
        <w:rPr>
          <w:rFonts w:ascii="Arial" w:hAnsi="Arial" w:cs="Arial"/>
          <w:bCs/>
          <w:sz w:val="24"/>
          <w:szCs w:val="24"/>
        </w:rPr>
        <w:t xml:space="preserve"> výměra </w:t>
      </w:r>
      <w:r w:rsidR="00C226E5" w:rsidRPr="0084193C">
        <w:rPr>
          <w:rFonts w:ascii="Arial" w:hAnsi="Arial" w:cs="Arial"/>
          <w:sz w:val="24"/>
          <w:szCs w:val="24"/>
        </w:rPr>
        <w:t xml:space="preserve">71 </w:t>
      </w:r>
      <w:r w:rsidR="00C226E5" w:rsidRPr="0084193C">
        <w:rPr>
          <w:rFonts w:ascii="Arial" w:hAnsi="Arial" w:cs="Arial"/>
          <w:bCs/>
          <w:sz w:val="24"/>
          <w:szCs w:val="24"/>
        </w:rPr>
        <w:t>m</w:t>
      </w:r>
      <w:r w:rsidR="00C226E5" w:rsidRPr="0084193C">
        <w:rPr>
          <w:rFonts w:ascii="Arial" w:hAnsi="Arial" w:cs="Arial"/>
          <w:bCs/>
          <w:sz w:val="24"/>
          <w:szCs w:val="24"/>
          <w:vertAlign w:val="superscript"/>
        </w:rPr>
        <w:t>2</w:t>
      </w:r>
      <w:r w:rsidR="00C226E5" w:rsidRPr="0084193C">
        <w:rPr>
          <w:rFonts w:ascii="Arial" w:hAnsi="Arial" w:cs="Arial"/>
          <w:bCs/>
          <w:sz w:val="24"/>
          <w:szCs w:val="24"/>
        </w:rPr>
        <w:t xml:space="preserve">, </w:t>
      </w:r>
      <w:r w:rsidR="00C226E5" w:rsidRPr="0084193C">
        <w:rPr>
          <w:rFonts w:ascii="Arial" w:hAnsi="Arial" w:cs="Arial"/>
          <w:sz w:val="24"/>
          <w:szCs w:val="24"/>
        </w:rPr>
        <w:t>ostatní plocha/jiná plocha, p. č. 833/21,</w:t>
      </w:r>
      <w:r w:rsidR="00C226E5" w:rsidRPr="0084193C">
        <w:rPr>
          <w:rFonts w:ascii="Arial" w:hAnsi="Arial" w:cs="Arial"/>
          <w:bCs/>
          <w:sz w:val="24"/>
          <w:szCs w:val="24"/>
        </w:rPr>
        <w:t xml:space="preserve"> výměra </w:t>
      </w:r>
      <w:r w:rsidR="00C226E5" w:rsidRPr="0084193C">
        <w:rPr>
          <w:rFonts w:ascii="Arial" w:hAnsi="Arial" w:cs="Arial"/>
          <w:sz w:val="24"/>
          <w:szCs w:val="24"/>
        </w:rPr>
        <w:t xml:space="preserve">57 </w:t>
      </w:r>
      <w:r w:rsidR="00C226E5" w:rsidRPr="0084193C">
        <w:rPr>
          <w:rFonts w:ascii="Arial" w:hAnsi="Arial" w:cs="Arial"/>
          <w:bCs/>
          <w:sz w:val="24"/>
          <w:szCs w:val="24"/>
        </w:rPr>
        <w:t>m</w:t>
      </w:r>
      <w:r w:rsidR="00C226E5" w:rsidRPr="0084193C">
        <w:rPr>
          <w:rFonts w:ascii="Arial" w:hAnsi="Arial" w:cs="Arial"/>
          <w:bCs/>
          <w:sz w:val="24"/>
          <w:szCs w:val="24"/>
          <w:vertAlign w:val="superscript"/>
        </w:rPr>
        <w:t>2</w:t>
      </w:r>
      <w:r w:rsidR="00C226E5" w:rsidRPr="0084193C">
        <w:rPr>
          <w:rFonts w:ascii="Arial" w:hAnsi="Arial" w:cs="Arial"/>
          <w:bCs/>
          <w:sz w:val="24"/>
          <w:szCs w:val="24"/>
        </w:rPr>
        <w:t xml:space="preserve">, </w:t>
      </w:r>
      <w:r w:rsidR="00C226E5" w:rsidRPr="0084193C">
        <w:rPr>
          <w:rFonts w:ascii="Arial" w:hAnsi="Arial" w:cs="Arial"/>
          <w:sz w:val="24"/>
          <w:szCs w:val="24"/>
        </w:rPr>
        <w:t>trvalý travní porost, p. č. 835/44,</w:t>
      </w:r>
      <w:r w:rsidR="00C226E5" w:rsidRPr="0084193C">
        <w:rPr>
          <w:rFonts w:ascii="Arial" w:hAnsi="Arial" w:cs="Arial"/>
          <w:bCs/>
          <w:sz w:val="24"/>
          <w:szCs w:val="24"/>
        </w:rPr>
        <w:t xml:space="preserve"> výměra </w:t>
      </w:r>
      <w:r w:rsidR="00C226E5" w:rsidRPr="0084193C">
        <w:rPr>
          <w:rFonts w:ascii="Arial" w:hAnsi="Arial" w:cs="Arial"/>
          <w:sz w:val="24"/>
          <w:szCs w:val="24"/>
        </w:rPr>
        <w:t xml:space="preserve">144 </w:t>
      </w:r>
      <w:r w:rsidR="00C226E5" w:rsidRPr="0084193C">
        <w:rPr>
          <w:rFonts w:ascii="Arial" w:hAnsi="Arial" w:cs="Arial"/>
          <w:bCs/>
          <w:sz w:val="24"/>
          <w:szCs w:val="24"/>
        </w:rPr>
        <w:t>m</w:t>
      </w:r>
      <w:r w:rsidR="00C226E5" w:rsidRPr="0084193C">
        <w:rPr>
          <w:rFonts w:ascii="Arial" w:hAnsi="Arial" w:cs="Arial"/>
          <w:bCs/>
          <w:sz w:val="24"/>
          <w:szCs w:val="24"/>
          <w:vertAlign w:val="superscript"/>
        </w:rPr>
        <w:t>2</w:t>
      </w:r>
      <w:r w:rsidR="00C226E5" w:rsidRPr="0084193C">
        <w:rPr>
          <w:rFonts w:ascii="Arial" w:hAnsi="Arial" w:cs="Arial"/>
          <w:bCs/>
          <w:sz w:val="24"/>
          <w:szCs w:val="24"/>
        </w:rPr>
        <w:t xml:space="preserve">, </w:t>
      </w:r>
      <w:r w:rsidR="00C226E5" w:rsidRPr="0084193C">
        <w:rPr>
          <w:rFonts w:ascii="Arial" w:hAnsi="Arial" w:cs="Arial"/>
          <w:sz w:val="24"/>
          <w:szCs w:val="24"/>
        </w:rPr>
        <w:t>orná půda, p. č. 835/8,</w:t>
      </w:r>
      <w:r w:rsidR="00C226E5" w:rsidRPr="0084193C">
        <w:rPr>
          <w:rFonts w:ascii="Arial" w:hAnsi="Arial" w:cs="Arial"/>
          <w:bCs/>
          <w:sz w:val="24"/>
          <w:szCs w:val="24"/>
        </w:rPr>
        <w:t xml:space="preserve"> výměra </w:t>
      </w:r>
      <w:r w:rsidR="00C226E5" w:rsidRPr="0084193C">
        <w:rPr>
          <w:rFonts w:ascii="Arial" w:hAnsi="Arial" w:cs="Arial"/>
          <w:sz w:val="24"/>
          <w:szCs w:val="24"/>
        </w:rPr>
        <w:t xml:space="preserve">166 </w:t>
      </w:r>
      <w:r w:rsidR="00C226E5" w:rsidRPr="0084193C">
        <w:rPr>
          <w:rFonts w:ascii="Arial" w:hAnsi="Arial" w:cs="Arial"/>
          <w:bCs/>
          <w:sz w:val="24"/>
          <w:szCs w:val="24"/>
        </w:rPr>
        <w:t>m</w:t>
      </w:r>
      <w:r w:rsidR="00C226E5" w:rsidRPr="0084193C">
        <w:rPr>
          <w:rFonts w:ascii="Arial" w:hAnsi="Arial" w:cs="Arial"/>
          <w:bCs/>
          <w:sz w:val="24"/>
          <w:szCs w:val="24"/>
          <w:vertAlign w:val="superscript"/>
        </w:rPr>
        <w:t>2</w:t>
      </w:r>
      <w:r w:rsidR="00C226E5" w:rsidRPr="0084193C">
        <w:rPr>
          <w:rFonts w:ascii="Arial" w:hAnsi="Arial" w:cs="Arial"/>
          <w:bCs/>
          <w:sz w:val="24"/>
          <w:szCs w:val="24"/>
        </w:rPr>
        <w:t xml:space="preserve">, </w:t>
      </w:r>
      <w:r w:rsidR="00C226E5" w:rsidRPr="0084193C">
        <w:rPr>
          <w:rFonts w:ascii="Arial" w:hAnsi="Arial" w:cs="Arial"/>
          <w:sz w:val="24"/>
          <w:szCs w:val="24"/>
        </w:rPr>
        <w:t>ostatní plocha/ostatní komunikace, p. č. 842/1,</w:t>
      </w:r>
      <w:r w:rsidR="00C226E5" w:rsidRPr="0084193C">
        <w:rPr>
          <w:rFonts w:ascii="Arial" w:hAnsi="Arial" w:cs="Arial"/>
          <w:bCs/>
          <w:sz w:val="24"/>
          <w:szCs w:val="24"/>
        </w:rPr>
        <w:t xml:space="preserve"> výměra </w:t>
      </w:r>
      <w:r w:rsidR="00C226E5" w:rsidRPr="0084193C">
        <w:rPr>
          <w:rFonts w:ascii="Arial" w:hAnsi="Arial" w:cs="Arial"/>
          <w:sz w:val="24"/>
          <w:szCs w:val="24"/>
        </w:rPr>
        <w:t xml:space="preserve">1182 </w:t>
      </w:r>
      <w:r w:rsidR="00C226E5" w:rsidRPr="0084193C">
        <w:rPr>
          <w:rFonts w:ascii="Arial" w:hAnsi="Arial" w:cs="Arial"/>
          <w:bCs/>
          <w:sz w:val="24"/>
          <w:szCs w:val="24"/>
        </w:rPr>
        <w:t>m</w:t>
      </w:r>
      <w:r w:rsidR="00C226E5" w:rsidRPr="0084193C">
        <w:rPr>
          <w:rFonts w:ascii="Arial" w:hAnsi="Arial" w:cs="Arial"/>
          <w:bCs/>
          <w:sz w:val="24"/>
          <w:szCs w:val="24"/>
          <w:vertAlign w:val="superscript"/>
        </w:rPr>
        <w:t>2</w:t>
      </w:r>
      <w:r w:rsidR="00C226E5" w:rsidRPr="0084193C">
        <w:rPr>
          <w:rFonts w:ascii="Arial" w:hAnsi="Arial" w:cs="Arial"/>
          <w:bCs/>
          <w:sz w:val="24"/>
          <w:szCs w:val="24"/>
        </w:rPr>
        <w:t xml:space="preserve">, </w:t>
      </w:r>
      <w:r w:rsidR="00C226E5" w:rsidRPr="0084193C">
        <w:rPr>
          <w:rFonts w:ascii="Arial" w:hAnsi="Arial" w:cs="Arial"/>
          <w:sz w:val="24"/>
          <w:szCs w:val="24"/>
        </w:rPr>
        <w:t>ostatní komunikace/ostatní plocha, p. č. 842/5,</w:t>
      </w:r>
      <w:r w:rsidR="00C226E5" w:rsidRPr="0084193C">
        <w:rPr>
          <w:rFonts w:ascii="Arial" w:hAnsi="Arial" w:cs="Arial"/>
          <w:bCs/>
          <w:sz w:val="24"/>
          <w:szCs w:val="24"/>
        </w:rPr>
        <w:t xml:space="preserve"> výměra </w:t>
      </w:r>
      <w:r w:rsidR="00C226E5" w:rsidRPr="0084193C">
        <w:rPr>
          <w:rFonts w:ascii="Arial" w:hAnsi="Arial" w:cs="Arial"/>
          <w:sz w:val="24"/>
          <w:szCs w:val="24"/>
        </w:rPr>
        <w:t xml:space="preserve">12 </w:t>
      </w:r>
      <w:r w:rsidR="00C226E5" w:rsidRPr="0084193C">
        <w:rPr>
          <w:rFonts w:ascii="Arial" w:hAnsi="Arial" w:cs="Arial"/>
          <w:bCs/>
          <w:sz w:val="24"/>
          <w:szCs w:val="24"/>
        </w:rPr>
        <w:t>m</w:t>
      </w:r>
      <w:r w:rsidR="00C226E5" w:rsidRPr="0084193C">
        <w:rPr>
          <w:rFonts w:ascii="Arial" w:hAnsi="Arial" w:cs="Arial"/>
          <w:bCs/>
          <w:sz w:val="24"/>
          <w:szCs w:val="24"/>
          <w:vertAlign w:val="superscript"/>
        </w:rPr>
        <w:t>2</w:t>
      </w:r>
      <w:r w:rsidR="00C226E5" w:rsidRPr="0084193C">
        <w:rPr>
          <w:rFonts w:ascii="Arial" w:hAnsi="Arial" w:cs="Arial"/>
          <w:bCs/>
          <w:sz w:val="24"/>
          <w:szCs w:val="24"/>
        </w:rPr>
        <w:t xml:space="preserve">, </w:t>
      </w:r>
      <w:r w:rsidR="00C226E5" w:rsidRPr="0084193C">
        <w:rPr>
          <w:rFonts w:ascii="Arial" w:hAnsi="Arial" w:cs="Arial"/>
          <w:sz w:val="24"/>
          <w:szCs w:val="24"/>
        </w:rPr>
        <w:t>orná půda</w:t>
      </w:r>
      <w:bookmarkEnd w:id="3"/>
      <w:r w:rsidR="00C226E5" w:rsidRPr="0084193C">
        <w:rPr>
          <w:rFonts w:ascii="Arial" w:hAnsi="Arial" w:cs="Arial"/>
          <w:sz w:val="24"/>
          <w:szCs w:val="24"/>
        </w:rPr>
        <w:t>,</w:t>
      </w:r>
      <w:r w:rsidR="00CA7DEB" w:rsidRPr="00CA7DEB">
        <w:rPr>
          <w:rFonts w:ascii="Arial" w:hAnsi="Arial" w:cs="Arial"/>
          <w:sz w:val="24"/>
          <w:szCs w:val="24"/>
        </w:rPr>
        <w:t xml:space="preserve"> vše v katastrálním území Litovel, obec Litovel, zapsané na č. LV 3674</w:t>
      </w:r>
      <w:r w:rsidR="00DF14BF">
        <w:rPr>
          <w:rFonts w:ascii="Arial" w:hAnsi="Arial" w:cs="Arial"/>
          <w:sz w:val="24"/>
          <w:szCs w:val="24"/>
        </w:rPr>
        <w:t>,</w:t>
      </w:r>
      <w:r w:rsidR="00CA7DEB">
        <w:rPr>
          <w:rFonts w:ascii="Arial" w:hAnsi="Arial" w:cs="Arial"/>
          <w:sz w:val="24"/>
          <w:szCs w:val="24"/>
        </w:rPr>
        <w:t xml:space="preserve"> </w:t>
      </w:r>
      <w:r w:rsidRPr="00CA7DEB">
        <w:rPr>
          <w:rFonts w:ascii="Arial" w:hAnsi="Arial" w:cs="Arial"/>
          <w:sz w:val="24"/>
          <w:szCs w:val="24"/>
        </w:rPr>
        <w:t>včetně všech součástí a příslušenství, se všemi právy a povinnostmi s nimi spojenými, a umožňuje kupujícímu nabýt k nim vlastnické právo, a to za sjednanou kupní cenu uvedenou v článku 3. této smlouvy. Kupující tyto nemovitosti od prodávajícího za tuto kupní cenu přejímá, včetně všech součástí a příslušenství, se všemi právy a povinnostmi s nimi spojenými, a do svého výlučného vlastnictví kupuje</w:t>
      </w:r>
      <w:r w:rsidR="00707C6C" w:rsidRPr="00CA7DEB">
        <w:rPr>
          <w:rFonts w:ascii="Arial" w:hAnsi="Arial" w:cs="Arial"/>
          <w:sz w:val="24"/>
          <w:szCs w:val="24"/>
        </w:rPr>
        <w:t>.</w:t>
      </w:r>
    </w:p>
    <w:p w14:paraId="0137C5A7" w14:textId="77777777" w:rsidR="006E0316" w:rsidRDefault="006E0316" w:rsidP="006E0316">
      <w:pPr>
        <w:pStyle w:val="Odstavecseseznamem"/>
        <w:ind w:left="0"/>
        <w:jc w:val="both"/>
        <w:rPr>
          <w:rFonts w:ascii="Arial" w:hAnsi="Arial" w:cs="Arial"/>
          <w:sz w:val="24"/>
          <w:szCs w:val="24"/>
        </w:rPr>
      </w:pPr>
    </w:p>
    <w:p w14:paraId="53A64B38" w14:textId="0883A3E3" w:rsidR="006E0316" w:rsidRPr="00FE4ACE" w:rsidRDefault="006E0316" w:rsidP="00FE4ACE">
      <w:pPr>
        <w:pStyle w:val="Odstavecseseznamem"/>
        <w:numPr>
          <w:ilvl w:val="0"/>
          <w:numId w:val="9"/>
        </w:numPr>
        <w:ind w:left="0" w:hanging="284"/>
        <w:jc w:val="both"/>
        <w:rPr>
          <w:rFonts w:ascii="Arial" w:hAnsi="Arial" w:cs="Arial"/>
          <w:sz w:val="24"/>
          <w:szCs w:val="24"/>
        </w:rPr>
      </w:pPr>
      <w:r w:rsidRPr="006A4775">
        <w:rPr>
          <w:rFonts w:ascii="Arial" w:hAnsi="Arial" w:cs="Arial"/>
          <w:sz w:val="24"/>
          <w:szCs w:val="24"/>
        </w:rPr>
        <w:t xml:space="preserve">Prodávající na základě této smlouvy </w:t>
      </w:r>
      <w:r w:rsidR="005B60CC">
        <w:rPr>
          <w:rFonts w:ascii="Arial" w:hAnsi="Arial" w:cs="Arial"/>
          <w:sz w:val="24"/>
          <w:szCs w:val="24"/>
        </w:rPr>
        <w:t>bezplatně převádí</w:t>
      </w:r>
      <w:r w:rsidR="005B60CC" w:rsidRPr="006A4775">
        <w:rPr>
          <w:rFonts w:ascii="Arial" w:hAnsi="Arial" w:cs="Arial"/>
          <w:sz w:val="24"/>
          <w:szCs w:val="24"/>
        </w:rPr>
        <w:t xml:space="preserve"> </w:t>
      </w:r>
      <w:r w:rsidRPr="006A4775">
        <w:rPr>
          <w:rFonts w:ascii="Arial" w:hAnsi="Arial" w:cs="Arial"/>
          <w:sz w:val="24"/>
          <w:szCs w:val="24"/>
        </w:rPr>
        <w:t xml:space="preserve">kupujícímu technickou infrastrukturu – Zpevněné plochy nacházející se na pozemcích </w:t>
      </w:r>
      <w:r w:rsidR="006A4775" w:rsidRPr="006A4775">
        <w:rPr>
          <w:rFonts w:ascii="Arial" w:hAnsi="Arial" w:cs="Arial"/>
          <w:sz w:val="24"/>
          <w:szCs w:val="24"/>
        </w:rPr>
        <w:t xml:space="preserve">293/17, 293/19, 833/20, 833/21, 835/8, 835/12, </w:t>
      </w:r>
      <w:r w:rsidR="00A439A0">
        <w:rPr>
          <w:rFonts w:ascii="Arial" w:hAnsi="Arial" w:cs="Arial"/>
          <w:sz w:val="24"/>
          <w:szCs w:val="24"/>
        </w:rPr>
        <w:t xml:space="preserve">838/6, </w:t>
      </w:r>
      <w:r w:rsidR="006A4775" w:rsidRPr="006A4775">
        <w:rPr>
          <w:rFonts w:ascii="Arial" w:hAnsi="Arial" w:cs="Arial"/>
          <w:sz w:val="24"/>
          <w:szCs w:val="24"/>
        </w:rPr>
        <w:t>842/1, 842/2</w:t>
      </w:r>
      <w:r w:rsidRPr="006A4775">
        <w:rPr>
          <w:rFonts w:ascii="Arial" w:hAnsi="Arial" w:cs="Arial"/>
          <w:sz w:val="24"/>
          <w:szCs w:val="24"/>
        </w:rPr>
        <w:t>, Splašková kanalizace nacházející se v pozem</w:t>
      </w:r>
      <w:r w:rsidR="006A4775" w:rsidRPr="006A4775">
        <w:rPr>
          <w:rFonts w:ascii="Arial" w:hAnsi="Arial" w:cs="Arial"/>
          <w:sz w:val="24"/>
          <w:szCs w:val="24"/>
        </w:rPr>
        <w:t>c</w:t>
      </w:r>
      <w:r w:rsidRPr="006A4775">
        <w:rPr>
          <w:rFonts w:ascii="Arial" w:hAnsi="Arial" w:cs="Arial"/>
          <w:sz w:val="24"/>
          <w:szCs w:val="24"/>
        </w:rPr>
        <w:t xml:space="preserve">ích </w:t>
      </w:r>
      <w:r w:rsidR="006A4775" w:rsidRPr="006A4775">
        <w:rPr>
          <w:rFonts w:ascii="Arial" w:hAnsi="Arial" w:cs="Arial"/>
          <w:sz w:val="24"/>
          <w:szCs w:val="24"/>
        </w:rPr>
        <w:t xml:space="preserve">293/17, 833/20, 833/21, 835/8, 835/12, </w:t>
      </w:r>
      <w:r w:rsidR="00A439A0">
        <w:rPr>
          <w:rFonts w:ascii="Arial" w:hAnsi="Arial" w:cs="Arial"/>
          <w:sz w:val="24"/>
          <w:szCs w:val="24"/>
        </w:rPr>
        <w:t xml:space="preserve">838/6, </w:t>
      </w:r>
      <w:r w:rsidR="006A4775" w:rsidRPr="006A4775">
        <w:rPr>
          <w:rFonts w:ascii="Arial" w:hAnsi="Arial" w:cs="Arial"/>
          <w:sz w:val="24"/>
          <w:szCs w:val="24"/>
        </w:rPr>
        <w:t>842/1, 842/2</w:t>
      </w:r>
      <w:r w:rsidRPr="006A4775">
        <w:rPr>
          <w:rFonts w:ascii="Arial" w:hAnsi="Arial" w:cs="Arial"/>
          <w:sz w:val="24"/>
          <w:szCs w:val="24"/>
        </w:rPr>
        <w:t xml:space="preserve">, Dešťová kanalizace </w:t>
      </w:r>
      <w:r w:rsidR="006A4775" w:rsidRPr="006A4775">
        <w:rPr>
          <w:rFonts w:ascii="Arial" w:hAnsi="Arial" w:cs="Arial"/>
          <w:sz w:val="24"/>
          <w:szCs w:val="24"/>
        </w:rPr>
        <w:t xml:space="preserve">a objekty HDV </w:t>
      </w:r>
      <w:r w:rsidRPr="006A4775">
        <w:rPr>
          <w:rFonts w:ascii="Arial" w:hAnsi="Arial" w:cs="Arial"/>
          <w:sz w:val="24"/>
          <w:szCs w:val="24"/>
        </w:rPr>
        <w:t xml:space="preserve">nacházející se v pozemcích </w:t>
      </w:r>
      <w:r w:rsidR="006A4775" w:rsidRPr="006A4775">
        <w:rPr>
          <w:rFonts w:ascii="Arial" w:hAnsi="Arial" w:cs="Arial"/>
          <w:sz w:val="24"/>
          <w:szCs w:val="24"/>
        </w:rPr>
        <w:t>293/17, 293/19, 293/25, 294, 833/15, 833/17, 833/19, 833/20, 833/21, 833/26, 835/8, 838/9, 835/12, 835/39, 835/40, 835/41, 835/42, 835/43, 835/44, 842/1, 842/6, 842/7</w:t>
      </w:r>
      <w:r w:rsidRPr="00FE4ACE">
        <w:rPr>
          <w:rFonts w:ascii="Arial" w:hAnsi="Arial" w:cs="Arial"/>
          <w:sz w:val="24"/>
          <w:szCs w:val="24"/>
        </w:rPr>
        <w:t xml:space="preserve">, Veřejné osvětlení a rozhlas nacházející se na pozemcích </w:t>
      </w:r>
      <w:r w:rsidR="006A4775" w:rsidRPr="00FE4ACE">
        <w:rPr>
          <w:rFonts w:ascii="Arial" w:hAnsi="Arial" w:cs="Arial"/>
          <w:sz w:val="24"/>
          <w:szCs w:val="24"/>
        </w:rPr>
        <w:t>291/2, 293/17, 293/19, 833/20, 833/21, 835/12, 835/8, 842/1</w:t>
      </w:r>
      <w:r w:rsidRPr="00FE4ACE">
        <w:rPr>
          <w:rFonts w:ascii="Arial" w:hAnsi="Arial" w:cs="Arial"/>
          <w:sz w:val="24"/>
          <w:szCs w:val="24"/>
        </w:rPr>
        <w:t>, včetně všech součástí a příslušenství, se všemi právy a povinnostmi s ní spojenými, a umožňuje kupujícímu nabýt k ní vlastnické právo</w:t>
      </w:r>
      <w:r w:rsidR="005B60CC">
        <w:rPr>
          <w:rFonts w:ascii="Arial" w:hAnsi="Arial" w:cs="Arial"/>
          <w:sz w:val="24"/>
          <w:szCs w:val="24"/>
        </w:rPr>
        <w:t>.</w:t>
      </w:r>
      <w:r w:rsidRPr="00FE4ACE">
        <w:rPr>
          <w:rFonts w:ascii="Arial" w:hAnsi="Arial" w:cs="Arial"/>
          <w:sz w:val="24"/>
          <w:szCs w:val="24"/>
        </w:rPr>
        <w:t xml:space="preserve"> Kupující tuto technickou infrastrukturu od prodávajícího přejímá, včetně všech součástí a </w:t>
      </w:r>
      <w:r w:rsidRPr="00FE4ACE">
        <w:rPr>
          <w:rFonts w:ascii="Arial" w:hAnsi="Arial" w:cs="Arial"/>
          <w:sz w:val="24"/>
          <w:szCs w:val="24"/>
        </w:rPr>
        <w:lastRenderedPageBreak/>
        <w:t>příslušenství, se všemi právy a povinnostmi s ní spojenými, a do svého výlučného vlastnictví.</w:t>
      </w:r>
    </w:p>
    <w:p w14:paraId="2DA07BFD" w14:textId="77777777" w:rsidR="006E0316" w:rsidRDefault="006E0316" w:rsidP="00CA7DEB">
      <w:pPr>
        <w:pStyle w:val="Bezmezer"/>
        <w:spacing w:line="276" w:lineRule="auto"/>
        <w:jc w:val="center"/>
        <w:rPr>
          <w:rFonts w:ascii="Arial" w:hAnsi="Arial" w:cs="Arial"/>
          <w:b/>
          <w:sz w:val="24"/>
          <w:szCs w:val="24"/>
        </w:rPr>
      </w:pPr>
    </w:p>
    <w:p w14:paraId="00C15349" w14:textId="77777777" w:rsidR="00CA7DEB" w:rsidRDefault="00CA7DEB" w:rsidP="00CA7DEB">
      <w:pPr>
        <w:pStyle w:val="Bezmezer"/>
        <w:spacing w:line="276" w:lineRule="auto"/>
        <w:jc w:val="center"/>
        <w:rPr>
          <w:rFonts w:ascii="Arial" w:hAnsi="Arial" w:cs="Arial"/>
          <w:b/>
          <w:sz w:val="24"/>
          <w:szCs w:val="24"/>
        </w:rPr>
      </w:pPr>
      <w:r>
        <w:rPr>
          <w:rFonts w:ascii="Arial" w:hAnsi="Arial" w:cs="Arial"/>
          <w:b/>
          <w:sz w:val="24"/>
          <w:szCs w:val="24"/>
        </w:rPr>
        <w:t>3.</w:t>
      </w:r>
    </w:p>
    <w:p w14:paraId="13A4B7BE" w14:textId="77777777" w:rsidR="00726793" w:rsidRPr="0084193C" w:rsidRDefault="00726793" w:rsidP="00CA7DEB">
      <w:pPr>
        <w:pStyle w:val="Bezmezer"/>
        <w:spacing w:line="276" w:lineRule="auto"/>
        <w:jc w:val="center"/>
        <w:rPr>
          <w:rFonts w:ascii="Arial" w:hAnsi="Arial" w:cs="Arial"/>
          <w:b/>
          <w:sz w:val="24"/>
          <w:szCs w:val="24"/>
        </w:rPr>
      </w:pPr>
      <w:r w:rsidRPr="0084193C">
        <w:rPr>
          <w:rFonts w:ascii="Arial" w:hAnsi="Arial" w:cs="Arial"/>
          <w:b/>
          <w:sz w:val="24"/>
          <w:szCs w:val="24"/>
        </w:rPr>
        <w:t>Kupní cena</w:t>
      </w:r>
    </w:p>
    <w:p w14:paraId="3129AB8C" w14:textId="77777777" w:rsidR="00726793" w:rsidRPr="0084193C" w:rsidRDefault="00726793" w:rsidP="00726793">
      <w:pPr>
        <w:pStyle w:val="Bezmezer"/>
        <w:spacing w:line="276" w:lineRule="auto"/>
        <w:ind w:left="360"/>
        <w:rPr>
          <w:rFonts w:ascii="Arial" w:hAnsi="Arial" w:cs="Arial"/>
          <w:b/>
          <w:sz w:val="24"/>
          <w:szCs w:val="24"/>
        </w:rPr>
      </w:pPr>
    </w:p>
    <w:p w14:paraId="26A6EFB1" w14:textId="77777777" w:rsidR="00CA7DEB" w:rsidRDefault="00726793" w:rsidP="00563B8F">
      <w:pPr>
        <w:pStyle w:val="Odstavecseseznamem"/>
        <w:numPr>
          <w:ilvl w:val="0"/>
          <w:numId w:val="11"/>
        </w:numPr>
        <w:ind w:left="0" w:hanging="284"/>
        <w:jc w:val="both"/>
        <w:rPr>
          <w:rStyle w:val="NormlnwebChar"/>
          <w:rFonts w:ascii="Arial" w:eastAsia="Calibri" w:hAnsi="Arial" w:cs="Arial"/>
        </w:rPr>
      </w:pPr>
      <w:r w:rsidRPr="0084193C">
        <w:rPr>
          <w:rStyle w:val="NormlnwebChar"/>
          <w:rFonts w:ascii="Arial" w:eastAsia="Calibri" w:hAnsi="Arial" w:cs="Arial"/>
        </w:rPr>
        <w:t xml:space="preserve">Kupní cena za nemovitosti uvedené v čl. 2. </w:t>
      </w:r>
      <w:r w:rsidR="006E0316">
        <w:rPr>
          <w:rStyle w:val="NormlnwebChar"/>
          <w:rFonts w:ascii="Arial" w:eastAsia="Calibri" w:hAnsi="Arial" w:cs="Arial"/>
        </w:rPr>
        <w:t xml:space="preserve">odst. I </w:t>
      </w:r>
      <w:r w:rsidRPr="0084193C">
        <w:rPr>
          <w:rStyle w:val="NormlnwebChar"/>
          <w:rFonts w:ascii="Arial" w:eastAsia="Calibri" w:hAnsi="Arial" w:cs="Arial"/>
        </w:rPr>
        <w:t xml:space="preserve">této smlouvy </w:t>
      </w:r>
      <w:r w:rsidR="00CA7DEB">
        <w:rPr>
          <w:rStyle w:val="NormlnwebChar"/>
          <w:rFonts w:ascii="Arial" w:eastAsia="Calibri" w:hAnsi="Arial" w:cs="Arial"/>
        </w:rPr>
        <w:t>byla sjednána tak, že odpovídá částce</w:t>
      </w:r>
      <w:r w:rsidRPr="0084193C">
        <w:rPr>
          <w:rStyle w:val="NormlnwebChar"/>
          <w:rFonts w:ascii="Arial" w:eastAsia="Calibri" w:hAnsi="Arial" w:cs="Arial"/>
        </w:rPr>
        <w:t xml:space="preserve"> </w:t>
      </w:r>
      <w:r w:rsidRPr="00554392">
        <w:rPr>
          <w:rStyle w:val="NormlnwebChar"/>
          <w:rFonts w:ascii="Arial" w:eastAsia="Calibri" w:hAnsi="Arial" w:cs="Arial"/>
        </w:rPr>
        <w:t>500,</w:t>
      </w:r>
      <w:r w:rsidR="00CA7DEB" w:rsidRPr="00554392">
        <w:rPr>
          <w:rStyle w:val="NormlnwebChar"/>
          <w:rFonts w:ascii="Arial" w:eastAsia="Calibri" w:hAnsi="Arial" w:cs="Arial"/>
        </w:rPr>
        <w:t>00</w:t>
      </w:r>
      <w:r w:rsidRPr="0084193C">
        <w:rPr>
          <w:rStyle w:val="NormlnwebChar"/>
          <w:rFonts w:ascii="Arial" w:eastAsia="Calibri" w:hAnsi="Arial" w:cs="Arial"/>
        </w:rPr>
        <w:t xml:space="preserve"> Kč/m</w:t>
      </w:r>
      <w:r w:rsidRPr="0084193C">
        <w:rPr>
          <w:rFonts w:ascii="Arial" w:hAnsi="Arial" w:cs="Arial"/>
          <w:sz w:val="24"/>
          <w:szCs w:val="24"/>
          <w:vertAlign w:val="superscript"/>
        </w:rPr>
        <w:t>2</w:t>
      </w:r>
      <w:r w:rsidRPr="0084193C">
        <w:rPr>
          <w:rStyle w:val="NormlnwebChar"/>
          <w:rFonts w:ascii="Arial" w:eastAsia="Calibri" w:hAnsi="Arial" w:cs="Arial"/>
        </w:rPr>
        <w:t>,</w:t>
      </w:r>
      <w:r w:rsidR="00CA7DEB">
        <w:rPr>
          <w:rStyle w:val="NormlnwebChar"/>
          <w:rFonts w:ascii="Arial" w:eastAsia="Calibri" w:hAnsi="Arial" w:cs="Arial"/>
        </w:rPr>
        <w:t xml:space="preserve"> přičemž: </w:t>
      </w:r>
    </w:p>
    <w:p w14:paraId="6D46229E" w14:textId="77777777" w:rsidR="00CA7DEB" w:rsidRPr="00CA7DEB" w:rsidRDefault="00CA7DEB" w:rsidP="006E0316">
      <w:pPr>
        <w:pStyle w:val="Odstavecseseznamem"/>
        <w:numPr>
          <w:ilvl w:val="0"/>
          <w:numId w:val="10"/>
        </w:numPr>
        <w:ind w:left="567" w:hanging="567"/>
        <w:jc w:val="both"/>
        <w:rPr>
          <w:rFonts w:ascii="Arial" w:hAnsi="Arial" w:cs="Arial"/>
          <w:sz w:val="24"/>
          <w:szCs w:val="24"/>
        </w:rPr>
      </w:pPr>
      <w:r>
        <w:rPr>
          <w:rFonts w:ascii="Arial" w:hAnsi="Arial" w:cs="Arial"/>
          <w:sz w:val="24"/>
          <w:szCs w:val="24"/>
        </w:rPr>
        <w:t xml:space="preserve">za </w:t>
      </w:r>
      <w:r w:rsidRPr="0084193C">
        <w:rPr>
          <w:rFonts w:ascii="Arial" w:hAnsi="Arial" w:cs="Arial"/>
          <w:sz w:val="24"/>
          <w:szCs w:val="24"/>
        </w:rPr>
        <w:t>pozem</w:t>
      </w:r>
      <w:r>
        <w:rPr>
          <w:rFonts w:ascii="Arial" w:hAnsi="Arial" w:cs="Arial"/>
          <w:sz w:val="24"/>
          <w:szCs w:val="24"/>
        </w:rPr>
        <w:t>e</w:t>
      </w:r>
      <w:r w:rsidRPr="0084193C">
        <w:rPr>
          <w:rFonts w:ascii="Arial" w:hAnsi="Arial" w:cs="Arial"/>
          <w:sz w:val="24"/>
          <w:szCs w:val="24"/>
        </w:rPr>
        <w:t>k p. č. 293/17</w:t>
      </w:r>
      <w:r>
        <w:rPr>
          <w:rFonts w:ascii="Arial" w:hAnsi="Arial" w:cs="Arial"/>
          <w:sz w:val="24"/>
          <w:szCs w:val="24"/>
        </w:rPr>
        <w:t xml:space="preserve"> o </w:t>
      </w:r>
      <w:r w:rsidRPr="0084193C">
        <w:rPr>
          <w:rFonts w:ascii="Arial" w:hAnsi="Arial" w:cs="Arial"/>
          <w:bCs/>
          <w:sz w:val="24"/>
          <w:szCs w:val="24"/>
        </w:rPr>
        <w:t>výmě</w:t>
      </w:r>
      <w:r>
        <w:rPr>
          <w:rFonts w:ascii="Arial" w:hAnsi="Arial" w:cs="Arial"/>
          <w:bCs/>
          <w:sz w:val="24"/>
          <w:szCs w:val="24"/>
        </w:rPr>
        <w:t>ře</w:t>
      </w:r>
      <w:r w:rsidRPr="0084193C">
        <w:rPr>
          <w:rFonts w:ascii="Arial" w:hAnsi="Arial" w:cs="Arial"/>
          <w:bCs/>
          <w:sz w:val="24"/>
          <w:szCs w:val="24"/>
        </w:rPr>
        <w:t xml:space="preserve"> </w:t>
      </w:r>
      <w:r w:rsidRPr="0084193C">
        <w:rPr>
          <w:rFonts w:ascii="Arial" w:hAnsi="Arial" w:cs="Arial"/>
          <w:sz w:val="24"/>
          <w:szCs w:val="24"/>
        </w:rPr>
        <w:t>2</w:t>
      </w:r>
      <w:r w:rsidR="001A6173">
        <w:rPr>
          <w:rFonts w:ascii="Arial" w:hAnsi="Arial" w:cs="Arial"/>
          <w:sz w:val="24"/>
          <w:szCs w:val="24"/>
        </w:rPr>
        <w:t>.</w:t>
      </w:r>
      <w:r w:rsidRPr="0084193C">
        <w:rPr>
          <w:rFonts w:ascii="Arial" w:hAnsi="Arial" w:cs="Arial"/>
          <w:sz w:val="24"/>
          <w:szCs w:val="24"/>
        </w:rPr>
        <w:t>846</w:t>
      </w:r>
      <w:r w:rsidRPr="0084193C">
        <w:rPr>
          <w:rFonts w:ascii="Arial" w:hAnsi="Arial" w:cs="Arial"/>
          <w:bCs/>
          <w:sz w:val="24"/>
          <w:szCs w:val="24"/>
        </w:rPr>
        <w:t xml:space="preserve"> m</w:t>
      </w:r>
      <w:r w:rsidRPr="0084193C">
        <w:rPr>
          <w:rFonts w:ascii="Arial" w:hAnsi="Arial" w:cs="Arial"/>
          <w:bCs/>
          <w:sz w:val="24"/>
          <w:szCs w:val="24"/>
          <w:vertAlign w:val="superscript"/>
        </w:rPr>
        <w:t>2</w:t>
      </w:r>
      <w:r>
        <w:rPr>
          <w:rFonts w:ascii="Arial" w:hAnsi="Arial" w:cs="Arial"/>
          <w:bCs/>
          <w:sz w:val="24"/>
          <w:szCs w:val="24"/>
        </w:rPr>
        <w:t xml:space="preserve"> činí</w:t>
      </w:r>
      <w:r w:rsidR="001A6173">
        <w:rPr>
          <w:rFonts w:ascii="Arial" w:hAnsi="Arial" w:cs="Arial"/>
          <w:bCs/>
          <w:sz w:val="24"/>
          <w:szCs w:val="24"/>
        </w:rPr>
        <w:t xml:space="preserve"> </w:t>
      </w:r>
      <w:r w:rsidR="001A6173" w:rsidRPr="00554392">
        <w:rPr>
          <w:rFonts w:ascii="Arial" w:hAnsi="Arial" w:cs="Arial"/>
          <w:bCs/>
          <w:sz w:val="24"/>
          <w:szCs w:val="24"/>
        </w:rPr>
        <w:t>1,423.000,00</w:t>
      </w:r>
      <w:r w:rsidR="001A6173">
        <w:rPr>
          <w:rFonts w:ascii="Arial" w:hAnsi="Arial" w:cs="Arial"/>
          <w:bCs/>
          <w:sz w:val="24"/>
          <w:szCs w:val="24"/>
        </w:rPr>
        <w:t xml:space="preserve"> Kč</w:t>
      </w:r>
      <w:r>
        <w:rPr>
          <w:rFonts w:ascii="Arial" w:hAnsi="Arial" w:cs="Arial"/>
          <w:bCs/>
          <w:sz w:val="24"/>
          <w:szCs w:val="24"/>
        </w:rPr>
        <w:t xml:space="preserve"> </w:t>
      </w:r>
    </w:p>
    <w:p w14:paraId="36AAEA44" w14:textId="77777777" w:rsidR="00CA7DEB" w:rsidRPr="00CA7DEB" w:rsidRDefault="00CA7DEB" w:rsidP="006E0316">
      <w:pPr>
        <w:pStyle w:val="Odstavecseseznamem"/>
        <w:numPr>
          <w:ilvl w:val="0"/>
          <w:numId w:val="10"/>
        </w:numPr>
        <w:ind w:left="567" w:hanging="567"/>
        <w:jc w:val="both"/>
        <w:rPr>
          <w:rFonts w:ascii="Arial" w:hAnsi="Arial" w:cs="Arial"/>
          <w:sz w:val="24"/>
          <w:szCs w:val="24"/>
        </w:rPr>
      </w:pPr>
      <w:r>
        <w:rPr>
          <w:rFonts w:ascii="Arial" w:hAnsi="Arial" w:cs="Arial"/>
          <w:sz w:val="24"/>
          <w:szCs w:val="24"/>
        </w:rPr>
        <w:t xml:space="preserve">za pozemek </w:t>
      </w:r>
      <w:r w:rsidRPr="0084193C">
        <w:rPr>
          <w:rFonts w:ascii="Arial" w:hAnsi="Arial" w:cs="Arial"/>
          <w:sz w:val="24"/>
          <w:szCs w:val="24"/>
        </w:rPr>
        <w:t>p. č. 293/19</w:t>
      </w:r>
      <w:r>
        <w:rPr>
          <w:rFonts w:ascii="Arial" w:hAnsi="Arial" w:cs="Arial"/>
          <w:sz w:val="24"/>
          <w:szCs w:val="24"/>
        </w:rPr>
        <w:t xml:space="preserve"> o</w:t>
      </w:r>
      <w:r w:rsidRPr="0084193C">
        <w:rPr>
          <w:rFonts w:ascii="Arial" w:hAnsi="Arial" w:cs="Arial"/>
          <w:bCs/>
          <w:sz w:val="24"/>
          <w:szCs w:val="24"/>
        </w:rPr>
        <w:t xml:space="preserve"> výmě</w:t>
      </w:r>
      <w:r>
        <w:rPr>
          <w:rFonts w:ascii="Arial" w:hAnsi="Arial" w:cs="Arial"/>
          <w:bCs/>
          <w:sz w:val="24"/>
          <w:szCs w:val="24"/>
        </w:rPr>
        <w:t>ře</w:t>
      </w:r>
      <w:r w:rsidRPr="0084193C">
        <w:rPr>
          <w:rFonts w:ascii="Arial" w:hAnsi="Arial" w:cs="Arial"/>
          <w:bCs/>
          <w:sz w:val="24"/>
          <w:szCs w:val="24"/>
        </w:rPr>
        <w:t xml:space="preserve"> </w:t>
      </w:r>
      <w:r w:rsidRPr="0084193C">
        <w:rPr>
          <w:rFonts w:ascii="Arial" w:hAnsi="Arial" w:cs="Arial"/>
          <w:sz w:val="24"/>
          <w:szCs w:val="24"/>
        </w:rPr>
        <w:t xml:space="preserve">606 </w:t>
      </w:r>
      <w:r w:rsidRPr="0084193C">
        <w:rPr>
          <w:rFonts w:ascii="Arial" w:hAnsi="Arial" w:cs="Arial"/>
          <w:bCs/>
          <w:sz w:val="24"/>
          <w:szCs w:val="24"/>
        </w:rPr>
        <w:t>m</w:t>
      </w:r>
      <w:r w:rsidRPr="0084193C">
        <w:rPr>
          <w:rFonts w:ascii="Arial" w:hAnsi="Arial" w:cs="Arial"/>
          <w:bCs/>
          <w:sz w:val="24"/>
          <w:szCs w:val="24"/>
          <w:vertAlign w:val="superscript"/>
        </w:rPr>
        <w:t>2</w:t>
      </w:r>
      <w:r>
        <w:rPr>
          <w:rFonts w:ascii="Arial" w:hAnsi="Arial" w:cs="Arial"/>
          <w:bCs/>
          <w:sz w:val="24"/>
          <w:szCs w:val="24"/>
        </w:rPr>
        <w:t xml:space="preserve"> činí</w:t>
      </w:r>
      <w:r w:rsidR="001A6173">
        <w:rPr>
          <w:rFonts w:ascii="Arial" w:hAnsi="Arial" w:cs="Arial"/>
          <w:bCs/>
          <w:sz w:val="24"/>
          <w:szCs w:val="24"/>
        </w:rPr>
        <w:t xml:space="preserve"> </w:t>
      </w:r>
      <w:r w:rsidR="001A6173" w:rsidRPr="00554392">
        <w:rPr>
          <w:rFonts w:ascii="Arial" w:hAnsi="Arial" w:cs="Arial"/>
          <w:bCs/>
          <w:sz w:val="24"/>
          <w:szCs w:val="24"/>
        </w:rPr>
        <w:t>303.000,00</w:t>
      </w:r>
      <w:r w:rsidR="001A6173">
        <w:rPr>
          <w:rFonts w:ascii="Arial" w:hAnsi="Arial" w:cs="Arial"/>
          <w:bCs/>
          <w:sz w:val="24"/>
          <w:szCs w:val="24"/>
        </w:rPr>
        <w:t xml:space="preserve"> Kč</w:t>
      </w:r>
    </w:p>
    <w:p w14:paraId="55EA1349" w14:textId="77777777" w:rsidR="00CA7DEB" w:rsidRPr="00CA7DEB" w:rsidRDefault="00CA7DEB" w:rsidP="006E0316">
      <w:pPr>
        <w:pStyle w:val="Odstavecseseznamem"/>
        <w:numPr>
          <w:ilvl w:val="0"/>
          <w:numId w:val="10"/>
        </w:numPr>
        <w:ind w:left="567" w:hanging="567"/>
        <w:jc w:val="both"/>
        <w:rPr>
          <w:rFonts w:ascii="Arial" w:hAnsi="Arial" w:cs="Arial"/>
          <w:sz w:val="24"/>
          <w:szCs w:val="24"/>
        </w:rPr>
      </w:pPr>
      <w:r>
        <w:rPr>
          <w:rFonts w:ascii="Arial" w:hAnsi="Arial" w:cs="Arial"/>
          <w:bCs/>
          <w:sz w:val="24"/>
          <w:szCs w:val="24"/>
        </w:rPr>
        <w:t>za pozemek</w:t>
      </w:r>
      <w:r w:rsidRPr="0084193C">
        <w:rPr>
          <w:rFonts w:ascii="Arial" w:hAnsi="Arial" w:cs="Arial"/>
          <w:sz w:val="24"/>
          <w:szCs w:val="24"/>
        </w:rPr>
        <w:t xml:space="preserve"> p. č. 293/25</w:t>
      </w:r>
      <w:r>
        <w:rPr>
          <w:rFonts w:ascii="Arial" w:hAnsi="Arial" w:cs="Arial"/>
          <w:sz w:val="24"/>
          <w:szCs w:val="24"/>
        </w:rPr>
        <w:t xml:space="preserve"> o </w:t>
      </w:r>
      <w:r w:rsidRPr="0084193C">
        <w:rPr>
          <w:rFonts w:ascii="Arial" w:hAnsi="Arial" w:cs="Arial"/>
          <w:bCs/>
          <w:sz w:val="24"/>
          <w:szCs w:val="24"/>
        </w:rPr>
        <w:t>výmě</w:t>
      </w:r>
      <w:r>
        <w:rPr>
          <w:rFonts w:ascii="Arial" w:hAnsi="Arial" w:cs="Arial"/>
          <w:bCs/>
          <w:sz w:val="24"/>
          <w:szCs w:val="24"/>
        </w:rPr>
        <w:t>ře</w:t>
      </w:r>
      <w:r w:rsidRPr="0084193C">
        <w:rPr>
          <w:rFonts w:ascii="Arial" w:hAnsi="Arial" w:cs="Arial"/>
          <w:bCs/>
          <w:sz w:val="24"/>
          <w:szCs w:val="24"/>
        </w:rPr>
        <w:t xml:space="preserve"> </w:t>
      </w:r>
      <w:r w:rsidRPr="0084193C">
        <w:rPr>
          <w:rFonts w:ascii="Arial" w:hAnsi="Arial" w:cs="Arial"/>
          <w:sz w:val="24"/>
          <w:szCs w:val="24"/>
        </w:rPr>
        <w:t xml:space="preserve">400 </w:t>
      </w:r>
      <w:r w:rsidRPr="0084193C">
        <w:rPr>
          <w:rFonts w:ascii="Arial" w:hAnsi="Arial" w:cs="Arial"/>
          <w:bCs/>
          <w:sz w:val="24"/>
          <w:szCs w:val="24"/>
        </w:rPr>
        <w:t>m</w:t>
      </w:r>
      <w:r w:rsidRPr="0084193C">
        <w:rPr>
          <w:rFonts w:ascii="Arial" w:hAnsi="Arial" w:cs="Arial"/>
          <w:bCs/>
          <w:sz w:val="24"/>
          <w:szCs w:val="24"/>
          <w:vertAlign w:val="superscript"/>
        </w:rPr>
        <w:t>2</w:t>
      </w:r>
      <w:r>
        <w:rPr>
          <w:rFonts w:ascii="Arial" w:hAnsi="Arial" w:cs="Arial"/>
          <w:bCs/>
          <w:sz w:val="24"/>
          <w:szCs w:val="24"/>
        </w:rPr>
        <w:t xml:space="preserve"> činí</w:t>
      </w:r>
      <w:r w:rsidR="001A6173">
        <w:rPr>
          <w:rFonts w:ascii="Arial" w:hAnsi="Arial" w:cs="Arial"/>
          <w:bCs/>
          <w:sz w:val="24"/>
          <w:szCs w:val="24"/>
        </w:rPr>
        <w:t xml:space="preserve"> </w:t>
      </w:r>
      <w:r w:rsidR="001A6173" w:rsidRPr="00554392">
        <w:rPr>
          <w:rFonts w:ascii="Arial" w:hAnsi="Arial" w:cs="Arial"/>
          <w:bCs/>
          <w:sz w:val="24"/>
          <w:szCs w:val="24"/>
        </w:rPr>
        <w:t>200.000,00</w:t>
      </w:r>
      <w:r w:rsidR="001A6173">
        <w:rPr>
          <w:rFonts w:ascii="Arial" w:hAnsi="Arial" w:cs="Arial"/>
          <w:bCs/>
          <w:sz w:val="24"/>
          <w:szCs w:val="24"/>
        </w:rPr>
        <w:t xml:space="preserve"> Kč</w:t>
      </w:r>
    </w:p>
    <w:p w14:paraId="0FF2B688" w14:textId="77777777" w:rsidR="00563B8F" w:rsidRPr="00563B8F" w:rsidRDefault="00CA7DEB" w:rsidP="006E0316">
      <w:pPr>
        <w:pStyle w:val="Odstavecseseznamem"/>
        <w:numPr>
          <w:ilvl w:val="0"/>
          <w:numId w:val="10"/>
        </w:numPr>
        <w:ind w:left="567" w:hanging="567"/>
        <w:jc w:val="both"/>
        <w:rPr>
          <w:rFonts w:ascii="Arial" w:hAnsi="Arial" w:cs="Arial"/>
          <w:sz w:val="24"/>
          <w:szCs w:val="24"/>
        </w:rPr>
      </w:pPr>
      <w:r>
        <w:rPr>
          <w:rFonts w:ascii="Arial" w:hAnsi="Arial" w:cs="Arial"/>
          <w:bCs/>
          <w:sz w:val="24"/>
          <w:szCs w:val="24"/>
        </w:rPr>
        <w:t>za pozemek</w:t>
      </w:r>
      <w:r w:rsidRPr="0084193C">
        <w:rPr>
          <w:rFonts w:ascii="Arial" w:hAnsi="Arial" w:cs="Arial"/>
          <w:sz w:val="24"/>
          <w:szCs w:val="24"/>
        </w:rPr>
        <w:t xml:space="preserve"> p. č. 833/15</w:t>
      </w:r>
      <w:r w:rsidR="00563B8F">
        <w:rPr>
          <w:rFonts w:ascii="Arial" w:hAnsi="Arial" w:cs="Arial"/>
          <w:sz w:val="24"/>
          <w:szCs w:val="24"/>
        </w:rPr>
        <w:t xml:space="preserve"> o</w:t>
      </w:r>
      <w:r w:rsidRPr="0084193C">
        <w:rPr>
          <w:rFonts w:ascii="Arial" w:hAnsi="Arial" w:cs="Arial"/>
          <w:bCs/>
          <w:sz w:val="24"/>
          <w:szCs w:val="24"/>
        </w:rPr>
        <w:t xml:space="preserve"> výmě</w:t>
      </w:r>
      <w:r w:rsidR="00563B8F">
        <w:rPr>
          <w:rFonts w:ascii="Arial" w:hAnsi="Arial" w:cs="Arial"/>
          <w:bCs/>
          <w:sz w:val="24"/>
          <w:szCs w:val="24"/>
        </w:rPr>
        <w:t>ře</w:t>
      </w:r>
      <w:r w:rsidRPr="0084193C">
        <w:rPr>
          <w:rFonts w:ascii="Arial" w:hAnsi="Arial" w:cs="Arial"/>
          <w:bCs/>
          <w:sz w:val="24"/>
          <w:szCs w:val="24"/>
        </w:rPr>
        <w:t xml:space="preserve"> </w:t>
      </w:r>
      <w:r w:rsidRPr="0084193C">
        <w:rPr>
          <w:rFonts w:ascii="Arial" w:hAnsi="Arial" w:cs="Arial"/>
          <w:sz w:val="24"/>
          <w:szCs w:val="24"/>
        </w:rPr>
        <w:t xml:space="preserve">44 </w:t>
      </w:r>
      <w:r w:rsidRPr="0084193C">
        <w:rPr>
          <w:rFonts w:ascii="Arial" w:hAnsi="Arial" w:cs="Arial"/>
          <w:bCs/>
          <w:sz w:val="24"/>
          <w:szCs w:val="24"/>
        </w:rPr>
        <w:t>m</w:t>
      </w:r>
      <w:r w:rsidRPr="0084193C">
        <w:rPr>
          <w:rFonts w:ascii="Arial" w:hAnsi="Arial" w:cs="Arial"/>
          <w:bCs/>
          <w:sz w:val="24"/>
          <w:szCs w:val="24"/>
          <w:vertAlign w:val="superscript"/>
        </w:rPr>
        <w:t>2</w:t>
      </w:r>
      <w:r w:rsidR="00563B8F">
        <w:rPr>
          <w:rFonts w:ascii="Arial" w:hAnsi="Arial" w:cs="Arial"/>
          <w:bCs/>
          <w:sz w:val="24"/>
          <w:szCs w:val="24"/>
        </w:rPr>
        <w:t xml:space="preserve"> činí</w:t>
      </w:r>
      <w:r w:rsidR="001A6173">
        <w:rPr>
          <w:rFonts w:ascii="Arial" w:hAnsi="Arial" w:cs="Arial"/>
          <w:bCs/>
          <w:sz w:val="24"/>
          <w:szCs w:val="24"/>
        </w:rPr>
        <w:t xml:space="preserve"> </w:t>
      </w:r>
      <w:r w:rsidR="001A6173" w:rsidRPr="00554392">
        <w:rPr>
          <w:rFonts w:ascii="Arial" w:hAnsi="Arial" w:cs="Arial"/>
          <w:bCs/>
          <w:sz w:val="24"/>
          <w:szCs w:val="24"/>
        </w:rPr>
        <w:t>22.000,00</w:t>
      </w:r>
      <w:r w:rsidR="001A6173">
        <w:rPr>
          <w:rFonts w:ascii="Arial" w:hAnsi="Arial" w:cs="Arial"/>
          <w:bCs/>
          <w:sz w:val="24"/>
          <w:szCs w:val="24"/>
        </w:rPr>
        <w:t xml:space="preserve"> Kč</w:t>
      </w:r>
    </w:p>
    <w:p w14:paraId="6D513F2B" w14:textId="77777777" w:rsidR="00563B8F" w:rsidRPr="00563B8F" w:rsidRDefault="00563B8F" w:rsidP="006E0316">
      <w:pPr>
        <w:pStyle w:val="Odstavecseseznamem"/>
        <w:numPr>
          <w:ilvl w:val="0"/>
          <w:numId w:val="10"/>
        </w:numPr>
        <w:ind w:left="567" w:hanging="567"/>
        <w:jc w:val="both"/>
        <w:rPr>
          <w:rFonts w:ascii="Arial" w:hAnsi="Arial" w:cs="Arial"/>
          <w:sz w:val="24"/>
          <w:szCs w:val="24"/>
        </w:rPr>
      </w:pPr>
      <w:r>
        <w:rPr>
          <w:rFonts w:ascii="Arial" w:hAnsi="Arial" w:cs="Arial"/>
          <w:sz w:val="24"/>
          <w:szCs w:val="24"/>
        </w:rPr>
        <w:t xml:space="preserve">za pozemek </w:t>
      </w:r>
      <w:r w:rsidR="00CA7DEB" w:rsidRPr="0084193C">
        <w:rPr>
          <w:rFonts w:ascii="Arial" w:hAnsi="Arial" w:cs="Arial"/>
          <w:sz w:val="24"/>
          <w:szCs w:val="24"/>
        </w:rPr>
        <w:t>p. č. 833/17</w:t>
      </w:r>
      <w:r>
        <w:rPr>
          <w:rFonts w:ascii="Arial" w:hAnsi="Arial" w:cs="Arial"/>
          <w:sz w:val="24"/>
          <w:szCs w:val="24"/>
        </w:rPr>
        <w:t xml:space="preserve"> o </w:t>
      </w:r>
      <w:r w:rsidR="00CA7DEB" w:rsidRPr="0084193C">
        <w:rPr>
          <w:rFonts w:ascii="Arial" w:hAnsi="Arial" w:cs="Arial"/>
          <w:bCs/>
          <w:sz w:val="24"/>
          <w:szCs w:val="24"/>
        </w:rPr>
        <w:t>výmě</w:t>
      </w:r>
      <w:r>
        <w:rPr>
          <w:rFonts w:ascii="Arial" w:hAnsi="Arial" w:cs="Arial"/>
          <w:bCs/>
          <w:sz w:val="24"/>
          <w:szCs w:val="24"/>
        </w:rPr>
        <w:t>ře</w:t>
      </w:r>
      <w:r w:rsidR="00CA7DEB" w:rsidRPr="0084193C">
        <w:rPr>
          <w:rFonts w:ascii="Arial" w:hAnsi="Arial" w:cs="Arial"/>
          <w:bCs/>
          <w:sz w:val="24"/>
          <w:szCs w:val="24"/>
        </w:rPr>
        <w:t xml:space="preserve"> </w:t>
      </w:r>
      <w:r w:rsidR="00CA7DEB" w:rsidRPr="0084193C">
        <w:rPr>
          <w:rFonts w:ascii="Arial" w:hAnsi="Arial" w:cs="Arial"/>
          <w:sz w:val="24"/>
          <w:szCs w:val="24"/>
        </w:rPr>
        <w:t xml:space="preserve">29 </w:t>
      </w:r>
      <w:r w:rsidR="00CA7DEB" w:rsidRPr="0084193C">
        <w:rPr>
          <w:rFonts w:ascii="Arial" w:hAnsi="Arial" w:cs="Arial"/>
          <w:bCs/>
          <w:sz w:val="24"/>
          <w:szCs w:val="24"/>
        </w:rPr>
        <w:t>m</w:t>
      </w:r>
      <w:r w:rsidR="00CA7DEB" w:rsidRPr="0084193C">
        <w:rPr>
          <w:rFonts w:ascii="Arial" w:hAnsi="Arial" w:cs="Arial"/>
          <w:bCs/>
          <w:sz w:val="24"/>
          <w:szCs w:val="24"/>
          <w:vertAlign w:val="superscript"/>
        </w:rPr>
        <w:t>2</w:t>
      </w:r>
      <w:r>
        <w:rPr>
          <w:rFonts w:ascii="Arial" w:hAnsi="Arial" w:cs="Arial"/>
          <w:bCs/>
          <w:sz w:val="24"/>
          <w:szCs w:val="24"/>
          <w:vertAlign w:val="superscript"/>
        </w:rPr>
        <w:t xml:space="preserve"> </w:t>
      </w:r>
      <w:r>
        <w:rPr>
          <w:rFonts w:ascii="Arial" w:hAnsi="Arial" w:cs="Arial"/>
          <w:bCs/>
          <w:sz w:val="24"/>
          <w:szCs w:val="24"/>
        </w:rPr>
        <w:t>činí</w:t>
      </w:r>
      <w:r w:rsidR="001A6173">
        <w:rPr>
          <w:rFonts w:ascii="Arial" w:hAnsi="Arial" w:cs="Arial"/>
          <w:bCs/>
          <w:sz w:val="24"/>
          <w:szCs w:val="24"/>
        </w:rPr>
        <w:t xml:space="preserve"> </w:t>
      </w:r>
      <w:r w:rsidR="001A6173" w:rsidRPr="00554392">
        <w:rPr>
          <w:rFonts w:ascii="Arial" w:hAnsi="Arial" w:cs="Arial"/>
          <w:bCs/>
          <w:sz w:val="24"/>
          <w:szCs w:val="24"/>
        </w:rPr>
        <w:t>14.500,00</w:t>
      </w:r>
      <w:r w:rsidR="001A6173">
        <w:rPr>
          <w:rFonts w:ascii="Arial" w:hAnsi="Arial" w:cs="Arial"/>
          <w:bCs/>
          <w:sz w:val="24"/>
          <w:szCs w:val="24"/>
        </w:rPr>
        <w:t xml:space="preserve"> Kč</w:t>
      </w:r>
    </w:p>
    <w:p w14:paraId="60F14490" w14:textId="77777777" w:rsidR="00563B8F" w:rsidRPr="00563B8F" w:rsidRDefault="00563B8F" w:rsidP="006E0316">
      <w:pPr>
        <w:pStyle w:val="Odstavecseseznamem"/>
        <w:numPr>
          <w:ilvl w:val="0"/>
          <w:numId w:val="10"/>
        </w:numPr>
        <w:ind w:left="567" w:hanging="567"/>
        <w:jc w:val="both"/>
        <w:rPr>
          <w:rFonts w:ascii="Arial" w:hAnsi="Arial" w:cs="Arial"/>
          <w:sz w:val="24"/>
          <w:szCs w:val="24"/>
        </w:rPr>
      </w:pPr>
      <w:r>
        <w:rPr>
          <w:rFonts w:ascii="Arial" w:hAnsi="Arial" w:cs="Arial"/>
          <w:sz w:val="24"/>
          <w:szCs w:val="24"/>
        </w:rPr>
        <w:t>za pozemek</w:t>
      </w:r>
      <w:r w:rsidR="00CA7DEB" w:rsidRPr="0084193C">
        <w:rPr>
          <w:rFonts w:ascii="Arial" w:hAnsi="Arial" w:cs="Arial"/>
          <w:sz w:val="24"/>
          <w:szCs w:val="24"/>
        </w:rPr>
        <w:t xml:space="preserve"> p. č. 833/20</w:t>
      </w:r>
      <w:r>
        <w:rPr>
          <w:rFonts w:ascii="Arial" w:hAnsi="Arial" w:cs="Arial"/>
          <w:sz w:val="24"/>
          <w:szCs w:val="24"/>
        </w:rPr>
        <w:t xml:space="preserve"> o</w:t>
      </w:r>
      <w:r w:rsidR="00CA7DEB" w:rsidRPr="0084193C">
        <w:rPr>
          <w:rFonts w:ascii="Arial" w:hAnsi="Arial" w:cs="Arial"/>
          <w:bCs/>
          <w:sz w:val="24"/>
          <w:szCs w:val="24"/>
        </w:rPr>
        <w:t xml:space="preserve"> výmě</w:t>
      </w:r>
      <w:r>
        <w:rPr>
          <w:rFonts w:ascii="Arial" w:hAnsi="Arial" w:cs="Arial"/>
          <w:bCs/>
          <w:sz w:val="24"/>
          <w:szCs w:val="24"/>
        </w:rPr>
        <w:t>ře</w:t>
      </w:r>
      <w:r w:rsidR="00CA7DEB" w:rsidRPr="0084193C">
        <w:rPr>
          <w:rFonts w:ascii="Arial" w:hAnsi="Arial" w:cs="Arial"/>
          <w:bCs/>
          <w:sz w:val="24"/>
          <w:szCs w:val="24"/>
        </w:rPr>
        <w:t xml:space="preserve"> </w:t>
      </w:r>
      <w:r w:rsidR="00CA7DEB" w:rsidRPr="0084193C">
        <w:rPr>
          <w:rFonts w:ascii="Arial" w:hAnsi="Arial" w:cs="Arial"/>
          <w:sz w:val="24"/>
          <w:szCs w:val="24"/>
        </w:rPr>
        <w:t xml:space="preserve">71 </w:t>
      </w:r>
      <w:r w:rsidR="00CA7DEB" w:rsidRPr="0084193C">
        <w:rPr>
          <w:rFonts w:ascii="Arial" w:hAnsi="Arial" w:cs="Arial"/>
          <w:bCs/>
          <w:sz w:val="24"/>
          <w:szCs w:val="24"/>
        </w:rPr>
        <w:t>m</w:t>
      </w:r>
      <w:r w:rsidR="00CA7DEB" w:rsidRPr="0084193C">
        <w:rPr>
          <w:rFonts w:ascii="Arial" w:hAnsi="Arial" w:cs="Arial"/>
          <w:bCs/>
          <w:sz w:val="24"/>
          <w:szCs w:val="24"/>
          <w:vertAlign w:val="superscript"/>
        </w:rPr>
        <w:t>2</w:t>
      </w:r>
      <w:r>
        <w:rPr>
          <w:rFonts w:ascii="Arial" w:hAnsi="Arial" w:cs="Arial"/>
          <w:bCs/>
          <w:sz w:val="24"/>
          <w:szCs w:val="24"/>
        </w:rPr>
        <w:t xml:space="preserve"> činí</w:t>
      </w:r>
      <w:r w:rsidR="003648FD">
        <w:rPr>
          <w:rFonts w:ascii="Arial" w:hAnsi="Arial" w:cs="Arial"/>
          <w:bCs/>
          <w:sz w:val="24"/>
          <w:szCs w:val="24"/>
        </w:rPr>
        <w:t xml:space="preserve"> </w:t>
      </w:r>
      <w:r w:rsidR="003648FD" w:rsidRPr="00554392">
        <w:rPr>
          <w:rFonts w:ascii="Arial" w:hAnsi="Arial" w:cs="Arial"/>
          <w:bCs/>
          <w:sz w:val="24"/>
          <w:szCs w:val="24"/>
        </w:rPr>
        <w:t>35.500,00</w:t>
      </w:r>
      <w:r w:rsidR="003648FD">
        <w:rPr>
          <w:rFonts w:ascii="Arial" w:hAnsi="Arial" w:cs="Arial"/>
          <w:bCs/>
          <w:sz w:val="24"/>
          <w:szCs w:val="24"/>
        </w:rPr>
        <w:t xml:space="preserve"> Kč</w:t>
      </w:r>
    </w:p>
    <w:p w14:paraId="22E0308A" w14:textId="77777777" w:rsidR="00563B8F" w:rsidRPr="00563B8F" w:rsidRDefault="00563B8F" w:rsidP="006E0316">
      <w:pPr>
        <w:pStyle w:val="Odstavecseseznamem"/>
        <w:numPr>
          <w:ilvl w:val="0"/>
          <w:numId w:val="10"/>
        </w:numPr>
        <w:ind w:left="567" w:hanging="567"/>
        <w:jc w:val="both"/>
        <w:rPr>
          <w:rFonts w:ascii="Arial" w:hAnsi="Arial" w:cs="Arial"/>
          <w:sz w:val="24"/>
          <w:szCs w:val="24"/>
        </w:rPr>
      </w:pPr>
      <w:r>
        <w:rPr>
          <w:rFonts w:ascii="Arial" w:hAnsi="Arial" w:cs="Arial"/>
          <w:sz w:val="24"/>
          <w:szCs w:val="24"/>
        </w:rPr>
        <w:t xml:space="preserve">za pozemek </w:t>
      </w:r>
      <w:r w:rsidR="00CA7DEB" w:rsidRPr="0084193C">
        <w:rPr>
          <w:rFonts w:ascii="Arial" w:hAnsi="Arial" w:cs="Arial"/>
          <w:sz w:val="24"/>
          <w:szCs w:val="24"/>
        </w:rPr>
        <w:t>p. č. 833/21</w:t>
      </w:r>
      <w:r>
        <w:rPr>
          <w:rFonts w:ascii="Arial" w:hAnsi="Arial" w:cs="Arial"/>
          <w:sz w:val="24"/>
          <w:szCs w:val="24"/>
        </w:rPr>
        <w:t xml:space="preserve"> </w:t>
      </w:r>
      <w:bookmarkStart w:id="4" w:name="_Hlk136953486"/>
      <w:r>
        <w:rPr>
          <w:rFonts w:ascii="Arial" w:hAnsi="Arial" w:cs="Arial"/>
          <w:sz w:val="24"/>
          <w:szCs w:val="24"/>
        </w:rPr>
        <w:t xml:space="preserve">o </w:t>
      </w:r>
      <w:r w:rsidR="00CA7DEB" w:rsidRPr="0084193C">
        <w:rPr>
          <w:rFonts w:ascii="Arial" w:hAnsi="Arial" w:cs="Arial"/>
          <w:bCs/>
          <w:sz w:val="24"/>
          <w:szCs w:val="24"/>
        </w:rPr>
        <w:t>výmě</w:t>
      </w:r>
      <w:r>
        <w:rPr>
          <w:rFonts w:ascii="Arial" w:hAnsi="Arial" w:cs="Arial"/>
          <w:bCs/>
          <w:sz w:val="24"/>
          <w:szCs w:val="24"/>
        </w:rPr>
        <w:t>ře</w:t>
      </w:r>
      <w:r w:rsidR="00CA7DEB" w:rsidRPr="0084193C">
        <w:rPr>
          <w:rFonts w:ascii="Arial" w:hAnsi="Arial" w:cs="Arial"/>
          <w:bCs/>
          <w:sz w:val="24"/>
          <w:szCs w:val="24"/>
        </w:rPr>
        <w:t xml:space="preserve"> </w:t>
      </w:r>
      <w:r w:rsidR="00CA7DEB" w:rsidRPr="0084193C">
        <w:rPr>
          <w:rFonts w:ascii="Arial" w:hAnsi="Arial" w:cs="Arial"/>
          <w:sz w:val="24"/>
          <w:szCs w:val="24"/>
        </w:rPr>
        <w:t xml:space="preserve">57 </w:t>
      </w:r>
      <w:r w:rsidR="00CA7DEB" w:rsidRPr="0084193C">
        <w:rPr>
          <w:rFonts w:ascii="Arial" w:hAnsi="Arial" w:cs="Arial"/>
          <w:bCs/>
          <w:sz w:val="24"/>
          <w:szCs w:val="24"/>
        </w:rPr>
        <w:t>m</w:t>
      </w:r>
      <w:r w:rsidR="00CA7DEB" w:rsidRPr="0084193C">
        <w:rPr>
          <w:rFonts w:ascii="Arial" w:hAnsi="Arial" w:cs="Arial"/>
          <w:bCs/>
          <w:sz w:val="24"/>
          <w:szCs w:val="24"/>
          <w:vertAlign w:val="superscript"/>
        </w:rPr>
        <w:t>2</w:t>
      </w:r>
      <w:r>
        <w:rPr>
          <w:rFonts w:ascii="Arial" w:hAnsi="Arial" w:cs="Arial"/>
          <w:bCs/>
          <w:sz w:val="24"/>
          <w:szCs w:val="24"/>
        </w:rPr>
        <w:t xml:space="preserve"> činí</w:t>
      </w:r>
      <w:r w:rsidR="003648FD">
        <w:rPr>
          <w:rFonts w:ascii="Arial" w:hAnsi="Arial" w:cs="Arial"/>
          <w:bCs/>
          <w:sz w:val="24"/>
          <w:szCs w:val="24"/>
        </w:rPr>
        <w:t xml:space="preserve"> </w:t>
      </w:r>
      <w:r w:rsidR="003648FD" w:rsidRPr="00554392">
        <w:rPr>
          <w:rFonts w:ascii="Arial" w:hAnsi="Arial" w:cs="Arial"/>
          <w:bCs/>
          <w:sz w:val="24"/>
          <w:szCs w:val="24"/>
        </w:rPr>
        <w:t>28.500,00</w:t>
      </w:r>
      <w:r w:rsidR="003648FD">
        <w:rPr>
          <w:rFonts w:ascii="Arial" w:hAnsi="Arial" w:cs="Arial"/>
          <w:bCs/>
          <w:sz w:val="24"/>
          <w:szCs w:val="24"/>
        </w:rPr>
        <w:t xml:space="preserve"> Kč</w:t>
      </w:r>
    </w:p>
    <w:bookmarkEnd w:id="4"/>
    <w:p w14:paraId="0DB2EB03" w14:textId="77777777" w:rsidR="00563B8F" w:rsidRPr="003648FD" w:rsidRDefault="00563B8F" w:rsidP="006E0316">
      <w:pPr>
        <w:pStyle w:val="Odstavecseseznamem"/>
        <w:numPr>
          <w:ilvl w:val="0"/>
          <w:numId w:val="10"/>
        </w:numPr>
        <w:ind w:left="567" w:hanging="567"/>
        <w:jc w:val="both"/>
        <w:rPr>
          <w:rFonts w:ascii="Arial" w:hAnsi="Arial" w:cs="Arial"/>
          <w:sz w:val="24"/>
          <w:szCs w:val="24"/>
        </w:rPr>
      </w:pPr>
      <w:r>
        <w:rPr>
          <w:rFonts w:ascii="Arial" w:hAnsi="Arial" w:cs="Arial"/>
          <w:sz w:val="24"/>
          <w:szCs w:val="24"/>
        </w:rPr>
        <w:t xml:space="preserve">za pozemek </w:t>
      </w:r>
      <w:r w:rsidR="00CA7DEB" w:rsidRPr="0084193C">
        <w:rPr>
          <w:rFonts w:ascii="Arial" w:hAnsi="Arial" w:cs="Arial"/>
          <w:sz w:val="24"/>
          <w:szCs w:val="24"/>
        </w:rPr>
        <w:t>p. č. 835/44</w:t>
      </w:r>
      <w:r>
        <w:rPr>
          <w:rFonts w:ascii="Arial" w:hAnsi="Arial" w:cs="Arial"/>
          <w:sz w:val="24"/>
          <w:szCs w:val="24"/>
        </w:rPr>
        <w:t xml:space="preserve"> </w:t>
      </w:r>
      <w:r w:rsidR="003648FD">
        <w:rPr>
          <w:rFonts w:ascii="Arial" w:hAnsi="Arial" w:cs="Arial"/>
          <w:sz w:val="24"/>
          <w:szCs w:val="24"/>
        </w:rPr>
        <w:t xml:space="preserve">o </w:t>
      </w:r>
      <w:r w:rsidR="003648FD" w:rsidRPr="0084193C">
        <w:rPr>
          <w:rFonts w:ascii="Arial" w:hAnsi="Arial" w:cs="Arial"/>
          <w:bCs/>
          <w:sz w:val="24"/>
          <w:szCs w:val="24"/>
        </w:rPr>
        <w:t>výmě</w:t>
      </w:r>
      <w:r w:rsidR="003648FD">
        <w:rPr>
          <w:rFonts w:ascii="Arial" w:hAnsi="Arial" w:cs="Arial"/>
          <w:bCs/>
          <w:sz w:val="24"/>
          <w:szCs w:val="24"/>
        </w:rPr>
        <w:t>ře</w:t>
      </w:r>
      <w:r w:rsidR="003648FD" w:rsidRPr="0084193C">
        <w:rPr>
          <w:rFonts w:ascii="Arial" w:hAnsi="Arial" w:cs="Arial"/>
          <w:bCs/>
          <w:sz w:val="24"/>
          <w:szCs w:val="24"/>
        </w:rPr>
        <w:t xml:space="preserve"> </w:t>
      </w:r>
      <w:r w:rsidR="003648FD">
        <w:rPr>
          <w:rFonts w:ascii="Arial" w:hAnsi="Arial" w:cs="Arial"/>
          <w:sz w:val="24"/>
          <w:szCs w:val="24"/>
        </w:rPr>
        <w:t>144</w:t>
      </w:r>
      <w:r w:rsidR="003648FD" w:rsidRPr="0084193C">
        <w:rPr>
          <w:rFonts w:ascii="Arial" w:hAnsi="Arial" w:cs="Arial"/>
          <w:sz w:val="24"/>
          <w:szCs w:val="24"/>
        </w:rPr>
        <w:t xml:space="preserve"> </w:t>
      </w:r>
      <w:r w:rsidR="003648FD" w:rsidRPr="0084193C">
        <w:rPr>
          <w:rFonts w:ascii="Arial" w:hAnsi="Arial" w:cs="Arial"/>
          <w:bCs/>
          <w:sz w:val="24"/>
          <w:szCs w:val="24"/>
        </w:rPr>
        <w:t>m</w:t>
      </w:r>
      <w:r w:rsidR="003648FD" w:rsidRPr="0084193C">
        <w:rPr>
          <w:rFonts w:ascii="Arial" w:hAnsi="Arial" w:cs="Arial"/>
          <w:bCs/>
          <w:sz w:val="24"/>
          <w:szCs w:val="24"/>
          <w:vertAlign w:val="superscript"/>
        </w:rPr>
        <w:t>2</w:t>
      </w:r>
      <w:r w:rsidR="003648FD">
        <w:rPr>
          <w:rFonts w:ascii="Arial" w:hAnsi="Arial" w:cs="Arial"/>
          <w:bCs/>
          <w:sz w:val="24"/>
          <w:szCs w:val="24"/>
        </w:rPr>
        <w:t xml:space="preserve"> činí </w:t>
      </w:r>
      <w:r w:rsidR="003648FD" w:rsidRPr="00554392">
        <w:rPr>
          <w:rFonts w:ascii="Arial" w:hAnsi="Arial" w:cs="Arial"/>
          <w:bCs/>
          <w:sz w:val="24"/>
          <w:szCs w:val="24"/>
        </w:rPr>
        <w:t>72.000,00</w:t>
      </w:r>
      <w:r w:rsidR="003648FD">
        <w:rPr>
          <w:rFonts w:ascii="Arial" w:hAnsi="Arial" w:cs="Arial"/>
          <w:bCs/>
          <w:sz w:val="24"/>
          <w:szCs w:val="24"/>
        </w:rPr>
        <w:t xml:space="preserve"> Kč</w:t>
      </w:r>
    </w:p>
    <w:p w14:paraId="23EE9381" w14:textId="77777777" w:rsidR="00563B8F" w:rsidRPr="00563B8F" w:rsidRDefault="00563B8F" w:rsidP="006E0316">
      <w:pPr>
        <w:pStyle w:val="Odstavecseseznamem"/>
        <w:numPr>
          <w:ilvl w:val="0"/>
          <w:numId w:val="10"/>
        </w:numPr>
        <w:ind w:left="567" w:hanging="567"/>
        <w:jc w:val="both"/>
        <w:rPr>
          <w:rFonts w:ascii="Arial" w:hAnsi="Arial" w:cs="Arial"/>
          <w:sz w:val="24"/>
          <w:szCs w:val="24"/>
        </w:rPr>
      </w:pPr>
      <w:r>
        <w:rPr>
          <w:rFonts w:ascii="Arial" w:hAnsi="Arial" w:cs="Arial"/>
          <w:bCs/>
          <w:sz w:val="24"/>
          <w:szCs w:val="24"/>
        </w:rPr>
        <w:t xml:space="preserve">za pozemek </w:t>
      </w:r>
      <w:bookmarkStart w:id="5" w:name="_Hlk137022326"/>
      <w:r w:rsidR="00CA7DEB" w:rsidRPr="0084193C">
        <w:rPr>
          <w:rFonts w:ascii="Arial" w:hAnsi="Arial" w:cs="Arial"/>
          <w:sz w:val="24"/>
          <w:szCs w:val="24"/>
        </w:rPr>
        <w:t>p. č. 835/8</w:t>
      </w:r>
      <w:r>
        <w:rPr>
          <w:rFonts w:ascii="Arial" w:hAnsi="Arial" w:cs="Arial"/>
          <w:sz w:val="24"/>
          <w:szCs w:val="24"/>
        </w:rPr>
        <w:t xml:space="preserve"> </w:t>
      </w:r>
      <w:bookmarkEnd w:id="5"/>
      <w:r>
        <w:rPr>
          <w:rFonts w:ascii="Arial" w:hAnsi="Arial" w:cs="Arial"/>
          <w:sz w:val="24"/>
          <w:szCs w:val="24"/>
        </w:rPr>
        <w:t xml:space="preserve">o </w:t>
      </w:r>
      <w:r w:rsidR="00CA7DEB" w:rsidRPr="0084193C">
        <w:rPr>
          <w:rFonts w:ascii="Arial" w:hAnsi="Arial" w:cs="Arial"/>
          <w:bCs/>
          <w:sz w:val="24"/>
          <w:szCs w:val="24"/>
        </w:rPr>
        <w:t>výmě</w:t>
      </w:r>
      <w:r>
        <w:rPr>
          <w:rFonts w:ascii="Arial" w:hAnsi="Arial" w:cs="Arial"/>
          <w:bCs/>
          <w:sz w:val="24"/>
          <w:szCs w:val="24"/>
        </w:rPr>
        <w:t>ře</w:t>
      </w:r>
      <w:r w:rsidR="00CA7DEB" w:rsidRPr="0084193C">
        <w:rPr>
          <w:rFonts w:ascii="Arial" w:hAnsi="Arial" w:cs="Arial"/>
          <w:bCs/>
          <w:sz w:val="24"/>
          <w:szCs w:val="24"/>
        </w:rPr>
        <w:t xml:space="preserve"> </w:t>
      </w:r>
      <w:r w:rsidR="00CA7DEB" w:rsidRPr="0084193C">
        <w:rPr>
          <w:rFonts w:ascii="Arial" w:hAnsi="Arial" w:cs="Arial"/>
          <w:sz w:val="24"/>
          <w:szCs w:val="24"/>
        </w:rPr>
        <w:t xml:space="preserve">166 </w:t>
      </w:r>
      <w:r w:rsidR="00CA7DEB" w:rsidRPr="0084193C">
        <w:rPr>
          <w:rFonts w:ascii="Arial" w:hAnsi="Arial" w:cs="Arial"/>
          <w:bCs/>
          <w:sz w:val="24"/>
          <w:szCs w:val="24"/>
        </w:rPr>
        <w:t>m</w:t>
      </w:r>
      <w:r w:rsidR="00CA7DEB" w:rsidRPr="0084193C">
        <w:rPr>
          <w:rFonts w:ascii="Arial" w:hAnsi="Arial" w:cs="Arial"/>
          <w:bCs/>
          <w:sz w:val="24"/>
          <w:szCs w:val="24"/>
          <w:vertAlign w:val="superscript"/>
        </w:rPr>
        <w:t>2</w:t>
      </w:r>
      <w:r>
        <w:rPr>
          <w:rFonts w:ascii="Arial" w:hAnsi="Arial" w:cs="Arial"/>
          <w:bCs/>
          <w:sz w:val="24"/>
          <w:szCs w:val="24"/>
        </w:rPr>
        <w:t xml:space="preserve"> činí</w:t>
      </w:r>
      <w:r w:rsidR="003648FD">
        <w:rPr>
          <w:rFonts w:ascii="Arial" w:hAnsi="Arial" w:cs="Arial"/>
          <w:bCs/>
          <w:sz w:val="24"/>
          <w:szCs w:val="24"/>
        </w:rPr>
        <w:t xml:space="preserve"> </w:t>
      </w:r>
      <w:r w:rsidR="003648FD" w:rsidRPr="00554392">
        <w:rPr>
          <w:rFonts w:ascii="Arial" w:hAnsi="Arial" w:cs="Arial"/>
          <w:bCs/>
          <w:sz w:val="24"/>
          <w:szCs w:val="24"/>
        </w:rPr>
        <w:t>83.000,00</w:t>
      </w:r>
      <w:r w:rsidR="003648FD">
        <w:rPr>
          <w:rFonts w:ascii="Arial" w:hAnsi="Arial" w:cs="Arial"/>
          <w:bCs/>
          <w:sz w:val="24"/>
          <w:szCs w:val="24"/>
        </w:rPr>
        <w:t xml:space="preserve"> Kč</w:t>
      </w:r>
    </w:p>
    <w:p w14:paraId="129D854C" w14:textId="77777777" w:rsidR="00563B8F" w:rsidRPr="00563B8F" w:rsidRDefault="00563B8F" w:rsidP="006E0316">
      <w:pPr>
        <w:pStyle w:val="Odstavecseseznamem"/>
        <w:numPr>
          <w:ilvl w:val="0"/>
          <w:numId w:val="10"/>
        </w:numPr>
        <w:ind w:left="567" w:hanging="567"/>
        <w:jc w:val="both"/>
        <w:rPr>
          <w:rFonts w:ascii="Arial" w:hAnsi="Arial" w:cs="Arial"/>
          <w:sz w:val="24"/>
          <w:szCs w:val="24"/>
        </w:rPr>
      </w:pPr>
      <w:r>
        <w:rPr>
          <w:rFonts w:ascii="Arial" w:hAnsi="Arial" w:cs="Arial"/>
          <w:bCs/>
          <w:sz w:val="24"/>
          <w:szCs w:val="24"/>
        </w:rPr>
        <w:t xml:space="preserve">za pozemek </w:t>
      </w:r>
      <w:r w:rsidR="00CA7DEB" w:rsidRPr="0084193C">
        <w:rPr>
          <w:rFonts w:ascii="Arial" w:hAnsi="Arial" w:cs="Arial"/>
          <w:sz w:val="24"/>
          <w:szCs w:val="24"/>
        </w:rPr>
        <w:t>p. č. 842/1</w:t>
      </w:r>
      <w:r>
        <w:rPr>
          <w:rFonts w:ascii="Arial" w:hAnsi="Arial" w:cs="Arial"/>
          <w:sz w:val="24"/>
          <w:szCs w:val="24"/>
        </w:rPr>
        <w:t xml:space="preserve"> o </w:t>
      </w:r>
      <w:r w:rsidR="00CA7DEB" w:rsidRPr="0084193C">
        <w:rPr>
          <w:rFonts w:ascii="Arial" w:hAnsi="Arial" w:cs="Arial"/>
          <w:bCs/>
          <w:sz w:val="24"/>
          <w:szCs w:val="24"/>
        </w:rPr>
        <w:t>výmě</w:t>
      </w:r>
      <w:r>
        <w:rPr>
          <w:rFonts w:ascii="Arial" w:hAnsi="Arial" w:cs="Arial"/>
          <w:bCs/>
          <w:sz w:val="24"/>
          <w:szCs w:val="24"/>
        </w:rPr>
        <w:t>ře</w:t>
      </w:r>
      <w:r w:rsidR="00CA7DEB" w:rsidRPr="0084193C">
        <w:rPr>
          <w:rFonts w:ascii="Arial" w:hAnsi="Arial" w:cs="Arial"/>
          <w:bCs/>
          <w:sz w:val="24"/>
          <w:szCs w:val="24"/>
        </w:rPr>
        <w:t xml:space="preserve"> </w:t>
      </w:r>
      <w:r w:rsidR="00CA7DEB" w:rsidRPr="0084193C">
        <w:rPr>
          <w:rFonts w:ascii="Arial" w:hAnsi="Arial" w:cs="Arial"/>
          <w:sz w:val="24"/>
          <w:szCs w:val="24"/>
        </w:rPr>
        <w:t>1</w:t>
      </w:r>
      <w:r w:rsidR="001A6173">
        <w:rPr>
          <w:rFonts w:ascii="Arial" w:hAnsi="Arial" w:cs="Arial"/>
          <w:sz w:val="24"/>
          <w:szCs w:val="24"/>
        </w:rPr>
        <w:t>.</w:t>
      </w:r>
      <w:r w:rsidR="00CA7DEB" w:rsidRPr="0084193C">
        <w:rPr>
          <w:rFonts w:ascii="Arial" w:hAnsi="Arial" w:cs="Arial"/>
          <w:sz w:val="24"/>
          <w:szCs w:val="24"/>
        </w:rPr>
        <w:t xml:space="preserve">182 </w:t>
      </w:r>
      <w:r w:rsidR="00CA7DEB" w:rsidRPr="0084193C">
        <w:rPr>
          <w:rFonts w:ascii="Arial" w:hAnsi="Arial" w:cs="Arial"/>
          <w:bCs/>
          <w:sz w:val="24"/>
          <w:szCs w:val="24"/>
        </w:rPr>
        <w:t>m</w:t>
      </w:r>
      <w:r w:rsidR="00CA7DEB" w:rsidRPr="0084193C">
        <w:rPr>
          <w:rFonts w:ascii="Arial" w:hAnsi="Arial" w:cs="Arial"/>
          <w:bCs/>
          <w:sz w:val="24"/>
          <w:szCs w:val="24"/>
          <w:vertAlign w:val="superscript"/>
        </w:rPr>
        <w:t>2</w:t>
      </w:r>
      <w:r>
        <w:rPr>
          <w:rFonts w:ascii="Arial" w:hAnsi="Arial" w:cs="Arial"/>
          <w:bCs/>
          <w:sz w:val="24"/>
          <w:szCs w:val="24"/>
        </w:rPr>
        <w:t xml:space="preserve"> činí</w:t>
      </w:r>
      <w:r w:rsidR="003648FD">
        <w:rPr>
          <w:rFonts w:ascii="Arial" w:hAnsi="Arial" w:cs="Arial"/>
          <w:bCs/>
          <w:sz w:val="24"/>
          <w:szCs w:val="24"/>
        </w:rPr>
        <w:t xml:space="preserve"> </w:t>
      </w:r>
      <w:r w:rsidR="003648FD" w:rsidRPr="00554392">
        <w:rPr>
          <w:rFonts w:ascii="Arial" w:hAnsi="Arial" w:cs="Arial"/>
          <w:bCs/>
          <w:sz w:val="24"/>
          <w:szCs w:val="24"/>
        </w:rPr>
        <w:t>591.000,00</w:t>
      </w:r>
      <w:r w:rsidR="003648FD">
        <w:rPr>
          <w:rFonts w:ascii="Arial" w:hAnsi="Arial" w:cs="Arial"/>
          <w:bCs/>
          <w:sz w:val="24"/>
          <w:szCs w:val="24"/>
        </w:rPr>
        <w:t xml:space="preserve"> Kč</w:t>
      </w:r>
    </w:p>
    <w:p w14:paraId="400F6863" w14:textId="77777777" w:rsidR="006E0316" w:rsidRPr="00D103D3" w:rsidRDefault="00563B8F" w:rsidP="006E0316">
      <w:pPr>
        <w:pStyle w:val="Odstavecseseznamem"/>
        <w:numPr>
          <w:ilvl w:val="0"/>
          <w:numId w:val="10"/>
        </w:numPr>
        <w:ind w:left="567" w:hanging="567"/>
        <w:jc w:val="both"/>
        <w:rPr>
          <w:rFonts w:ascii="Arial" w:hAnsi="Arial" w:cs="Arial"/>
          <w:sz w:val="24"/>
          <w:szCs w:val="24"/>
        </w:rPr>
      </w:pPr>
      <w:r>
        <w:rPr>
          <w:rFonts w:ascii="Arial" w:hAnsi="Arial" w:cs="Arial"/>
          <w:bCs/>
          <w:sz w:val="24"/>
          <w:szCs w:val="24"/>
        </w:rPr>
        <w:t xml:space="preserve">za pozemek </w:t>
      </w:r>
      <w:r w:rsidR="00CA7DEB" w:rsidRPr="0084193C">
        <w:rPr>
          <w:rFonts w:ascii="Arial" w:hAnsi="Arial" w:cs="Arial"/>
          <w:sz w:val="24"/>
          <w:szCs w:val="24"/>
        </w:rPr>
        <w:t>p. č. 842/5</w:t>
      </w:r>
      <w:r>
        <w:rPr>
          <w:rFonts w:ascii="Arial" w:hAnsi="Arial" w:cs="Arial"/>
          <w:sz w:val="24"/>
          <w:szCs w:val="24"/>
        </w:rPr>
        <w:t xml:space="preserve"> o </w:t>
      </w:r>
      <w:r w:rsidR="00CA7DEB" w:rsidRPr="0084193C">
        <w:rPr>
          <w:rFonts w:ascii="Arial" w:hAnsi="Arial" w:cs="Arial"/>
          <w:bCs/>
          <w:sz w:val="24"/>
          <w:szCs w:val="24"/>
        </w:rPr>
        <w:t>výmě</w:t>
      </w:r>
      <w:r>
        <w:rPr>
          <w:rFonts w:ascii="Arial" w:hAnsi="Arial" w:cs="Arial"/>
          <w:bCs/>
          <w:sz w:val="24"/>
          <w:szCs w:val="24"/>
        </w:rPr>
        <w:t>ře</w:t>
      </w:r>
      <w:r w:rsidR="00CA7DEB" w:rsidRPr="0084193C">
        <w:rPr>
          <w:rFonts w:ascii="Arial" w:hAnsi="Arial" w:cs="Arial"/>
          <w:bCs/>
          <w:sz w:val="24"/>
          <w:szCs w:val="24"/>
        </w:rPr>
        <w:t xml:space="preserve"> </w:t>
      </w:r>
      <w:r w:rsidR="00CA7DEB" w:rsidRPr="0084193C">
        <w:rPr>
          <w:rFonts w:ascii="Arial" w:hAnsi="Arial" w:cs="Arial"/>
          <w:sz w:val="24"/>
          <w:szCs w:val="24"/>
        </w:rPr>
        <w:t xml:space="preserve">12 </w:t>
      </w:r>
      <w:r w:rsidR="00CA7DEB" w:rsidRPr="0084193C">
        <w:rPr>
          <w:rFonts w:ascii="Arial" w:hAnsi="Arial" w:cs="Arial"/>
          <w:bCs/>
          <w:sz w:val="24"/>
          <w:szCs w:val="24"/>
        </w:rPr>
        <w:t>m</w:t>
      </w:r>
      <w:r w:rsidR="00CA7DEB" w:rsidRPr="0084193C">
        <w:rPr>
          <w:rFonts w:ascii="Arial" w:hAnsi="Arial" w:cs="Arial"/>
          <w:bCs/>
          <w:sz w:val="24"/>
          <w:szCs w:val="24"/>
          <w:vertAlign w:val="superscript"/>
        </w:rPr>
        <w:t>2</w:t>
      </w:r>
      <w:r>
        <w:rPr>
          <w:rFonts w:ascii="Arial" w:hAnsi="Arial" w:cs="Arial"/>
          <w:bCs/>
          <w:sz w:val="24"/>
          <w:szCs w:val="24"/>
        </w:rPr>
        <w:t xml:space="preserve"> činí</w:t>
      </w:r>
      <w:r w:rsidR="003648FD">
        <w:rPr>
          <w:rFonts w:ascii="Arial" w:hAnsi="Arial" w:cs="Arial"/>
          <w:bCs/>
          <w:sz w:val="24"/>
          <w:szCs w:val="24"/>
        </w:rPr>
        <w:t xml:space="preserve"> </w:t>
      </w:r>
      <w:r w:rsidR="003648FD" w:rsidRPr="00554392">
        <w:rPr>
          <w:rFonts w:ascii="Arial" w:hAnsi="Arial" w:cs="Arial"/>
          <w:bCs/>
          <w:sz w:val="24"/>
          <w:szCs w:val="24"/>
        </w:rPr>
        <w:t>6.000,00</w:t>
      </w:r>
      <w:r w:rsidR="003648FD">
        <w:rPr>
          <w:rFonts w:ascii="Arial" w:hAnsi="Arial" w:cs="Arial"/>
          <w:bCs/>
          <w:sz w:val="24"/>
          <w:szCs w:val="24"/>
        </w:rPr>
        <w:t xml:space="preserve"> Kč</w:t>
      </w:r>
    </w:p>
    <w:p w14:paraId="382AEA4B" w14:textId="77777777" w:rsidR="00D103D3" w:rsidRPr="00D103D3" w:rsidRDefault="00D103D3" w:rsidP="00FE4ACE">
      <w:pPr>
        <w:pStyle w:val="Odstavecseseznamem"/>
        <w:ind w:left="567"/>
        <w:jc w:val="both"/>
        <w:rPr>
          <w:rFonts w:ascii="Arial" w:hAnsi="Arial" w:cs="Arial"/>
          <w:sz w:val="24"/>
          <w:szCs w:val="24"/>
        </w:rPr>
      </w:pPr>
    </w:p>
    <w:p w14:paraId="067EB52B" w14:textId="77777777" w:rsidR="00D103D3" w:rsidRPr="00D103D3" w:rsidRDefault="00D103D3" w:rsidP="00D103D3">
      <w:pPr>
        <w:pStyle w:val="Odstavecseseznamem"/>
        <w:numPr>
          <w:ilvl w:val="0"/>
          <w:numId w:val="11"/>
        </w:numPr>
        <w:ind w:left="142" w:hanging="426"/>
        <w:jc w:val="both"/>
        <w:rPr>
          <w:rStyle w:val="NormlnwebChar"/>
          <w:rFonts w:ascii="Arial" w:eastAsia="Calibri" w:hAnsi="Arial" w:cs="Arial"/>
        </w:rPr>
      </w:pPr>
      <w:r w:rsidRPr="00D103D3">
        <w:rPr>
          <w:rStyle w:val="NormlnwebChar"/>
          <w:rFonts w:ascii="Arial" w:eastAsia="Calibri" w:hAnsi="Arial" w:cs="Arial"/>
        </w:rPr>
        <w:t>Kupní cena tedy představuje součet výše uvedených částek, přičemž smluvní strany činí nesporným, že se jedná o částku 2,778.500,00 (slovy: dva miliony sedm set sedmdesát osm tisíc pět set korun českých) bez DPH. Tato částka je pak navýšena o zákonnou sazbu DPH, tedy o částku 583.485,00 Kč (slovy: pět set osmdesát tři tisíc čtyři sta osmdesát pět korun českých). Celková kupní cena (s DPH) tak odpovídá částce 3,361.985,00 Kč (slovy: tři milionů tři sta šedesát jeden tisíc devět set osmdesát pět korun českých).</w:t>
      </w:r>
    </w:p>
    <w:p w14:paraId="7D82F456" w14:textId="77777777" w:rsidR="00726793" w:rsidRPr="0084193C" w:rsidRDefault="00726793" w:rsidP="00726793">
      <w:pPr>
        <w:pStyle w:val="Odstavecseseznamem"/>
        <w:ind w:left="0"/>
        <w:jc w:val="both"/>
        <w:rPr>
          <w:rStyle w:val="NormlnwebChar"/>
          <w:rFonts w:ascii="Arial" w:eastAsia="Calibri" w:hAnsi="Arial" w:cs="Arial"/>
        </w:rPr>
      </w:pPr>
    </w:p>
    <w:p w14:paraId="23E48F3D" w14:textId="77777777" w:rsidR="00726793" w:rsidRDefault="00726793" w:rsidP="00563B8F">
      <w:pPr>
        <w:pStyle w:val="Odstavecseseznamem"/>
        <w:numPr>
          <w:ilvl w:val="0"/>
          <w:numId w:val="11"/>
        </w:numPr>
        <w:ind w:left="142" w:hanging="426"/>
        <w:jc w:val="both"/>
        <w:rPr>
          <w:rStyle w:val="NormlnwebChar"/>
          <w:rFonts w:ascii="Arial" w:eastAsia="Calibri" w:hAnsi="Arial" w:cs="Arial"/>
        </w:rPr>
      </w:pPr>
      <w:r w:rsidRPr="0084193C">
        <w:rPr>
          <w:rStyle w:val="NormlnwebChar"/>
          <w:rFonts w:ascii="Arial" w:eastAsia="Calibri" w:hAnsi="Arial" w:cs="Arial"/>
        </w:rPr>
        <w:t xml:space="preserve">Kupující se zavazuje uhradit správní poplatek při podávání návrhu na vklad na příslušný Katastrální úřad. </w:t>
      </w:r>
    </w:p>
    <w:p w14:paraId="1257E4B7" w14:textId="77777777" w:rsidR="00563B8F" w:rsidRPr="00563B8F" w:rsidRDefault="00563B8F" w:rsidP="00563B8F">
      <w:pPr>
        <w:pStyle w:val="Odstavecseseznamem"/>
        <w:rPr>
          <w:rStyle w:val="NormlnwebChar"/>
          <w:rFonts w:ascii="Arial" w:eastAsia="Calibri" w:hAnsi="Arial" w:cs="Arial"/>
        </w:rPr>
      </w:pPr>
    </w:p>
    <w:p w14:paraId="50EDF3E1" w14:textId="2DA29E23" w:rsidR="002000BF" w:rsidRPr="002000BF" w:rsidRDefault="00726793" w:rsidP="002000BF">
      <w:pPr>
        <w:pStyle w:val="Odstavecseseznamem"/>
        <w:numPr>
          <w:ilvl w:val="0"/>
          <w:numId w:val="11"/>
        </w:numPr>
        <w:ind w:left="142" w:hanging="426"/>
        <w:jc w:val="both"/>
        <w:rPr>
          <w:rFonts w:ascii="Arial" w:hAnsi="Arial" w:cs="Arial"/>
          <w:sz w:val="24"/>
          <w:szCs w:val="24"/>
        </w:rPr>
      </w:pPr>
      <w:r w:rsidRPr="00563B8F">
        <w:rPr>
          <w:rFonts w:ascii="Arial" w:hAnsi="Arial" w:cs="Arial"/>
          <w:sz w:val="24"/>
          <w:szCs w:val="24"/>
        </w:rPr>
        <w:t xml:space="preserve">Kupující sjednanou kupní cenu jednorázově uhradí na účet </w:t>
      </w:r>
      <w:r w:rsidR="00563B8F" w:rsidRPr="00563B8F">
        <w:rPr>
          <w:rFonts w:ascii="Arial" w:hAnsi="Arial" w:cs="Arial"/>
          <w:sz w:val="24"/>
          <w:szCs w:val="24"/>
        </w:rPr>
        <w:t>prodávajícího</w:t>
      </w:r>
      <w:r w:rsidRPr="00563B8F">
        <w:rPr>
          <w:rFonts w:ascii="Arial" w:hAnsi="Arial" w:cs="Arial"/>
          <w:sz w:val="24"/>
          <w:szCs w:val="24"/>
        </w:rPr>
        <w:t xml:space="preserve"> vedený u </w:t>
      </w:r>
      <w:r w:rsidR="00E720A1">
        <w:rPr>
          <w:rFonts w:ascii="Arial" w:hAnsi="Arial" w:cs="Arial"/>
          <w:sz w:val="24"/>
          <w:szCs w:val="24"/>
        </w:rPr>
        <w:t xml:space="preserve">KB, </w:t>
      </w:r>
      <w:r w:rsidRPr="00563B8F">
        <w:rPr>
          <w:rFonts w:ascii="Arial" w:hAnsi="Arial" w:cs="Arial"/>
          <w:sz w:val="24"/>
          <w:szCs w:val="24"/>
        </w:rPr>
        <w:t xml:space="preserve">a.s., číslo </w:t>
      </w:r>
      <w:r w:rsidR="00E720A1">
        <w:rPr>
          <w:rFonts w:ascii="Arial" w:hAnsi="Arial" w:cs="Arial"/>
          <w:sz w:val="24"/>
          <w:szCs w:val="24"/>
        </w:rPr>
        <w:t>43-4251690227/0100</w:t>
      </w:r>
      <w:r w:rsidR="00563B8F">
        <w:rPr>
          <w:rFonts w:ascii="Arial" w:hAnsi="Arial" w:cs="Arial"/>
          <w:sz w:val="24"/>
          <w:szCs w:val="24"/>
        </w:rPr>
        <w:t xml:space="preserve"> </w:t>
      </w:r>
      <w:r w:rsidRPr="00563B8F">
        <w:rPr>
          <w:rFonts w:ascii="Arial" w:hAnsi="Arial" w:cs="Arial"/>
          <w:sz w:val="24"/>
          <w:szCs w:val="24"/>
        </w:rPr>
        <w:t xml:space="preserve">do </w:t>
      </w:r>
      <w:r w:rsidR="00CB079F" w:rsidRPr="00563B8F">
        <w:rPr>
          <w:rFonts w:ascii="Arial" w:hAnsi="Arial" w:cs="Arial"/>
          <w:sz w:val="24"/>
          <w:szCs w:val="24"/>
        </w:rPr>
        <w:t>60</w:t>
      </w:r>
      <w:r w:rsidRPr="00563B8F">
        <w:rPr>
          <w:rFonts w:ascii="Arial" w:hAnsi="Arial" w:cs="Arial"/>
          <w:sz w:val="24"/>
          <w:szCs w:val="24"/>
        </w:rPr>
        <w:t xml:space="preserve"> pracovních dnů po podpisu této smlouvy. </w:t>
      </w:r>
      <w:r w:rsidR="00563B8F" w:rsidRPr="00563B8F">
        <w:rPr>
          <w:rFonts w:ascii="Arial" w:hAnsi="Arial" w:cs="Arial"/>
          <w:sz w:val="24"/>
          <w:szCs w:val="24"/>
        </w:rPr>
        <w:t>V případě, že se kupující dostane do prodlení s úhradou kupní ceny, je prodávající oprávněn od této smlouvy odstoupit.</w:t>
      </w:r>
    </w:p>
    <w:p w14:paraId="53B1EFCE" w14:textId="77777777" w:rsidR="006E0316" w:rsidRDefault="006E0316" w:rsidP="00726793">
      <w:pPr>
        <w:pStyle w:val="Bezmezer"/>
        <w:spacing w:line="276" w:lineRule="auto"/>
        <w:jc w:val="center"/>
        <w:rPr>
          <w:rFonts w:ascii="Arial" w:hAnsi="Arial" w:cs="Arial"/>
          <w:b/>
          <w:sz w:val="24"/>
          <w:szCs w:val="24"/>
        </w:rPr>
      </w:pPr>
    </w:p>
    <w:p w14:paraId="6C498F58" w14:textId="77777777" w:rsidR="00563B8F" w:rsidRDefault="00D95559" w:rsidP="00726793">
      <w:pPr>
        <w:pStyle w:val="Bezmezer"/>
        <w:spacing w:line="276" w:lineRule="auto"/>
        <w:jc w:val="center"/>
        <w:rPr>
          <w:rFonts w:ascii="Arial" w:hAnsi="Arial" w:cs="Arial"/>
          <w:b/>
          <w:sz w:val="24"/>
          <w:szCs w:val="24"/>
        </w:rPr>
      </w:pPr>
      <w:r>
        <w:rPr>
          <w:rFonts w:ascii="Arial" w:hAnsi="Arial" w:cs="Arial"/>
          <w:b/>
          <w:sz w:val="24"/>
          <w:szCs w:val="24"/>
        </w:rPr>
        <w:t>4</w:t>
      </w:r>
      <w:r w:rsidR="00726793" w:rsidRPr="0084193C">
        <w:rPr>
          <w:rFonts w:ascii="Arial" w:hAnsi="Arial" w:cs="Arial"/>
          <w:b/>
          <w:sz w:val="24"/>
          <w:szCs w:val="24"/>
        </w:rPr>
        <w:t xml:space="preserve">. </w:t>
      </w:r>
    </w:p>
    <w:p w14:paraId="5D0D172E" w14:textId="77777777" w:rsidR="00726793" w:rsidRDefault="00726793" w:rsidP="00563B8F">
      <w:pPr>
        <w:pStyle w:val="Bezmezer"/>
        <w:spacing w:line="276" w:lineRule="auto"/>
        <w:jc w:val="center"/>
        <w:rPr>
          <w:rFonts w:ascii="Arial" w:hAnsi="Arial" w:cs="Arial"/>
          <w:b/>
          <w:sz w:val="24"/>
          <w:szCs w:val="24"/>
        </w:rPr>
      </w:pPr>
      <w:r w:rsidRPr="0084193C">
        <w:rPr>
          <w:rFonts w:ascii="Arial" w:hAnsi="Arial" w:cs="Arial"/>
          <w:b/>
          <w:sz w:val="24"/>
          <w:szCs w:val="24"/>
        </w:rPr>
        <w:t>Nabytí vlastnického práva</w:t>
      </w:r>
    </w:p>
    <w:p w14:paraId="5A3F356C" w14:textId="77777777" w:rsidR="00563B8F" w:rsidRPr="00563B8F" w:rsidRDefault="00563B8F" w:rsidP="00563B8F">
      <w:pPr>
        <w:pStyle w:val="Bezmezer"/>
        <w:spacing w:line="276" w:lineRule="auto"/>
        <w:jc w:val="center"/>
        <w:rPr>
          <w:rFonts w:ascii="Arial" w:hAnsi="Arial" w:cs="Arial"/>
          <w:b/>
          <w:sz w:val="24"/>
          <w:szCs w:val="24"/>
        </w:rPr>
      </w:pPr>
    </w:p>
    <w:p w14:paraId="45F157C9" w14:textId="3D330246" w:rsidR="00726793" w:rsidRDefault="00726793" w:rsidP="00563B8F">
      <w:pPr>
        <w:pStyle w:val="Odstavecseseznamem"/>
        <w:numPr>
          <w:ilvl w:val="0"/>
          <w:numId w:val="12"/>
        </w:numPr>
        <w:ind w:left="142" w:hanging="426"/>
        <w:jc w:val="both"/>
        <w:rPr>
          <w:rFonts w:ascii="Arial" w:hAnsi="Arial" w:cs="Arial"/>
          <w:sz w:val="24"/>
          <w:szCs w:val="24"/>
        </w:rPr>
      </w:pPr>
      <w:r w:rsidRPr="0084193C">
        <w:rPr>
          <w:rFonts w:ascii="Arial" w:hAnsi="Arial" w:cs="Arial"/>
          <w:sz w:val="24"/>
          <w:szCs w:val="24"/>
        </w:rPr>
        <w:t xml:space="preserve">Převod nemovitých věcí podle této smlouvy nabude právní účinnosti po jeho vkladu do katastru nemovitostí. Vkladem do katastru nemovitostí přejde na kupující </w:t>
      </w:r>
      <w:r w:rsidRPr="0084193C">
        <w:rPr>
          <w:rFonts w:ascii="Arial" w:hAnsi="Arial" w:cs="Arial"/>
          <w:sz w:val="24"/>
          <w:szCs w:val="24"/>
        </w:rPr>
        <w:lastRenderedPageBreak/>
        <w:t>vlastnictví těchto nemovitých věcí</w:t>
      </w:r>
      <w:r w:rsidR="00E52EA1">
        <w:rPr>
          <w:rFonts w:ascii="Arial" w:hAnsi="Arial" w:cs="Arial"/>
          <w:sz w:val="24"/>
          <w:szCs w:val="24"/>
        </w:rPr>
        <w:t xml:space="preserve">, závazek nemovité věci na své náklady udržovat </w:t>
      </w:r>
      <w:r w:rsidRPr="0084193C">
        <w:rPr>
          <w:rFonts w:ascii="Arial" w:hAnsi="Arial" w:cs="Arial"/>
          <w:sz w:val="24"/>
          <w:szCs w:val="24"/>
        </w:rPr>
        <w:t xml:space="preserve">a </w:t>
      </w:r>
      <w:r w:rsidR="00F90CB3">
        <w:rPr>
          <w:rFonts w:ascii="Arial" w:hAnsi="Arial" w:cs="Arial"/>
          <w:sz w:val="24"/>
          <w:szCs w:val="24"/>
        </w:rPr>
        <w:t>povinnost platit z nich</w:t>
      </w:r>
      <w:r w:rsidRPr="0084193C">
        <w:rPr>
          <w:rFonts w:ascii="Arial" w:hAnsi="Arial" w:cs="Arial"/>
          <w:sz w:val="24"/>
          <w:szCs w:val="24"/>
        </w:rPr>
        <w:t xml:space="preserve"> daně a poplatky.</w:t>
      </w:r>
    </w:p>
    <w:p w14:paraId="56C194E8" w14:textId="77777777" w:rsidR="00563B8F" w:rsidRDefault="00563B8F" w:rsidP="00563B8F">
      <w:pPr>
        <w:pStyle w:val="Odstavecseseznamem"/>
        <w:ind w:left="142"/>
        <w:jc w:val="both"/>
        <w:rPr>
          <w:rFonts w:ascii="Arial" w:hAnsi="Arial" w:cs="Arial"/>
          <w:sz w:val="24"/>
          <w:szCs w:val="24"/>
        </w:rPr>
      </w:pPr>
    </w:p>
    <w:p w14:paraId="5B7A6EC8" w14:textId="77777777" w:rsidR="00726793" w:rsidRDefault="00726793" w:rsidP="00563B8F">
      <w:pPr>
        <w:pStyle w:val="Odstavecseseznamem"/>
        <w:numPr>
          <w:ilvl w:val="0"/>
          <w:numId w:val="12"/>
        </w:numPr>
        <w:ind w:left="142" w:hanging="426"/>
        <w:jc w:val="both"/>
        <w:rPr>
          <w:rFonts w:ascii="Arial" w:hAnsi="Arial" w:cs="Arial"/>
          <w:sz w:val="24"/>
          <w:szCs w:val="24"/>
        </w:rPr>
      </w:pPr>
      <w:r w:rsidRPr="00563B8F">
        <w:rPr>
          <w:rFonts w:ascii="Arial" w:hAnsi="Arial" w:cs="Arial"/>
          <w:sz w:val="24"/>
          <w:szCs w:val="24"/>
        </w:rPr>
        <w:t>Smluvní strany této smlouvy se zavazují vzájemně si poskytnout veškerou nutnou součinnost vyžadovanou k provedení vkladu vlastnického práva podle této smlouvy do katastru nemovitostí.</w:t>
      </w:r>
    </w:p>
    <w:p w14:paraId="02F8DB15" w14:textId="77777777" w:rsidR="00563B8F" w:rsidRPr="00563B8F" w:rsidRDefault="00563B8F" w:rsidP="00563B8F">
      <w:pPr>
        <w:pStyle w:val="Odstavecseseznamem"/>
        <w:rPr>
          <w:rFonts w:ascii="Arial" w:hAnsi="Arial" w:cs="Arial"/>
          <w:sz w:val="24"/>
          <w:szCs w:val="24"/>
        </w:rPr>
      </w:pPr>
    </w:p>
    <w:p w14:paraId="1FF961BD" w14:textId="68EB03DB" w:rsidR="00726793" w:rsidRDefault="00726793" w:rsidP="00563B8F">
      <w:pPr>
        <w:pStyle w:val="Odstavecseseznamem"/>
        <w:numPr>
          <w:ilvl w:val="0"/>
          <w:numId w:val="12"/>
        </w:numPr>
        <w:ind w:left="142" w:hanging="426"/>
        <w:jc w:val="both"/>
        <w:rPr>
          <w:rFonts w:ascii="Arial" w:hAnsi="Arial" w:cs="Arial"/>
          <w:sz w:val="24"/>
          <w:szCs w:val="24"/>
        </w:rPr>
      </w:pPr>
      <w:r w:rsidRPr="00563B8F">
        <w:rPr>
          <w:rFonts w:ascii="Arial" w:hAnsi="Arial" w:cs="Arial"/>
          <w:sz w:val="24"/>
          <w:szCs w:val="24"/>
        </w:rPr>
        <w:t xml:space="preserve">Návrh na vklad vlastnického práva do katastru nemovitostí bude podán společně prodávajícím a kupujícím, a to do 30 dnů </w:t>
      </w:r>
      <w:r w:rsidR="00F90CB3">
        <w:rPr>
          <w:rFonts w:ascii="Arial" w:hAnsi="Arial" w:cs="Arial"/>
          <w:sz w:val="24"/>
          <w:szCs w:val="24"/>
        </w:rPr>
        <w:t>podpisu této smlouvy</w:t>
      </w:r>
      <w:r w:rsidRPr="00563B8F">
        <w:rPr>
          <w:rFonts w:ascii="Arial" w:hAnsi="Arial" w:cs="Arial"/>
          <w:sz w:val="24"/>
          <w:szCs w:val="24"/>
        </w:rPr>
        <w:t>. Pokud nebude návrh na vklad podán v této lhůtě, vzniká prodávajícímu i kupujícímu právo na odstoupení od smlouvy.</w:t>
      </w:r>
    </w:p>
    <w:p w14:paraId="3D27507A" w14:textId="77777777" w:rsidR="00563B8F" w:rsidRPr="00563B8F" w:rsidRDefault="00563B8F" w:rsidP="00563B8F">
      <w:pPr>
        <w:pStyle w:val="Odstavecseseznamem"/>
        <w:rPr>
          <w:rFonts w:ascii="Arial" w:hAnsi="Arial" w:cs="Arial"/>
          <w:sz w:val="24"/>
          <w:szCs w:val="24"/>
        </w:rPr>
      </w:pPr>
    </w:p>
    <w:p w14:paraId="2847275F" w14:textId="77777777" w:rsidR="00726793" w:rsidRDefault="00726793" w:rsidP="00563B8F">
      <w:pPr>
        <w:pStyle w:val="Odstavecseseznamem"/>
        <w:numPr>
          <w:ilvl w:val="0"/>
          <w:numId w:val="12"/>
        </w:numPr>
        <w:ind w:left="142" w:hanging="426"/>
        <w:jc w:val="both"/>
        <w:rPr>
          <w:rFonts w:ascii="Arial" w:hAnsi="Arial" w:cs="Arial"/>
          <w:sz w:val="24"/>
          <w:szCs w:val="24"/>
        </w:rPr>
      </w:pPr>
      <w:r w:rsidRPr="00563B8F">
        <w:rPr>
          <w:rFonts w:ascii="Arial" w:hAnsi="Arial" w:cs="Arial"/>
          <w:sz w:val="24"/>
          <w:szCs w:val="24"/>
        </w:rPr>
        <w:t>Strany vyvinou veškeré úsilí ke splnění účelu této smlouvy a zavazují se, pokud to bude nutné podle výzvy nebo rozhodnutí Katastrálního úřadu, doplnit nebo změnit tuto smlouvu nebo uzavřít novou smlouvu, která naplní účel této smlouvy. Toto ustanovení se vztahuje přiměřeně na návrh na vklad do katastru nemovitostí a přílohy.</w:t>
      </w:r>
    </w:p>
    <w:p w14:paraId="4CBE3330" w14:textId="77777777" w:rsidR="004E1AC2" w:rsidRPr="004E1AC2" w:rsidRDefault="004E1AC2" w:rsidP="004E1AC2">
      <w:pPr>
        <w:pStyle w:val="Odstavecseseznamem"/>
        <w:rPr>
          <w:rFonts w:ascii="Arial" w:hAnsi="Arial" w:cs="Arial"/>
          <w:sz w:val="24"/>
          <w:szCs w:val="24"/>
        </w:rPr>
      </w:pPr>
    </w:p>
    <w:p w14:paraId="37BEA3D0" w14:textId="77777777" w:rsidR="00726793" w:rsidRPr="003648FD" w:rsidRDefault="00726793" w:rsidP="00726793">
      <w:pPr>
        <w:pStyle w:val="Odstavecseseznamem"/>
        <w:numPr>
          <w:ilvl w:val="0"/>
          <w:numId w:val="12"/>
        </w:numPr>
        <w:ind w:left="142" w:hanging="426"/>
        <w:jc w:val="both"/>
        <w:rPr>
          <w:rFonts w:ascii="Arial" w:hAnsi="Arial" w:cs="Arial"/>
          <w:sz w:val="24"/>
          <w:szCs w:val="24"/>
        </w:rPr>
      </w:pPr>
      <w:r w:rsidRPr="004E1AC2">
        <w:rPr>
          <w:rFonts w:ascii="Arial" w:hAnsi="Arial" w:cs="Arial"/>
          <w:sz w:val="24"/>
          <w:szCs w:val="24"/>
        </w:rPr>
        <w:t xml:space="preserve">Do doby provedení vkladu vlastnictví podle této smlouvy jsou obě strany svými projevy vůle vázány a zavazují se bez souhlasu druhé strany nepřevést předmětné nemovitosti na třetí osobu, ani </w:t>
      </w:r>
      <w:proofErr w:type="gramStart"/>
      <w:r w:rsidRPr="004E1AC2">
        <w:rPr>
          <w:rFonts w:ascii="Arial" w:hAnsi="Arial" w:cs="Arial"/>
          <w:sz w:val="24"/>
          <w:szCs w:val="24"/>
        </w:rPr>
        <w:t>je</w:t>
      </w:r>
      <w:proofErr w:type="gramEnd"/>
      <w:r w:rsidRPr="004E1AC2">
        <w:rPr>
          <w:rFonts w:ascii="Arial" w:hAnsi="Arial" w:cs="Arial"/>
          <w:sz w:val="24"/>
          <w:szCs w:val="24"/>
        </w:rPr>
        <w:t xml:space="preserve"> jakkoliv nezatížit nebo nesjednat práva k nim pro třetí osobu.</w:t>
      </w:r>
    </w:p>
    <w:p w14:paraId="279F2134" w14:textId="77777777" w:rsidR="00F90CB3" w:rsidRDefault="00F90CB3" w:rsidP="00726793">
      <w:pPr>
        <w:pStyle w:val="Bezmezer"/>
        <w:spacing w:line="276" w:lineRule="auto"/>
        <w:jc w:val="center"/>
        <w:rPr>
          <w:rFonts w:ascii="Arial" w:hAnsi="Arial" w:cs="Arial"/>
          <w:b/>
          <w:sz w:val="24"/>
          <w:szCs w:val="24"/>
        </w:rPr>
      </w:pPr>
    </w:p>
    <w:p w14:paraId="1EC99C0A" w14:textId="77777777" w:rsidR="00F90CB3" w:rsidRDefault="00F90CB3" w:rsidP="00726793">
      <w:pPr>
        <w:pStyle w:val="Bezmezer"/>
        <w:spacing w:line="276" w:lineRule="auto"/>
        <w:jc w:val="center"/>
        <w:rPr>
          <w:rFonts w:ascii="Arial" w:hAnsi="Arial" w:cs="Arial"/>
          <w:b/>
          <w:sz w:val="24"/>
          <w:szCs w:val="24"/>
        </w:rPr>
      </w:pPr>
    </w:p>
    <w:p w14:paraId="3773DE6F" w14:textId="77777777" w:rsidR="003648FD" w:rsidRDefault="00D95559" w:rsidP="00726793">
      <w:pPr>
        <w:pStyle w:val="Bezmezer"/>
        <w:spacing w:line="276" w:lineRule="auto"/>
        <w:jc w:val="center"/>
        <w:rPr>
          <w:rFonts w:ascii="Arial" w:hAnsi="Arial" w:cs="Arial"/>
          <w:b/>
          <w:sz w:val="24"/>
          <w:szCs w:val="24"/>
        </w:rPr>
      </w:pPr>
      <w:r>
        <w:rPr>
          <w:rFonts w:ascii="Arial" w:hAnsi="Arial" w:cs="Arial"/>
          <w:b/>
          <w:sz w:val="24"/>
          <w:szCs w:val="24"/>
        </w:rPr>
        <w:t>5</w:t>
      </w:r>
      <w:r w:rsidR="00726793" w:rsidRPr="0084193C">
        <w:rPr>
          <w:rFonts w:ascii="Arial" w:hAnsi="Arial" w:cs="Arial"/>
          <w:b/>
          <w:sz w:val="24"/>
          <w:szCs w:val="24"/>
        </w:rPr>
        <w:t xml:space="preserve">. </w:t>
      </w:r>
    </w:p>
    <w:p w14:paraId="73292801" w14:textId="77777777" w:rsidR="00726793" w:rsidRDefault="00726793" w:rsidP="00726793">
      <w:pPr>
        <w:pStyle w:val="Bezmezer"/>
        <w:spacing w:line="276" w:lineRule="auto"/>
        <w:jc w:val="center"/>
        <w:rPr>
          <w:rFonts w:ascii="Arial" w:hAnsi="Arial" w:cs="Arial"/>
          <w:b/>
          <w:sz w:val="24"/>
          <w:szCs w:val="24"/>
        </w:rPr>
      </w:pPr>
      <w:r w:rsidRPr="0084193C">
        <w:rPr>
          <w:rFonts w:ascii="Arial" w:hAnsi="Arial" w:cs="Arial"/>
          <w:b/>
          <w:sz w:val="24"/>
          <w:szCs w:val="24"/>
        </w:rPr>
        <w:t>Závěrečná ustanovení</w:t>
      </w:r>
    </w:p>
    <w:p w14:paraId="0CF0ACD8" w14:textId="77777777" w:rsidR="003648FD" w:rsidRPr="0084193C" w:rsidRDefault="003648FD" w:rsidP="00726793">
      <w:pPr>
        <w:pStyle w:val="Bezmezer"/>
        <w:spacing w:line="276" w:lineRule="auto"/>
        <w:jc w:val="center"/>
        <w:rPr>
          <w:rFonts w:ascii="Arial" w:hAnsi="Arial" w:cs="Arial"/>
          <w:b/>
          <w:sz w:val="24"/>
          <w:szCs w:val="24"/>
        </w:rPr>
      </w:pPr>
    </w:p>
    <w:p w14:paraId="0823A553" w14:textId="6B206F51" w:rsidR="003648FD" w:rsidRDefault="00726793" w:rsidP="0073729E">
      <w:pPr>
        <w:pStyle w:val="Odstavecseseznamem"/>
        <w:numPr>
          <w:ilvl w:val="0"/>
          <w:numId w:val="13"/>
        </w:numPr>
        <w:ind w:left="142" w:hanging="426"/>
        <w:jc w:val="both"/>
        <w:rPr>
          <w:rFonts w:ascii="Arial" w:hAnsi="Arial" w:cs="Arial"/>
          <w:sz w:val="24"/>
          <w:szCs w:val="24"/>
        </w:rPr>
      </w:pPr>
      <w:r w:rsidRPr="0084193C">
        <w:rPr>
          <w:rFonts w:ascii="Arial" w:hAnsi="Arial" w:cs="Arial"/>
          <w:sz w:val="24"/>
          <w:szCs w:val="24"/>
        </w:rPr>
        <w:t xml:space="preserve">Strany ujednávají, že </w:t>
      </w:r>
      <w:r w:rsidR="005B60CC">
        <w:rPr>
          <w:rFonts w:ascii="Arial" w:hAnsi="Arial" w:cs="Arial"/>
          <w:sz w:val="24"/>
          <w:szCs w:val="24"/>
        </w:rPr>
        <w:t>nemovitosti zapisované do katastru nemovitostí</w:t>
      </w:r>
      <w:r w:rsidRPr="0084193C">
        <w:rPr>
          <w:rFonts w:ascii="Arial" w:hAnsi="Arial" w:cs="Arial"/>
          <w:sz w:val="24"/>
          <w:szCs w:val="24"/>
        </w:rPr>
        <w:t xml:space="preserve"> protokolárně kupujícímu předá do 30 dnů od vkladu práva do katastru nemovitostí a kupující jej v tento den převezme. Tímto předáním a převzetím přejde na kupujícího nebezpečí poškození a zničení. </w:t>
      </w:r>
      <w:r w:rsidR="008D045D">
        <w:rPr>
          <w:rFonts w:ascii="Arial" w:hAnsi="Arial" w:cs="Arial"/>
          <w:sz w:val="24"/>
          <w:szCs w:val="24"/>
        </w:rPr>
        <w:t xml:space="preserve">Technická infrastruktura bude kupujícímu předána do 30 dnů od podpisu této smlouvy. </w:t>
      </w:r>
      <w:r w:rsidRPr="0084193C">
        <w:rPr>
          <w:rFonts w:ascii="Arial" w:hAnsi="Arial" w:cs="Arial"/>
          <w:sz w:val="24"/>
          <w:szCs w:val="24"/>
        </w:rPr>
        <w:t>Předání a převzetí bude</w:t>
      </w:r>
      <w:r w:rsidR="00623CFE">
        <w:rPr>
          <w:rFonts w:ascii="Arial" w:hAnsi="Arial" w:cs="Arial"/>
          <w:sz w:val="24"/>
          <w:szCs w:val="24"/>
        </w:rPr>
        <w:t xml:space="preserve"> vždy</w:t>
      </w:r>
      <w:r w:rsidRPr="0084193C">
        <w:rPr>
          <w:rFonts w:ascii="Arial" w:hAnsi="Arial" w:cs="Arial"/>
          <w:sz w:val="24"/>
          <w:szCs w:val="24"/>
        </w:rPr>
        <w:t xml:space="preserve"> potvrzeno předávacím protokolem, podepsaným oběma smluvními stranami.</w:t>
      </w:r>
    </w:p>
    <w:p w14:paraId="5A8A263C" w14:textId="77777777" w:rsidR="0073729E" w:rsidRPr="0073729E" w:rsidRDefault="0073729E" w:rsidP="0073729E">
      <w:pPr>
        <w:pStyle w:val="Odstavecseseznamem"/>
        <w:ind w:left="142"/>
        <w:jc w:val="both"/>
        <w:rPr>
          <w:rFonts w:ascii="Arial" w:hAnsi="Arial" w:cs="Arial"/>
          <w:sz w:val="24"/>
          <w:szCs w:val="24"/>
        </w:rPr>
      </w:pPr>
    </w:p>
    <w:p w14:paraId="00E9B7C6" w14:textId="77777777" w:rsidR="00726793" w:rsidRDefault="00726793" w:rsidP="003648FD">
      <w:pPr>
        <w:pStyle w:val="Odstavecseseznamem"/>
        <w:numPr>
          <w:ilvl w:val="0"/>
          <w:numId w:val="13"/>
        </w:numPr>
        <w:ind w:left="142" w:hanging="426"/>
        <w:jc w:val="both"/>
        <w:rPr>
          <w:rFonts w:ascii="Arial" w:hAnsi="Arial" w:cs="Arial"/>
          <w:sz w:val="24"/>
          <w:szCs w:val="24"/>
        </w:rPr>
      </w:pPr>
      <w:r w:rsidRPr="003648FD">
        <w:rPr>
          <w:rFonts w:ascii="Arial" w:hAnsi="Arial" w:cs="Arial"/>
          <w:sz w:val="24"/>
          <w:szCs w:val="24"/>
        </w:rPr>
        <w:t>Vzájemná práva a povinnosti stran v této smlouvě výslovně neupravená se řídí příslušnými právními předpisy, zejména z. č. 89/2012 Sb. občanský zákoník, ve znění pozdějších předpisů.</w:t>
      </w:r>
      <w:r w:rsidR="008E1FAC">
        <w:rPr>
          <w:rFonts w:ascii="Arial" w:hAnsi="Arial" w:cs="Arial"/>
          <w:sz w:val="24"/>
          <w:szCs w:val="24"/>
        </w:rPr>
        <w:t xml:space="preserve"> </w:t>
      </w:r>
    </w:p>
    <w:p w14:paraId="213BD098" w14:textId="77777777" w:rsidR="003648FD" w:rsidRPr="003648FD" w:rsidRDefault="003648FD" w:rsidP="003648FD">
      <w:pPr>
        <w:pStyle w:val="Odstavecseseznamem"/>
        <w:rPr>
          <w:rFonts w:ascii="Arial" w:hAnsi="Arial" w:cs="Arial"/>
          <w:sz w:val="24"/>
          <w:szCs w:val="24"/>
        </w:rPr>
      </w:pPr>
    </w:p>
    <w:p w14:paraId="0EBE0A66" w14:textId="77777777" w:rsidR="00726793" w:rsidRDefault="00726793" w:rsidP="003648FD">
      <w:pPr>
        <w:pStyle w:val="Odstavecseseznamem"/>
        <w:numPr>
          <w:ilvl w:val="0"/>
          <w:numId w:val="13"/>
        </w:numPr>
        <w:ind w:left="142" w:hanging="426"/>
        <w:jc w:val="both"/>
        <w:rPr>
          <w:rFonts w:ascii="Arial" w:hAnsi="Arial" w:cs="Arial"/>
          <w:sz w:val="24"/>
          <w:szCs w:val="24"/>
        </w:rPr>
      </w:pPr>
      <w:r w:rsidRPr="003648FD">
        <w:rPr>
          <w:rFonts w:ascii="Arial" w:hAnsi="Arial" w:cs="Arial"/>
          <w:sz w:val="24"/>
          <w:szCs w:val="24"/>
        </w:rPr>
        <w:t xml:space="preserve">Smlouva je vyhotovena ve třech (3) vyhotoveních, z nichž každé má povahu originálu. Jedno (1) vyhotovení opatřené úředně ověřenými podpisy bude použito jako příloha k návrhu na vklad práva do katastru nemovitostí a po jednom (1) obdrží každá ze stran po podpisu této smlouvy. </w:t>
      </w:r>
    </w:p>
    <w:p w14:paraId="2BA1AC5B" w14:textId="77777777" w:rsidR="003648FD" w:rsidRPr="003648FD" w:rsidRDefault="003648FD" w:rsidP="003648FD">
      <w:pPr>
        <w:pStyle w:val="Odstavecseseznamem"/>
        <w:rPr>
          <w:rFonts w:ascii="Arial" w:hAnsi="Arial" w:cs="Arial"/>
          <w:sz w:val="24"/>
          <w:szCs w:val="24"/>
        </w:rPr>
      </w:pPr>
    </w:p>
    <w:p w14:paraId="745DF137" w14:textId="55FBD589" w:rsidR="00726793" w:rsidRDefault="00726793" w:rsidP="003648FD">
      <w:pPr>
        <w:pStyle w:val="Odstavecseseznamem"/>
        <w:numPr>
          <w:ilvl w:val="0"/>
          <w:numId w:val="13"/>
        </w:numPr>
        <w:ind w:left="142" w:hanging="426"/>
        <w:jc w:val="both"/>
        <w:rPr>
          <w:rFonts w:ascii="Arial" w:hAnsi="Arial" w:cs="Arial"/>
          <w:sz w:val="24"/>
          <w:szCs w:val="24"/>
        </w:rPr>
      </w:pPr>
      <w:r w:rsidRPr="003648FD">
        <w:rPr>
          <w:rFonts w:ascii="Arial" w:hAnsi="Arial" w:cs="Arial"/>
          <w:sz w:val="24"/>
          <w:szCs w:val="24"/>
        </w:rPr>
        <w:lastRenderedPageBreak/>
        <w:t xml:space="preserve">Tato smlouva byla schválena Zastupitelstvem města Litovel, a to usnesením Zastupitelstva číslo </w:t>
      </w:r>
      <w:r w:rsidR="00554392">
        <w:rPr>
          <w:rFonts w:ascii="Arial" w:hAnsi="Arial" w:cs="Arial"/>
          <w:sz w:val="24"/>
          <w:szCs w:val="24"/>
        </w:rPr>
        <w:t>ZM/</w:t>
      </w:r>
      <w:r w:rsidR="005C4D9B">
        <w:rPr>
          <w:rFonts w:ascii="Arial" w:hAnsi="Arial" w:cs="Arial"/>
          <w:sz w:val="24"/>
          <w:szCs w:val="24"/>
        </w:rPr>
        <w:t>6</w:t>
      </w:r>
      <w:r w:rsidR="00554392">
        <w:rPr>
          <w:rFonts w:ascii="Arial" w:hAnsi="Arial" w:cs="Arial"/>
          <w:sz w:val="24"/>
          <w:szCs w:val="24"/>
        </w:rPr>
        <w:t>/</w:t>
      </w:r>
      <w:r w:rsidR="005C4D9B">
        <w:rPr>
          <w:rFonts w:ascii="Arial" w:hAnsi="Arial" w:cs="Arial"/>
          <w:sz w:val="24"/>
          <w:szCs w:val="24"/>
        </w:rPr>
        <w:t>6</w:t>
      </w:r>
      <w:r w:rsidR="00554392">
        <w:rPr>
          <w:rFonts w:ascii="Arial" w:hAnsi="Arial" w:cs="Arial"/>
          <w:sz w:val="24"/>
          <w:szCs w:val="24"/>
        </w:rPr>
        <w:t>/2023</w:t>
      </w:r>
      <w:r w:rsidRPr="003648FD">
        <w:rPr>
          <w:rFonts w:ascii="Arial" w:hAnsi="Arial" w:cs="Arial"/>
          <w:sz w:val="24"/>
          <w:szCs w:val="24"/>
        </w:rPr>
        <w:t xml:space="preserve"> ze dne </w:t>
      </w:r>
      <w:r w:rsidR="00554392">
        <w:rPr>
          <w:rFonts w:ascii="Arial" w:hAnsi="Arial" w:cs="Arial"/>
          <w:sz w:val="24"/>
          <w:szCs w:val="24"/>
        </w:rPr>
        <w:t xml:space="preserve">14. 9. 2023. </w:t>
      </w:r>
    </w:p>
    <w:p w14:paraId="52FBBE7B" w14:textId="77777777" w:rsidR="003648FD" w:rsidRPr="003648FD" w:rsidRDefault="003648FD" w:rsidP="003648FD">
      <w:pPr>
        <w:pStyle w:val="Odstavecseseznamem"/>
        <w:rPr>
          <w:rFonts w:ascii="Arial" w:hAnsi="Arial" w:cs="Arial"/>
          <w:sz w:val="24"/>
          <w:szCs w:val="24"/>
        </w:rPr>
      </w:pPr>
    </w:p>
    <w:p w14:paraId="1EC761B5" w14:textId="77777777" w:rsidR="00AE342A" w:rsidRDefault="00726793" w:rsidP="00726793">
      <w:pPr>
        <w:pStyle w:val="Odstavecseseznamem"/>
        <w:numPr>
          <w:ilvl w:val="0"/>
          <w:numId w:val="13"/>
        </w:numPr>
        <w:ind w:left="142" w:hanging="426"/>
        <w:jc w:val="both"/>
        <w:rPr>
          <w:rFonts w:ascii="Arial" w:hAnsi="Arial" w:cs="Arial"/>
          <w:sz w:val="24"/>
          <w:szCs w:val="24"/>
        </w:rPr>
      </w:pPr>
      <w:r w:rsidRPr="003648FD">
        <w:rPr>
          <w:rFonts w:ascii="Arial" w:hAnsi="Arial" w:cs="Arial"/>
          <w:sz w:val="24"/>
          <w:szCs w:val="24"/>
        </w:rPr>
        <w:t>Strany této smlouvy po jejím přečtení prohlašují, že se seznámily s obsahem této smlouvy a ž</w:t>
      </w:r>
      <w:r w:rsidR="00F90CB3">
        <w:rPr>
          <w:rFonts w:ascii="Arial" w:hAnsi="Arial" w:cs="Arial"/>
          <w:sz w:val="24"/>
          <w:szCs w:val="24"/>
        </w:rPr>
        <w:t xml:space="preserve">e s ním souhlasí, na </w:t>
      </w:r>
      <w:proofErr w:type="gramStart"/>
      <w:r w:rsidR="00F90CB3">
        <w:rPr>
          <w:rFonts w:ascii="Arial" w:hAnsi="Arial" w:cs="Arial"/>
          <w:sz w:val="24"/>
          <w:szCs w:val="24"/>
        </w:rPr>
        <w:t>důkaz</w:t>
      </w:r>
      <w:proofErr w:type="gramEnd"/>
      <w:r w:rsidR="00F90CB3">
        <w:rPr>
          <w:rFonts w:ascii="Arial" w:hAnsi="Arial" w:cs="Arial"/>
          <w:sz w:val="24"/>
          <w:szCs w:val="24"/>
        </w:rPr>
        <w:t xml:space="preserve"> čeho</w:t>
      </w:r>
      <w:r w:rsidRPr="003648FD">
        <w:rPr>
          <w:rFonts w:ascii="Arial" w:hAnsi="Arial" w:cs="Arial"/>
          <w:sz w:val="24"/>
          <w:szCs w:val="24"/>
        </w:rPr>
        <w:t xml:space="preserve"> připojují své podpisy.</w:t>
      </w:r>
    </w:p>
    <w:p w14:paraId="61FC1B3E" w14:textId="77777777" w:rsidR="00E720A1" w:rsidRPr="00E720A1" w:rsidRDefault="00E720A1" w:rsidP="00E720A1">
      <w:pPr>
        <w:pStyle w:val="Odstavecseseznamem"/>
        <w:rPr>
          <w:rFonts w:ascii="Arial" w:hAnsi="Arial" w:cs="Arial"/>
          <w:sz w:val="24"/>
          <w:szCs w:val="24"/>
        </w:rPr>
      </w:pPr>
    </w:p>
    <w:p w14:paraId="1FAE0619" w14:textId="77777777" w:rsidR="00E720A1" w:rsidRPr="008E1FAC" w:rsidRDefault="00E720A1" w:rsidP="00726793">
      <w:pPr>
        <w:pStyle w:val="Odstavecseseznamem"/>
        <w:numPr>
          <w:ilvl w:val="0"/>
          <w:numId w:val="13"/>
        </w:numPr>
        <w:ind w:left="142" w:hanging="426"/>
        <w:jc w:val="both"/>
        <w:rPr>
          <w:rFonts w:ascii="Arial" w:hAnsi="Arial" w:cs="Arial"/>
          <w:sz w:val="24"/>
          <w:szCs w:val="24"/>
        </w:rPr>
      </w:pPr>
      <w:r w:rsidRPr="008E1FAC">
        <w:rPr>
          <w:rFonts w:ascii="Arial" w:hAnsi="Arial" w:cs="Arial"/>
          <w:sz w:val="24"/>
          <w:szCs w:val="24"/>
        </w:rPr>
        <w:t>Tato kupní smlouva nabývá platnosti podpisem obou smluvních stran, účinnosti jejím uveřejněním v registru smluv dle zák. č. 340/2015 Sb. o zvláštních podmínkách účinnosti některých smluv, uveřejňování těchto smluv a o registru smluv (zákon o registru smluv) uveřejněn v Informačním systému centrálního registru smluv prodávajícím.</w:t>
      </w:r>
    </w:p>
    <w:p w14:paraId="722CA81F" w14:textId="77777777" w:rsidR="003648FD" w:rsidRPr="003648FD" w:rsidRDefault="003648FD" w:rsidP="003648FD">
      <w:pPr>
        <w:pStyle w:val="Odstavecseseznamem"/>
        <w:rPr>
          <w:rFonts w:ascii="Arial" w:hAnsi="Arial" w:cs="Arial"/>
          <w:sz w:val="24"/>
          <w:szCs w:val="24"/>
        </w:rPr>
      </w:pPr>
    </w:p>
    <w:p w14:paraId="363AB28F" w14:textId="77777777" w:rsidR="00726793" w:rsidRPr="0084193C" w:rsidRDefault="003648FD" w:rsidP="00726793">
      <w:pPr>
        <w:jc w:val="both"/>
        <w:rPr>
          <w:rFonts w:ascii="Arial" w:hAnsi="Arial" w:cs="Arial"/>
          <w:sz w:val="24"/>
          <w:szCs w:val="24"/>
        </w:rPr>
      </w:pPr>
      <w:r>
        <w:rPr>
          <w:rFonts w:ascii="Arial" w:hAnsi="Arial" w:cs="Arial"/>
          <w:sz w:val="24"/>
          <w:szCs w:val="24"/>
        </w:rPr>
        <w:tab/>
      </w:r>
    </w:p>
    <w:p w14:paraId="04E0F730" w14:textId="77777777" w:rsidR="00726793" w:rsidRDefault="00726793" w:rsidP="00B17457">
      <w:pPr>
        <w:ind w:firstLine="142"/>
        <w:jc w:val="both"/>
        <w:rPr>
          <w:rFonts w:ascii="Arial" w:hAnsi="Arial" w:cs="Arial"/>
          <w:sz w:val="24"/>
          <w:szCs w:val="24"/>
        </w:rPr>
      </w:pPr>
      <w:r w:rsidRPr="0084193C">
        <w:rPr>
          <w:rFonts w:ascii="Arial" w:hAnsi="Arial" w:cs="Arial"/>
          <w:sz w:val="24"/>
          <w:szCs w:val="24"/>
        </w:rPr>
        <w:t>V</w:t>
      </w:r>
      <w:r w:rsidR="003648FD">
        <w:rPr>
          <w:rFonts w:ascii="Arial" w:hAnsi="Arial" w:cs="Arial"/>
          <w:sz w:val="24"/>
          <w:szCs w:val="24"/>
        </w:rPr>
        <w:t xml:space="preserve"> Litovli </w:t>
      </w:r>
      <w:r w:rsidRPr="0084193C">
        <w:rPr>
          <w:rFonts w:ascii="Arial" w:hAnsi="Arial" w:cs="Arial"/>
          <w:sz w:val="24"/>
          <w:szCs w:val="24"/>
        </w:rPr>
        <w:t>dne …</w:t>
      </w:r>
      <w:proofErr w:type="gramStart"/>
      <w:r w:rsidRPr="0084193C">
        <w:rPr>
          <w:rFonts w:ascii="Arial" w:hAnsi="Arial" w:cs="Arial"/>
          <w:sz w:val="24"/>
          <w:szCs w:val="24"/>
        </w:rPr>
        <w:t>…</w:t>
      </w:r>
      <w:r w:rsidR="003648FD">
        <w:rPr>
          <w:rFonts w:ascii="Arial" w:hAnsi="Arial" w:cs="Arial"/>
          <w:sz w:val="24"/>
          <w:szCs w:val="24"/>
        </w:rPr>
        <w:t>….</w:t>
      </w:r>
      <w:proofErr w:type="gramEnd"/>
      <w:r w:rsidR="00B17457">
        <w:rPr>
          <w:rFonts w:ascii="Arial" w:hAnsi="Arial" w:cs="Arial"/>
          <w:sz w:val="24"/>
          <w:szCs w:val="24"/>
        </w:rPr>
        <w:t>2023</w:t>
      </w:r>
      <w:r w:rsidRPr="0084193C">
        <w:rPr>
          <w:rFonts w:ascii="Arial" w:hAnsi="Arial" w:cs="Arial"/>
          <w:sz w:val="24"/>
          <w:szCs w:val="24"/>
        </w:rPr>
        <w:tab/>
      </w:r>
      <w:r w:rsidRPr="0084193C">
        <w:rPr>
          <w:rFonts w:ascii="Arial" w:hAnsi="Arial" w:cs="Arial"/>
          <w:sz w:val="24"/>
          <w:szCs w:val="24"/>
        </w:rPr>
        <w:tab/>
      </w:r>
      <w:r w:rsidRPr="0084193C">
        <w:rPr>
          <w:rFonts w:ascii="Arial" w:hAnsi="Arial" w:cs="Arial"/>
          <w:sz w:val="24"/>
          <w:szCs w:val="24"/>
        </w:rPr>
        <w:tab/>
      </w:r>
      <w:r w:rsidR="00B17457">
        <w:rPr>
          <w:rFonts w:ascii="Arial" w:hAnsi="Arial" w:cs="Arial"/>
          <w:sz w:val="24"/>
          <w:szCs w:val="24"/>
        </w:rPr>
        <w:tab/>
      </w:r>
      <w:r w:rsidR="00B17457">
        <w:rPr>
          <w:rFonts w:ascii="Arial" w:hAnsi="Arial" w:cs="Arial"/>
          <w:sz w:val="24"/>
          <w:szCs w:val="24"/>
        </w:rPr>
        <w:tab/>
      </w:r>
      <w:r w:rsidRPr="0084193C">
        <w:rPr>
          <w:rFonts w:ascii="Arial" w:hAnsi="Arial" w:cs="Arial"/>
          <w:sz w:val="24"/>
          <w:szCs w:val="24"/>
        </w:rPr>
        <w:t>V</w:t>
      </w:r>
      <w:r w:rsidR="00B17457">
        <w:rPr>
          <w:rFonts w:ascii="Arial" w:hAnsi="Arial" w:cs="Arial"/>
          <w:sz w:val="24"/>
          <w:szCs w:val="24"/>
        </w:rPr>
        <w:t xml:space="preserve"> Litovli </w:t>
      </w:r>
      <w:r w:rsidRPr="0084193C">
        <w:rPr>
          <w:rFonts w:ascii="Arial" w:hAnsi="Arial" w:cs="Arial"/>
          <w:sz w:val="24"/>
          <w:szCs w:val="24"/>
        </w:rPr>
        <w:t>dne</w:t>
      </w:r>
      <w:r w:rsidR="00B17457">
        <w:rPr>
          <w:rFonts w:ascii="Arial" w:hAnsi="Arial" w:cs="Arial"/>
          <w:sz w:val="24"/>
          <w:szCs w:val="24"/>
        </w:rPr>
        <w:t>…</w:t>
      </w:r>
      <w:r w:rsidRPr="0084193C">
        <w:rPr>
          <w:rFonts w:ascii="Arial" w:hAnsi="Arial" w:cs="Arial"/>
          <w:sz w:val="24"/>
          <w:szCs w:val="24"/>
        </w:rPr>
        <w:t>……</w:t>
      </w:r>
      <w:r w:rsidR="00B17457">
        <w:rPr>
          <w:rFonts w:ascii="Arial" w:hAnsi="Arial" w:cs="Arial"/>
          <w:sz w:val="24"/>
          <w:szCs w:val="24"/>
        </w:rPr>
        <w:t>2023</w:t>
      </w:r>
    </w:p>
    <w:p w14:paraId="45779ABE" w14:textId="77777777" w:rsidR="00B17457" w:rsidRPr="0084193C" w:rsidRDefault="00B17457" w:rsidP="00B17457">
      <w:pPr>
        <w:ind w:firstLine="142"/>
        <w:jc w:val="both"/>
        <w:rPr>
          <w:rFonts w:ascii="Arial" w:hAnsi="Arial" w:cs="Arial"/>
          <w:sz w:val="24"/>
          <w:szCs w:val="24"/>
        </w:rPr>
      </w:pPr>
    </w:p>
    <w:p w14:paraId="18784E9B" w14:textId="77777777" w:rsidR="00726793" w:rsidRPr="0084193C" w:rsidRDefault="00726793" w:rsidP="003648FD">
      <w:pPr>
        <w:pStyle w:val="Bezmezer"/>
        <w:ind w:firstLine="142"/>
        <w:rPr>
          <w:rFonts w:ascii="Arial" w:hAnsi="Arial" w:cs="Arial"/>
          <w:sz w:val="24"/>
          <w:szCs w:val="24"/>
        </w:rPr>
      </w:pPr>
      <w:r w:rsidRPr="0084193C">
        <w:rPr>
          <w:rFonts w:ascii="Arial" w:hAnsi="Arial" w:cs="Arial"/>
          <w:sz w:val="24"/>
          <w:szCs w:val="24"/>
        </w:rPr>
        <w:t>_________</w:t>
      </w:r>
      <w:r w:rsidR="003648FD">
        <w:rPr>
          <w:rFonts w:ascii="Arial" w:hAnsi="Arial" w:cs="Arial"/>
          <w:sz w:val="24"/>
          <w:szCs w:val="24"/>
        </w:rPr>
        <w:t>____</w:t>
      </w:r>
      <w:r w:rsidR="00B17457">
        <w:rPr>
          <w:rFonts w:ascii="Arial" w:hAnsi="Arial" w:cs="Arial"/>
          <w:sz w:val="24"/>
          <w:szCs w:val="24"/>
        </w:rPr>
        <w:t>_</w:t>
      </w:r>
      <w:r w:rsidRPr="0084193C">
        <w:rPr>
          <w:rFonts w:ascii="Arial" w:hAnsi="Arial" w:cs="Arial"/>
          <w:sz w:val="24"/>
          <w:szCs w:val="24"/>
        </w:rPr>
        <w:t xml:space="preserve">_______ </w:t>
      </w:r>
      <w:r w:rsidRPr="0084193C">
        <w:rPr>
          <w:rFonts w:ascii="Arial" w:hAnsi="Arial" w:cs="Arial"/>
          <w:sz w:val="24"/>
          <w:szCs w:val="24"/>
        </w:rPr>
        <w:tab/>
      </w:r>
      <w:r w:rsidRPr="0084193C">
        <w:rPr>
          <w:rFonts w:ascii="Arial" w:hAnsi="Arial" w:cs="Arial"/>
          <w:sz w:val="24"/>
          <w:szCs w:val="24"/>
        </w:rPr>
        <w:tab/>
      </w:r>
      <w:r w:rsidRPr="0084193C">
        <w:rPr>
          <w:rFonts w:ascii="Arial" w:hAnsi="Arial" w:cs="Arial"/>
          <w:sz w:val="24"/>
          <w:szCs w:val="24"/>
        </w:rPr>
        <w:tab/>
      </w:r>
      <w:r w:rsidRPr="0084193C">
        <w:rPr>
          <w:rFonts w:ascii="Arial" w:hAnsi="Arial" w:cs="Arial"/>
          <w:sz w:val="24"/>
          <w:szCs w:val="24"/>
        </w:rPr>
        <w:tab/>
      </w:r>
      <w:r w:rsidRPr="0084193C">
        <w:rPr>
          <w:rFonts w:ascii="Arial" w:hAnsi="Arial" w:cs="Arial"/>
          <w:sz w:val="24"/>
          <w:szCs w:val="24"/>
        </w:rPr>
        <w:tab/>
        <w:t>_______</w:t>
      </w:r>
      <w:r w:rsidR="00B17457">
        <w:rPr>
          <w:rFonts w:ascii="Arial" w:hAnsi="Arial" w:cs="Arial"/>
          <w:sz w:val="24"/>
          <w:szCs w:val="24"/>
        </w:rPr>
        <w:t>___</w:t>
      </w:r>
      <w:r w:rsidRPr="0084193C">
        <w:rPr>
          <w:rFonts w:ascii="Arial" w:hAnsi="Arial" w:cs="Arial"/>
          <w:sz w:val="24"/>
          <w:szCs w:val="24"/>
        </w:rPr>
        <w:t>_________</w:t>
      </w:r>
    </w:p>
    <w:p w14:paraId="5A6C5325" w14:textId="77777777" w:rsidR="00726793" w:rsidRPr="0084193C" w:rsidRDefault="009365E7" w:rsidP="003648FD">
      <w:pPr>
        <w:pStyle w:val="Bezmezer"/>
        <w:ind w:firstLine="142"/>
        <w:rPr>
          <w:rFonts w:ascii="Arial" w:hAnsi="Arial" w:cs="Arial"/>
          <w:sz w:val="24"/>
          <w:szCs w:val="24"/>
        </w:rPr>
      </w:pPr>
      <w:r w:rsidRPr="0084193C">
        <w:rPr>
          <w:rFonts w:ascii="Arial" w:hAnsi="Arial" w:cs="Arial"/>
          <w:sz w:val="24"/>
          <w:szCs w:val="24"/>
        </w:rPr>
        <w:t>Kupující</w:t>
      </w:r>
      <w:r w:rsidR="00726793" w:rsidRPr="0084193C">
        <w:rPr>
          <w:rFonts w:ascii="Arial" w:hAnsi="Arial" w:cs="Arial"/>
          <w:sz w:val="24"/>
          <w:szCs w:val="24"/>
        </w:rPr>
        <w:tab/>
      </w:r>
      <w:r w:rsidR="00726793" w:rsidRPr="0084193C">
        <w:rPr>
          <w:rFonts w:ascii="Arial" w:hAnsi="Arial" w:cs="Arial"/>
          <w:sz w:val="24"/>
          <w:szCs w:val="24"/>
        </w:rPr>
        <w:tab/>
      </w:r>
      <w:r w:rsidR="00726793" w:rsidRPr="0084193C">
        <w:rPr>
          <w:rFonts w:ascii="Arial" w:hAnsi="Arial" w:cs="Arial"/>
          <w:sz w:val="24"/>
          <w:szCs w:val="24"/>
        </w:rPr>
        <w:tab/>
      </w:r>
      <w:r w:rsidR="00726793" w:rsidRPr="0084193C">
        <w:rPr>
          <w:rFonts w:ascii="Arial" w:hAnsi="Arial" w:cs="Arial"/>
          <w:sz w:val="24"/>
          <w:szCs w:val="24"/>
        </w:rPr>
        <w:tab/>
      </w:r>
      <w:r w:rsidR="00726793" w:rsidRPr="0084193C">
        <w:rPr>
          <w:rFonts w:ascii="Arial" w:hAnsi="Arial" w:cs="Arial"/>
          <w:sz w:val="24"/>
          <w:szCs w:val="24"/>
        </w:rPr>
        <w:tab/>
      </w:r>
      <w:r w:rsidR="00726793" w:rsidRPr="0084193C">
        <w:rPr>
          <w:rFonts w:ascii="Arial" w:hAnsi="Arial" w:cs="Arial"/>
          <w:sz w:val="24"/>
          <w:szCs w:val="24"/>
        </w:rPr>
        <w:tab/>
      </w:r>
      <w:r w:rsidR="00726793" w:rsidRPr="0084193C">
        <w:rPr>
          <w:rFonts w:ascii="Arial" w:hAnsi="Arial" w:cs="Arial"/>
          <w:sz w:val="24"/>
          <w:szCs w:val="24"/>
        </w:rPr>
        <w:tab/>
      </w:r>
      <w:r w:rsidR="00B17457">
        <w:rPr>
          <w:rFonts w:ascii="Arial" w:hAnsi="Arial" w:cs="Arial"/>
          <w:sz w:val="24"/>
          <w:szCs w:val="24"/>
        </w:rPr>
        <w:tab/>
      </w:r>
      <w:r w:rsidRPr="0084193C">
        <w:rPr>
          <w:rFonts w:ascii="Arial" w:hAnsi="Arial" w:cs="Arial"/>
          <w:sz w:val="24"/>
          <w:szCs w:val="24"/>
        </w:rPr>
        <w:t>Prodávající</w:t>
      </w:r>
    </w:p>
    <w:p w14:paraId="08BE8D2F" w14:textId="77777777" w:rsidR="00726793" w:rsidRPr="003648FD" w:rsidRDefault="00726793" w:rsidP="003648FD">
      <w:pPr>
        <w:pStyle w:val="Bezmezer"/>
        <w:ind w:firstLine="142"/>
        <w:rPr>
          <w:rFonts w:ascii="Arial" w:hAnsi="Arial" w:cs="Arial"/>
          <w:b/>
          <w:bCs/>
          <w:sz w:val="24"/>
          <w:szCs w:val="24"/>
        </w:rPr>
      </w:pPr>
      <w:r w:rsidRPr="003648FD">
        <w:rPr>
          <w:rFonts w:ascii="Arial" w:hAnsi="Arial" w:cs="Arial"/>
          <w:b/>
          <w:bCs/>
          <w:sz w:val="24"/>
          <w:szCs w:val="24"/>
        </w:rPr>
        <w:t xml:space="preserve">Město Litovel                                                             </w:t>
      </w:r>
      <w:r w:rsidR="003648FD" w:rsidRPr="003648FD">
        <w:rPr>
          <w:rFonts w:ascii="Arial" w:hAnsi="Arial" w:cs="Arial"/>
          <w:b/>
          <w:bCs/>
          <w:sz w:val="24"/>
          <w:szCs w:val="24"/>
        </w:rPr>
        <w:tab/>
      </w:r>
      <w:r w:rsidRPr="003648FD">
        <w:rPr>
          <w:rFonts w:ascii="Arial" w:hAnsi="Arial" w:cs="Arial"/>
          <w:b/>
          <w:bCs/>
          <w:sz w:val="24"/>
          <w:szCs w:val="24"/>
        </w:rPr>
        <w:t>NEORENT a.s.</w:t>
      </w:r>
    </w:p>
    <w:p w14:paraId="113AF648" w14:textId="77777777" w:rsidR="00726793" w:rsidRPr="0084193C" w:rsidRDefault="00726793" w:rsidP="003648FD">
      <w:pPr>
        <w:pStyle w:val="Bezmezer"/>
        <w:ind w:firstLine="142"/>
        <w:rPr>
          <w:rFonts w:ascii="Arial" w:hAnsi="Arial" w:cs="Arial"/>
          <w:sz w:val="24"/>
          <w:szCs w:val="24"/>
        </w:rPr>
      </w:pPr>
      <w:r w:rsidRPr="0084193C">
        <w:rPr>
          <w:rFonts w:ascii="Arial" w:hAnsi="Arial" w:cs="Arial"/>
          <w:sz w:val="24"/>
          <w:szCs w:val="24"/>
        </w:rPr>
        <w:t xml:space="preserve">Viktor Kohout                                                            </w:t>
      </w:r>
      <w:r w:rsidR="00B17457">
        <w:rPr>
          <w:rFonts w:ascii="Arial" w:hAnsi="Arial" w:cs="Arial"/>
          <w:sz w:val="24"/>
          <w:szCs w:val="24"/>
        </w:rPr>
        <w:tab/>
      </w:r>
      <w:r w:rsidRPr="0084193C">
        <w:rPr>
          <w:rFonts w:ascii="Arial" w:hAnsi="Arial" w:cs="Arial"/>
          <w:sz w:val="24"/>
          <w:szCs w:val="24"/>
        </w:rPr>
        <w:t xml:space="preserve"> </w:t>
      </w:r>
      <w:r w:rsidR="003648FD">
        <w:rPr>
          <w:rFonts w:ascii="Arial" w:hAnsi="Arial" w:cs="Arial"/>
          <w:sz w:val="24"/>
          <w:szCs w:val="24"/>
        </w:rPr>
        <w:tab/>
      </w:r>
      <w:r w:rsidRPr="0084193C">
        <w:rPr>
          <w:rFonts w:ascii="Arial" w:hAnsi="Arial" w:cs="Arial"/>
          <w:sz w:val="24"/>
          <w:szCs w:val="24"/>
        </w:rPr>
        <w:t>Ing. Jiří Sedláč</w:t>
      </w:r>
      <w:r w:rsidR="003648FD">
        <w:rPr>
          <w:rFonts w:ascii="Arial" w:hAnsi="Arial" w:cs="Arial"/>
          <w:sz w:val="24"/>
          <w:szCs w:val="24"/>
        </w:rPr>
        <w:t>ek</w:t>
      </w:r>
    </w:p>
    <w:p w14:paraId="1E06D018" w14:textId="77777777" w:rsidR="00726793" w:rsidRPr="003648FD" w:rsidRDefault="003648FD" w:rsidP="003648FD">
      <w:pPr>
        <w:pStyle w:val="Bezmezer"/>
        <w:ind w:firstLine="142"/>
        <w:rPr>
          <w:rFonts w:ascii="Arial" w:hAnsi="Arial" w:cs="Arial"/>
          <w:sz w:val="24"/>
          <w:szCs w:val="24"/>
        </w:rPr>
      </w:pPr>
      <w:r>
        <w:rPr>
          <w:rFonts w:ascii="Arial" w:hAnsi="Arial" w:cs="Arial"/>
          <w:sz w:val="24"/>
          <w:szCs w:val="24"/>
        </w:rPr>
        <w:t>s</w:t>
      </w:r>
      <w:r w:rsidR="00726793" w:rsidRPr="0084193C">
        <w:rPr>
          <w:rFonts w:ascii="Arial" w:hAnsi="Arial" w:cs="Arial"/>
          <w:sz w:val="24"/>
          <w:szCs w:val="24"/>
        </w:rPr>
        <w:t xml:space="preserve">tarosta                                                                     </w:t>
      </w:r>
      <w:r>
        <w:rPr>
          <w:rFonts w:ascii="Arial" w:hAnsi="Arial" w:cs="Arial"/>
          <w:sz w:val="24"/>
          <w:szCs w:val="24"/>
        </w:rPr>
        <w:tab/>
      </w:r>
      <w:r w:rsidR="00B17457">
        <w:rPr>
          <w:rFonts w:ascii="Arial" w:hAnsi="Arial" w:cs="Arial"/>
          <w:sz w:val="24"/>
          <w:szCs w:val="24"/>
        </w:rPr>
        <w:tab/>
      </w:r>
      <w:r>
        <w:rPr>
          <w:rFonts w:ascii="Arial" w:hAnsi="Arial" w:cs="Arial"/>
          <w:sz w:val="24"/>
          <w:szCs w:val="24"/>
        </w:rPr>
        <w:t>předseda správní rady</w:t>
      </w:r>
    </w:p>
    <w:p w14:paraId="0669FB72" w14:textId="77777777" w:rsidR="002548F6" w:rsidRDefault="002548F6"/>
    <w:sectPr w:rsidR="002548F6" w:rsidSect="00DC30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EB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E1FC4"/>
    <w:multiLevelType w:val="hybridMultilevel"/>
    <w:tmpl w:val="3AE258B6"/>
    <w:lvl w:ilvl="0" w:tplc="5008DC8A">
      <w:start w:val="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C6045A"/>
    <w:multiLevelType w:val="hybridMultilevel"/>
    <w:tmpl w:val="5246979A"/>
    <w:lvl w:ilvl="0" w:tplc="8010807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85733D"/>
    <w:multiLevelType w:val="hybridMultilevel"/>
    <w:tmpl w:val="C15C8158"/>
    <w:lvl w:ilvl="0" w:tplc="A8FC714A">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16462A"/>
    <w:multiLevelType w:val="hybridMultilevel"/>
    <w:tmpl w:val="EF74D816"/>
    <w:lvl w:ilvl="0" w:tplc="5E0ECAFE">
      <w:start w:val="1"/>
      <w:numFmt w:val="upperRoman"/>
      <w:lvlText w:val="%1."/>
      <w:lvlJc w:val="left"/>
      <w:pPr>
        <w:ind w:left="1080" w:hanging="720"/>
      </w:pPr>
      <w:rPr>
        <w:rFonts w:hint="default"/>
      </w:rPr>
    </w:lvl>
    <w:lvl w:ilvl="1" w:tplc="5008DC8A">
      <w:start w:val="3"/>
      <w:numFmt w:val="bullet"/>
      <w:lvlText w:val="-"/>
      <w:lvlJc w:val="left"/>
      <w:pPr>
        <w:ind w:left="1440" w:hanging="360"/>
      </w:pPr>
      <w:rPr>
        <w:rFonts w:ascii="Arial" w:eastAsia="Calibr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0804C8"/>
    <w:multiLevelType w:val="hybridMultilevel"/>
    <w:tmpl w:val="C9B6EC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F17DD6"/>
    <w:multiLevelType w:val="multilevel"/>
    <w:tmpl w:val="00AC01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036373"/>
    <w:multiLevelType w:val="hybridMultilevel"/>
    <w:tmpl w:val="348081B0"/>
    <w:lvl w:ilvl="0" w:tplc="2B20E5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722B44"/>
    <w:multiLevelType w:val="multilevel"/>
    <w:tmpl w:val="3668ABF8"/>
    <w:lvl w:ilvl="0">
      <w:start w:val="1"/>
      <w:numFmt w:val="decimal"/>
      <w:lvlText w:val="%1"/>
      <w:lvlJc w:val="left"/>
      <w:pPr>
        <w:ind w:left="405" w:hanging="405"/>
      </w:pPr>
    </w:lvl>
    <w:lvl w:ilvl="1">
      <w:start w:val="1"/>
      <w:numFmt w:val="decimal"/>
      <w:lvlText w:val="%1.%2"/>
      <w:lvlJc w:val="left"/>
      <w:pPr>
        <w:ind w:left="405" w:hanging="405"/>
      </w:pPr>
      <w:rPr>
        <w:b w:val="0"/>
        <w:sz w:val="24"/>
      </w:rPr>
    </w:lvl>
    <w:lvl w:ilvl="2">
      <w:start w:val="1"/>
      <w:numFmt w:val="upperLetter"/>
      <w:lvlText w:val="%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5D5E319F"/>
    <w:multiLevelType w:val="hybridMultilevel"/>
    <w:tmpl w:val="7800F9BA"/>
    <w:lvl w:ilvl="0" w:tplc="CA68A72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3766E0"/>
    <w:multiLevelType w:val="hybridMultilevel"/>
    <w:tmpl w:val="C0983230"/>
    <w:lvl w:ilvl="0" w:tplc="A8FC714A">
      <w:start w:val="1"/>
      <w:numFmt w:val="upperRoman"/>
      <w:lvlText w:val="%1."/>
      <w:lvlJc w:val="left"/>
      <w:pPr>
        <w:ind w:left="1080" w:hanging="720"/>
      </w:pPr>
      <w:rPr>
        <w:rFonts w:hint="default"/>
      </w:rPr>
    </w:lvl>
    <w:lvl w:ilvl="1" w:tplc="5008DC8A">
      <w:start w:val="3"/>
      <w:numFmt w:val="bullet"/>
      <w:lvlText w:val="-"/>
      <w:lvlJc w:val="left"/>
      <w:pPr>
        <w:ind w:left="1440" w:hanging="360"/>
      </w:pPr>
      <w:rPr>
        <w:rFonts w:ascii="Arial" w:eastAsia="Calibr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0B7579"/>
    <w:multiLevelType w:val="multilevel"/>
    <w:tmpl w:val="00AC01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DD17AC"/>
    <w:multiLevelType w:val="hybridMultilevel"/>
    <w:tmpl w:val="1F92A302"/>
    <w:lvl w:ilvl="0" w:tplc="5E0ECAF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3FA1D56"/>
    <w:multiLevelType w:val="hybridMultilevel"/>
    <w:tmpl w:val="56C40A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740E1286"/>
    <w:multiLevelType w:val="hybridMultilevel"/>
    <w:tmpl w:val="052490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01095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8004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74928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6438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9383085">
    <w:abstractNumId w:val="5"/>
  </w:num>
  <w:num w:numId="6" w16cid:durableId="1743679177">
    <w:abstractNumId w:val="13"/>
  </w:num>
  <w:num w:numId="7" w16cid:durableId="1163935530">
    <w:abstractNumId w:val="14"/>
  </w:num>
  <w:num w:numId="8" w16cid:durableId="1846550752">
    <w:abstractNumId w:val="12"/>
  </w:num>
  <w:num w:numId="9" w16cid:durableId="1826389104">
    <w:abstractNumId w:val="7"/>
  </w:num>
  <w:num w:numId="10" w16cid:durableId="736243218">
    <w:abstractNumId w:val="1"/>
  </w:num>
  <w:num w:numId="11" w16cid:durableId="1931116335">
    <w:abstractNumId w:val="3"/>
  </w:num>
  <w:num w:numId="12" w16cid:durableId="862474891">
    <w:abstractNumId w:val="2"/>
  </w:num>
  <w:num w:numId="13" w16cid:durableId="919098314">
    <w:abstractNumId w:val="9"/>
  </w:num>
  <w:num w:numId="14" w16cid:durableId="1261452852">
    <w:abstractNumId w:val="4"/>
  </w:num>
  <w:num w:numId="15" w16cid:durableId="21202953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93"/>
    <w:rsid w:val="00025DB7"/>
    <w:rsid w:val="0003555E"/>
    <w:rsid w:val="000C2728"/>
    <w:rsid w:val="0010575D"/>
    <w:rsid w:val="00105EBA"/>
    <w:rsid w:val="0017578A"/>
    <w:rsid w:val="001A4781"/>
    <w:rsid w:val="001A6173"/>
    <w:rsid w:val="002000BF"/>
    <w:rsid w:val="00206DBE"/>
    <w:rsid w:val="0023741B"/>
    <w:rsid w:val="002548F6"/>
    <w:rsid w:val="00350790"/>
    <w:rsid w:val="003648FD"/>
    <w:rsid w:val="0036578E"/>
    <w:rsid w:val="00397D79"/>
    <w:rsid w:val="003C6731"/>
    <w:rsid w:val="004834CA"/>
    <w:rsid w:val="0049652E"/>
    <w:rsid w:val="004A2135"/>
    <w:rsid w:val="004E1AC2"/>
    <w:rsid w:val="00554392"/>
    <w:rsid w:val="00563B8F"/>
    <w:rsid w:val="005A2C21"/>
    <w:rsid w:val="005B60CC"/>
    <w:rsid w:val="005C4D9B"/>
    <w:rsid w:val="00623CFE"/>
    <w:rsid w:val="0063610B"/>
    <w:rsid w:val="006370F1"/>
    <w:rsid w:val="006A4775"/>
    <w:rsid w:val="006E0316"/>
    <w:rsid w:val="00707C6C"/>
    <w:rsid w:val="00726793"/>
    <w:rsid w:val="0073729E"/>
    <w:rsid w:val="007C321C"/>
    <w:rsid w:val="00813D9D"/>
    <w:rsid w:val="00821350"/>
    <w:rsid w:val="0083508C"/>
    <w:rsid w:val="0084193C"/>
    <w:rsid w:val="00853230"/>
    <w:rsid w:val="008D045D"/>
    <w:rsid w:val="008E1FAC"/>
    <w:rsid w:val="009365E7"/>
    <w:rsid w:val="009A79DE"/>
    <w:rsid w:val="00A35F79"/>
    <w:rsid w:val="00A4365E"/>
    <w:rsid w:val="00A439A0"/>
    <w:rsid w:val="00A96A07"/>
    <w:rsid w:val="00AE342A"/>
    <w:rsid w:val="00B17457"/>
    <w:rsid w:val="00C10E95"/>
    <w:rsid w:val="00C226E5"/>
    <w:rsid w:val="00C43832"/>
    <w:rsid w:val="00CA7DEB"/>
    <w:rsid w:val="00CB079F"/>
    <w:rsid w:val="00CD0262"/>
    <w:rsid w:val="00D06B0E"/>
    <w:rsid w:val="00D103D3"/>
    <w:rsid w:val="00D639FE"/>
    <w:rsid w:val="00D95559"/>
    <w:rsid w:val="00DC302E"/>
    <w:rsid w:val="00DF14BF"/>
    <w:rsid w:val="00E13049"/>
    <w:rsid w:val="00E33034"/>
    <w:rsid w:val="00E52EA1"/>
    <w:rsid w:val="00E720A1"/>
    <w:rsid w:val="00EB6B9A"/>
    <w:rsid w:val="00EF4DE9"/>
    <w:rsid w:val="00F6371D"/>
    <w:rsid w:val="00F837A2"/>
    <w:rsid w:val="00F90CB3"/>
    <w:rsid w:val="00FE4A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D689"/>
  <w15:docId w15:val="{BD3E1416-223E-4283-86F4-B62C1F2A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6793"/>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726793"/>
    <w:rPr>
      <w:color w:val="0000FF"/>
      <w:u w:val="single"/>
    </w:rPr>
  </w:style>
  <w:style w:type="character" w:customStyle="1" w:styleId="NormlnwebChar">
    <w:name w:val="Normální (web) Char"/>
    <w:link w:val="Normlnweb"/>
    <w:uiPriority w:val="99"/>
    <w:locked/>
    <w:rsid w:val="00726793"/>
    <w:rPr>
      <w:rFonts w:ascii="Times New Roman" w:eastAsia="Times New Roman" w:hAnsi="Times New Roman" w:cs="Times New Roman"/>
      <w:sz w:val="24"/>
      <w:szCs w:val="24"/>
    </w:rPr>
  </w:style>
  <w:style w:type="paragraph" w:styleId="Normlnweb">
    <w:name w:val="Normal (Web)"/>
    <w:basedOn w:val="Normln"/>
    <w:link w:val="NormlnwebChar"/>
    <w:uiPriority w:val="99"/>
    <w:unhideWhenUsed/>
    <w:rsid w:val="00726793"/>
    <w:pPr>
      <w:spacing w:before="100" w:beforeAutospacing="1" w:after="100" w:afterAutospacing="1" w:line="240" w:lineRule="auto"/>
    </w:pPr>
    <w:rPr>
      <w:rFonts w:ascii="Times New Roman" w:eastAsia="Times New Roman" w:hAnsi="Times New Roman"/>
      <w:sz w:val="24"/>
      <w:szCs w:val="24"/>
    </w:rPr>
  </w:style>
  <w:style w:type="paragraph" w:styleId="Bezmezer">
    <w:name w:val="No Spacing"/>
    <w:uiPriority w:val="1"/>
    <w:qFormat/>
    <w:rsid w:val="00726793"/>
    <w:pPr>
      <w:spacing w:after="0" w:line="240" w:lineRule="auto"/>
    </w:pPr>
    <w:rPr>
      <w:rFonts w:ascii="Calibri" w:eastAsia="Calibri" w:hAnsi="Calibri" w:cs="Times New Roman"/>
    </w:rPr>
  </w:style>
  <w:style w:type="paragraph" w:styleId="Odstavecseseznamem">
    <w:name w:val="List Paragraph"/>
    <w:basedOn w:val="Normln"/>
    <w:uiPriority w:val="34"/>
    <w:qFormat/>
    <w:rsid w:val="00726793"/>
    <w:pPr>
      <w:ind w:left="720"/>
      <w:contextualSpacing/>
    </w:pPr>
  </w:style>
  <w:style w:type="paragraph" w:styleId="Textbubliny">
    <w:name w:val="Balloon Text"/>
    <w:basedOn w:val="Normln"/>
    <w:link w:val="TextbublinyChar"/>
    <w:uiPriority w:val="99"/>
    <w:semiHidden/>
    <w:unhideWhenUsed/>
    <w:rsid w:val="00813D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3D9D"/>
    <w:rPr>
      <w:rFonts w:ascii="Segoe UI" w:eastAsia="Calibri" w:hAnsi="Segoe UI" w:cs="Segoe UI"/>
      <w:sz w:val="18"/>
      <w:szCs w:val="18"/>
    </w:rPr>
  </w:style>
  <w:style w:type="character" w:customStyle="1" w:styleId="Nevyeenzmnka1">
    <w:name w:val="Nevyřešená zmínka1"/>
    <w:basedOn w:val="Standardnpsmoodstavce"/>
    <w:uiPriority w:val="99"/>
    <w:semiHidden/>
    <w:unhideWhenUsed/>
    <w:rsid w:val="00E720A1"/>
    <w:rPr>
      <w:color w:val="605E5C"/>
      <w:shd w:val="clear" w:color="auto" w:fill="E1DFDD"/>
    </w:rPr>
  </w:style>
  <w:style w:type="paragraph" w:styleId="Revize">
    <w:name w:val="Revision"/>
    <w:hidden/>
    <w:uiPriority w:val="99"/>
    <w:semiHidden/>
    <w:rsid w:val="00EB6B9A"/>
    <w:pPr>
      <w:spacing w:after="0" w:line="240" w:lineRule="auto"/>
    </w:pPr>
    <w:rPr>
      <w:rFonts w:ascii="Calibri" w:eastAsia="Calibri" w:hAnsi="Calibri" w:cs="Times New Roman"/>
    </w:rPr>
  </w:style>
  <w:style w:type="character" w:styleId="Odkaznakoment">
    <w:name w:val="annotation reference"/>
    <w:basedOn w:val="Standardnpsmoodstavce"/>
    <w:uiPriority w:val="99"/>
    <w:semiHidden/>
    <w:unhideWhenUsed/>
    <w:rsid w:val="000C2728"/>
    <w:rPr>
      <w:sz w:val="16"/>
      <w:szCs w:val="16"/>
    </w:rPr>
  </w:style>
  <w:style w:type="paragraph" w:styleId="Textkomente">
    <w:name w:val="annotation text"/>
    <w:basedOn w:val="Normln"/>
    <w:link w:val="TextkomenteChar"/>
    <w:uiPriority w:val="99"/>
    <w:semiHidden/>
    <w:unhideWhenUsed/>
    <w:rsid w:val="000C2728"/>
    <w:pPr>
      <w:spacing w:line="240" w:lineRule="auto"/>
    </w:pPr>
    <w:rPr>
      <w:sz w:val="20"/>
      <w:szCs w:val="20"/>
    </w:rPr>
  </w:style>
  <w:style w:type="character" w:customStyle="1" w:styleId="TextkomenteChar">
    <w:name w:val="Text komentáře Char"/>
    <w:basedOn w:val="Standardnpsmoodstavce"/>
    <w:link w:val="Textkomente"/>
    <w:uiPriority w:val="99"/>
    <w:semiHidden/>
    <w:rsid w:val="000C2728"/>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C2728"/>
    <w:rPr>
      <w:b/>
      <w:bCs/>
    </w:rPr>
  </w:style>
  <w:style w:type="character" w:customStyle="1" w:styleId="PedmtkomenteChar">
    <w:name w:val="Předmět komentáře Char"/>
    <w:basedOn w:val="TextkomenteChar"/>
    <w:link w:val="Pedmtkomente"/>
    <w:uiPriority w:val="99"/>
    <w:semiHidden/>
    <w:rsid w:val="000C272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91532">
      <w:bodyDiv w:val="1"/>
      <w:marLeft w:val="0"/>
      <w:marRight w:val="0"/>
      <w:marTop w:val="0"/>
      <w:marBottom w:val="0"/>
      <w:divBdr>
        <w:top w:val="none" w:sz="0" w:space="0" w:color="auto"/>
        <w:left w:val="none" w:sz="0" w:space="0" w:color="auto"/>
        <w:bottom w:val="none" w:sz="0" w:space="0" w:color="auto"/>
        <w:right w:val="none" w:sz="0" w:space="0" w:color="auto"/>
      </w:divBdr>
    </w:div>
    <w:div w:id="134015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mestolitovel.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50020-8571-4614-931B-F239DF63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1845</Words>
  <Characters>10890</Characters>
  <Application>Microsoft Office Word</Application>
  <DocSecurity>4</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Mazánková Marie</dc:creator>
  <cp:lastModifiedBy>Dohnalová Hana</cp:lastModifiedBy>
  <cp:revision>2</cp:revision>
  <cp:lastPrinted>2023-08-30T11:02:00Z</cp:lastPrinted>
  <dcterms:created xsi:type="dcterms:W3CDTF">2023-10-11T08:16:00Z</dcterms:created>
  <dcterms:modified xsi:type="dcterms:W3CDTF">2023-10-11T08:16:00Z</dcterms:modified>
</cp:coreProperties>
</file>