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EC" w:rsidRPr="00554E39" w:rsidRDefault="00554E39" w:rsidP="00554E3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54E39">
        <w:rPr>
          <w:rFonts w:ascii="Times New Roman" w:hAnsi="Times New Roman" w:cs="Times New Roman"/>
          <w:b/>
        </w:rPr>
        <w:t>Dodatek č. 4 k</w:t>
      </w:r>
    </w:p>
    <w:p w:rsidR="00554E39" w:rsidRDefault="00554E39" w:rsidP="00554E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LICENČNÍ SMLOUVĚ</w:t>
      </w:r>
    </w:p>
    <w:p w:rsidR="00554E39" w:rsidRDefault="00554E39" w:rsidP="00554E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dne</w:t>
      </w:r>
      <w:r w:rsidRPr="00554E39">
        <w:rPr>
          <w:rFonts w:ascii="Times New Roman" w:hAnsi="Times New Roman" w:cs="Times New Roman"/>
        </w:rPr>
        <w:t xml:space="preserve"> 30.</w:t>
      </w:r>
      <w:r>
        <w:rPr>
          <w:rFonts w:ascii="Times New Roman" w:hAnsi="Times New Roman" w:cs="Times New Roman"/>
        </w:rPr>
        <w:t xml:space="preserve"> </w:t>
      </w:r>
      <w:r w:rsidRPr="00554E39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2006</w:t>
      </w:r>
    </w:p>
    <w:p w:rsidR="00554E39" w:rsidRDefault="00554E39" w:rsidP="00554E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Mezi níže uvedenými smluvními stranami</w:t>
      </w:r>
    </w:p>
    <w:p w:rsidR="00554E39" w:rsidRDefault="00554E39" w:rsidP="00554E39">
      <w:pPr>
        <w:spacing w:after="0"/>
        <w:rPr>
          <w:rFonts w:ascii="Times New Roman" w:hAnsi="Times New Roman" w:cs="Times New Roman"/>
          <w:b/>
        </w:rPr>
      </w:pPr>
    </w:p>
    <w:p w:rsidR="00554E39" w:rsidRDefault="00554E39" w:rsidP="00554E3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IReSoft, s.r.o.</w:t>
      </w: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 Cejl 62, Brno, 602 00, </w:t>
      </w: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26297850, </w:t>
      </w: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registrována u Krajského soudu Brno, odd. C, vložka 42453</w:t>
      </w: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jejímž jménem jedná Ing. Jiří Halousek, jednatel</w:t>
      </w: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straně jedné jako </w:t>
      </w:r>
      <w:r w:rsidRPr="00554E39">
        <w:rPr>
          <w:rFonts w:ascii="Times New Roman" w:hAnsi="Times New Roman" w:cs="Times New Roman"/>
          <w:b/>
        </w:rPr>
        <w:t>autor</w:t>
      </w: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</w:p>
    <w:p w:rsidR="00554E39" w:rsidRDefault="00554E39" w:rsidP="00554E3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Domov Březiny, příspěvková organizace</w:t>
      </w: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Rychvaldská 531, Petřvald 735 41,</w:t>
      </w: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00847348,</w:t>
      </w:r>
    </w:p>
    <w:p w:rsidR="00554E39" w:rsidRDefault="00554E39" w:rsidP="00554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jejímž jménem jedná (postavení): Ing. Pavel Zelek, ředitel</w:t>
      </w:r>
    </w:p>
    <w:p w:rsidR="00554E39" w:rsidRDefault="00554E39" w:rsidP="00554E3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straně druhé jako </w:t>
      </w:r>
      <w:r w:rsidRPr="00554E39">
        <w:rPr>
          <w:rFonts w:ascii="Times New Roman" w:hAnsi="Times New Roman" w:cs="Times New Roman"/>
          <w:b/>
        </w:rPr>
        <w:t>nabyvatel</w:t>
      </w:r>
    </w:p>
    <w:p w:rsidR="00554E39" w:rsidRDefault="00554E39" w:rsidP="00554E39">
      <w:pPr>
        <w:spacing w:after="0"/>
        <w:rPr>
          <w:rFonts w:ascii="Times New Roman" w:hAnsi="Times New Roman" w:cs="Times New Roman"/>
          <w:b/>
        </w:rPr>
      </w:pPr>
    </w:p>
    <w:p w:rsidR="00554E39" w:rsidRDefault="00554E39" w:rsidP="00554E3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Tímto dodatkem č. 4 se mění a doplňuje Licenční smlouva následovně:</w:t>
      </w:r>
    </w:p>
    <w:p w:rsidR="00554E39" w:rsidRDefault="00554E39" w:rsidP="00554E39">
      <w:pPr>
        <w:spacing w:after="0"/>
        <w:rPr>
          <w:rFonts w:ascii="Times New Roman" w:hAnsi="Times New Roman" w:cs="Times New Roman"/>
          <w:b/>
        </w:rPr>
      </w:pPr>
    </w:p>
    <w:p w:rsidR="00554E39" w:rsidRDefault="00554E39" w:rsidP="00554E3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Odst, II Předmět užívání, bod 2.</w:t>
      </w:r>
      <w:r w:rsidR="00C6581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1. nově zní:</w:t>
      </w:r>
    </w:p>
    <w:p w:rsidR="00C65815" w:rsidRDefault="00C65815" w:rsidP="00C65815">
      <w:pPr>
        <w:pStyle w:val="Odstavecseseznamem"/>
        <w:spacing w:after="0"/>
        <w:ind w:left="0"/>
        <w:rPr>
          <w:rFonts w:ascii="Times New Roman" w:hAnsi="Times New Roman" w:cs="Times New Roman"/>
          <w:b/>
        </w:rPr>
      </w:pPr>
    </w:p>
    <w:p w:rsidR="00C65815" w:rsidRDefault="00C65815" w:rsidP="00C65815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Autor tímto poskytuje nabyvateli následující moduly označené symbolem</w:t>
      </w:r>
      <w:r w:rsidR="00002C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,, X “ :</w:t>
      </w:r>
    </w:p>
    <w:tbl>
      <w:tblPr>
        <w:tblStyle w:val="Mkatabulky"/>
        <w:tblpPr w:leftFromText="141" w:rightFromText="141" w:vertAnchor="text" w:horzAnchor="page" w:tblpX="7537" w:tblpY="315"/>
        <w:tblOverlap w:val="never"/>
        <w:tblW w:w="0" w:type="auto"/>
        <w:tblLook w:val="04A0" w:firstRow="1" w:lastRow="0" w:firstColumn="1" w:lastColumn="0" w:noHBand="0" w:noVBand="1"/>
      </w:tblPr>
      <w:tblGrid>
        <w:gridCol w:w="510"/>
      </w:tblGrid>
      <w:tr w:rsidR="00C65815" w:rsidTr="00C65815">
        <w:trPr>
          <w:trHeight w:val="306"/>
        </w:trPr>
        <w:tc>
          <w:tcPr>
            <w:tcW w:w="510" w:type="dxa"/>
          </w:tcPr>
          <w:p w:rsidR="00C65815" w:rsidRPr="00C65815" w:rsidRDefault="00C65815" w:rsidP="00C6581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81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C65815" w:rsidTr="00C65815">
        <w:trPr>
          <w:trHeight w:val="306"/>
        </w:trPr>
        <w:tc>
          <w:tcPr>
            <w:tcW w:w="510" w:type="dxa"/>
          </w:tcPr>
          <w:p w:rsidR="00C65815" w:rsidRPr="00C65815" w:rsidRDefault="00C65815" w:rsidP="00C6581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81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C65815" w:rsidTr="00C65815">
        <w:trPr>
          <w:trHeight w:val="306"/>
        </w:trPr>
        <w:tc>
          <w:tcPr>
            <w:tcW w:w="510" w:type="dxa"/>
          </w:tcPr>
          <w:p w:rsidR="00C65815" w:rsidRPr="00C65815" w:rsidRDefault="00C65815" w:rsidP="00C6581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81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C65815" w:rsidTr="00C65815">
        <w:trPr>
          <w:trHeight w:val="321"/>
        </w:trPr>
        <w:tc>
          <w:tcPr>
            <w:tcW w:w="510" w:type="dxa"/>
          </w:tcPr>
          <w:p w:rsidR="00C65815" w:rsidRDefault="00C65815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65815" w:rsidRDefault="00C65815" w:rsidP="00C65815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"/>
      </w:tblGrid>
      <w:tr w:rsidR="00C65815" w:rsidTr="00C65815">
        <w:trPr>
          <w:trHeight w:val="306"/>
        </w:trPr>
        <w:tc>
          <w:tcPr>
            <w:tcW w:w="510" w:type="dxa"/>
          </w:tcPr>
          <w:p w:rsidR="00C65815" w:rsidRPr="00C65815" w:rsidRDefault="00C65815" w:rsidP="00C6581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81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C65815" w:rsidTr="00C65815">
        <w:trPr>
          <w:trHeight w:val="306"/>
        </w:trPr>
        <w:tc>
          <w:tcPr>
            <w:tcW w:w="510" w:type="dxa"/>
          </w:tcPr>
          <w:p w:rsidR="00C65815" w:rsidRPr="00C65815" w:rsidRDefault="00C65815" w:rsidP="00C6581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81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C65815" w:rsidTr="00C65815">
        <w:trPr>
          <w:trHeight w:val="306"/>
        </w:trPr>
        <w:tc>
          <w:tcPr>
            <w:tcW w:w="510" w:type="dxa"/>
          </w:tcPr>
          <w:p w:rsidR="00C65815" w:rsidRPr="00C65815" w:rsidRDefault="00C65815" w:rsidP="00C65815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81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C65815" w:rsidTr="00C65815">
        <w:trPr>
          <w:trHeight w:val="321"/>
        </w:trPr>
        <w:tc>
          <w:tcPr>
            <w:tcW w:w="510" w:type="dxa"/>
          </w:tcPr>
          <w:p w:rsidR="00C65815" w:rsidRDefault="00C65815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65815" w:rsidRDefault="00C65815" w:rsidP="00C65815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Sociální část</w:t>
      </w:r>
      <w:r w:rsidR="004655D9">
        <w:rPr>
          <w:rFonts w:ascii="Times New Roman" w:hAnsi="Times New Roman" w:cs="Times New Roman"/>
        </w:rPr>
        <w:tab/>
      </w:r>
      <w:r w:rsidR="004655D9">
        <w:rPr>
          <w:rFonts w:ascii="Times New Roman" w:hAnsi="Times New Roman" w:cs="Times New Roman"/>
        </w:rPr>
        <w:tab/>
      </w:r>
      <w:r w:rsidR="004655D9">
        <w:rPr>
          <w:rFonts w:ascii="Times New Roman" w:hAnsi="Times New Roman" w:cs="Times New Roman"/>
        </w:rPr>
        <w:tab/>
        <w:t xml:space="preserve">          Stravovací část</w:t>
      </w:r>
      <w:r w:rsidR="004655D9">
        <w:rPr>
          <w:rFonts w:ascii="Times New Roman" w:hAnsi="Times New Roman" w:cs="Times New Roman"/>
        </w:rPr>
        <w:tab/>
      </w:r>
    </w:p>
    <w:p w:rsidR="00C65815" w:rsidRPr="00C65815" w:rsidRDefault="00C65815" w:rsidP="00C65815">
      <w:pPr>
        <w:spacing w:after="0" w:line="360" w:lineRule="auto"/>
        <w:rPr>
          <w:rFonts w:ascii="Times New Roman" w:hAnsi="Times New Roman" w:cs="Times New Roman"/>
        </w:rPr>
      </w:pPr>
      <w:r w:rsidRPr="00C65815">
        <w:rPr>
          <w:rFonts w:ascii="Times New Roman" w:hAnsi="Times New Roman" w:cs="Times New Roman"/>
        </w:rPr>
        <w:t>Dokumentace klienta</w:t>
      </w:r>
      <w:r w:rsidR="004655D9">
        <w:rPr>
          <w:rFonts w:ascii="Times New Roman" w:hAnsi="Times New Roman" w:cs="Times New Roman"/>
        </w:rPr>
        <w:tab/>
      </w:r>
      <w:r w:rsidR="004655D9">
        <w:rPr>
          <w:rFonts w:ascii="Times New Roman" w:hAnsi="Times New Roman" w:cs="Times New Roman"/>
        </w:rPr>
        <w:tab/>
      </w:r>
      <w:r w:rsidR="004655D9">
        <w:rPr>
          <w:rFonts w:ascii="Times New Roman" w:hAnsi="Times New Roman" w:cs="Times New Roman"/>
        </w:rPr>
        <w:tab/>
        <w:t xml:space="preserve">   Sklady</w:t>
      </w:r>
    </w:p>
    <w:p w:rsidR="004655D9" w:rsidRDefault="00C65815" w:rsidP="00C65815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Vykazování na ZP</w:t>
      </w:r>
      <w:r w:rsidR="004655D9">
        <w:rPr>
          <w:rFonts w:ascii="Times New Roman" w:hAnsi="Times New Roman" w:cs="Times New Roman"/>
        </w:rPr>
        <w:tab/>
      </w:r>
      <w:r w:rsidR="004655D9">
        <w:rPr>
          <w:rFonts w:ascii="Times New Roman" w:hAnsi="Times New Roman" w:cs="Times New Roman"/>
        </w:rPr>
        <w:tab/>
        <w:t xml:space="preserve">      Zaměstnanci</w:t>
      </w:r>
      <w:r w:rsidR="004655D9">
        <w:rPr>
          <w:rFonts w:ascii="Times New Roman" w:hAnsi="Times New Roman" w:cs="Times New Roman"/>
        </w:rPr>
        <w:tab/>
      </w:r>
    </w:p>
    <w:p w:rsidR="004655D9" w:rsidRDefault="004655D9" w:rsidP="00C65815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Majetek</w:t>
      </w:r>
    </w:p>
    <w:p w:rsidR="004655D9" w:rsidRDefault="004655D9" w:rsidP="00C65815">
      <w:pPr>
        <w:pStyle w:val="Odstavecseseznamem"/>
        <w:spacing w:after="0" w:line="360" w:lineRule="auto"/>
        <w:rPr>
          <w:rFonts w:ascii="Times New Roman" w:hAnsi="Times New Roman" w:cs="Times New Roman"/>
        </w:rPr>
      </w:pPr>
    </w:p>
    <w:p w:rsidR="004655D9" w:rsidRDefault="004655D9" w:rsidP="004655D9">
      <w:pPr>
        <w:pStyle w:val="Odstavecseseznamem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(moduly označené symbolem ,,X“ společně dále jen ,, příslušný modul“)</w:t>
      </w:r>
    </w:p>
    <w:p w:rsidR="004655D9" w:rsidRDefault="004655D9" w:rsidP="003A11EE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:rsidR="003A11EE" w:rsidRPr="00A9121D" w:rsidRDefault="004655D9" w:rsidP="003A11EE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A9121D">
        <w:rPr>
          <w:rFonts w:ascii="Times New Roman" w:hAnsi="Times New Roman" w:cs="Times New Roman"/>
        </w:rPr>
        <w:t>V podobě rozmnoženiny zachycené na hmotném nosiči dat a současně opravňuje nabyvatele k užívání příslušného modulu pro osobní potřebu nabyvatele, kterou se rozumí interní používání příslušného modulu v souladu s jeho určením nabyvatelem a jeho pracovníky, a to formou zavedení a uložení rozmnoženiny příslušného modulu do paměti počítače, jeho zobrazení, provozu a přenosu v rámci tohoto počítače, popřípadě v rámci počítačové sítě nabyvatele.</w:t>
      </w:r>
      <w:r w:rsidR="00C65815" w:rsidRPr="00A9121D">
        <w:rPr>
          <w:rFonts w:ascii="Times New Roman" w:hAnsi="Times New Roman" w:cs="Times New Roman"/>
        </w:rPr>
        <w:br w:type="textWrapping" w:clear="all"/>
      </w:r>
    </w:p>
    <w:p w:rsidR="00C65815" w:rsidRPr="00A9121D" w:rsidRDefault="003A11EE" w:rsidP="003A11EE">
      <w:pPr>
        <w:pStyle w:val="Odstavecseseznamem"/>
        <w:spacing w:after="0" w:line="240" w:lineRule="auto"/>
        <w:rPr>
          <w:rFonts w:ascii="Times New Roman" w:hAnsi="Times New Roman" w:cs="Times New Roman"/>
        </w:rPr>
      </w:pPr>
      <w:r w:rsidRPr="00A9121D">
        <w:rPr>
          <w:rFonts w:ascii="Times New Roman" w:hAnsi="Times New Roman" w:cs="Times New Roman"/>
        </w:rPr>
        <w:t xml:space="preserve">Aktivaci příslušného modulu umožňující jeho funkční použití nabyvatel provede vložením registračního kódu. </w:t>
      </w:r>
      <w:r w:rsidR="00C65815" w:rsidRPr="00A9121D">
        <w:rPr>
          <w:rFonts w:ascii="Times New Roman" w:hAnsi="Times New Roman" w:cs="Times New Roman"/>
        </w:rPr>
        <w:br w:type="textWrapping" w:clear="all"/>
      </w:r>
    </w:p>
    <w:p w:rsidR="0030612C" w:rsidRDefault="0030612C" w:rsidP="00C65815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65815" w:rsidRDefault="0030612C" w:rsidP="00C65815">
      <w:pPr>
        <w:pStyle w:val="Odstavecseseznamem"/>
        <w:spacing w:after="0"/>
        <w:rPr>
          <w:rFonts w:ascii="Times New Roman" w:hAnsi="Times New Roman" w:cs="Times New Roman"/>
          <w:b/>
        </w:rPr>
      </w:pPr>
      <w:r w:rsidRPr="00A9121D">
        <w:rPr>
          <w:rFonts w:ascii="Times New Roman" w:hAnsi="Times New Roman" w:cs="Times New Roman"/>
          <w:b/>
        </w:rPr>
        <w:lastRenderedPageBreak/>
        <w:t>Příloha č.2 nově zní:</w:t>
      </w:r>
    </w:p>
    <w:p w:rsidR="00A9121D" w:rsidRPr="00A9121D" w:rsidRDefault="00A9121D" w:rsidP="00C65815">
      <w:pPr>
        <w:pStyle w:val="Odstavecseseznamem"/>
        <w:spacing w:after="0"/>
        <w:rPr>
          <w:rFonts w:ascii="Times New Roman" w:hAnsi="Times New Roman" w:cs="Times New Roman"/>
          <w:b/>
        </w:rPr>
      </w:pPr>
    </w:p>
    <w:p w:rsidR="0030612C" w:rsidRPr="00A9121D" w:rsidRDefault="0030612C" w:rsidP="00A9121D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A9121D">
        <w:rPr>
          <w:rFonts w:ascii="Times New Roman" w:hAnsi="Times New Roman" w:cs="Times New Roman"/>
          <w:b/>
        </w:rPr>
        <w:t>VÝŠE ODMĚNY ZA POSKYTNUTÉ MODULY</w:t>
      </w:r>
    </w:p>
    <w:p w:rsidR="0030612C" w:rsidRDefault="0030612C" w:rsidP="0030612C">
      <w:pPr>
        <w:pStyle w:val="Odstavecseseznamem"/>
        <w:spacing w:after="0"/>
        <w:jc w:val="center"/>
        <w:rPr>
          <w:rFonts w:ascii="Times New Roman" w:hAnsi="Times New Roman" w:cs="Times New Roman"/>
        </w:rPr>
      </w:pPr>
    </w:p>
    <w:p w:rsidR="0030612C" w:rsidRDefault="0030612C" w:rsidP="0030612C">
      <w:pPr>
        <w:pStyle w:val="Odstavecseseznamem"/>
        <w:spacing w:after="0"/>
        <w:jc w:val="center"/>
        <w:rPr>
          <w:rFonts w:ascii="Times New Roman" w:hAnsi="Times New Roman" w:cs="Times New Roman"/>
        </w:rPr>
      </w:pPr>
    </w:p>
    <w:p w:rsidR="0030612C" w:rsidRDefault="0030612C" w:rsidP="00C65815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Odměna za poskytnutí licence k užívání příslušných modulů (označené symbolem „X“) na období jednoho kalendářního měsíce je stanovena následující tabulkou:</w:t>
      </w:r>
    </w:p>
    <w:p w:rsidR="0030612C" w:rsidRDefault="0030612C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30612C" w:rsidRDefault="0030612C" w:rsidP="00C65815">
      <w:pPr>
        <w:pStyle w:val="Odstavecseseznamem"/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119"/>
        <w:gridCol w:w="2785"/>
        <w:gridCol w:w="2142"/>
      </w:tblGrid>
      <w:tr w:rsidR="0030612C" w:rsidRPr="0030612C" w:rsidTr="0030612C">
        <w:tc>
          <w:tcPr>
            <w:tcW w:w="522" w:type="dxa"/>
          </w:tcPr>
          <w:p w:rsidR="0030612C" w:rsidRPr="0030612C" w:rsidRDefault="0030612C" w:rsidP="0030612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30612C" w:rsidRP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612C">
              <w:rPr>
                <w:rFonts w:ascii="Times New Roman" w:hAnsi="Times New Roman" w:cs="Times New Roman"/>
                <w:b/>
              </w:rPr>
              <w:t>Modul</w:t>
            </w:r>
          </w:p>
        </w:tc>
        <w:tc>
          <w:tcPr>
            <w:tcW w:w="2785" w:type="dxa"/>
          </w:tcPr>
          <w:p w:rsidR="0030612C" w:rsidRP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612C">
              <w:rPr>
                <w:rFonts w:ascii="Times New Roman" w:hAnsi="Times New Roman" w:cs="Times New Roman"/>
                <w:b/>
              </w:rPr>
              <w:t>Licence</w:t>
            </w:r>
          </w:p>
        </w:tc>
        <w:tc>
          <w:tcPr>
            <w:tcW w:w="2142" w:type="dxa"/>
          </w:tcPr>
          <w:p w:rsidR="0030612C" w:rsidRP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612C">
              <w:rPr>
                <w:rFonts w:ascii="Times New Roman" w:hAnsi="Times New Roman" w:cs="Times New Roman"/>
                <w:b/>
              </w:rPr>
              <w:t>Cena bez DPH</w:t>
            </w:r>
          </w:p>
        </w:tc>
      </w:tr>
      <w:tr w:rsidR="0030612C" w:rsidTr="0030612C">
        <w:tc>
          <w:tcPr>
            <w:tcW w:w="522" w:type="dxa"/>
          </w:tcPr>
          <w:p w:rsidR="0030612C" w:rsidRPr="0030612C" w:rsidRDefault="0030612C" w:rsidP="0030612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0612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19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Sociální část</w:t>
            </w:r>
          </w:p>
        </w:tc>
        <w:tc>
          <w:tcPr>
            <w:tcW w:w="2785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200 klientů</w:t>
            </w:r>
          </w:p>
        </w:tc>
        <w:tc>
          <w:tcPr>
            <w:tcW w:w="2142" w:type="dxa"/>
          </w:tcPr>
          <w:p w:rsidR="0030612C" w:rsidRDefault="0030612C" w:rsidP="0030612C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1 999 Kč</w:t>
            </w:r>
          </w:p>
        </w:tc>
      </w:tr>
      <w:tr w:rsidR="0030612C" w:rsidTr="0030612C">
        <w:tc>
          <w:tcPr>
            <w:tcW w:w="522" w:type="dxa"/>
          </w:tcPr>
          <w:p w:rsidR="0030612C" w:rsidRPr="0030612C" w:rsidRDefault="0030612C" w:rsidP="0030612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0612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19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Dokumentace klienta</w:t>
            </w:r>
          </w:p>
        </w:tc>
        <w:tc>
          <w:tcPr>
            <w:tcW w:w="2785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200 klientů</w:t>
            </w:r>
          </w:p>
        </w:tc>
        <w:tc>
          <w:tcPr>
            <w:tcW w:w="2142" w:type="dxa"/>
          </w:tcPr>
          <w:p w:rsidR="0030612C" w:rsidRDefault="0030612C" w:rsidP="0030612C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1 999 Kč</w:t>
            </w:r>
          </w:p>
        </w:tc>
      </w:tr>
      <w:tr w:rsidR="0030612C" w:rsidTr="0030612C">
        <w:tc>
          <w:tcPr>
            <w:tcW w:w="522" w:type="dxa"/>
          </w:tcPr>
          <w:p w:rsidR="0030612C" w:rsidRPr="0030612C" w:rsidRDefault="0030612C" w:rsidP="0030612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0612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19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Vykazování na ZP</w:t>
            </w:r>
          </w:p>
        </w:tc>
        <w:tc>
          <w:tcPr>
            <w:tcW w:w="2785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30612C" w:rsidRDefault="0030612C" w:rsidP="0030612C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 Kč</w:t>
            </w:r>
          </w:p>
        </w:tc>
      </w:tr>
      <w:tr w:rsidR="0030612C" w:rsidTr="0030612C">
        <w:tc>
          <w:tcPr>
            <w:tcW w:w="522" w:type="dxa"/>
          </w:tcPr>
          <w:p w:rsidR="0030612C" w:rsidRPr="0030612C" w:rsidRDefault="0030612C" w:rsidP="0030612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0612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19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Stravovací část</w:t>
            </w:r>
          </w:p>
        </w:tc>
        <w:tc>
          <w:tcPr>
            <w:tcW w:w="2785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30612C" w:rsidRDefault="0030612C" w:rsidP="0030612C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 Kč</w:t>
            </w:r>
          </w:p>
        </w:tc>
      </w:tr>
      <w:tr w:rsidR="0030612C" w:rsidTr="0030612C">
        <w:tc>
          <w:tcPr>
            <w:tcW w:w="522" w:type="dxa"/>
          </w:tcPr>
          <w:p w:rsidR="0030612C" w:rsidRPr="0030612C" w:rsidRDefault="0030612C" w:rsidP="0030612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0612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19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Sklady</w:t>
            </w:r>
          </w:p>
        </w:tc>
        <w:tc>
          <w:tcPr>
            <w:tcW w:w="2785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30612C" w:rsidRDefault="0030612C" w:rsidP="0030612C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 Kč</w:t>
            </w:r>
          </w:p>
        </w:tc>
      </w:tr>
      <w:tr w:rsidR="0030612C" w:rsidTr="0030612C">
        <w:tc>
          <w:tcPr>
            <w:tcW w:w="522" w:type="dxa"/>
          </w:tcPr>
          <w:p w:rsidR="0030612C" w:rsidRPr="0030612C" w:rsidRDefault="0030612C" w:rsidP="0030612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0612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19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Zaměstnanci</w:t>
            </w:r>
          </w:p>
        </w:tc>
        <w:tc>
          <w:tcPr>
            <w:tcW w:w="2785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200 zaměstnanců</w:t>
            </w:r>
          </w:p>
        </w:tc>
        <w:tc>
          <w:tcPr>
            <w:tcW w:w="2142" w:type="dxa"/>
          </w:tcPr>
          <w:p w:rsidR="0030612C" w:rsidRDefault="0030612C" w:rsidP="0030612C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 Kč</w:t>
            </w:r>
          </w:p>
        </w:tc>
      </w:tr>
      <w:tr w:rsidR="0030612C" w:rsidTr="0030612C">
        <w:tc>
          <w:tcPr>
            <w:tcW w:w="522" w:type="dxa"/>
          </w:tcPr>
          <w:p w:rsidR="0030612C" w:rsidRDefault="0030612C" w:rsidP="0030612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Majetek</w:t>
            </w:r>
          </w:p>
        </w:tc>
        <w:tc>
          <w:tcPr>
            <w:tcW w:w="2785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30612C" w:rsidRDefault="0030612C" w:rsidP="00C6581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0612C" w:rsidRDefault="0030612C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Pr="00A9121D" w:rsidRDefault="00A9121D" w:rsidP="00C65815">
      <w:pPr>
        <w:pStyle w:val="Odstavecseseznamem"/>
        <w:spacing w:after="0"/>
        <w:rPr>
          <w:rFonts w:ascii="Times New Roman" w:hAnsi="Times New Roman" w:cs="Times New Roman"/>
          <w:b/>
        </w:rPr>
      </w:pPr>
      <w:r w:rsidRPr="00A9121D">
        <w:rPr>
          <w:rFonts w:ascii="Times New Roman" w:hAnsi="Times New Roman" w:cs="Times New Roman"/>
          <w:b/>
        </w:rPr>
        <w:t>Platební podmínky:</w:t>
      </w: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Odměna bude fakturována za čtvrtletí, resp.jeho část v případě uzavření smlouvy během čtvrtletí.</w:t>
      </w: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uskutečnění zdanitelného plnění se považuje den vystavení faktury.</w:t>
      </w: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Pr="00002C65" w:rsidRDefault="00A9121D" w:rsidP="00C65815">
      <w:pPr>
        <w:pStyle w:val="Odstavecseseznamem"/>
        <w:spacing w:after="0"/>
        <w:rPr>
          <w:rFonts w:ascii="Times New Roman" w:hAnsi="Times New Roman" w:cs="Times New Roman"/>
          <w:b/>
        </w:rPr>
      </w:pPr>
      <w:r w:rsidRPr="00002C65">
        <w:rPr>
          <w:rFonts w:ascii="Times New Roman" w:hAnsi="Times New Roman" w:cs="Times New Roman"/>
          <w:b/>
        </w:rPr>
        <w:t>Tento Dodatek č.4 nabývá účinnosti dnem 1.7.2011.</w:t>
      </w: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Brně dne 23.</w:t>
      </w:r>
      <w:r w:rsidR="00002C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002C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2011</w:t>
      </w: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</w:t>
      </w:r>
      <w:r w:rsidR="00F37DD6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……………………………</w:t>
      </w:r>
    </w:p>
    <w:p w:rsidR="00A9121D" w:rsidRPr="00002C65" w:rsidRDefault="00A9121D" w:rsidP="00C65815">
      <w:pPr>
        <w:pStyle w:val="Odstavecseseznamem"/>
        <w:spacing w:after="0"/>
        <w:rPr>
          <w:rFonts w:ascii="Times New Roman" w:hAnsi="Times New Roman" w:cs="Times New Roman"/>
          <w:b/>
        </w:rPr>
      </w:pPr>
      <w:r w:rsidRPr="00002C65">
        <w:rPr>
          <w:rFonts w:ascii="Times New Roman" w:hAnsi="Times New Roman" w:cs="Times New Roman"/>
          <w:b/>
        </w:rPr>
        <w:t xml:space="preserve">Ing.Jiří Halousek, jednatel       </w:t>
      </w:r>
      <w:r w:rsidR="00F37DD6" w:rsidRPr="00002C65">
        <w:rPr>
          <w:rFonts w:ascii="Times New Roman" w:hAnsi="Times New Roman" w:cs="Times New Roman"/>
          <w:b/>
        </w:rPr>
        <w:t xml:space="preserve">                              </w:t>
      </w:r>
      <w:r w:rsidRPr="00002C65">
        <w:rPr>
          <w:rFonts w:ascii="Times New Roman" w:hAnsi="Times New Roman" w:cs="Times New Roman"/>
          <w:b/>
        </w:rPr>
        <w:t xml:space="preserve">  Ing. Pavel Zelek, ředitel</w:t>
      </w:r>
    </w:p>
    <w:p w:rsidR="00F37DD6" w:rsidRDefault="00F37DD6" w:rsidP="00C65815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9121D">
        <w:rPr>
          <w:rFonts w:ascii="Times New Roman" w:hAnsi="Times New Roman" w:cs="Times New Roman"/>
        </w:rPr>
        <w:t xml:space="preserve">a IReSoft, s.r.o.                       </w:t>
      </w:r>
      <w:r>
        <w:rPr>
          <w:rFonts w:ascii="Times New Roman" w:hAnsi="Times New Roman" w:cs="Times New Roman"/>
        </w:rPr>
        <w:t xml:space="preserve">                               z</w:t>
      </w:r>
      <w:r w:rsidR="00A9121D">
        <w:rPr>
          <w:rFonts w:ascii="Times New Roman" w:hAnsi="Times New Roman" w:cs="Times New Roman"/>
        </w:rPr>
        <w:t>a Domov Březiny, příspěvková organizace</w:t>
      </w:r>
    </w:p>
    <w:p w:rsidR="00F37DD6" w:rsidRDefault="00F37DD6" w:rsidP="00C65815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                                                                         nabyvatel</w:t>
      </w:r>
      <w:r w:rsidR="00A9121D">
        <w:rPr>
          <w:rFonts w:ascii="Times New Roman" w:hAnsi="Times New Roman" w:cs="Times New Roman"/>
        </w:rPr>
        <w:t xml:space="preserve">   </w:t>
      </w:r>
    </w:p>
    <w:p w:rsidR="00A9121D" w:rsidRDefault="00A9121D" w:rsidP="00C65815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0612C" w:rsidRPr="00C65815" w:rsidRDefault="0030612C" w:rsidP="00C65815">
      <w:pPr>
        <w:pStyle w:val="Odstavecseseznamem"/>
        <w:spacing w:after="0"/>
        <w:rPr>
          <w:rFonts w:ascii="Times New Roman" w:hAnsi="Times New Roman" w:cs="Times New Roman"/>
        </w:rPr>
      </w:pPr>
    </w:p>
    <w:sectPr w:rsidR="0030612C" w:rsidRPr="00C65815" w:rsidSect="00C65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E8" w:rsidRDefault="009E27E8" w:rsidP="00F37DD6">
      <w:pPr>
        <w:spacing w:after="0" w:line="240" w:lineRule="auto"/>
      </w:pPr>
      <w:r>
        <w:separator/>
      </w:r>
    </w:p>
  </w:endnote>
  <w:endnote w:type="continuationSeparator" w:id="0">
    <w:p w:rsidR="009E27E8" w:rsidRDefault="009E27E8" w:rsidP="00F3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DD6" w:rsidRDefault="00F37D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667964"/>
      <w:docPartObj>
        <w:docPartGallery w:val="Page Numbers (Bottom of Page)"/>
        <w:docPartUnique/>
      </w:docPartObj>
    </w:sdtPr>
    <w:sdtEndPr/>
    <w:sdtContent>
      <w:p w:rsidR="00F37DD6" w:rsidRDefault="00F37D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4D1">
          <w:rPr>
            <w:noProof/>
          </w:rPr>
          <w:t>2</w:t>
        </w:r>
        <w:r>
          <w:fldChar w:fldCharType="end"/>
        </w:r>
      </w:p>
    </w:sdtContent>
  </w:sdt>
  <w:p w:rsidR="00F37DD6" w:rsidRDefault="00F37D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DD6" w:rsidRDefault="00F37D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E8" w:rsidRDefault="009E27E8" w:rsidP="00F37DD6">
      <w:pPr>
        <w:spacing w:after="0" w:line="240" w:lineRule="auto"/>
      </w:pPr>
      <w:r>
        <w:separator/>
      </w:r>
    </w:p>
  </w:footnote>
  <w:footnote w:type="continuationSeparator" w:id="0">
    <w:p w:rsidR="009E27E8" w:rsidRDefault="009E27E8" w:rsidP="00F3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DD6" w:rsidRDefault="00F37D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DD6" w:rsidRDefault="00F37DD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DD6" w:rsidRDefault="00F37D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7577"/>
    <w:multiLevelType w:val="hybridMultilevel"/>
    <w:tmpl w:val="3EB2BC4A"/>
    <w:lvl w:ilvl="0" w:tplc="99060E6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5C50AE"/>
    <w:multiLevelType w:val="hybridMultilevel"/>
    <w:tmpl w:val="D3D63EE6"/>
    <w:lvl w:ilvl="0" w:tplc="99060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39"/>
    <w:rsid w:val="00002C65"/>
    <w:rsid w:val="00245AC1"/>
    <w:rsid w:val="0030612C"/>
    <w:rsid w:val="003A11EE"/>
    <w:rsid w:val="004655D9"/>
    <w:rsid w:val="00554E39"/>
    <w:rsid w:val="0069161F"/>
    <w:rsid w:val="007F74D1"/>
    <w:rsid w:val="009E27E8"/>
    <w:rsid w:val="00A9121D"/>
    <w:rsid w:val="00C65098"/>
    <w:rsid w:val="00C65815"/>
    <w:rsid w:val="00F3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89FB5-9BA6-4E1D-899E-04927EC2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5815"/>
    <w:pPr>
      <w:ind w:left="720"/>
      <w:contextualSpacing/>
    </w:pPr>
  </w:style>
  <w:style w:type="table" w:styleId="Mkatabulky">
    <w:name w:val="Table Grid"/>
    <w:basedOn w:val="Normlntabulka"/>
    <w:uiPriority w:val="59"/>
    <w:rsid w:val="00C6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3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DD6"/>
  </w:style>
  <w:style w:type="paragraph" w:styleId="Zpat">
    <w:name w:val="footer"/>
    <w:basedOn w:val="Normln"/>
    <w:link w:val="ZpatChar"/>
    <w:uiPriority w:val="99"/>
    <w:unhideWhenUsed/>
    <w:rsid w:val="00F3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sekretariat</cp:lastModifiedBy>
  <cp:revision>2</cp:revision>
  <dcterms:created xsi:type="dcterms:W3CDTF">2017-06-21T08:04:00Z</dcterms:created>
  <dcterms:modified xsi:type="dcterms:W3CDTF">2017-06-21T08:04:00Z</dcterms:modified>
</cp:coreProperties>
</file>