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310B7857" w14:textId="77777777" w:rsidR="00B73B0B" w:rsidRPr="00D67D19" w:rsidRDefault="00B73B0B" w:rsidP="00B73B0B">
      <w:pPr>
        <w:pStyle w:val="Odstavecseseznamem"/>
        <w:ind w:left="426"/>
        <w:rPr>
          <w:rFonts w:ascii="Calibri" w:hAnsi="Calibri"/>
          <w:b/>
          <w:color w:val="000000"/>
          <w:sz w:val="22"/>
          <w:szCs w:val="22"/>
        </w:rPr>
      </w:pPr>
      <w:r w:rsidRPr="00B312B9">
        <w:rPr>
          <w:rFonts w:ascii="Calibri" w:hAnsi="Calibri"/>
          <w:b/>
          <w:sz w:val="22"/>
          <w:szCs w:val="22"/>
          <w:lang w:eastAsia="en-US" w:bidi="en-US"/>
        </w:rPr>
        <w:t>Nemocnice Olomouckého kraje, a.s.</w:t>
      </w:r>
    </w:p>
    <w:p w14:paraId="201475AD" w14:textId="77777777" w:rsidR="00B73B0B" w:rsidRDefault="00B73B0B" w:rsidP="00B73B0B">
      <w:pPr>
        <w:ind w:left="426"/>
        <w:rPr>
          <w:szCs w:val="22"/>
          <w:lang w:eastAsia="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Pr>
          <w:szCs w:val="22"/>
          <w:lang w:eastAsia="en-US"/>
        </w:rPr>
        <w:t>Ing. Ivo Vlach, předseda představenstva</w:t>
      </w:r>
    </w:p>
    <w:p w14:paraId="4BF3400B" w14:textId="77777777" w:rsidR="00B73B0B" w:rsidRPr="00C17F17" w:rsidRDefault="00B73B0B" w:rsidP="00B73B0B">
      <w:pPr>
        <w:ind w:left="2832" w:firstLine="708"/>
        <w:rPr>
          <w:szCs w:val="22"/>
          <w:lang w:eastAsia="en-US" w:bidi="en-US"/>
        </w:rPr>
      </w:pPr>
      <w:r>
        <w:rPr>
          <w:szCs w:val="22"/>
          <w:lang w:eastAsia="en-US"/>
        </w:rPr>
        <w:t>MUDr. Ivo Mareš, MBA, místopředseda představenstva</w:t>
      </w:r>
    </w:p>
    <w:p w14:paraId="4DECC9CD" w14:textId="77777777" w:rsidR="00B73B0B" w:rsidRPr="00D67D19" w:rsidRDefault="00B73B0B" w:rsidP="00B73B0B">
      <w:pPr>
        <w:ind w:left="3544" w:hanging="3113"/>
        <w:rPr>
          <w:color w:val="000000"/>
          <w:szCs w:val="22"/>
        </w:rPr>
      </w:pPr>
      <w:r w:rsidRPr="00D67D19">
        <w:rPr>
          <w:color w:val="000000"/>
          <w:szCs w:val="22"/>
        </w:rPr>
        <w:t>se sídlem:</w:t>
      </w:r>
      <w:r>
        <w:rPr>
          <w:color w:val="000000"/>
          <w:szCs w:val="22"/>
        </w:rPr>
        <w:tab/>
      </w:r>
      <w:r w:rsidRPr="006D1B99">
        <w:rPr>
          <w:szCs w:val="22"/>
          <w:lang w:eastAsia="en-US"/>
        </w:rPr>
        <w:t>Olomouc - Hodolany, Jeremenkova 1191/40a, PSČ</w:t>
      </w:r>
      <w:r>
        <w:rPr>
          <w:szCs w:val="22"/>
          <w:lang w:eastAsia="en-US"/>
        </w:rPr>
        <w:t> </w:t>
      </w:r>
      <w:r w:rsidRPr="006D1B99">
        <w:rPr>
          <w:szCs w:val="22"/>
          <w:lang w:eastAsia="en-US"/>
        </w:rPr>
        <w:t>77900</w:t>
      </w:r>
    </w:p>
    <w:p w14:paraId="10069538" w14:textId="77777777" w:rsidR="00B73B0B" w:rsidRPr="00D67D19" w:rsidRDefault="00B73B0B" w:rsidP="00B73B0B">
      <w:pPr>
        <w:ind w:left="426"/>
        <w:rPr>
          <w:color w:val="000000"/>
          <w:szCs w:val="22"/>
        </w:rPr>
      </w:pPr>
      <w:r w:rsidRPr="00D67D19">
        <w:rPr>
          <w:color w:val="000000"/>
          <w:szCs w:val="22"/>
        </w:rPr>
        <w:t xml:space="preserve">IČO: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6D1B99">
        <w:rPr>
          <w:szCs w:val="22"/>
          <w:lang w:eastAsia="en-US"/>
        </w:rPr>
        <w:t>26873346</w:t>
      </w:r>
    </w:p>
    <w:p w14:paraId="67972D5A" w14:textId="77777777" w:rsidR="00B73B0B" w:rsidRPr="00D67D19" w:rsidRDefault="00B73B0B" w:rsidP="00B73B0B">
      <w:pPr>
        <w:ind w:left="426"/>
        <w:rPr>
          <w:color w:val="000000"/>
          <w:szCs w:val="22"/>
        </w:rPr>
      </w:pPr>
      <w:r w:rsidRPr="00D67D19">
        <w:rPr>
          <w:color w:val="000000"/>
          <w:szCs w:val="22"/>
        </w:rPr>
        <w:t xml:space="preserve">DIČ: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6D1B99">
        <w:rPr>
          <w:szCs w:val="22"/>
          <w:lang w:eastAsia="en-US"/>
        </w:rPr>
        <w:t>CZ26873346</w:t>
      </w:r>
    </w:p>
    <w:p w14:paraId="2DB3D5C0" w14:textId="77777777" w:rsidR="00B73B0B" w:rsidRPr="00D67D19" w:rsidRDefault="00B73B0B" w:rsidP="00B73B0B">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Pr>
          <w:szCs w:val="22"/>
          <w:lang w:eastAsia="en-US"/>
        </w:rPr>
        <w:t>ANO</w:t>
      </w:r>
    </w:p>
    <w:p w14:paraId="671BEA7C" w14:textId="77777777" w:rsidR="00B73B0B" w:rsidRPr="00D67D19" w:rsidRDefault="00B73B0B" w:rsidP="00B73B0B">
      <w:pPr>
        <w:ind w:left="426"/>
        <w:rPr>
          <w:color w:val="000000"/>
          <w:szCs w:val="22"/>
        </w:rPr>
      </w:pPr>
      <w:r w:rsidRPr="00D67D19">
        <w:rPr>
          <w:color w:val="000000"/>
          <w:szCs w:val="22"/>
        </w:rPr>
        <w:t xml:space="preserve">bankovní spojení (číslo účtu): </w:t>
      </w:r>
      <w:r w:rsidRPr="00D67D19">
        <w:rPr>
          <w:color w:val="000000"/>
          <w:szCs w:val="22"/>
        </w:rPr>
        <w:tab/>
      </w:r>
      <w:r w:rsidRPr="006D1B99">
        <w:rPr>
          <w:szCs w:val="22"/>
          <w:lang w:eastAsia="en-US"/>
        </w:rPr>
        <w:t>2050631002</w:t>
      </w:r>
      <w:r>
        <w:rPr>
          <w:szCs w:val="22"/>
          <w:lang w:eastAsia="en-US"/>
        </w:rPr>
        <w:t>/5500</w:t>
      </w:r>
    </w:p>
    <w:p w14:paraId="34FF78AE" w14:textId="7A71A2FF" w:rsidR="00B73B0B" w:rsidRDefault="00B73B0B" w:rsidP="00B73B0B">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00A40D7D">
        <w:rPr>
          <w:color w:val="000000"/>
          <w:szCs w:val="22"/>
        </w:rPr>
        <w:t>xxxxxxxxxxxxxxxxx</w:t>
      </w:r>
    </w:p>
    <w:p w14:paraId="47C578B0" w14:textId="41A2B142" w:rsidR="00B73B0B" w:rsidRDefault="00B73B0B" w:rsidP="00B73B0B">
      <w:pPr>
        <w:ind w:left="426"/>
        <w:rPr>
          <w:szCs w:val="22"/>
          <w:lang w:eastAsia="en-US"/>
        </w:rPr>
      </w:pPr>
      <w:r w:rsidRPr="00D67D19">
        <w:rPr>
          <w:color w:val="000000"/>
          <w:szCs w:val="22"/>
        </w:rPr>
        <w:t xml:space="preserve">e-mail: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00A40D7D">
        <w:rPr>
          <w:szCs w:val="22"/>
          <w:lang w:eastAsia="en-US"/>
        </w:rPr>
        <w:t>xxxxxxxxxxxxxxxxx</w:t>
      </w:r>
    </w:p>
    <w:p w14:paraId="7DB3CABB" w14:textId="536B66F9" w:rsidR="00B73B0B" w:rsidRDefault="00B73B0B" w:rsidP="00B73B0B">
      <w:pPr>
        <w:ind w:left="426"/>
        <w:rPr>
          <w:szCs w:val="22"/>
          <w:lang w:eastAsia="en-US"/>
        </w:rPr>
      </w:pPr>
      <w:r>
        <w:rPr>
          <w:szCs w:val="22"/>
          <w:lang w:eastAsia="en-US"/>
        </w:rPr>
        <w:t>ID datové schránky:</w:t>
      </w:r>
      <w:r>
        <w:rPr>
          <w:szCs w:val="22"/>
          <w:lang w:eastAsia="en-US"/>
        </w:rPr>
        <w:tab/>
      </w:r>
      <w:r>
        <w:rPr>
          <w:szCs w:val="22"/>
          <w:lang w:eastAsia="en-US"/>
        </w:rPr>
        <w:tab/>
      </w:r>
      <w:r w:rsidR="00A40D7D">
        <w:rPr>
          <w:szCs w:val="22"/>
          <w:lang w:eastAsia="en-US"/>
        </w:rPr>
        <w:t>xxxxxxxxxxxx</w:t>
      </w:r>
    </w:p>
    <w:p w14:paraId="75755D1E" w14:textId="77777777" w:rsidR="00B73B0B" w:rsidRPr="00450FF5" w:rsidRDefault="00B73B0B" w:rsidP="00B73B0B">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32824B66" w14:textId="5E4203D0" w:rsidR="00B73B0B" w:rsidRPr="006B1274" w:rsidRDefault="008317F3" w:rsidP="00B73B0B">
      <w:pPr>
        <w:ind w:left="2127"/>
        <w:jc w:val="both"/>
        <w:rPr>
          <w:rFonts w:asciiTheme="minorHAnsi" w:hAnsiTheme="minorHAnsi" w:cstheme="minorHAnsi"/>
          <w:bCs/>
          <w:szCs w:val="22"/>
        </w:rPr>
      </w:pPr>
      <w:r>
        <w:rPr>
          <w:rFonts w:asciiTheme="minorHAnsi" w:hAnsiTheme="minorHAnsi" w:cstheme="minorHAnsi"/>
          <w:szCs w:val="22"/>
          <w:lang w:eastAsia="en-US"/>
        </w:rPr>
        <w:t>Ing. Ivo Zatloukal</w:t>
      </w:r>
    </w:p>
    <w:p w14:paraId="200E5F01" w14:textId="29AD1E54" w:rsidR="00A11041" w:rsidRPr="00B312B9" w:rsidRDefault="00B73B0B" w:rsidP="00B73B0B">
      <w:pPr>
        <w:ind w:left="2127"/>
        <w:jc w:val="both"/>
        <w:rPr>
          <w:rFonts w:asciiTheme="minorHAnsi" w:hAnsiTheme="minorHAnsi" w:cstheme="minorHAnsi"/>
          <w:szCs w:val="22"/>
        </w:rPr>
      </w:pPr>
      <w:r w:rsidRPr="006B1274">
        <w:rPr>
          <w:rFonts w:asciiTheme="minorHAnsi" w:hAnsiTheme="minorHAnsi" w:cstheme="minorHAnsi"/>
          <w:bCs/>
          <w:szCs w:val="22"/>
        </w:rPr>
        <w:t>telefon:</w:t>
      </w:r>
      <w:r w:rsidR="00A40D7D">
        <w:rPr>
          <w:rFonts w:asciiTheme="minorHAnsi" w:hAnsiTheme="minorHAnsi" w:cstheme="minorHAnsi"/>
          <w:bCs/>
          <w:szCs w:val="22"/>
        </w:rPr>
        <w:t xml:space="preserve"> </w:t>
      </w:r>
      <w:r w:rsidR="00A40D7D">
        <w:rPr>
          <w:rFonts w:asciiTheme="minorHAnsi" w:hAnsiTheme="minorHAnsi" w:cstheme="minorHAnsi"/>
          <w:szCs w:val="22"/>
          <w:lang w:eastAsia="en-US"/>
        </w:rPr>
        <w:t>xxxxxxxxxxxxxxx</w:t>
      </w:r>
      <w:r>
        <w:rPr>
          <w:rFonts w:asciiTheme="minorHAnsi" w:hAnsiTheme="minorHAnsi" w:cstheme="minorHAnsi"/>
          <w:bCs/>
          <w:szCs w:val="22"/>
        </w:rPr>
        <w:t>; e</w:t>
      </w:r>
      <w:r>
        <w:rPr>
          <w:rFonts w:asciiTheme="minorHAnsi" w:hAnsiTheme="minorHAnsi" w:cstheme="minorHAnsi"/>
          <w:bCs/>
          <w:szCs w:val="22"/>
        </w:rPr>
        <w:noBreakHyphen/>
        <w:t xml:space="preserve">mail: </w:t>
      </w:r>
      <w:r w:rsidR="00A40D7D">
        <w:rPr>
          <w:rFonts w:asciiTheme="minorHAnsi" w:hAnsiTheme="minorHAnsi" w:cstheme="minorHAnsi"/>
          <w:szCs w:val="22"/>
          <w:lang w:eastAsia="en-US"/>
        </w:rPr>
        <w:t>xxxxxxxx</w:t>
      </w:r>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4490F326" w:rsidR="00A94964" w:rsidRPr="001070C0" w:rsidRDefault="00B73B0B" w:rsidP="00EA329E">
      <w:pPr>
        <w:pStyle w:val="Odstavecseseznamem"/>
        <w:ind w:left="426"/>
        <w:rPr>
          <w:rFonts w:asciiTheme="minorHAnsi" w:hAnsiTheme="minorHAnsi" w:cstheme="minorHAnsi"/>
          <w:b/>
          <w:color w:val="000000"/>
          <w:sz w:val="22"/>
          <w:szCs w:val="22"/>
        </w:rPr>
      </w:pPr>
      <w:r w:rsidRPr="00B73B0B">
        <w:rPr>
          <w:rFonts w:asciiTheme="minorHAnsi" w:hAnsiTheme="minorHAnsi" w:cstheme="minorHAnsi"/>
          <w:b/>
          <w:sz w:val="22"/>
          <w:szCs w:val="22"/>
          <w:lang w:eastAsia="en-US"/>
        </w:rPr>
        <w:t>CMI s.r.o.</w:t>
      </w:r>
    </w:p>
    <w:p w14:paraId="1D25F117" w14:textId="3529AEE1" w:rsidR="007D4C04" w:rsidRPr="007D4C04" w:rsidRDefault="00A94964" w:rsidP="00C2638A">
      <w:pPr>
        <w:ind w:left="426"/>
        <w:rPr>
          <w:szCs w:val="22"/>
          <w:lang w:eastAsia="en-US"/>
        </w:rPr>
      </w:pPr>
      <w:r w:rsidRPr="00D67D19">
        <w:rPr>
          <w:szCs w:val="22"/>
        </w:rPr>
        <w:t xml:space="preserve">zastoupená: </w:t>
      </w:r>
      <w:r w:rsidRPr="00D67D19">
        <w:rPr>
          <w:szCs w:val="22"/>
        </w:rPr>
        <w:tab/>
      </w:r>
      <w:r w:rsidRPr="00D67D19">
        <w:rPr>
          <w:szCs w:val="22"/>
        </w:rPr>
        <w:tab/>
      </w:r>
      <w:r w:rsidRPr="00D67D19">
        <w:rPr>
          <w:szCs w:val="22"/>
        </w:rPr>
        <w:tab/>
      </w:r>
      <w:r w:rsidR="00C2638A">
        <w:rPr>
          <w:szCs w:val="22"/>
        </w:rPr>
        <w:tab/>
      </w:r>
      <w:commentRangeStart w:id="3"/>
      <w:r w:rsidR="007D4C04">
        <w:rPr>
          <w:szCs w:val="22"/>
          <w:lang w:eastAsia="en-US"/>
        </w:rPr>
        <w:t>Ing. Branislav Kriška, jednatel</w:t>
      </w:r>
      <w:commentRangeEnd w:id="3"/>
      <w:r w:rsidR="007D4C04">
        <w:rPr>
          <w:rStyle w:val="Odkaznakoment"/>
          <w:rFonts w:ascii="Times New Roman" w:hAnsi="Times New Roman"/>
        </w:rPr>
        <w:commentReference w:id="3"/>
      </w:r>
    </w:p>
    <w:p w14:paraId="30C89032" w14:textId="0E3E78FB"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Pr="00D67D19">
        <w:rPr>
          <w:szCs w:val="22"/>
        </w:rPr>
        <w:tab/>
      </w:r>
      <w:r w:rsidR="00B73B0B" w:rsidRPr="00B73B0B">
        <w:rPr>
          <w:szCs w:val="22"/>
          <w:lang w:eastAsia="en-US"/>
        </w:rPr>
        <w:t>Ke dvoru 858/27, Vokovice, 160 00 Praha 6</w:t>
      </w:r>
    </w:p>
    <w:p w14:paraId="19509E91" w14:textId="07B56621"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Pr="00D67D19">
        <w:rPr>
          <w:szCs w:val="22"/>
        </w:rPr>
        <w:tab/>
      </w:r>
      <w:r w:rsidR="00B73B0B" w:rsidRPr="00B73B0B">
        <w:rPr>
          <w:szCs w:val="22"/>
          <w:lang w:eastAsia="en-US"/>
        </w:rPr>
        <w:t>47117320</w:t>
      </w:r>
    </w:p>
    <w:p w14:paraId="44DFD055" w14:textId="0FD6F3F9"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Pr="00D67D19">
        <w:rPr>
          <w:szCs w:val="22"/>
        </w:rPr>
        <w:tab/>
      </w:r>
      <w:r w:rsidR="00B73B0B" w:rsidRPr="00B73B0B">
        <w:rPr>
          <w:szCs w:val="22"/>
          <w:lang w:eastAsia="en-US"/>
        </w:rPr>
        <w:t>CZ47117320</w:t>
      </w:r>
    </w:p>
    <w:p w14:paraId="5948146F" w14:textId="7EABCF85"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Pr="00D67D19">
        <w:rPr>
          <w:szCs w:val="22"/>
        </w:rPr>
        <w:tab/>
      </w:r>
      <w:r w:rsidR="00B73B0B">
        <w:rPr>
          <w:szCs w:val="22"/>
          <w:lang w:eastAsia="en-US"/>
        </w:rPr>
        <w:t>ANO</w:t>
      </w:r>
    </w:p>
    <w:p w14:paraId="143BDE06" w14:textId="1961BD52" w:rsidR="00A94964" w:rsidRPr="00D67D19" w:rsidRDefault="00A94964" w:rsidP="00EA329E">
      <w:pPr>
        <w:ind w:left="426"/>
        <w:rPr>
          <w:szCs w:val="22"/>
        </w:rPr>
      </w:pPr>
      <w:r w:rsidRPr="00D67D19">
        <w:rPr>
          <w:szCs w:val="22"/>
        </w:rPr>
        <w:t>zapsána v</w:t>
      </w:r>
      <w:r w:rsidR="00B73B0B">
        <w:rPr>
          <w:szCs w:val="22"/>
        </w:rPr>
        <w:t> </w:t>
      </w:r>
      <w:r w:rsidR="00B73B0B">
        <w:rPr>
          <w:szCs w:val="22"/>
          <w:lang w:eastAsia="en-US"/>
        </w:rPr>
        <w:t>obchodním rejstříku</w:t>
      </w:r>
      <w:r w:rsidRPr="00D67D19">
        <w:rPr>
          <w:szCs w:val="22"/>
        </w:rPr>
        <w:t xml:space="preserve"> vedeném </w:t>
      </w:r>
      <w:r w:rsidR="00B73B0B">
        <w:rPr>
          <w:szCs w:val="22"/>
          <w:lang w:eastAsia="en-US"/>
        </w:rPr>
        <w:t>u Městského soudu v Praze</w:t>
      </w:r>
      <w:r w:rsidRPr="00D67D19">
        <w:rPr>
          <w:szCs w:val="22"/>
        </w:rPr>
        <w:t xml:space="preserve"> pod sp. zn. </w:t>
      </w:r>
      <w:r w:rsidR="00B73B0B">
        <w:rPr>
          <w:szCs w:val="22"/>
          <w:lang w:eastAsia="en-US"/>
        </w:rPr>
        <w:t>C 12464</w:t>
      </w:r>
    </w:p>
    <w:p w14:paraId="57C14BB8" w14:textId="0D336F08" w:rsidR="00A94964" w:rsidRPr="00D67D19" w:rsidRDefault="00A94964" w:rsidP="00EA329E">
      <w:pPr>
        <w:ind w:left="426"/>
        <w:rPr>
          <w:szCs w:val="22"/>
        </w:rPr>
      </w:pPr>
      <w:r w:rsidRPr="00D67D19">
        <w:rPr>
          <w:szCs w:val="22"/>
        </w:rPr>
        <w:t>bankovní spojení (číslo účtu):</w:t>
      </w:r>
      <w:r w:rsidRPr="00D67D19">
        <w:rPr>
          <w:szCs w:val="22"/>
        </w:rPr>
        <w:tab/>
      </w:r>
      <w:r w:rsidRPr="00D67D19">
        <w:rPr>
          <w:szCs w:val="22"/>
        </w:rPr>
        <w:tab/>
      </w:r>
      <w:r w:rsidR="00B73B0B" w:rsidRPr="00B73B0B">
        <w:rPr>
          <w:szCs w:val="22"/>
          <w:lang w:eastAsia="en-US"/>
        </w:rPr>
        <w:t>478574273/0300</w:t>
      </w:r>
    </w:p>
    <w:p w14:paraId="2D82ACE2" w14:textId="3CD3AD21"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r w:rsidRPr="00D67D19">
        <w:rPr>
          <w:szCs w:val="22"/>
        </w:rPr>
        <w:tab/>
      </w:r>
      <w:r w:rsidR="00A40D7D">
        <w:rPr>
          <w:szCs w:val="22"/>
          <w:lang w:eastAsia="en-US"/>
        </w:rPr>
        <w:t>xxxxxxxxxxxxxxxx</w:t>
      </w:r>
    </w:p>
    <w:p w14:paraId="092F282E" w14:textId="395017CF"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Pr="00D67D19">
        <w:rPr>
          <w:szCs w:val="22"/>
        </w:rPr>
        <w:tab/>
      </w:r>
      <w:r w:rsidR="00A40D7D">
        <w:rPr>
          <w:szCs w:val="22"/>
          <w:lang w:eastAsia="en-US"/>
        </w:rPr>
        <w:t>xxxxxxxxxxxxxxxx</w:t>
      </w:r>
    </w:p>
    <w:p w14:paraId="5709E534" w14:textId="76B78994" w:rsidR="00CA0A43" w:rsidRPr="00D67D19" w:rsidRDefault="00CA0A43" w:rsidP="00EA329E">
      <w:pPr>
        <w:ind w:left="426"/>
        <w:rPr>
          <w:szCs w:val="22"/>
        </w:rPr>
      </w:pPr>
      <w:r>
        <w:rPr>
          <w:szCs w:val="22"/>
          <w:lang w:eastAsia="en-US"/>
        </w:rPr>
        <w:t>ID datové schránky:</w:t>
      </w:r>
      <w:r>
        <w:rPr>
          <w:szCs w:val="22"/>
          <w:lang w:eastAsia="en-US"/>
        </w:rPr>
        <w:tab/>
      </w:r>
      <w:r>
        <w:rPr>
          <w:szCs w:val="22"/>
          <w:lang w:eastAsia="en-US"/>
        </w:rPr>
        <w:tab/>
      </w:r>
      <w:r>
        <w:rPr>
          <w:szCs w:val="22"/>
          <w:lang w:eastAsia="en-US"/>
        </w:rPr>
        <w:tab/>
      </w:r>
      <w:r w:rsidR="00A40D7D">
        <w:rPr>
          <w:szCs w:val="22"/>
          <w:lang w:eastAsia="en-US"/>
        </w:rPr>
        <w:t>xxxxxxxxx</w:t>
      </w: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4" w:name="_Toc383117510"/>
      <w:bookmarkEnd w:id="0"/>
      <w:r w:rsidRPr="00D67D19">
        <w:rPr>
          <w:szCs w:val="22"/>
        </w:rPr>
        <w:lastRenderedPageBreak/>
        <w:t xml:space="preserve">ÚVODNÍ </w:t>
      </w:r>
      <w:bookmarkEnd w:id="4"/>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3019A2F1"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E344F0" w:rsidRPr="00E344F0">
        <w:rPr>
          <w:rFonts w:ascii="Calibri" w:hAnsi="Calibri"/>
          <w:b/>
          <w:sz w:val="22"/>
          <w:szCs w:val="22"/>
          <w:lang w:eastAsia="en-US" w:bidi="en-US"/>
        </w:rPr>
        <w:t>Dodávka 2 OCT přístrojů pro Nemocnice AGEL Prostějov a AGEL Přerov</w:t>
      </w:r>
      <w:r w:rsidR="00D50078">
        <w:rPr>
          <w:rFonts w:ascii="Calibri" w:hAnsi="Calibri"/>
          <w:b/>
          <w:sz w:val="22"/>
          <w:szCs w:val="22"/>
          <w:lang w:eastAsia="en-US" w:bidi="en-US"/>
        </w:rPr>
        <w:t xml:space="preserve">, </w:t>
      </w:r>
      <w:r w:rsidR="00E344F0" w:rsidRPr="00D67D19">
        <w:rPr>
          <w:rFonts w:ascii="Calibri" w:hAnsi="Calibri"/>
          <w:color w:val="000000"/>
          <w:sz w:val="22"/>
          <w:szCs w:val="22"/>
        </w:rPr>
        <w:t xml:space="preserve">ev. č. zakázky ve Věstníku veřejných zakázek: </w:t>
      </w:r>
      <w:r w:rsidR="00B73B0B" w:rsidRPr="00B73B0B">
        <w:rPr>
          <w:rFonts w:asciiTheme="minorHAnsi" w:hAnsiTheme="minorHAnsi" w:cstheme="minorHAnsi"/>
          <w:sz w:val="22"/>
          <w:szCs w:val="22"/>
          <w:lang w:eastAsia="en-US"/>
        </w:rPr>
        <w:t>Z2023-024715</w:t>
      </w:r>
      <w:r w:rsidR="00E344F0">
        <w:rPr>
          <w:rFonts w:asciiTheme="minorHAnsi" w:hAnsiTheme="minorHAnsi" w:cstheme="minorHAnsi"/>
          <w:sz w:val="22"/>
          <w:szCs w:val="22"/>
          <w:lang w:eastAsia="en-US"/>
        </w:rPr>
        <w:t xml:space="preserve">, </w:t>
      </w:r>
      <w:r w:rsidR="00D50078" w:rsidRPr="00D50078">
        <w:rPr>
          <w:rFonts w:ascii="Calibri" w:hAnsi="Calibri"/>
          <w:bCs/>
          <w:sz w:val="22"/>
          <w:szCs w:val="22"/>
          <w:lang w:eastAsia="en-US" w:bidi="en-US"/>
        </w:rPr>
        <w:t>sp. zn. zadavatele:</w:t>
      </w:r>
      <w:r w:rsidR="00D50078" w:rsidRPr="00D50078">
        <w:rPr>
          <w:rFonts w:ascii="Calibri" w:hAnsi="Calibri"/>
          <w:b/>
          <w:bCs/>
          <w:sz w:val="22"/>
          <w:szCs w:val="22"/>
          <w:lang w:eastAsia="en-US" w:bidi="en-US"/>
        </w:rPr>
        <w:t xml:space="preserve"> </w:t>
      </w:r>
      <w:r w:rsidR="00E344F0" w:rsidRPr="00E344F0">
        <w:rPr>
          <w:rFonts w:ascii="Calibri" w:hAnsi="Calibri"/>
          <w:b/>
          <w:sz w:val="22"/>
          <w:szCs w:val="22"/>
        </w:rPr>
        <w:t xml:space="preserve">NOKOCT0323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w:t>
      </w:r>
      <w:r w:rsidR="004E5A44">
        <w:rPr>
          <w:rFonts w:ascii="Calibri" w:hAnsi="Calibri"/>
          <w:color w:val="000000"/>
          <w:sz w:val="22"/>
          <w:szCs w:val="22"/>
        </w:rPr>
        <w:t>mi podmínkami Veřejné zakázky a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031F6C83" w14:textId="652B2F5F" w:rsidR="009F7339" w:rsidRPr="009F7339" w:rsidRDefault="00302D6B" w:rsidP="009F7339">
      <w:pPr>
        <w:pStyle w:val="Odstavec"/>
        <w:numPr>
          <w:ilvl w:val="0"/>
          <w:numId w:val="1"/>
        </w:numPr>
        <w:rPr>
          <w:rFonts w:ascii="Calibri" w:hAnsi="Calibri"/>
          <w:color w:val="auto"/>
          <w:sz w:val="22"/>
          <w:szCs w:val="22"/>
        </w:rPr>
      </w:pPr>
      <w:r w:rsidRPr="00692B40">
        <w:rPr>
          <w:rFonts w:ascii="Calibri" w:hAnsi="Calibri"/>
          <w:color w:val="auto"/>
          <w:sz w:val="22"/>
          <w:szCs w:val="22"/>
        </w:rPr>
        <w:t xml:space="preserve">Účelem Kupní smlouvy je zabezpečení dodávky </w:t>
      </w:r>
      <w:r w:rsidR="00DA01A6">
        <w:rPr>
          <w:rFonts w:ascii="Calibri" w:hAnsi="Calibri"/>
          <w:color w:val="auto"/>
          <w:sz w:val="22"/>
          <w:szCs w:val="22"/>
        </w:rPr>
        <w:t>2 ks optického koherentního tomografu</w:t>
      </w:r>
      <w:r w:rsidR="00826D59" w:rsidRPr="00826D59">
        <w:rPr>
          <w:rFonts w:ascii="Calibri" w:hAnsi="Calibri"/>
          <w:color w:val="auto"/>
          <w:sz w:val="22"/>
          <w:szCs w:val="22"/>
        </w:rPr>
        <w:t xml:space="preserve"> a</w:t>
      </w:r>
      <w:r w:rsidR="00DA01A6">
        <w:rPr>
          <w:rFonts w:ascii="Calibri" w:hAnsi="Calibri"/>
          <w:color w:val="auto"/>
          <w:sz w:val="22"/>
          <w:szCs w:val="22"/>
        </w:rPr>
        <w:t> </w:t>
      </w:r>
      <w:r w:rsidR="00826D59" w:rsidRPr="00826D59">
        <w:rPr>
          <w:rFonts w:ascii="Calibri" w:hAnsi="Calibri"/>
          <w:color w:val="auto"/>
          <w:sz w:val="22"/>
          <w:szCs w:val="22"/>
        </w:rPr>
        <w:t xml:space="preserve">souvisejícího příslušenství </w:t>
      </w:r>
      <w:r w:rsidR="00692B40" w:rsidRPr="00692B40">
        <w:rPr>
          <w:rFonts w:ascii="Calibri" w:hAnsi="Calibri"/>
          <w:color w:val="auto"/>
          <w:sz w:val="22"/>
          <w:szCs w:val="22"/>
          <w:lang w:eastAsia="en-US" w:bidi="en-US"/>
        </w:rPr>
        <w:t xml:space="preserve">pro potřeby uživatele, tj. </w:t>
      </w:r>
      <w:r w:rsidR="00826D59" w:rsidRPr="00826D59">
        <w:rPr>
          <w:rFonts w:ascii="Calibri" w:hAnsi="Calibri"/>
          <w:color w:val="auto"/>
          <w:sz w:val="22"/>
          <w:szCs w:val="22"/>
          <w:lang w:eastAsia="en-US" w:bidi="en-US"/>
        </w:rPr>
        <w:t>AGEL</w:t>
      </w:r>
      <w:r w:rsidR="00826D59">
        <w:rPr>
          <w:rFonts w:ascii="Calibri" w:hAnsi="Calibri"/>
          <w:color w:val="auto"/>
          <w:sz w:val="22"/>
          <w:szCs w:val="22"/>
          <w:lang w:eastAsia="en-US" w:bidi="en-US"/>
        </w:rPr>
        <w:t xml:space="preserve"> </w:t>
      </w:r>
      <w:r w:rsidR="00E016EB">
        <w:rPr>
          <w:rFonts w:ascii="Calibri" w:hAnsi="Calibri"/>
          <w:color w:val="auto"/>
          <w:sz w:val="22"/>
          <w:szCs w:val="22"/>
          <w:lang w:eastAsia="en-US" w:bidi="en-US"/>
        </w:rPr>
        <w:t>Středomoravská nemocniční a.s.</w:t>
      </w:r>
      <w:r w:rsidR="00826D59">
        <w:rPr>
          <w:rFonts w:ascii="Calibri" w:hAnsi="Calibri"/>
          <w:color w:val="auto"/>
          <w:sz w:val="22"/>
          <w:szCs w:val="22"/>
          <w:lang w:eastAsia="en-US" w:bidi="en-US"/>
        </w:rPr>
        <w:t>,</w:t>
      </w:r>
      <w:r w:rsidR="009010E9" w:rsidRPr="009010E9">
        <w:rPr>
          <w:rFonts w:ascii="Calibri" w:hAnsi="Calibri"/>
          <w:color w:val="auto"/>
          <w:sz w:val="22"/>
          <w:szCs w:val="22"/>
          <w:lang w:eastAsia="en-US" w:bidi="en-US"/>
        </w:rPr>
        <w:t xml:space="preserve"> Mathonova 291/1, Prostějov, PSČ 796 04 </w:t>
      </w:r>
      <w:r w:rsidR="009010E9">
        <w:rPr>
          <w:rFonts w:ascii="Calibri" w:hAnsi="Calibri"/>
          <w:color w:val="auto"/>
          <w:sz w:val="22"/>
          <w:szCs w:val="22"/>
          <w:lang w:eastAsia="en-US" w:bidi="en-US"/>
        </w:rPr>
        <w:t>(</w:t>
      </w:r>
      <w:r w:rsidR="009F7339">
        <w:rPr>
          <w:rFonts w:ascii="Calibri" w:hAnsi="Calibri"/>
          <w:color w:val="auto"/>
          <w:sz w:val="22"/>
          <w:szCs w:val="22"/>
          <w:lang w:eastAsia="en-US" w:bidi="en-US"/>
        </w:rPr>
        <w:t>dále</w:t>
      </w:r>
      <w:r w:rsidR="00DA01A6">
        <w:rPr>
          <w:rFonts w:ascii="Calibri" w:hAnsi="Calibri"/>
          <w:color w:val="auto"/>
          <w:sz w:val="22"/>
          <w:szCs w:val="22"/>
          <w:lang w:eastAsia="en-US" w:bidi="en-US"/>
        </w:rPr>
        <w:t xml:space="preserve"> </w:t>
      </w:r>
      <w:r w:rsidR="009010E9">
        <w:rPr>
          <w:rFonts w:ascii="Calibri" w:hAnsi="Calibri"/>
          <w:color w:val="auto"/>
          <w:sz w:val="22"/>
          <w:szCs w:val="22"/>
          <w:lang w:eastAsia="en-US" w:bidi="en-US"/>
        </w:rPr>
        <w:t xml:space="preserve">jen </w:t>
      </w:r>
      <w:r w:rsidR="009F7339">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w:t>
      </w:r>
      <w:r w:rsidR="00DA01A6">
        <w:rPr>
          <w:rFonts w:ascii="Calibri" w:hAnsi="Calibri"/>
          <w:color w:val="auto"/>
          <w:sz w:val="22"/>
          <w:szCs w:val="22"/>
        </w:rPr>
        <w:t> </w:t>
      </w:r>
      <w:r w:rsidRPr="00692B40">
        <w:rPr>
          <w:rFonts w:ascii="Calibri" w:hAnsi="Calibri"/>
          <w:color w:val="auto"/>
          <w:sz w:val="22"/>
          <w:szCs w:val="22"/>
        </w:rPr>
        <w:t xml:space="preserve">poskytnutí dalších plnění Kupujícímu, a to v souladu se všemi podmínkami sjednanými Kupní smlouvou tak, aby byl zajištěn řádný provoz </w:t>
      </w:r>
      <w:r w:rsidR="00E016EB">
        <w:rPr>
          <w:rFonts w:ascii="Calibri" w:hAnsi="Calibri"/>
          <w:color w:val="auto"/>
          <w:sz w:val="22"/>
          <w:szCs w:val="22"/>
        </w:rPr>
        <w:t>AGEL</w:t>
      </w:r>
      <w:r w:rsidR="009F7339">
        <w:rPr>
          <w:rFonts w:ascii="Calibri" w:hAnsi="Calibri"/>
          <w:color w:val="auto"/>
          <w:sz w:val="22"/>
          <w:szCs w:val="22"/>
        </w:rPr>
        <w:t xml:space="preserve"> SMN</w:t>
      </w:r>
      <w:r w:rsidR="00692B40" w:rsidRPr="00692B40">
        <w:rPr>
          <w:rFonts w:ascii="Calibri" w:hAnsi="Calibri"/>
          <w:color w:val="auto"/>
          <w:sz w:val="22"/>
          <w:szCs w:val="22"/>
        </w:rPr>
        <w:t xml:space="preserve"> </w:t>
      </w:r>
      <w:r w:rsidRPr="00692B40">
        <w:rPr>
          <w:rFonts w:ascii="Calibri" w:hAnsi="Calibri"/>
          <w:color w:val="auto"/>
          <w:sz w:val="22"/>
          <w:szCs w:val="22"/>
        </w:rPr>
        <w:t>jako</w:t>
      </w:r>
      <w:r w:rsidR="009F7339">
        <w:rPr>
          <w:rFonts w:ascii="Calibri" w:hAnsi="Calibri"/>
          <w:color w:val="auto"/>
          <w:sz w:val="22"/>
          <w:szCs w:val="22"/>
        </w:rPr>
        <w:t>žto provozovatele</w:t>
      </w:r>
      <w:r w:rsidRPr="00692B40">
        <w:rPr>
          <w:rFonts w:ascii="Calibri" w:hAnsi="Calibri"/>
          <w:color w:val="auto"/>
          <w:sz w:val="22"/>
          <w:szCs w:val="22"/>
        </w:rPr>
        <w:t xml:space="preserve"> </w:t>
      </w:r>
      <w:r w:rsidR="00692B40" w:rsidRPr="00692B40">
        <w:rPr>
          <w:rFonts w:ascii="Calibri" w:hAnsi="Calibri"/>
          <w:color w:val="auto"/>
          <w:sz w:val="22"/>
          <w:szCs w:val="22"/>
          <w:lang w:eastAsia="en-US" w:bidi="en-US"/>
        </w:rPr>
        <w:t>zařízení zdravotní péče</w:t>
      </w:r>
      <w:r w:rsidR="00801795" w:rsidRPr="00692B40">
        <w:rPr>
          <w:rFonts w:ascii="Calibri" w:hAnsi="Calibri"/>
          <w:color w:val="auto"/>
          <w:sz w:val="22"/>
          <w:szCs w:val="22"/>
        </w:rPr>
        <w:t xml:space="preserve"> </w:t>
      </w:r>
      <w:r w:rsidRPr="00692B40">
        <w:rPr>
          <w:rFonts w:ascii="Calibri" w:hAnsi="Calibri"/>
          <w:color w:val="auto"/>
          <w:sz w:val="22"/>
          <w:szCs w:val="22"/>
        </w:rPr>
        <w:t>a</w:t>
      </w:r>
      <w:r w:rsidR="00DA01A6">
        <w:rPr>
          <w:rFonts w:ascii="Calibri" w:hAnsi="Calibri"/>
          <w:color w:val="auto"/>
          <w:sz w:val="22"/>
          <w:szCs w:val="22"/>
        </w:rPr>
        <w:t> </w:t>
      </w:r>
      <w:r w:rsidRPr="00692B40">
        <w:rPr>
          <w:rFonts w:ascii="Calibri" w:hAnsi="Calibri"/>
          <w:color w:val="auto"/>
          <w:sz w:val="22"/>
          <w:szCs w:val="22"/>
        </w:rPr>
        <w:t>s</w:t>
      </w:r>
      <w:r w:rsidR="00DA01A6">
        <w:rPr>
          <w:rFonts w:ascii="Calibri" w:hAnsi="Calibri"/>
          <w:color w:val="auto"/>
          <w:sz w:val="22"/>
          <w:szCs w:val="22"/>
        </w:rPr>
        <w:t> </w:t>
      </w:r>
      <w:r w:rsidR="009F7339">
        <w:rPr>
          <w:rFonts w:ascii="Calibri" w:hAnsi="Calibri"/>
          <w:color w:val="auto"/>
          <w:sz w:val="22"/>
          <w:szCs w:val="22"/>
        </w:rPr>
        <w:t>nimi</w:t>
      </w:r>
      <w:r w:rsidRPr="00692B40">
        <w:rPr>
          <w:rFonts w:ascii="Calibri" w:hAnsi="Calibri"/>
          <w:color w:val="auto"/>
          <w:sz w:val="22"/>
          <w:szCs w:val="22"/>
        </w:rPr>
        <w:t xml:space="preserve"> spojené</w:t>
      </w:r>
      <w:r w:rsidR="009F7339">
        <w:rPr>
          <w:rFonts w:ascii="Calibri" w:hAnsi="Calibri"/>
          <w:color w:val="auto"/>
          <w:sz w:val="22"/>
          <w:szCs w:val="22"/>
        </w:rPr>
        <w:t>ho</w:t>
      </w:r>
      <w:r w:rsidRPr="00692B40">
        <w:rPr>
          <w:rFonts w:ascii="Calibri" w:hAnsi="Calibri"/>
          <w:color w:val="auto"/>
          <w:sz w:val="22"/>
          <w:szCs w:val="22"/>
        </w:rPr>
        <w:t xml:space="preserve"> poskytování </w:t>
      </w:r>
      <w:r w:rsidR="00692B40" w:rsidRPr="00692B40">
        <w:rPr>
          <w:rFonts w:ascii="Calibri" w:hAnsi="Calibri"/>
          <w:color w:val="auto"/>
          <w:sz w:val="22"/>
          <w:szCs w:val="22"/>
          <w:lang w:eastAsia="en-US" w:bidi="en-US"/>
        </w:rPr>
        <w:t>služeb</w:t>
      </w:r>
      <w:r w:rsidR="009F7339">
        <w:rPr>
          <w:rFonts w:ascii="Calibri" w:hAnsi="Calibri"/>
          <w:color w:val="auto"/>
          <w:sz w:val="22"/>
          <w:szCs w:val="22"/>
          <w:lang w:eastAsia="en-US" w:bidi="en-US"/>
        </w:rPr>
        <w:t xml:space="preserve"> v těchto zařízeních:</w:t>
      </w:r>
    </w:p>
    <w:p w14:paraId="105E29D8" w14:textId="29F670E8" w:rsidR="009F7339" w:rsidRPr="009F4301" w:rsidRDefault="009F7339" w:rsidP="009F7339">
      <w:pPr>
        <w:pStyle w:val="Odstavec"/>
        <w:numPr>
          <w:ilvl w:val="1"/>
          <w:numId w:val="1"/>
        </w:numPr>
        <w:rPr>
          <w:rFonts w:ascii="Calibri" w:hAnsi="Calibri"/>
          <w:color w:val="auto"/>
          <w:sz w:val="22"/>
          <w:szCs w:val="22"/>
        </w:rPr>
      </w:pPr>
      <w:bookmarkStart w:id="5" w:name="_Ref39759306"/>
      <w:r w:rsidRPr="009F4301">
        <w:rPr>
          <w:rFonts w:ascii="Calibri" w:hAnsi="Calibri"/>
          <w:color w:val="auto"/>
          <w:sz w:val="22"/>
          <w:szCs w:val="22"/>
        </w:rPr>
        <w:t>Nemocnice Prostějov</w:t>
      </w:r>
      <w:r>
        <w:rPr>
          <w:rFonts w:ascii="Calibri" w:hAnsi="Calibri"/>
          <w:color w:val="auto"/>
          <w:sz w:val="22"/>
          <w:szCs w:val="22"/>
        </w:rPr>
        <w:t xml:space="preserve">, </w:t>
      </w:r>
      <w:r w:rsidRPr="009F4301">
        <w:rPr>
          <w:rFonts w:ascii="Calibri" w:hAnsi="Calibri"/>
          <w:color w:val="auto"/>
          <w:sz w:val="22"/>
          <w:szCs w:val="22"/>
        </w:rPr>
        <w:t>Mathonova 291/1</w:t>
      </w:r>
      <w:r>
        <w:rPr>
          <w:rFonts w:ascii="Calibri" w:hAnsi="Calibri"/>
          <w:color w:val="auto"/>
          <w:sz w:val="22"/>
          <w:szCs w:val="22"/>
        </w:rPr>
        <w:t xml:space="preserve">, </w:t>
      </w:r>
      <w:r w:rsidRPr="009F4301">
        <w:rPr>
          <w:rFonts w:ascii="Calibri" w:hAnsi="Calibri"/>
          <w:color w:val="auto"/>
          <w:sz w:val="22"/>
          <w:szCs w:val="22"/>
        </w:rPr>
        <w:t>Prostějov 796 04</w:t>
      </w:r>
      <w:r>
        <w:rPr>
          <w:rFonts w:ascii="Calibri" w:hAnsi="Calibri"/>
          <w:color w:val="auto"/>
          <w:sz w:val="22"/>
          <w:szCs w:val="22"/>
        </w:rPr>
        <w:t xml:space="preserve"> </w:t>
      </w:r>
      <w:r w:rsidRPr="00B44A36">
        <w:rPr>
          <w:rFonts w:ascii="Calibri" w:hAnsi="Calibri"/>
          <w:color w:val="auto"/>
          <w:sz w:val="22"/>
          <w:szCs w:val="22"/>
        </w:rPr>
        <w:t>(</w:t>
      </w:r>
      <w:r w:rsidRPr="00B44A36">
        <w:rPr>
          <w:rFonts w:ascii="Calibri" w:hAnsi="Calibri"/>
          <w:b/>
          <w:i/>
          <w:color w:val="auto"/>
          <w:sz w:val="22"/>
          <w:szCs w:val="22"/>
        </w:rPr>
        <w:t>„Nemocnice</w:t>
      </w:r>
      <w:r>
        <w:rPr>
          <w:rFonts w:ascii="Calibri" w:hAnsi="Calibri"/>
          <w:b/>
          <w:i/>
          <w:color w:val="auto"/>
          <w:sz w:val="22"/>
          <w:szCs w:val="22"/>
        </w:rPr>
        <w:t xml:space="preserve"> AGEL</w:t>
      </w:r>
      <w:r w:rsidRPr="00B44A36">
        <w:rPr>
          <w:rFonts w:ascii="Calibri" w:hAnsi="Calibri"/>
          <w:b/>
          <w:i/>
          <w:color w:val="auto"/>
          <w:sz w:val="22"/>
          <w:szCs w:val="22"/>
        </w:rPr>
        <w:t xml:space="preserve"> Prostějov“</w:t>
      </w:r>
      <w:r>
        <w:rPr>
          <w:rFonts w:ascii="Calibri" w:hAnsi="Calibri"/>
          <w:color w:val="auto"/>
          <w:sz w:val="22"/>
          <w:szCs w:val="22"/>
        </w:rPr>
        <w:t>);</w:t>
      </w:r>
      <w:bookmarkEnd w:id="5"/>
    </w:p>
    <w:p w14:paraId="43573D1D" w14:textId="0DC5AF33" w:rsidR="00302D6B" w:rsidRPr="00692B40" w:rsidRDefault="009F7339" w:rsidP="009F7339">
      <w:pPr>
        <w:pStyle w:val="Odstavec"/>
        <w:numPr>
          <w:ilvl w:val="1"/>
          <w:numId w:val="1"/>
        </w:numPr>
        <w:rPr>
          <w:rFonts w:ascii="Calibri" w:hAnsi="Calibri"/>
          <w:color w:val="auto"/>
          <w:sz w:val="22"/>
          <w:szCs w:val="22"/>
        </w:rPr>
      </w:pPr>
      <w:r w:rsidRPr="009F4301">
        <w:rPr>
          <w:rFonts w:ascii="Calibri" w:hAnsi="Calibri"/>
          <w:color w:val="auto"/>
          <w:sz w:val="22"/>
          <w:szCs w:val="22"/>
        </w:rPr>
        <w:t>Nemocnice Přerov</w:t>
      </w:r>
      <w:r>
        <w:rPr>
          <w:rFonts w:ascii="Calibri" w:hAnsi="Calibri"/>
          <w:color w:val="auto"/>
          <w:sz w:val="22"/>
          <w:szCs w:val="22"/>
        </w:rPr>
        <w:t xml:space="preserve">, </w:t>
      </w:r>
      <w:r w:rsidRPr="009F4301">
        <w:rPr>
          <w:rFonts w:ascii="Calibri" w:hAnsi="Calibri"/>
          <w:color w:val="auto"/>
          <w:sz w:val="22"/>
          <w:szCs w:val="22"/>
        </w:rPr>
        <w:t>Dvořákova 75</w:t>
      </w:r>
      <w:r>
        <w:rPr>
          <w:rFonts w:ascii="Calibri" w:hAnsi="Calibri"/>
          <w:color w:val="auto"/>
          <w:sz w:val="22"/>
          <w:szCs w:val="22"/>
        </w:rPr>
        <w:t xml:space="preserve">, </w:t>
      </w:r>
      <w:r w:rsidRPr="009F4301">
        <w:rPr>
          <w:rFonts w:ascii="Calibri" w:hAnsi="Calibri"/>
          <w:color w:val="auto"/>
          <w:sz w:val="22"/>
          <w:szCs w:val="22"/>
        </w:rPr>
        <w:t>751 52 Přerov</w:t>
      </w:r>
      <w:r>
        <w:rPr>
          <w:rFonts w:ascii="Calibri" w:hAnsi="Calibri"/>
          <w:color w:val="auto"/>
          <w:sz w:val="22"/>
          <w:szCs w:val="22"/>
        </w:rPr>
        <w:t xml:space="preserve"> </w:t>
      </w:r>
      <w:r w:rsidRPr="00B44A36">
        <w:rPr>
          <w:rFonts w:ascii="Calibri" w:hAnsi="Calibri"/>
          <w:color w:val="auto"/>
          <w:sz w:val="22"/>
          <w:szCs w:val="22"/>
        </w:rPr>
        <w:t>(</w:t>
      </w:r>
      <w:r w:rsidRPr="00B44A36">
        <w:rPr>
          <w:rFonts w:ascii="Calibri" w:hAnsi="Calibri"/>
          <w:b/>
          <w:i/>
          <w:color w:val="auto"/>
          <w:sz w:val="22"/>
          <w:szCs w:val="22"/>
        </w:rPr>
        <w:t>„Nemocnice</w:t>
      </w:r>
      <w:r>
        <w:rPr>
          <w:rFonts w:ascii="Calibri" w:hAnsi="Calibri"/>
          <w:b/>
          <w:i/>
          <w:color w:val="auto"/>
          <w:sz w:val="22"/>
          <w:szCs w:val="22"/>
        </w:rPr>
        <w:t xml:space="preserve"> AGEL</w:t>
      </w:r>
      <w:r w:rsidRPr="00B44A36">
        <w:rPr>
          <w:rFonts w:ascii="Calibri" w:hAnsi="Calibri"/>
          <w:b/>
          <w:i/>
          <w:color w:val="auto"/>
          <w:sz w:val="22"/>
          <w:szCs w:val="22"/>
        </w:rPr>
        <w:t xml:space="preserve"> Přerov“</w:t>
      </w:r>
      <w:r w:rsidRPr="00B44A36">
        <w:rPr>
          <w:rFonts w:ascii="Calibri" w:hAnsi="Calibri"/>
          <w:color w:val="auto"/>
          <w:sz w:val="22"/>
          <w:szCs w:val="22"/>
        </w:rPr>
        <w:t>)</w:t>
      </w:r>
      <w:r w:rsidR="00302D6B" w:rsidRPr="00692B40">
        <w:rPr>
          <w:rFonts w:ascii="Calibri" w:hAnsi="Calibri"/>
          <w:color w:val="auto"/>
          <w:sz w:val="22"/>
          <w:szCs w:val="22"/>
        </w:rPr>
        <w:t>.</w:t>
      </w:r>
    </w:p>
    <w:p w14:paraId="75C40AEE" w14:textId="77777777" w:rsidR="001E2737" w:rsidRPr="00D67D19" w:rsidRDefault="001E2737" w:rsidP="0095688C">
      <w:pPr>
        <w:rPr>
          <w:szCs w:val="22"/>
        </w:rPr>
      </w:pPr>
      <w:bookmarkStart w:id="6"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7" w:name="_Toc383117511"/>
      <w:r w:rsidRPr="00D67D19">
        <w:rPr>
          <w:szCs w:val="22"/>
        </w:rPr>
        <w:t>PŘEDMĚT KOUPĚ</w:t>
      </w:r>
      <w:bookmarkEnd w:id="6"/>
      <w:bookmarkEnd w:id="7"/>
    </w:p>
    <w:p w14:paraId="7928B300" w14:textId="77777777" w:rsidR="001E2737" w:rsidRPr="00D67D19" w:rsidRDefault="001E2737" w:rsidP="0095688C">
      <w:pPr>
        <w:keepNext/>
        <w:ind w:left="567"/>
        <w:jc w:val="both"/>
        <w:rPr>
          <w:szCs w:val="22"/>
        </w:rPr>
      </w:pPr>
    </w:p>
    <w:p w14:paraId="2967ECE7" w14:textId="56840F26" w:rsidR="00631380" w:rsidRPr="00D67D19" w:rsidRDefault="00631380" w:rsidP="00826D59">
      <w:pPr>
        <w:numPr>
          <w:ilvl w:val="0"/>
          <w:numId w:val="1"/>
        </w:numPr>
        <w:jc w:val="both"/>
        <w:rPr>
          <w:szCs w:val="22"/>
        </w:rPr>
      </w:pPr>
      <w:r w:rsidRPr="00D67D19">
        <w:rPr>
          <w:szCs w:val="22"/>
        </w:rPr>
        <w:t xml:space="preserve">Předmětem koupě </w:t>
      </w:r>
      <w:r w:rsidR="00DA01A6">
        <w:rPr>
          <w:szCs w:val="22"/>
        </w:rPr>
        <w:t>jsou 2 ks optického koherentního tomografu</w:t>
      </w:r>
      <w:r w:rsidR="00A8118C" w:rsidRPr="00D67D19">
        <w:rPr>
          <w:szCs w:val="22"/>
          <w:lang w:eastAsia="en-US" w:bidi="en-US"/>
        </w:rPr>
        <w:t xml:space="preserve">, </w:t>
      </w:r>
      <w:r w:rsidR="00D61A87" w:rsidRPr="00D67D19">
        <w:rPr>
          <w:szCs w:val="22"/>
          <w:lang w:eastAsia="en-US" w:bidi="en-US"/>
        </w:rPr>
        <w:t xml:space="preserve">včetně veškerých součástí </w:t>
      </w:r>
      <w:r w:rsidR="00BA6983">
        <w:rPr>
          <w:szCs w:val="22"/>
          <w:lang w:eastAsia="en-US" w:bidi="en-US"/>
        </w:rPr>
        <w:t>a </w:t>
      </w:r>
      <w:r w:rsidR="00A8118C" w:rsidRPr="00D67D19">
        <w:rPr>
          <w:szCs w:val="22"/>
          <w:lang w:eastAsia="en-US" w:bidi="en-US"/>
        </w:rPr>
        <w:t xml:space="preserve">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5CEDFA92"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3C7B54" w:rsidRPr="003C7B54">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42BAE1FC" w:rsidR="00F917B8" w:rsidRPr="00D67D19" w:rsidRDefault="00F917B8" w:rsidP="00F917B8">
      <w:pPr>
        <w:pStyle w:val="Odstavecseseznamem"/>
        <w:numPr>
          <w:ilvl w:val="0"/>
          <w:numId w:val="1"/>
        </w:numPr>
        <w:jc w:val="both"/>
        <w:rPr>
          <w:rFonts w:ascii="Calibri" w:hAnsi="Calibri"/>
          <w:sz w:val="22"/>
          <w:szCs w:val="22"/>
        </w:rPr>
      </w:pPr>
      <w:bookmarkStart w:id="8" w:name="_Ref489624283"/>
      <w:r w:rsidRPr="00D67D19">
        <w:rPr>
          <w:rFonts w:ascii="Calibri" w:hAnsi="Calibri"/>
          <w:sz w:val="22"/>
          <w:szCs w:val="22"/>
        </w:rPr>
        <w:t>Předmět koupě bude sloužit k následujícímu účelu:</w:t>
      </w:r>
      <w:bookmarkEnd w:id="8"/>
      <w:r w:rsidR="00CA4F20">
        <w:rPr>
          <w:rFonts w:ascii="Calibri" w:hAnsi="Calibri"/>
          <w:sz w:val="22"/>
          <w:szCs w:val="22"/>
        </w:rPr>
        <w:t xml:space="preserve"> </w:t>
      </w:r>
      <w:r w:rsidR="00DA01A6">
        <w:rPr>
          <w:rFonts w:ascii="Calibri" w:hAnsi="Calibri"/>
          <w:sz w:val="22"/>
          <w:szCs w:val="22"/>
        </w:rPr>
        <w:t xml:space="preserve">přístroj </w:t>
      </w:r>
      <w:r w:rsidR="00DA01A6" w:rsidRPr="00DA01A6">
        <w:rPr>
          <w:rFonts w:ascii="Calibri" w:hAnsi="Calibri"/>
          <w:sz w:val="22"/>
          <w:szCs w:val="22"/>
        </w:rPr>
        <w:t>určený k živému snímkování, průřezovému a trojrozměrnému snímkování a měření předních a zadních očních struktur, včetně sítnice a</w:t>
      </w:r>
      <w:r w:rsidR="00DA01A6">
        <w:rPr>
          <w:rFonts w:ascii="Calibri" w:hAnsi="Calibri"/>
          <w:sz w:val="22"/>
          <w:szCs w:val="22"/>
        </w:rPr>
        <w:t> </w:t>
      </w:r>
      <w:r w:rsidR="00DA01A6" w:rsidRPr="00DA01A6">
        <w:rPr>
          <w:rFonts w:ascii="Calibri" w:hAnsi="Calibri"/>
          <w:sz w:val="22"/>
          <w:szCs w:val="22"/>
        </w:rPr>
        <w:t>choroidei, vrstvy sítnicových nervových vláken, komplexu gangliových buněk (GCC), optického disku, rohovky, rohovkového epitelu, rohovkového stromatu a pachymetrie</w:t>
      </w:r>
      <w:r w:rsidR="00DA01A6">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9"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10"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9"/>
      <w:bookmarkEnd w:id="10"/>
    </w:p>
    <w:p w14:paraId="5D33B8D0" w14:textId="77777777"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510BA0" w:rsidRPr="00E3473F">
        <w:rPr>
          <w:szCs w:val="22"/>
        </w:rPr>
        <w:t xml:space="preserve">. Předmět koupě musí zejména odpovídat plnění nabídnutému Prodávajícím v nabídce podané do </w:t>
      </w:r>
      <w:r w:rsidR="002D0E59" w:rsidRPr="00E3473F">
        <w:rPr>
          <w:szCs w:val="22"/>
        </w:rPr>
        <w:t>Ř</w:t>
      </w:r>
      <w:r w:rsidR="00510BA0" w:rsidRPr="00E3473F">
        <w:rPr>
          <w:szCs w:val="22"/>
        </w:rPr>
        <w:t>ízení</w:t>
      </w:r>
      <w:r w:rsidR="002D0E59" w:rsidRPr="00E3473F">
        <w:rPr>
          <w:szCs w:val="22"/>
        </w:rPr>
        <w:t xml:space="preserve"> v</w:t>
      </w:r>
      <w:r w:rsidR="00510BA0" w:rsidRPr="00E3473F">
        <w:rPr>
          <w:szCs w:val="22"/>
        </w:rPr>
        <w:t>eřejné zakázky, na jehož základě je Kupní smlouva uzavřena</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4E018F6" w:rsidR="007C1AB3" w:rsidRPr="00433862" w:rsidRDefault="007C1AB3" w:rsidP="004D6564">
      <w:pPr>
        <w:numPr>
          <w:ilvl w:val="0"/>
          <w:numId w:val="1"/>
        </w:numPr>
        <w:jc w:val="both"/>
        <w:rPr>
          <w:szCs w:val="22"/>
        </w:rPr>
      </w:pPr>
      <w:bookmarkStart w:id="11"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517220">
        <w:rPr>
          <w:szCs w:val="22"/>
        </w:rPr>
        <w:t>AGEL</w:t>
      </w:r>
      <w:r w:rsidR="00483659">
        <w:rPr>
          <w:szCs w:val="22"/>
        </w:rPr>
        <w:t xml:space="preserve">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r w:rsidRPr="001B6B85">
        <w:rPr>
          <w:rFonts w:asciiTheme="minorHAnsi" w:hAnsiTheme="minorHAnsi" w:cstheme="minorHAnsi"/>
          <w:b/>
          <w:i/>
          <w:szCs w:val="22"/>
        </w:rPr>
        <w:t>ZoDPH</w:t>
      </w:r>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2"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2"/>
    </w:p>
    <w:p w14:paraId="79C7CB28" w14:textId="4EF2ACF8"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3C7B54">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6083FA51"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3C7B54">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678B029F"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3C7B54">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5621D554"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3C7B54">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7F1B7FE6" w:rsidR="00517220" w:rsidRPr="0088663B" w:rsidRDefault="00517220" w:rsidP="004D6564">
      <w:pPr>
        <w:numPr>
          <w:ilvl w:val="1"/>
          <w:numId w:val="1"/>
        </w:numPr>
        <w:jc w:val="both"/>
        <w:rPr>
          <w:szCs w:val="22"/>
        </w:rPr>
      </w:pPr>
      <w:r>
        <w:rPr>
          <w:szCs w:val="22"/>
        </w:rPr>
        <w:t>uvést Předmět koupě do provozu, a to včetně zapojení Předmětu koupě do příslušných datových sítí Kupujícího (resp. AGEL</w:t>
      </w:r>
      <w:r w:rsidR="00483659">
        <w:rPr>
          <w:szCs w:val="22"/>
        </w:rPr>
        <w:t xml:space="preserve">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558BFC7E"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335BBA">
        <w:t>AGEL</w:t>
      </w:r>
      <w:r w:rsidR="00483659">
        <w:t xml:space="preserve">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 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6AC6F9BF" w:rsidR="000A1C13" w:rsidRPr="00855287" w:rsidRDefault="000A1C13" w:rsidP="004D6564">
      <w:pPr>
        <w:numPr>
          <w:ilvl w:val="0"/>
          <w:numId w:val="1"/>
        </w:numPr>
        <w:jc w:val="both"/>
        <w:rPr>
          <w:szCs w:val="22"/>
        </w:rPr>
      </w:pPr>
      <w:bookmarkStart w:id="13"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(resp. AGEL</w:t>
      </w:r>
      <w:r w:rsidR="00483659">
        <w:rPr>
          <w:szCs w:val="22"/>
        </w:rPr>
        <w:t xml:space="preserve">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3"/>
    </w:p>
    <w:p w14:paraId="5B651151" w14:textId="77777777" w:rsidR="00F07B56" w:rsidRPr="00713795" w:rsidRDefault="00F07B56" w:rsidP="004D6564">
      <w:pPr>
        <w:numPr>
          <w:ilvl w:val="1"/>
          <w:numId w:val="1"/>
        </w:numPr>
        <w:jc w:val="both"/>
        <w:rPr>
          <w:szCs w:val="22"/>
        </w:rPr>
      </w:pPr>
      <w:bookmarkStart w:id="14" w:name="_Ref99015341"/>
      <w:r w:rsidRPr="00713795">
        <w:rPr>
          <w:szCs w:val="22"/>
        </w:rPr>
        <w:t>nezbytnou součinnost za účelem seznámení se s vlastnostmi či způsobem užívání dodaného Předmětu koupě;</w:t>
      </w:r>
      <w:bookmarkEnd w:id="14"/>
    </w:p>
    <w:p w14:paraId="4F563AE6" w14:textId="219F8393" w:rsidR="00F07B56" w:rsidRDefault="00433862" w:rsidP="004D6564">
      <w:pPr>
        <w:numPr>
          <w:ilvl w:val="1"/>
          <w:numId w:val="1"/>
        </w:numPr>
        <w:jc w:val="both"/>
        <w:rPr>
          <w:szCs w:val="22"/>
        </w:rPr>
      </w:pPr>
      <w:bookmarkStart w:id="15"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5"/>
    </w:p>
    <w:p w14:paraId="633CAD2C" w14:textId="38F898A1" w:rsidR="00C92AFA" w:rsidRPr="00713795" w:rsidRDefault="00E434AF" w:rsidP="00B67392">
      <w:pPr>
        <w:numPr>
          <w:ilvl w:val="1"/>
          <w:numId w:val="1"/>
        </w:numPr>
        <w:jc w:val="both"/>
        <w:rPr>
          <w:szCs w:val="22"/>
        </w:rPr>
      </w:pPr>
      <w:bookmarkStart w:id="16" w:name="_Ref55553608"/>
      <w:r>
        <w:rPr>
          <w:szCs w:val="22"/>
        </w:rPr>
        <w:lastRenderedPageBreak/>
        <w:t>proškolení/</w:t>
      </w:r>
      <w:r w:rsidR="00C92AFA">
        <w:rPr>
          <w:szCs w:val="22"/>
        </w:rPr>
        <w:t>instruktáž pracovníků AGEL</w:t>
      </w:r>
      <w:r w:rsidR="00483659">
        <w:rPr>
          <w:szCs w:val="22"/>
        </w:rPr>
        <w:t xml:space="preserve"> SMN</w:t>
      </w:r>
      <w:r w:rsidR="00C92AFA">
        <w:rPr>
          <w:szCs w:val="22"/>
        </w:rPr>
        <w:t xml:space="preserve"> </w:t>
      </w:r>
      <w:r w:rsidR="001C26FE" w:rsidRPr="001C26FE">
        <w:rPr>
          <w:szCs w:val="22"/>
        </w:rPr>
        <w:t xml:space="preserve">v užívání, obsluze, běžné údržbě, případně dalších činností nutných k užívání dodaného Předmětu koupě, podle pokynů Kupujícího, a to oprávněnou osobou a v souladu s právními předpisy platnými a účinnými ke dni odevzdání Předmětu koupě Kupujícímu či ke dni proškolení/instruktáže (maximálně </w:t>
      </w:r>
      <w:r w:rsidR="001C26FE">
        <w:rPr>
          <w:szCs w:val="22"/>
        </w:rPr>
        <w:t>20</w:t>
      </w:r>
      <w:r w:rsidR="001C26FE" w:rsidRPr="001C26FE">
        <w:rPr>
          <w:szCs w:val="22"/>
        </w:rPr>
        <w:t xml:space="preserve"> školení/instruktáží na výzvu Kupujícího)</w:t>
      </w:r>
      <w:r w:rsidR="00C92AFA">
        <w:rPr>
          <w:szCs w:val="22"/>
        </w:rPr>
        <w:t>;</w:t>
      </w:r>
      <w:bookmarkEnd w:id="16"/>
    </w:p>
    <w:p w14:paraId="3B7BC3FE" w14:textId="7060E669" w:rsidR="00D64F70" w:rsidRPr="00713795" w:rsidRDefault="00433862" w:rsidP="004D6564">
      <w:pPr>
        <w:numPr>
          <w:ilvl w:val="1"/>
          <w:numId w:val="1"/>
        </w:numPr>
        <w:jc w:val="both"/>
        <w:rPr>
          <w:szCs w:val="22"/>
        </w:rPr>
      </w:pPr>
      <w:bookmarkStart w:id="17" w:name="_Ref99015426"/>
      <w:r w:rsidRPr="00713795">
        <w:rPr>
          <w:szCs w:val="22"/>
        </w:rPr>
        <w:t>licence na dodaný software, je-li podle Specifikace Předmětu koupě součástí plnění software</w:t>
      </w:r>
      <w:r w:rsidR="00447553" w:rsidRPr="00713795">
        <w:rPr>
          <w:szCs w:val="22"/>
        </w:rPr>
        <w:t>;</w:t>
      </w:r>
      <w:bookmarkEnd w:id="17"/>
    </w:p>
    <w:p w14:paraId="2BBEE4DA" w14:textId="331CB8B6" w:rsidR="00C92AFA" w:rsidRDefault="00C92AFA" w:rsidP="004D6564">
      <w:pPr>
        <w:numPr>
          <w:ilvl w:val="1"/>
          <w:numId w:val="1"/>
        </w:numPr>
        <w:jc w:val="both"/>
        <w:rPr>
          <w:szCs w:val="22"/>
        </w:rPr>
      </w:pPr>
      <w:bookmarkStart w:id="18" w:name="_Ref99015652"/>
      <w:r>
        <w:rPr>
          <w:szCs w:val="22"/>
        </w:rPr>
        <w:t>záruku za jakost Předmětu koupě;</w:t>
      </w:r>
      <w:bookmarkEnd w:id="18"/>
    </w:p>
    <w:p w14:paraId="050E9AB3" w14:textId="29E81CF2" w:rsidR="003527E5" w:rsidRPr="00713795" w:rsidRDefault="003527E5" w:rsidP="004D6564">
      <w:pPr>
        <w:numPr>
          <w:ilvl w:val="1"/>
          <w:numId w:val="1"/>
        </w:numPr>
        <w:jc w:val="both"/>
        <w:rPr>
          <w:szCs w:val="22"/>
        </w:rPr>
      </w:pPr>
      <w:bookmarkStart w:id="19" w:name="_Ref99015653"/>
      <w:r>
        <w:rPr>
          <w:szCs w:val="22"/>
        </w:rPr>
        <w:t>záruční servis</w:t>
      </w:r>
      <w:r w:rsidR="00C92AFA">
        <w:rPr>
          <w:szCs w:val="22"/>
        </w:rPr>
        <w:t xml:space="preserve"> </w:t>
      </w:r>
      <w:r w:rsidR="00C92AFA">
        <w:rPr>
          <w:szCs w:val="22"/>
          <w:lang w:eastAsia="en-US" w:bidi="en-US"/>
        </w:rPr>
        <w:t>Předmětu koupě</w:t>
      </w:r>
      <w:r w:rsidR="009F7339">
        <w:rPr>
          <w:szCs w:val="22"/>
          <w:lang w:eastAsia="en-US" w:bidi="en-US"/>
        </w:rPr>
        <w:t>, včetně provádění bezpečnostně technických kontrol</w:t>
      </w:r>
      <w:r>
        <w:rPr>
          <w:szCs w:val="22"/>
        </w:rPr>
        <w:t>.</w:t>
      </w:r>
      <w:bookmarkEnd w:id="19"/>
    </w:p>
    <w:p w14:paraId="7CD9BF9C" w14:textId="77777777" w:rsidR="00447553" w:rsidRPr="00D67D19" w:rsidRDefault="00447553" w:rsidP="0095688C">
      <w:pPr>
        <w:ind w:left="567"/>
        <w:jc w:val="both"/>
        <w:rPr>
          <w:szCs w:val="22"/>
        </w:rPr>
      </w:pPr>
    </w:p>
    <w:p w14:paraId="41D86227" w14:textId="41A3AC64"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3C7B54">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20"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11"/>
      <w:bookmarkEnd w:id="20"/>
    </w:p>
    <w:p w14:paraId="57AF8992" w14:textId="77777777" w:rsidR="00E24E69" w:rsidRPr="00D67D19" w:rsidRDefault="00E24E69" w:rsidP="00397AA7">
      <w:pPr>
        <w:keepNext/>
        <w:rPr>
          <w:szCs w:val="22"/>
          <w:lang w:eastAsia="ar-SA"/>
        </w:rPr>
      </w:pPr>
    </w:p>
    <w:p w14:paraId="043D9AC8" w14:textId="301AC889"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B73B0B">
        <w:rPr>
          <w:rFonts w:asciiTheme="minorHAnsi" w:hAnsiTheme="minorHAnsi" w:cstheme="minorHAnsi"/>
          <w:b/>
          <w:szCs w:val="22"/>
          <w:lang w:eastAsia="en-US"/>
        </w:rPr>
        <w:t>4.577.272,-</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9F7339">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r w:rsidR="006F3AC0" w:rsidRPr="00D67D19">
        <w:rPr>
          <w:szCs w:val="22"/>
        </w:rPr>
        <w:t>ZoDPH</w:t>
      </w:r>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21"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733EB495"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3C7B54">
        <w:t>VIII</w:t>
      </w:r>
      <w:r w:rsidR="001C54DE" w:rsidRPr="00DD6DF3">
        <w:fldChar w:fldCharType="end"/>
      </w:r>
      <w:r w:rsidRPr="00DD6DF3">
        <w:rPr>
          <w:szCs w:val="22"/>
        </w:rPr>
        <w:t xml:space="preserve"> Kupní smlouvy.</w:t>
      </w:r>
    </w:p>
    <w:bookmarkEnd w:id="21"/>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r w:rsidRPr="00D67D19">
        <w:rPr>
          <w:szCs w:val="22"/>
        </w:rPr>
        <w:t>Z</w:t>
      </w:r>
      <w:r w:rsidR="00610E6E" w:rsidRPr="00D67D19">
        <w:rPr>
          <w:color w:val="000000"/>
          <w:szCs w:val="22"/>
        </w:rPr>
        <w:t>oDPH.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2" w:name="_Ref474476408"/>
      <w:r w:rsidRPr="00D67D19">
        <w:rPr>
          <w:szCs w:val="22"/>
        </w:rPr>
        <w:lastRenderedPageBreak/>
        <w:t>Cenu a případnou DPH je Kupující povinen uhradit Prodávajícímu do 30 dnů ode dne převzetí Předmětu koupě.</w:t>
      </w:r>
      <w:bookmarkEnd w:id="22"/>
    </w:p>
    <w:p w14:paraId="22A0A55C" w14:textId="77777777" w:rsidR="00991BF8" w:rsidRPr="00D67D19" w:rsidRDefault="00991BF8" w:rsidP="00991BF8">
      <w:pPr>
        <w:pStyle w:val="Odstavecseseznamem"/>
        <w:rPr>
          <w:rFonts w:ascii="Calibri" w:hAnsi="Calibri"/>
          <w:sz w:val="22"/>
          <w:szCs w:val="22"/>
        </w:rPr>
      </w:pPr>
    </w:p>
    <w:p w14:paraId="07F47D69" w14:textId="4450770C"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3C7B54">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71A2C138"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3C7B54">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5D37497F"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r w:rsidRPr="00D67D19">
        <w:rPr>
          <w:szCs w:val="22"/>
        </w:rPr>
        <w:t>Z</w:t>
      </w:r>
      <w:r w:rsidRPr="00D67D19">
        <w:rPr>
          <w:color w:val="000000"/>
          <w:szCs w:val="22"/>
        </w:rPr>
        <w:t>oDPH</w:t>
      </w:r>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r w:rsidRPr="004A249B">
        <w:t>ZoDPH</w:t>
      </w:r>
      <w:r>
        <w:t xml:space="preserve">. V případě, že nastanou okolnosti umožňující Kupujícímu uplatnit zvláštní způsob zajištění daně podle § 109a </w:t>
      </w:r>
      <w:r w:rsidRPr="004A249B">
        <w:t>ZoDPH</w:t>
      </w:r>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w:t>
      </w:r>
      <w:r w:rsidR="009F7339">
        <w:t> </w:t>
      </w:r>
      <w:r>
        <w:t>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3" w:name="_Toc380671102"/>
      <w:bookmarkStart w:id="24" w:name="_Toc383117514"/>
      <w:bookmarkStart w:id="25" w:name="_Ref2074470"/>
      <w:r w:rsidRPr="00D67D19">
        <w:rPr>
          <w:szCs w:val="22"/>
        </w:rPr>
        <w:t xml:space="preserve">MÍSTO </w:t>
      </w:r>
      <w:bookmarkEnd w:id="23"/>
      <w:bookmarkEnd w:id="24"/>
      <w:r w:rsidR="00A13ABB" w:rsidRPr="00D67D19">
        <w:rPr>
          <w:szCs w:val="22"/>
        </w:rPr>
        <w:t>PLNĚNÍ</w:t>
      </w:r>
      <w:bookmarkEnd w:id="25"/>
    </w:p>
    <w:p w14:paraId="1BDBB48C" w14:textId="77777777" w:rsidR="00020C8E" w:rsidRPr="00D67D19" w:rsidRDefault="00020C8E" w:rsidP="00EF04C1">
      <w:pPr>
        <w:keepNext/>
        <w:rPr>
          <w:szCs w:val="22"/>
          <w:lang w:eastAsia="ar-SA"/>
        </w:rPr>
      </w:pPr>
    </w:p>
    <w:p w14:paraId="2D6B0C4F" w14:textId="3B85F578" w:rsidR="00FB0936" w:rsidRPr="004E7C46" w:rsidRDefault="00FB0936" w:rsidP="004D6564">
      <w:pPr>
        <w:numPr>
          <w:ilvl w:val="0"/>
          <w:numId w:val="1"/>
        </w:numPr>
        <w:jc w:val="both"/>
        <w:rPr>
          <w:szCs w:val="22"/>
          <w:lang w:eastAsia="en-US" w:bidi="en-US"/>
        </w:rPr>
      </w:pPr>
      <w:bookmarkStart w:id="26" w:name="_Ref36396681"/>
      <w:bookmarkStart w:id="27" w:name="_Ref99015854"/>
      <w:r w:rsidRPr="004E7C46">
        <w:rPr>
          <w:szCs w:val="22"/>
        </w:rPr>
        <w:t>Prodávající je povinen odevzdat Předmět koupě v</w:t>
      </w:r>
      <w:r w:rsidR="009F7339">
        <w:rPr>
          <w:szCs w:val="22"/>
        </w:rPr>
        <w:t> </w:t>
      </w:r>
      <w:r w:rsidR="00DD6DF3" w:rsidRPr="004E7C46">
        <w:rPr>
          <w:szCs w:val="22"/>
        </w:rPr>
        <w:t>míst</w:t>
      </w:r>
      <w:r w:rsidR="009F7339">
        <w:rPr>
          <w:szCs w:val="22"/>
        </w:rPr>
        <w:t xml:space="preserve">ech plnění, tj. v </w:t>
      </w:r>
      <w:r w:rsidR="00DD6DF3" w:rsidRPr="004E7C46">
        <w:rPr>
          <w:szCs w:val="22"/>
          <w:lang w:eastAsia="en-US" w:bidi="en-US"/>
        </w:rPr>
        <w:t>Nemocnic</w:t>
      </w:r>
      <w:r w:rsidR="009F7339">
        <w:rPr>
          <w:szCs w:val="22"/>
          <w:lang w:eastAsia="en-US" w:bidi="en-US"/>
        </w:rPr>
        <w:t>i</w:t>
      </w:r>
      <w:r w:rsidR="00EF1F8D">
        <w:rPr>
          <w:szCs w:val="22"/>
          <w:lang w:eastAsia="en-US" w:bidi="en-US"/>
        </w:rPr>
        <w:t xml:space="preserve"> </w:t>
      </w:r>
      <w:r w:rsidR="00E434AF">
        <w:rPr>
          <w:szCs w:val="22"/>
          <w:lang w:eastAsia="en-US" w:bidi="en-US"/>
        </w:rPr>
        <w:t>AGEL</w:t>
      </w:r>
      <w:r w:rsidR="009F7339">
        <w:rPr>
          <w:szCs w:val="22"/>
          <w:lang w:eastAsia="en-US" w:bidi="en-US"/>
        </w:rPr>
        <w:t xml:space="preserve"> Prostějov a v Nemocnici AGEL Přerov, </w:t>
      </w:r>
      <w:r w:rsidR="004A249B">
        <w:rPr>
          <w:szCs w:val="22"/>
          <w:lang w:eastAsia="en-US" w:bidi="en-US"/>
        </w:rPr>
        <w:t>a to dle pokynů Kupujícího</w:t>
      </w:r>
      <w:r w:rsidRPr="004E7C46">
        <w:rPr>
          <w:szCs w:val="22"/>
          <w:lang w:eastAsia="en-US" w:bidi="en-US"/>
        </w:rPr>
        <w:t>.</w:t>
      </w:r>
      <w:bookmarkEnd w:id="26"/>
      <w:bookmarkEnd w:id="27"/>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8" w:name="_Toc380671103"/>
      <w:bookmarkStart w:id="29" w:name="_Toc383117515"/>
      <w:bookmarkStart w:id="30" w:name="_Ref489625289"/>
      <w:bookmarkStart w:id="31" w:name="_Ref380600013"/>
      <w:bookmarkStart w:id="32" w:name="_Ref380654090"/>
      <w:bookmarkStart w:id="33" w:name="_Toc380671106"/>
      <w:bookmarkStart w:id="34" w:name="_Toc383117518"/>
      <w:r w:rsidRPr="00D67D19">
        <w:rPr>
          <w:szCs w:val="22"/>
        </w:rPr>
        <w:lastRenderedPageBreak/>
        <w:t>DOBA PLNĚNÍ</w:t>
      </w:r>
      <w:bookmarkEnd w:id="28"/>
      <w:bookmarkEnd w:id="29"/>
      <w:bookmarkEnd w:id="30"/>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5"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5"/>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30330D7A"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03B567B8"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21D4EC4E"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6B481C05"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3C7B54">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348B5A4C"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3C7B54">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3C7B54">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3C7B54">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3C7B54">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CB3F0B">
        <w:rPr>
          <w:rFonts w:asciiTheme="minorHAnsi" w:hAnsiTheme="minorHAnsi" w:cstheme="minorHAnsi"/>
          <w:szCs w:val="22"/>
        </w:rPr>
        <w:t>, popř. na základě výzev Kupujícího v souladu s Kupní smlouvou</w:t>
      </w:r>
      <w:r>
        <w:rPr>
          <w:rFonts w:asciiTheme="minorHAnsi" w:hAnsiTheme="minorHAnsi" w:cstheme="minorHAnsi"/>
          <w:szCs w:val="22"/>
        </w:rPr>
        <w:t>.</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6"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6"/>
    </w:p>
    <w:p w14:paraId="784E01E7" w14:textId="77777777" w:rsidR="006A05DA" w:rsidRDefault="006A05DA" w:rsidP="006A05DA">
      <w:pPr>
        <w:pStyle w:val="Odstavecseseznamem"/>
        <w:rPr>
          <w:szCs w:val="22"/>
        </w:rPr>
      </w:pPr>
    </w:p>
    <w:p w14:paraId="12D45F05" w14:textId="50B6FB6A" w:rsidR="006A05DA" w:rsidRPr="004E7C46" w:rsidRDefault="006A05DA" w:rsidP="004D6564">
      <w:pPr>
        <w:numPr>
          <w:ilvl w:val="0"/>
          <w:numId w:val="1"/>
        </w:numPr>
        <w:jc w:val="both"/>
        <w:rPr>
          <w:szCs w:val="22"/>
        </w:rPr>
      </w:pPr>
      <w:bookmarkStart w:id="37" w:name="_Ref379963872"/>
      <w:bookmarkStart w:id="38"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3C7B54">
        <w:rPr>
          <w:szCs w:val="22"/>
        </w:rPr>
        <w:t>31</w:t>
      </w:r>
      <w:r>
        <w:fldChar w:fldCharType="end"/>
      </w:r>
      <w:r>
        <w:t xml:space="preserve"> </w:t>
      </w:r>
      <w:r>
        <w:rPr>
          <w:szCs w:val="22"/>
        </w:rPr>
        <w:t>Kupní smlouvy v pracovní den v době od 08:00 hod. do 16:00 hod.</w:t>
      </w:r>
      <w:bookmarkEnd w:id="37"/>
      <w:r>
        <w:rPr>
          <w:szCs w:val="22"/>
        </w:rPr>
        <w:t>, pokud se Smluvní strany nedohodnou jinak.</w:t>
      </w:r>
      <w:bookmarkEnd w:id="38"/>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31"/>
      <w:bookmarkEnd w:id="32"/>
      <w:bookmarkEnd w:id="33"/>
      <w:bookmarkEnd w:id="34"/>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9"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9"/>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3C97C756"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3C7B54">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3C7B54" w:rsidRPr="003C7B54">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3C7B54" w:rsidRPr="003C7B54">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3C7B54">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40" w:name="_Ref383122719"/>
      <w:r w:rsidRPr="0088663B">
        <w:rPr>
          <w:szCs w:val="22"/>
        </w:rPr>
        <w:t>Prodávající je na základě žádosti Kupujícího povinen Předmět koupě před Kupujícím překontrolovat nebo předvést jeho funkce.</w:t>
      </w:r>
      <w:bookmarkEnd w:id="40"/>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41" w:name="_Ref500857447"/>
      <w:bookmarkStart w:id="42"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41"/>
      <w:bookmarkEnd w:id="42"/>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3"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3"/>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60BBB1B8"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3C7B54">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10FCB14E"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3C7B54">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22B507B8"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4"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3C7B54">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3C7B54">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3C7B54">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3C7B54">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3C7B54">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4"/>
    </w:p>
    <w:p w14:paraId="2919FA91" w14:textId="77777777" w:rsidR="001D0F7C" w:rsidRPr="00713795" w:rsidRDefault="001D0F7C" w:rsidP="0095688C">
      <w:pPr>
        <w:ind w:left="709"/>
        <w:jc w:val="both"/>
        <w:rPr>
          <w:rFonts w:asciiTheme="minorHAnsi" w:hAnsiTheme="minorHAnsi"/>
          <w:szCs w:val="22"/>
        </w:rPr>
      </w:pPr>
    </w:p>
    <w:p w14:paraId="64AE63AA" w14:textId="5D2EC387"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3C7B54" w:rsidRPr="003C7B54">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5"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6"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5"/>
      <w:bookmarkEnd w:id="46"/>
    </w:p>
    <w:p w14:paraId="74952470" w14:textId="77777777" w:rsidR="002248D0" w:rsidRPr="00D67D19" w:rsidRDefault="002248D0" w:rsidP="00177F42">
      <w:pPr>
        <w:keepNext/>
        <w:rPr>
          <w:szCs w:val="22"/>
          <w:lang w:eastAsia="ar-SA"/>
        </w:rPr>
      </w:pPr>
    </w:p>
    <w:p w14:paraId="18A3DEC4" w14:textId="0F206903"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3C7B54" w:rsidRPr="003C7B54">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0B16E23A"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3C7B54" w:rsidRPr="003C7B54">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7"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8" w:name="_Toc383117520"/>
      <w:bookmarkStart w:id="49" w:name="_Ref99015754"/>
      <w:bookmarkStart w:id="50" w:name="_Ref99457429"/>
      <w:r w:rsidRPr="00D67D19">
        <w:rPr>
          <w:szCs w:val="22"/>
        </w:rPr>
        <w:t>VADY PLNĚNÍ A ZÁRUKA</w:t>
      </w:r>
      <w:bookmarkEnd w:id="47"/>
      <w:bookmarkEnd w:id="48"/>
      <w:bookmarkEnd w:id="49"/>
      <w:bookmarkEnd w:id="50"/>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51"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51"/>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55939DE9" w:rsidR="003A4CD0" w:rsidRDefault="00CE3E03" w:rsidP="003A4CD0">
      <w:pPr>
        <w:numPr>
          <w:ilvl w:val="0"/>
          <w:numId w:val="1"/>
        </w:numPr>
        <w:jc w:val="both"/>
        <w:rPr>
          <w:szCs w:val="22"/>
        </w:rPr>
      </w:pPr>
      <w:bookmarkStart w:id="52"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2"/>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w:t>
      </w:r>
      <w:r w:rsidR="005D141D" w:rsidRPr="00D67D19">
        <w:rPr>
          <w:szCs w:val="22"/>
        </w:rPr>
        <w:lastRenderedPageBreak/>
        <w:t xml:space="preserve">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3C7B54" w:rsidRPr="003C7B54">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3CDDECD9"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3C7B54">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3C7B54" w:rsidRPr="003C7B54">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3" w:name="_Toc380671109"/>
    </w:p>
    <w:p w14:paraId="51E0B315" w14:textId="77777777" w:rsidR="007F22C9" w:rsidRPr="00D67D19" w:rsidRDefault="007F22C9" w:rsidP="00397AA7">
      <w:pPr>
        <w:pStyle w:val="Nadpis1"/>
        <w:keepLines w:val="0"/>
        <w:rPr>
          <w:szCs w:val="22"/>
        </w:rPr>
      </w:pPr>
      <w:bookmarkStart w:id="54" w:name="_Toc383117521"/>
      <w:bookmarkStart w:id="55" w:name="_Ref99457432"/>
      <w:r w:rsidRPr="00D67D19">
        <w:rPr>
          <w:szCs w:val="22"/>
        </w:rPr>
        <w:t>UPLATNĚNÍ PRÁV Z VADNÉHO PLNĚNÍ</w:t>
      </w:r>
      <w:bookmarkEnd w:id="53"/>
      <w:bookmarkEnd w:id="54"/>
      <w:bookmarkEnd w:id="55"/>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6"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6"/>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7" w:name="_Ref380667242"/>
      <w:r w:rsidRPr="00D67D19">
        <w:rPr>
          <w:szCs w:val="22"/>
        </w:rPr>
        <w:t>Má-li Předmět koupě vady, za které Prodávající odpovídá, má Kupující právo</w:t>
      </w:r>
      <w:bookmarkEnd w:id="57"/>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lastRenderedPageBreak/>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8"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9" w:name="_Toc383117522"/>
      <w:bookmarkStart w:id="60" w:name="_Ref99015758"/>
      <w:bookmarkStart w:id="61" w:name="_Ref99457435"/>
      <w:r w:rsidRPr="00D67D19">
        <w:rPr>
          <w:szCs w:val="22"/>
        </w:rPr>
        <w:t>PODMÍNKY ODSTRANĚNÍ VAD</w:t>
      </w:r>
      <w:bookmarkEnd w:id="58"/>
      <w:bookmarkEnd w:id="59"/>
      <w:bookmarkEnd w:id="60"/>
      <w:bookmarkEnd w:id="61"/>
    </w:p>
    <w:p w14:paraId="277B34AF" w14:textId="77777777" w:rsidR="002248D0" w:rsidRPr="00D67D19" w:rsidRDefault="002248D0" w:rsidP="00397AA7">
      <w:pPr>
        <w:keepNext/>
        <w:rPr>
          <w:szCs w:val="22"/>
          <w:lang w:eastAsia="ar-SA"/>
        </w:rPr>
      </w:pPr>
    </w:p>
    <w:p w14:paraId="3CA0E1E9" w14:textId="6B6951A8" w:rsidR="007F22C9" w:rsidRPr="00D67D19" w:rsidRDefault="007F22C9" w:rsidP="004D6564">
      <w:pPr>
        <w:numPr>
          <w:ilvl w:val="0"/>
          <w:numId w:val="1"/>
        </w:numPr>
        <w:jc w:val="both"/>
        <w:rPr>
          <w:szCs w:val="22"/>
        </w:rPr>
      </w:pPr>
      <w:bookmarkStart w:id="62" w:name="_Ref474502467"/>
      <w:bookmarkStart w:id="63"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2"/>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3C7B54">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3"/>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4" w:name="_Ref396897615"/>
      <w:bookmarkStart w:id="65"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4"/>
      <w:r w:rsidR="000B71A5">
        <w:rPr>
          <w:szCs w:val="22"/>
        </w:rPr>
        <w:t>:</w:t>
      </w:r>
      <w:bookmarkEnd w:id="65"/>
    </w:p>
    <w:p w14:paraId="786CF67A" w14:textId="77777777" w:rsidR="007F22C9" w:rsidRPr="00D67D19" w:rsidRDefault="007F22C9" w:rsidP="004D6564">
      <w:pPr>
        <w:numPr>
          <w:ilvl w:val="1"/>
          <w:numId w:val="1"/>
        </w:numPr>
        <w:jc w:val="both"/>
        <w:rPr>
          <w:szCs w:val="22"/>
        </w:rPr>
      </w:pPr>
      <w:bookmarkStart w:id="66" w:name="_Ref383441781"/>
      <w:r w:rsidRPr="00D67D19">
        <w:rPr>
          <w:szCs w:val="22"/>
        </w:rPr>
        <w:t>zajistit odstranění vady jinou odborně způsobilou osobou,</w:t>
      </w:r>
      <w:bookmarkEnd w:id="66"/>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7"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7"/>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04378B7B"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3C7B54">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3C7B54">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3C7B54">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jiném místě. O převzetí vadného Předmětu koupě či jeho vadné části k odstranění vady mimo místo plnění </w:t>
      </w:r>
      <w:r w:rsidRPr="001B6B85">
        <w:rPr>
          <w:rFonts w:asciiTheme="minorHAnsi" w:hAnsiTheme="minorHAnsi" w:cstheme="minorHAnsi"/>
          <w:szCs w:val="22"/>
        </w:rPr>
        <w:lastRenderedPageBreak/>
        <w:t xml:space="preserve">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3C7B54">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0EDDE6BA" w:rsidR="0014702B" w:rsidRDefault="0014702B" w:rsidP="004D6564">
      <w:pPr>
        <w:numPr>
          <w:ilvl w:val="0"/>
          <w:numId w:val="1"/>
        </w:numPr>
        <w:jc w:val="both"/>
        <w:rPr>
          <w:szCs w:val="22"/>
        </w:rPr>
      </w:pPr>
      <w:bookmarkStart w:id="68"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3C7B54">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3C7B54">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3C7B54">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8"/>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9"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9"/>
    </w:p>
    <w:p w14:paraId="011CA402" w14:textId="77777777" w:rsidR="00BA16A8" w:rsidRPr="00D67D19" w:rsidRDefault="00BA16A8" w:rsidP="004D6564">
      <w:pPr>
        <w:numPr>
          <w:ilvl w:val="1"/>
          <w:numId w:val="1"/>
        </w:numPr>
        <w:jc w:val="both"/>
        <w:rPr>
          <w:szCs w:val="22"/>
        </w:rPr>
      </w:pPr>
      <w:bookmarkStart w:id="70" w:name="_Ref36397691"/>
      <w:r w:rsidRPr="00D67D19">
        <w:rPr>
          <w:szCs w:val="22"/>
        </w:rPr>
        <w:t>zajistit odstranění vady jinou odborně způsobilou osobou, nebo</w:t>
      </w:r>
      <w:bookmarkEnd w:id="70"/>
    </w:p>
    <w:p w14:paraId="42CC891D" w14:textId="77777777" w:rsidR="00BA16A8" w:rsidRPr="00D67D19" w:rsidRDefault="00BA16A8" w:rsidP="004D6564">
      <w:pPr>
        <w:numPr>
          <w:ilvl w:val="1"/>
          <w:numId w:val="1"/>
        </w:numPr>
        <w:jc w:val="both"/>
        <w:rPr>
          <w:szCs w:val="22"/>
        </w:rPr>
      </w:pPr>
      <w:bookmarkStart w:id="71" w:name="_Ref36397692"/>
      <w:r w:rsidRPr="00D67D19">
        <w:rPr>
          <w:szCs w:val="22"/>
        </w:rPr>
        <w:t>zajistit obstarání náhradního plnění jinou odborně způsobilou osobou, nebo</w:t>
      </w:r>
      <w:bookmarkEnd w:id="71"/>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48D8AB66"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3C7B54">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3C7B54">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3C7B54" w:rsidRPr="003C7B54">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3C7B54" w:rsidRPr="003C7B54">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3C7B54">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3C7B54">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2"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2"/>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3"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3"/>
    </w:p>
    <w:p w14:paraId="290AECB4" w14:textId="77777777" w:rsidR="00CA1884" w:rsidRPr="00D67D19" w:rsidRDefault="00CA1884" w:rsidP="0095688C">
      <w:pPr>
        <w:pStyle w:val="Odstavecseseznamem"/>
        <w:rPr>
          <w:rFonts w:ascii="Calibri" w:hAnsi="Calibri"/>
          <w:sz w:val="22"/>
          <w:szCs w:val="22"/>
        </w:rPr>
      </w:pPr>
    </w:p>
    <w:p w14:paraId="232790A8" w14:textId="612C64B4"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3C7B54" w:rsidRPr="003C7B54">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4"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5" w:name="_Toc383117523"/>
      <w:r w:rsidRPr="00D67D19">
        <w:rPr>
          <w:szCs w:val="22"/>
        </w:rPr>
        <w:t>SANKCE</w:t>
      </w:r>
      <w:bookmarkEnd w:id="74"/>
      <w:bookmarkEnd w:id="75"/>
    </w:p>
    <w:p w14:paraId="30C64F18" w14:textId="77777777" w:rsidR="002248D0" w:rsidRPr="00D67D19" w:rsidRDefault="002248D0" w:rsidP="00397AA7">
      <w:pPr>
        <w:keepNext/>
        <w:rPr>
          <w:szCs w:val="22"/>
          <w:lang w:eastAsia="ar-SA"/>
        </w:rPr>
      </w:pPr>
    </w:p>
    <w:p w14:paraId="42D52841" w14:textId="0F1A0C00" w:rsidR="00F817AC" w:rsidRPr="005C3260" w:rsidRDefault="00F817AC" w:rsidP="004D6564">
      <w:pPr>
        <w:numPr>
          <w:ilvl w:val="0"/>
          <w:numId w:val="1"/>
        </w:numPr>
        <w:jc w:val="both"/>
        <w:rPr>
          <w:szCs w:val="22"/>
        </w:rPr>
      </w:pPr>
      <w:r w:rsidRPr="005C3260">
        <w:rPr>
          <w:szCs w:val="22"/>
        </w:rPr>
        <w:t xml:space="preserve">Prodávající bere na vědomí, že Předmět koupě je nezbytný pro provoz </w:t>
      </w:r>
      <w:r w:rsidR="00483659">
        <w:rPr>
          <w:szCs w:val="22"/>
        </w:rPr>
        <w:t xml:space="preserve">Nemocnice AGEL Prostějov a Nemocnice AGEL Přerov </w:t>
      </w:r>
      <w:r w:rsidRPr="00F917B8">
        <w:rPr>
          <w:szCs w:val="22"/>
        </w:rPr>
        <w:t xml:space="preserve">jakožto </w:t>
      </w:r>
      <w:r w:rsidR="005C3260" w:rsidRPr="00F917B8">
        <w:rPr>
          <w:szCs w:val="22"/>
          <w:lang w:eastAsia="en-US" w:bidi="en-US"/>
        </w:rPr>
        <w:t>zařízení zdravotní péče</w:t>
      </w:r>
      <w:r w:rsidRPr="00F917B8">
        <w:rPr>
          <w:szCs w:val="22"/>
          <w:lang w:eastAsia="en-US" w:bidi="en-US"/>
        </w:rPr>
        <w:t xml:space="preserve"> </w:t>
      </w:r>
      <w:r w:rsidRPr="00F917B8">
        <w:rPr>
          <w:szCs w:val="22"/>
        </w:rPr>
        <w:t>a</w:t>
      </w:r>
      <w:r w:rsidR="00C61AAB" w:rsidRPr="00F917B8">
        <w:rPr>
          <w:szCs w:val="22"/>
        </w:rPr>
        <w:t xml:space="preserve"> pro</w:t>
      </w:r>
      <w:r w:rsidRPr="00F917B8">
        <w:rPr>
          <w:szCs w:val="22"/>
        </w:rPr>
        <w:t xml:space="preserve"> zajištění </w:t>
      </w:r>
      <w:r w:rsidR="00A718A1">
        <w:rPr>
          <w:szCs w:val="22"/>
          <w:lang w:eastAsia="en-US" w:bidi="en-US"/>
        </w:rPr>
        <w:t xml:space="preserve">zdravotní péče o </w:t>
      </w:r>
      <w:r w:rsidR="00483659">
        <w:rPr>
          <w:szCs w:val="22"/>
          <w:lang w:eastAsia="en-US" w:bidi="en-US"/>
        </w:rPr>
        <w:t>jejich</w:t>
      </w:r>
      <w:r w:rsidR="00A718A1">
        <w:rPr>
          <w:szCs w:val="22"/>
          <w:lang w:eastAsia="en-US" w:bidi="en-US"/>
        </w:rPr>
        <w:t xml:space="preserve"> pacienty</w:t>
      </w:r>
      <w:r w:rsidRPr="00F917B8">
        <w:rPr>
          <w:szCs w:val="22"/>
        </w:rPr>
        <w:t>.</w:t>
      </w:r>
      <w:r w:rsidRPr="005C3260">
        <w:rPr>
          <w:szCs w:val="22"/>
        </w:rPr>
        <w:t xml:space="preserve"> Z tohoto důvodu je kladen zvýšený důraz na dodržení doby plnění.</w:t>
      </w:r>
    </w:p>
    <w:p w14:paraId="06762BF8" w14:textId="77777777" w:rsidR="00F817AC" w:rsidRDefault="00F817AC" w:rsidP="00F817AC">
      <w:pPr>
        <w:ind w:left="567"/>
        <w:jc w:val="both"/>
        <w:rPr>
          <w:szCs w:val="22"/>
        </w:rPr>
      </w:pPr>
    </w:p>
    <w:p w14:paraId="4946F6B1" w14:textId="5BB0CE2E" w:rsidR="004F7C62"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povinen uhradit Kupujícímu smluvní pokutu ve výši </w:t>
      </w:r>
      <w:r w:rsidR="00744B8A">
        <w:rPr>
          <w:szCs w:val="22"/>
          <w:lang w:eastAsia="en-US" w:bidi="en-US"/>
        </w:rPr>
        <w:t>6</w:t>
      </w:r>
      <w:r w:rsidR="001C5F07">
        <w:rPr>
          <w:szCs w:val="22"/>
          <w:lang w:eastAsia="en-US" w:bidi="en-US"/>
        </w:rPr>
        <w:t>.000,- Kč</w:t>
      </w:r>
      <w:r w:rsidR="001C5F07">
        <w:rPr>
          <w:szCs w:val="22"/>
        </w:rPr>
        <w:t>, a </w:t>
      </w:r>
      <w:r w:rsidR="00443593" w:rsidRPr="007F25C2">
        <w:rPr>
          <w:szCs w:val="22"/>
        </w:rPr>
        <w:t>to</w:t>
      </w:r>
      <w:r w:rsidRPr="007F25C2">
        <w:rPr>
          <w:szCs w:val="22"/>
        </w:rPr>
        <w:t xml:space="preserve"> za každý </w:t>
      </w:r>
      <w:r w:rsidR="00A718A1">
        <w:rPr>
          <w:szCs w:val="22"/>
        </w:rPr>
        <w:t>(</w:t>
      </w:r>
      <w:r w:rsidR="007F25C2" w:rsidRPr="007F25C2">
        <w:rPr>
          <w:szCs w:val="22"/>
        </w:rPr>
        <w:t>i započatý</w:t>
      </w:r>
      <w:r w:rsidR="00A718A1">
        <w:rPr>
          <w:szCs w:val="22"/>
        </w:rPr>
        <w:t>)</w:t>
      </w:r>
      <w:r w:rsidR="007F25C2" w:rsidRPr="007F25C2">
        <w:rPr>
          <w:szCs w:val="22"/>
        </w:rPr>
        <w:t xml:space="preserve"> </w:t>
      </w:r>
      <w:r w:rsidRPr="007F25C2">
        <w:rPr>
          <w:szCs w:val="22"/>
        </w:rPr>
        <w:t>den prodlení</w:t>
      </w:r>
      <w:r w:rsidR="007F25C2">
        <w:rPr>
          <w:szCs w:val="22"/>
        </w:rPr>
        <w:t>.</w:t>
      </w:r>
      <w:r w:rsidR="00A718A1">
        <w:rPr>
          <w:szCs w:val="22"/>
        </w:rPr>
        <w:t xml:space="preserve"> Prodlení s plněním povinnosti podle předchozí věty je ukončeno dnem, kdy bude zjednána náprava Prodávajícím.</w:t>
      </w:r>
    </w:p>
    <w:p w14:paraId="2FA4FB79" w14:textId="77777777" w:rsidR="007F25C2" w:rsidRPr="007F25C2" w:rsidRDefault="007F25C2" w:rsidP="007F25C2">
      <w:pPr>
        <w:jc w:val="both"/>
        <w:rPr>
          <w:szCs w:val="22"/>
        </w:rPr>
      </w:pPr>
    </w:p>
    <w:p w14:paraId="4272CABA" w14:textId="5FAFC41A" w:rsidR="004F7C62" w:rsidRPr="007F25C2" w:rsidRDefault="00A718A1" w:rsidP="004D6564">
      <w:pPr>
        <w:numPr>
          <w:ilvl w:val="0"/>
          <w:numId w:val="1"/>
        </w:numPr>
        <w:jc w:val="both"/>
        <w:rPr>
          <w:szCs w:val="22"/>
        </w:rPr>
      </w:pPr>
      <w:r>
        <w:rPr>
          <w:szCs w:val="22"/>
        </w:rPr>
        <w:t xml:space="preserve">Poruší-li Prodávající povinnost poskytnout Související plnění podle odstavců </w:t>
      </w:r>
      <w:r>
        <w:rPr>
          <w:szCs w:val="22"/>
        </w:rPr>
        <w:fldChar w:fldCharType="begin"/>
      </w:r>
      <w:r>
        <w:rPr>
          <w:szCs w:val="22"/>
        </w:rPr>
        <w:instrText xml:space="preserve"> REF _Ref99015341 \r \h </w:instrText>
      </w:r>
      <w:r>
        <w:rPr>
          <w:szCs w:val="22"/>
        </w:rPr>
      </w:r>
      <w:r>
        <w:rPr>
          <w:szCs w:val="22"/>
        </w:rPr>
        <w:fldChar w:fldCharType="separate"/>
      </w:r>
      <w:r w:rsidR="003C7B54">
        <w:rPr>
          <w:szCs w:val="22"/>
        </w:rPr>
        <w:t>13.1</w:t>
      </w:r>
      <w:r>
        <w:rPr>
          <w:szCs w:val="22"/>
        </w:rPr>
        <w:fldChar w:fldCharType="end"/>
      </w:r>
      <w:r>
        <w:rPr>
          <w:szCs w:val="22"/>
        </w:rPr>
        <w:t xml:space="preserve"> až </w:t>
      </w:r>
      <w:r>
        <w:rPr>
          <w:szCs w:val="22"/>
        </w:rPr>
        <w:fldChar w:fldCharType="begin"/>
      </w:r>
      <w:r>
        <w:rPr>
          <w:szCs w:val="22"/>
        </w:rPr>
        <w:instrText xml:space="preserve"> REF _Ref99015426 \r \h </w:instrText>
      </w:r>
      <w:r>
        <w:rPr>
          <w:szCs w:val="22"/>
        </w:rPr>
      </w:r>
      <w:r>
        <w:rPr>
          <w:szCs w:val="22"/>
        </w:rPr>
        <w:fldChar w:fldCharType="separate"/>
      </w:r>
      <w:r w:rsidR="003C7B54">
        <w:rPr>
          <w:szCs w:val="22"/>
        </w:rPr>
        <w:t>13.4</w:t>
      </w:r>
      <w:r>
        <w:rPr>
          <w:szCs w:val="22"/>
        </w:rPr>
        <w:fldChar w:fldCharType="end"/>
      </w:r>
      <w:r>
        <w:rPr>
          <w:szCs w:val="22"/>
        </w:rPr>
        <w:t xml:space="preserve"> Kupní smlouvy ve sjednané nebo stanovené době, je Prodávající povinen uhradit Kupujícímu smluvní pokutu ve výši </w:t>
      </w:r>
      <w:r w:rsidR="00744B8A">
        <w:rPr>
          <w:szCs w:val="22"/>
          <w:lang w:eastAsia="en-US" w:bidi="en-US"/>
        </w:rPr>
        <w:t>3</w:t>
      </w:r>
      <w:r>
        <w:rPr>
          <w:szCs w:val="22"/>
          <w:lang w:eastAsia="en-US" w:bidi="en-US"/>
        </w:rPr>
        <w:t>.000,- Kč</w:t>
      </w:r>
      <w:r>
        <w:rPr>
          <w:szCs w:val="22"/>
        </w:rPr>
        <w:t>, a to za každý (i započatý) den prodlení. Prodlení s plněním povinnosti podle předchozí věty je ukončeno dnem, kdy bude zjednána náprava Prodávajícím.</w:t>
      </w:r>
    </w:p>
    <w:p w14:paraId="48D82706" w14:textId="77777777" w:rsidR="004E5ABA" w:rsidRPr="00D67D19" w:rsidRDefault="004E5ABA" w:rsidP="0095688C">
      <w:pPr>
        <w:ind w:left="567"/>
        <w:jc w:val="both"/>
        <w:rPr>
          <w:szCs w:val="22"/>
        </w:rPr>
      </w:pPr>
    </w:p>
    <w:p w14:paraId="4D4CC5D0" w14:textId="33D97539" w:rsidR="00B67392" w:rsidRPr="00B67392" w:rsidRDefault="007F22C9" w:rsidP="00B67392">
      <w:pPr>
        <w:numPr>
          <w:ilvl w:val="0"/>
          <w:numId w:val="1"/>
        </w:numPr>
        <w:jc w:val="both"/>
        <w:rPr>
          <w:szCs w:val="22"/>
        </w:rPr>
      </w:pPr>
      <w:r w:rsidRPr="00D67D19">
        <w:rPr>
          <w:szCs w:val="22"/>
        </w:rPr>
        <w:t xml:space="preserve">Poruší-li Prodávající povinnost </w:t>
      </w:r>
      <w:r w:rsidR="00EF22E5" w:rsidRPr="00D67D19">
        <w:rPr>
          <w:szCs w:val="22"/>
        </w:rPr>
        <w:t xml:space="preserve">odstranit ve </w:t>
      </w:r>
      <w:r w:rsidR="00576334" w:rsidRPr="00576334">
        <w:rPr>
          <w:szCs w:val="22"/>
        </w:rPr>
        <w:t xml:space="preserve">sjednané nebo </w:t>
      </w:r>
      <w:r w:rsidR="00EF22E5" w:rsidRPr="00D67D19">
        <w:rPr>
          <w:szCs w:val="22"/>
        </w:rPr>
        <w:t xml:space="preserve">stanovené lhůtě vady </w:t>
      </w:r>
      <w:r w:rsidRPr="00D67D19">
        <w:rPr>
          <w:szCs w:val="22"/>
        </w:rPr>
        <w:t>Předmět</w:t>
      </w:r>
      <w:r w:rsidR="00EF22E5" w:rsidRPr="00D67D19">
        <w:rPr>
          <w:szCs w:val="22"/>
        </w:rPr>
        <w:t>u</w:t>
      </w:r>
      <w:r w:rsidRPr="00D67D19">
        <w:rPr>
          <w:szCs w:val="22"/>
        </w:rPr>
        <w:t xml:space="preserve"> koupě</w:t>
      </w:r>
      <w:r w:rsidR="00F101E6">
        <w:rPr>
          <w:szCs w:val="22"/>
        </w:rPr>
        <w:t xml:space="preserve"> nebo ve stanovené lhůtě neposkytne náhradní plnění ve smyslu odstavce </w:t>
      </w:r>
      <w:r w:rsidR="00F101E6">
        <w:rPr>
          <w:szCs w:val="22"/>
        </w:rPr>
        <w:fldChar w:fldCharType="begin"/>
      </w:r>
      <w:r w:rsidR="00F101E6">
        <w:rPr>
          <w:szCs w:val="22"/>
        </w:rPr>
        <w:instrText xml:space="preserve"> REF _Ref36398589 \r \h </w:instrText>
      </w:r>
      <w:r w:rsidR="00F101E6">
        <w:rPr>
          <w:szCs w:val="22"/>
        </w:rPr>
      </w:r>
      <w:r w:rsidR="00F101E6">
        <w:rPr>
          <w:szCs w:val="22"/>
        </w:rPr>
        <w:fldChar w:fldCharType="separate"/>
      </w:r>
      <w:r w:rsidR="003C7B54">
        <w:rPr>
          <w:szCs w:val="22"/>
        </w:rPr>
        <w:t>69</w:t>
      </w:r>
      <w:r w:rsidR="00F101E6">
        <w:rPr>
          <w:szCs w:val="22"/>
        </w:rPr>
        <w:fldChar w:fldCharType="end"/>
      </w:r>
      <w:r w:rsidR="00F101E6">
        <w:rPr>
          <w:szCs w:val="22"/>
        </w:rPr>
        <w:t xml:space="preserve"> Kupní smlouvy</w:t>
      </w:r>
      <w:r w:rsidRPr="00D67D19">
        <w:rPr>
          <w:szCs w:val="22"/>
        </w:rPr>
        <w:t xml:space="preserve">, je povinen uhradit Kupujícímu smluvní pokutu ve výši </w:t>
      </w:r>
      <w:r w:rsidR="00744B8A">
        <w:rPr>
          <w:szCs w:val="22"/>
          <w:lang w:eastAsia="en-US" w:bidi="en-US"/>
        </w:rPr>
        <w:t>3</w:t>
      </w:r>
      <w:r w:rsidR="001C5F07">
        <w:rPr>
          <w:szCs w:val="22"/>
          <w:lang w:eastAsia="en-US" w:bidi="en-US"/>
        </w:rPr>
        <w:t>.</w:t>
      </w:r>
      <w:r w:rsidR="00744B8A">
        <w:rPr>
          <w:szCs w:val="22"/>
          <w:lang w:eastAsia="en-US" w:bidi="en-US"/>
        </w:rPr>
        <w:t>0</w:t>
      </w:r>
      <w:r w:rsidR="001C5F07">
        <w:rPr>
          <w:szCs w:val="22"/>
          <w:lang w:eastAsia="en-US" w:bidi="en-US"/>
        </w:rPr>
        <w:t>00,- Kč</w:t>
      </w:r>
      <w:r w:rsidR="00443593" w:rsidRPr="00D67D19">
        <w:rPr>
          <w:szCs w:val="22"/>
        </w:rPr>
        <w:t>, a to</w:t>
      </w:r>
      <w:r w:rsidR="00E77887" w:rsidRPr="00D67D19">
        <w:rPr>
          <w:szCs w:val="22"/>
        </w:rPr>
        <w:t xml:space="preserve"> za každý den prodlení</w:t>
      </w:r>
      <w:r w:rsidRPr="00D67D19">
        <w:rPr>
          <w:szCs w:val="22"/>
        </w:rPr>
        <w:t xml:space="preserve">. </w:t>
      </w:r>
      <w:r w:rsidR="00D62BEC" w:rsidRPr="00D67D19">
        <w:rPr>
          <w:szCs w:val="22"/>
        </w:rPr>
        <w:t xml:space="preserve">Prodlení s plněním povinnosti </w:t>
      </w:r>
      <w:r w:rsidR="00EF04C1">
        <w:rPr>
          <w:szCs w:val="22"/>
        </w:rPr>
        <w:t>podle</w:t>
      </w:r>
      <w:r w:rsidR="00D62BEC" w:rsidRPr="00D67D19">
        <w:rPr>
          <w:szCs w:val="22"/>
        </w:rPr>
        <w:t xml:space="preserve"> předchozí věty je ukončeno dnem, kdy bude</w:t>
      </w:r>
      <w:r w:rsidR="00251134" w:rsidRPr="00D67D19">
        <w:rPr>
          <w:szCs w:val="22"/>
        </w:rPr>
        <w:t xml:space="preserve"> zjednána náprava Prodávajícím nebo </w:t>
      </w:r>
      <w:r w:rsidR="008F5BFF" w:rsidRPr="00D67D19">
        <w:rPr>
          <w:szCs w:val="22"/>
        </w:rPr>
        <w:t xml:space="preserve">uplatněno některé z práv </w:t>
      </w:r>
      <w:r w:rsidR="00EF04C1">
        <w:rPr>
          <w:szCs w:val="22"/>
        </w:rPr>
        <w:t>podle</w:t>
      </w:r>
      <w:r w:rsidR="00F101E6">
        <w:rPr>
          <w:szCs w:val="22"/>
        </w:rPr>
        <w:t xml:space="preserve"> odstavců</w:t>
      </w:r>
      <w:r w:rsidR="008F5BFF" w:rsidRPr="00D67D19">
        <w:rPr>
          <w:szCs w:val="22"/>
        </w:rPr>
        <w:t xml:space="preserve"> </w:t>
      </w:r>
      <w:r w:rsidR="00B67392">
        <w:rPr>
          <w:szCs w:val="22"/>
        </w:rPr>
        <w:fldChar w:fldCharType="begin"/>
      </w:r>
      <w:r w:rsidR="00B67392">
        <w:rPr>
          <w:szCs w:val="22"/>
        </w:rPr>
        <w:instrText xml:space="preserve"> REF _Ref36397609 \r \h </w:instrText>
      </w:r>
      <w:r w:rsidR="00B67392">
        <w:rPr>
          <w:szCs w:val="22"/>
        </w:rPr>
      </w:r>
      <w:r w:rsidR="00B67392">
        <w:rPr>
          <w:szCs w:val="22"/>
        </w:rPr>
        <w:fldChar w:fldCharType="separate"/>
      </w:r>
      <w:r w:rsidR="003C7B54">
        <w:rPr>
          <w:szCs w:val="22"/>
        </w:rPr>
        <w:t>67</w:t>
      </w:r>
      <w:r w:rsidR="00B67392">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3C7B54">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3C7B54">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3C7B54">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6" w:name="_Toc380671112"/>
      <w:bookmarkStart w:id="77"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8" w:name="_Ref99019618"/>
      <w:r w:rsidRPr="00D67D19">
        <w:rPr>
          <w:szCs w:val="22"/>
        </w:rPr>
        <w:t>ODSTOUPENÍ OD KUPNÍ SMLOUVY</w:t>
      </w:r>
      <w:bookmarkEnd w:id="76"/>
      <w:bookmarkEnd w:id="77"/>
      <w:bookmarkEnd w:id="78"/>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27EEBF49" w:rsidR="002316C9" w:rsidRPr="006462E3" w:rsidRDefault="002316C9" w:rsidP="004D6564">
      <w:pPr>
        <w:numPr>
          <w:ilvl w:val="1"/>
          <w:numId w:val="1"/>
        </w:numPr>
        <w:suppressAutoHyphens/>
        <w:jc w:val="both"/>
        <w:rPr>
          <w:szCs w:val="22"/>
        </w:rPr>
      </w:pPr>
      <w:r w:rsidRPr="006462E3">
        <w:rPr>
          <w:szCs w:val="22"/>
        </w:rPr>
        <w:lastRenderedPageBreak/>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3C7B54">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36397CC7"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3C7B54">
        <w:rPr>
          <w:rFonts w:asciiTheme="minorHAnsi" w:hAnsiTheme="minorHAnsi" w:cstheme="minorHAnsi"/>
        </w:rPr>
        <w:t>99</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3C7B54">
        <w:rPr>
          <w:rFonts w:asciiTheme="minorHAnsi" w:hAnsiTheme="minorHAnsi" w:cstheme="minorHAnsi"/>
        </w:rPr>
        <w:t>100</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3C7B54">
        <w:rPr>
          <w:rFonts w:asciiTheme="minorHAnsi" w:hAnsiTheme="minorHAnsi" w:cstheme="minorHAnsi"/>
        </w:rPr>
        <w:t>124</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3C7B54">
        <w:rPr>
          <w:rFonts w:asciiTheme="minorHAnsi" w:hAnsiTheme="minorHAnsi" w:cstheme="minorHAnsi"/>
        </w:rPr>
        <w:t>129</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57C5B6A4"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3C7B54" w:rsidRPr="003C7B54">
        <w:rPr>
          <w:szCs w:val="22"/>
        </w:rPr>
        <w:t>92</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2217CE0A" w14:textId="77777777" w:rsidR="00744B8A" w:rsidRDefault="00744B8A" w:rsidP="00744B8A">
      <w:pPr>
        <w:jc w:val="both"/>
        <w:rPr>
          <w:szCs w:val="22"/>
        </w:rPr>
      </w:pPr>
    </w:p>
    <w:p w14:paraId="38899D16" w14:textId="77777777" w:rsidR="00744B8A" w:rsidRDefault="00744B8A" w:rsidP="00744B8A">
      <w:pPr>
        <w:jc w:val="both"/>
        <w:rPr>
          <w:szCs w:val="22"/>
        </w:rPr>
      </w:pPr>
    </w:p>
    <w:p w14:paraId="3AD1567E" w14:textId="77777777" w:rsidR="00744B8A" w:rsidRPr="006561ED" w:rsidRDefault="00744B8A" w:rsidP="00744B8A">
      <w:pPr>
        <w:pStyle w:val="Nadpis1"/>
        <w:keepLines w:val="0"/>
        <w:rPr>
          <w:szCs w:val="22"/>
        </w:rPr>
      </w:pPr>
      <w:r w:rsidRPr="006561ED">
        <w:rPr>
          <w:szCs w:val="22"/>
        </w:rPr>
        <w:t>PLNĚNÍ PO ČÁSTECH</w:t>
      </w:r>
    </w:p>
    <w:p w14:paraId="0BEFF831" w14:textId="77777777" w:rsidR="00744B8A" w:rsidRPr="006561ED" w:rsidRDefault="00744B8A" w:rsidP="00744B8A">
      <w:pPr>
        <w:keepNext/>
        <w:rPr>
          <w:szCs w:val="22"/>
          <w:lang w:eastAsia="ar-SA"/>
        </w:rPr>
      </w:pPr>
    </w:p>
    <w:p w14:paraId="1011302B" w14:textId="3490F61C" w:rsidR="00744B8A" w:rsidRPr="006561ED" w:rsidRDefault="00744B8A" w:rsidP="00744B8A">
      <w:pPr>
        <w:numPr>
          <w:ilvl w:val="0"/>
          <w:numId w:val="1"/>
        </w:numPr>
        <w:jc w:val="both"/>
        <w:rPr>
          <w:szCs w:val="22"/>
        </w:rPr>
      </w:pPr>
      <w:r w:rsidRPr="006561ED">
        <w:rPr>
          <w:szCs w:val="22"/>
        </w:rPr>
        <w:t>Prodávající je oprávněn plnit povinnost odevzdat Předmět koupě Kupujícímu po částech pouze s předchozí</w:t>
      </w:r>
      <w:r>
        <w:rPr>
          <w:szCs w:val="22"/>
        </w:rPr>
        <w:t xml:space="preserve">m písemným souhlasem Kupujícího. Předchozí písemný souhlas k plnění příslušné části dodávky (vyplývající již z podstaty existence více míst plnění) Předmětu koupě do jednotlivých míst plnění dle odstavce </w:t>
      </w:r>
      <w:r>
        <w:rPr>
          <w:szCs w:val="22"/>
        </w:rPr>
        <w:fldChar w:fldCharType="begin"/>
      </w:r>
      <w:r>
        <w:rPr>
          <w:szCs w:val="22"/>
        </w:rPr>
        <w:instrText xml:space="preserve"> REF _Ref36396681 \r \h </w:instrText>
      </w:r>
      <w:r>
        <w:rPr>
          <w:szCs w:val="22"/>
        </w:rPr>
      </w:r>
      <w:r>
        <w:rPr>
          <w:szCs w:val="22"/>
        </w:rPr>
        <w:fldChar w:fldCharType="separate"/>
      </w:r>
      <w:r w:rsidR="003C7B54">
        <w:rPr>
          <w:szCs w:val="22"/>
        </w:rPr>
        <w:t>31</w:t>
      </w:r>
      <w:r>
        <w:rPr>
          <w:szCs w:val="22"/>
        </w:rPr>
        <w:fldChar w:fldCharType="end"/>
      </w:r>
      <w:r>
        <w:rPr>
          <w:szCs w:val="22"/>
        </w:rPr>
        <w:t xml:space="preserve"> Kupní smlouvy není požadován.</w:t>
      </w:r>
    </w:p>
    <w:p w14:paraId="7E719638" w14:textId="77777777" w:rsidR="00744B8A" w:rsidRPr="006561ED" w:rsidRDefault="00744B8A" w:rsidP="00744B8A">
      <w:pPr>
        <w:ind w:left="567"/>
        <w:jc w:val="both"/>
        <w:rPr>
          <w:szCs w:val="22"/>
        </w:rPr>
      </w:pPr>
    </w:p>
    <w:p w14:paraId="669CCFD0" w14:textId="77777777" w:rsidR="00744B8A" w:rsidRPr="006561ED" w:rsidRDefault="00744B8A" w:rsidP="00744B8A">
      <w:pPr>
        <w:numPr>
          <w:ilvl w:val="0"/>
          <w:numId w:val="1"/>
        </w:numPr>
        <w:jc w:val="both"/>
        <w:rPr>
          <w:szCs w:val="22"/>
        </w:rPr>
      </w:pPr>
      <w:r w:rsidRPr="006561ED">
        <w:rPr>
          <w:szCs w:val="22"/>
        </w:rPr>
        <w:t>Bude-li Prodávající plnit povinnost odevzdat Předmět koupě Kupujícímu v souladu s Kupní smlouvou po částech:</w:t>
      </w:r>
    </w:p>
    <w:p w14:paraId="28DD46F0" w14:textId="77777777" w:rsidR="00744B8A" w:rsidRPr="006561ED" w:rsidRDefault="00744B8A" w:rsidP="00744B8A">
      <w:pPr>
        <w:numPr>
          <w:ilvl w:val="1"/>
          <w:numId w:val="1"/>
        </w:numPr>
        <w:jc w:val="both"/>
        <w:rPr>
          <w:szCs w:val="22"/>
        </w:rPr>
      </w:pPr>
      <w:r w:rsidRPr="006561ED">
        <w:rPr>
          <w:szCs w:val="22"/>
        </w:rPr>
        <w:t>použijí se jednotlivá ujednání Kupní smlouvy obdobně na části Předmětu koupě, není-li výslovně sjednáno jinak;</w:t>
      </w:r>
    </w:p>
    <w:p w14:paraId="4BF74000" w14:textId="77777777" w:rsidR="00744B8A" w:rsidRPr="006561ED" w:rsidRDefault="00744B8A" w:rsidP="00744B8A">
      <w:pPr>
        <w:numPr>
          <w:ilvl w:val="1"/>
          <w:numId w:val="1"/>
        </w:numPr>
        <w:jc w:val="both"/>
        <w:rPr>
          <w:szCs w:val="22"/>
        </w:rPr>
      </w:pPr>
      <w:r w:rsidRPr="006561ED">
        <w:rPr>
          <w:szCs w:val="22"/>
        </w:rPr>
        <w:t>je Kupující povinen zaplatit Cenu a případnou DPH až po odevzdání celého Předmětu koupě Kupujícímu, resp. jeho poslední části;</w:t>
      </w:r>
    </w:p>
    <w:p w14:paraId="675F1F88" w14:textId="77777777" w:rsidR="00744B8A" w:rsidRPr="006561ED" w:rsidRDefault="00744B8A" w:rsidP="00744B8A">
      <w:pPr>
        <w:numPr>
          <w:ilvl w:val="1"/>
          <w:numId w:val="1"/>
        </w:numPr>
        <w:jc w:val="both"/>
        <w:rPr>
          <w:szCs w:val="22"/>
        </w:rPr>
      </w:pPr>
      <w:r w:rsidRPr="006561ED">
        <w:rPr>
          <w:szCs w:val="22"/>
        </w:rPr>
        <w:t xml:space="preserve">počíná Záruční doba na odevzdané části Předmětu koupě běžet jejich odevzdáním Kupujícímu, Záruční doba na celý Předmět koupě však skončí až uplynutím </w:t>
      </w:r>
      <w:r>
        <w:rPr>
          <w:szCs w:val="22"/>
          <w:lang w:eastAsia="en-US" w:bidi="en-US"/>
        </w:rPr>
        <w:t>Záruční doby běžící od okamžiku odevzdání celého Předmětu koupě Kupujícímu</w:t>
      </w:r>
      <w:r w:rsidRPr="006561ED">
        <w:rPr>
          <w:szCs w:val="22"/>
        </w:rPr>
        <w:t>, resp. jeho poslední části.</w:t>
      </w:r>
    </w:p>
    <w:p w14:paraId="474994F3" w14:textId="77777777" w:rsidR="00744B8A" w:rsidRPr="006561ED" w:rsidRDefault="00744B8A" w:rsidP="00744B8A">
      <w:pPr>
        <w:ind w:left="567"/>
        <w:jc w:val="both"/>
        <w:rPr>
          <w:szCs w:val="22"/>
        </w:rPr>
      </w:pPr>
    </w:p>
    <w:p w14:paraId="6CE4015F" w14:textId="4AE6643F" w:rsidR="00744B8A" w:rsidRPr="006561ED" w:rsidRDefault="00744B8A" w:rsidP="00744B8A">
      <w:pPr>
        <w:numPr>
          <w:ilvl w:val="0"/>
          <w:numId w:val="1"/>
        </w:numPr>
        <w:jc w:val="both"/>
        <w:rPr>
          <w:szCs w:val="22"/>
        </w:rPr>
      </w:pPr>
      <w:r w:rsidRPr="006561ED">
        <w:rPr>
          <w:szCs w:val="22"/>
        </w:rPr>
        <w:t>Přijme-li Kupující částečné plnění, je Prodávající povinen nahradit Kupujícímu zvýšené náklady způsobené mu částečným plněním.</w:t>
      </w:r>
      <w:r>
        <w:rPr>
          <w:szCs w:val="22"/>
        </w:rPr>
        <w:t xml:space="preserve"> To neplatí pro plnění příslušné části dodávky Předmětu koupě do jednotlivých míst plnění dle odstavce </w:t>
      </w:r>
      <w:r>
        <w:rPr>
          <w:szCs w:val="22"/>
        </w:rPr>
        <w:fldChar w:fldCharType="begin"/>
      </w:r>
      <w:r>
        <w:rPr>
          <w:szCs w:val="22"/>
        </w:rPr>
        <w:instrText xml:space="preserve"> REF _Ref36396681 \r \h </w:instrText>
      </w:r>
      <w:r>
        <w:rPr>
          <w:szCs w:val="22"/>
        </w:rPr>
      </w:r>
      <w:r>
        <w:rPr>
          <w:szCs w:val="22"/>
        </w:rPr>
        <w:fldChar w:fldCharType="separate"/>
      </w:r>
      <w:r w:rsidR="003C7B54">
        <w:rPr>
          <w:szCs w:val="22"/>
        </w:rPr>
        <w:t>31</w:t>
      </w:r>
      <w:r>
        <w:rPr>
          <w:szCs w:val="22"/>
        </w:rPr>
        <w:fldChar w:fldCharType="end"/>
      </w:r>
      <w:r>
        <w:rPr>
          <w:szCs w:val="22"/>
        </w:rPr>
        <w:t xml:space="preserve"> Kupní smlouvy, protože se nejedná o zvýšené náklady, nýbrž o náklady předpokládané samotnou podstatou této Kupní smlouvy.</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9"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9"/>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80"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80"/>
    </w:p>
    <w:p w14:paraId="7D3864E8" w14:textId="77777777" w:rsidR="004E5ABA" w:rsidRPr="00D67D19" w:rsidRDefault="004E5ABA" w:rsidP="0095688C">
      <w:pPr>
        <w:ind w:left="567"/>
        <w:jc w:val="both"/>
        <w:rPr>
          <w:szCs w:val="22"/>
        </w:rPr>
      </w:pPr>
    </w:p>
    <w:p w14:paraId="77842152" w14:textId="46B9376E"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3C7B54">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 xml:space="preserve">s touto skutečností obeznámen </w:t>
      </w:r>
      <w:r w:rsidR="0034211D">
        <w:rPr>
          <w:szCs w:val="22"/>
        </w:rPr>
        <w:lastRenderedPageBreak/>
        <w:t>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1AF4B71E"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3C7B54">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5C4FCA2F"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3C7B54">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t>POJIŠTĚNÍ</w:t>
      </w:r>
    </w:p>
    <w:p w14:paraId="10C57A2C" w14:textId="77777777" w:rsidR="00A90E1D" w:rsidRPr="00E70F80" w:rsidRDefault="00A90E1D" w:rsidP="008B55EA">
      <w:pPr>
        <w:keepNext/>
        <w:rPr>
          <w:szCs w:val="22"/>
          <w:lang w:eastAsia="ar-SA"/>
        </w:rPr>
      </w:pPr>
    </w:p>
    <w:p w14:paraId="551296CF" w14:textId="7EDFD20C" w:rsidR="00E70F80" w:rsidRPr="00F917B8" w:rsidRDefault="00E70F80" w:rsidP="004D6564">
      <w:pPr>
        <w:numPr>
          <w:ilvl w:val="0"/>
          <w:numId w:val="1"/>
        </w:numPr>
        <w:jc w:val="both"/>
        <w:rPr>
          <w:szCs w:val="22"/>
          <w:lang w:eastAsia="ar-SA"/>
        </w:rPr>
      </w:pPr>
      <w:bookmarkStart w:id="81"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Prodávajícím při výkonu činnosti jiné osobě s limitem pojistného plnění minimálně ve výši </w:t>
      </w:r>
      <w:r w:rsidR="00744B8A">
        <w:rPr>
          <w:szCs w:val="22"/>
          <w:lang w:eastAsia="en-US" w:bidi="en-US"/>
        </w:rPr>
        <w:t>10</w:t>
      </w:r>
      <w:r w:rsidRPr="00F917B8">
        <w:rPr>
          <w:szCs w:val="22"/>
          <w:lang w:eastAsia="en-US" w:bidi="en-US"/>
        </w:rPr>
        <w:t>.000.000,- Kč</w:t>
      </w:r>
      <w:r w:rsidRPr="00F917B8">
        <w:rPr>
          <w:szCs w:val="22"/>
          <w:lang w:eastAsia="ar-SA"/>
        </w:rPr>
        <w:t>. V případě, že Kupní smlouvu uzavřelo na straně Prodávajícího více osob (členů sdružení, členů společnosti apod.), musí pojistná smlouva prokazatelně pokrývat případnou škodu způsobenou kteroukoli z těchto osob.</w:t>
      </w:r>
      <w:bookmarkEnd w:id="81"/>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2"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2"/>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3" w:name="_Toc383117526"/>
      <w:r w:rsidRPr="00D67D19">
        <w:rPr>
          <w:szCs w:val="22"/>
        </w:rPr>
        <w:t>OSTATNÍ UJEDNÁNÍ</w:t>
      </w:r>
      <w:bookmarkEnd w:id="83"/>
    </w:p>
    <w:p w14:paraId="765573D3" w14:textId="77777777" w:rsidR="002248D0" w:rsidRPr="00D67D19" w:rsidRDefault="002248D0" w:rsidP="007F66FF">
      <w:pPr>
        <w:keepNext/>
        <w:rPr>
          <w:szCs w:val="22"/>
          <w:lang w:eastAsia="ar-SA"/>
        </w:rPr>
      </w:pPr>
    </w:p>
    <w:p w14:paraId="62D5D6C2" w14:textId="4EF1AA1D" w:rsidR="001F405B" w:rsidRPr="0034211D" w:rsidRDefault="0034211D" w:rsidP="0034211D">
      <w:pPr>
        <w:numPr>
          <w:ilvl w:val="0"/>
          <w:numId w:val="1"/>
        </w:numPr>
        <w:tabs>
          <w:tab w:val="left" w:pos="567"/>
        </w:tabs>
        <w:jc w:val="both"/>
        <w:rPr>
          <w:szCs w:val="22"/>
        </w:rPr>
      </w:pPr>
      <w:r>
        <w:rPr>
          <w:szCs w:val="22"/>
        </w:rPr>
        <w:t>Tvoří-li Prodávajícího více osob, jsou všechny</w:t>
      </w:r>
      <w:r w:rsidRPr="00690AD9">
        <w:rPr>
          <w:szCs w:val="22"/>
        </w:rPr>
        <w:t xml:space="preserve"> osoby tvořící Prodávajícího z</w:t>
      </w:r>
      <w:r w:rsidRPr="004E5848">
        <w:t xml:space="preserve"> </w:t>
      </w:r>
      <w:r>
        <w:t xml:space="preserve">Kupní smlouvy </w:t>
      </w:r>
      <w:r w:rsidRPr="004E5848">
        <w:t>zavázán</w:t>
      </w:r>
      <w:r>
        <w:t>y společně a </w:t>
      </w:r>
      <w:r w:rsidRPr="004E5848">
        <w:t>nerozdílně</w:t>
      </w:r>
      <w:r>
        <w:t>, přičemž 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7F28C3BE" w:rsidR="00EA2F68" w:rsidRPr="00DE4F53" w:rsidRDefault="00EA2F68" w:rsidP="004D6564">
      <w:pPr>
        <w:numPr>
          <w:ilvl w:val="0"/>
          <w:numId w:val="1"/>
        </w:numPr>
        <w:suppressAutoHyphens/>
        <w:jc w:val="both"/>
        <w:rPr>
          <w:szCs w:val="22"/>
        </w:rPr>
      </w:pPr>
      <w:bookmarkStart w:id="84" w:name="_Ref448082675"/>
      <w:r w:rsidRPr="00DE4F53">
        <w:rPr>
          <w:szCs w:val="22"/>
        </w:rPr>
        <w:lastRenderedPageBreak/>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3C7B54">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4"/>
    </w:p>
    <w:p w14:paraId="3663EF23" w14:textId="77777777" w:rsidR="00EA2F68" w:rsidRPr="00EA2F68" w:rsidRDefault="00EA2F68" w:rsidP="00EA2F68">
      <w:pPr>
        <w:suppressAutoHyphens/>
        <w:ind w:left="567"/>
        <w:rPr>
          <w:color w:val="365F91"/>
          <w:szCs w:val="22"/>
          <w:u w:val="single"/>
        </w:rPr>
      </w:pPr>
    </w:p>
    <w:p w14:paraId="32D9D5AD" w14:textId="12AAA095"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5"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3C7B54">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5"/>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3C7B54">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481AFC75"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307D3C" w:rsidRPr="00055208">
        <w:rPr>
          <w:szCs w:val="22"/>
        </w:rPr>
        <w:t>zákona č. 134/2016 Sb., o zadávání veřejných zakázek</w:t>
      </w:r>
      <w:r w:rsidR="004171F2">
        <w:rPr>
          <w:szCs w:val="22"/>
        </w:rPr>
        <w:t>, ve znění pozdějších předpisů</w:t>
      </w:r>
      <w:r w:rsidR="007828A9">
        <w:rPr>
          <w:szCs w:val="22"/>
        </w:rPr>
        <w:t xml:space="preserve"> (dále jen </w:t>
      </w:r>
      <w:r w:rsidR="007828A9" w:rsidRPr="007828A9">
        <w:rPr>
          <w:b/>
          <w:i/>
          <w:szCs w:val="22"/>
        </w:rPr>
        <w:t>„Zákon o zadávání veřejných zakázek“</w:t>
      </w:r>
      <w:r w:rsidR="007828A9">
        <w:rPr>
          <w:szCs w:val="22"/>
        </w:rPr>
        <w:t>)</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Prodávající 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lastRenderedPageBreak/>
        <w:t>Písemnou formou se rozumí listina podepsaná oprávněnou osobou Smluvní strany, e-mail podepsaný uznávaným elektronickým podpisem oprávněné osoby Smluvní strany, nebo datová zpráva zaslaná prostřednictvím datové schránky Smluvní strany.</w:t>
      </w:r>
    </w:p>
    <w:p w14:paraId="4C87934A" w14:textId="77777777" w:rsidR="007828A9" w:rsidRDefault="007828A9" w:rsidP="007828A9">
      <w:pPr>
        <w:pStyle w:val="Odstavecseseznamem"/>
        <w:rPr>
          <w:color w:val="FF0000"/>
          <w:szCs w:val="22"/>
        </w:rPr>
      </w:pPr>
    </w:p>
    <w:p w14:paraId="06695D49" w14:textId="72D5DE79" w:rsidR="007828A9" w:rsidRDefault="007828A9" w:rsidP="007828A9">
      <w:pPr>
        <w:numPr>
          <w:ilvl w:val="0"/>
          <w:numId w:val="1"/>
        </w:numPr>
        <w:jc w:val="both"/>
        <w:rPr>
          <w:szCs w:val="22"/>
        </w:rPr>
      </w:pPr>
      <w:r>
        <w:rPr>
          <w:szCs w:val="22"/>
        </w:rPr>
        <w:t xml:space="preserve">Pokud Kupující odstoupí od Kupní smlouvy ve vztahu k  Předmětu koupě z kteréhokoliv důvodu podle článku </w:t>
      </w:r>
      <w:r>
        <w:rPr>
          <w:szCs w:val="22"/>
        </w:rPr>
        <w:fldChar w:fldCharType="begin"/>
      </w:r>
      <w:r>
        <w:rPr>
          <w:szCs w:val="22"/>
        </w:rPr>
        <w:instrText xml:space="preserve"> REF _Ref99019618 \r \h </w:instrText>
      </w:r>
      <w:r>
        <w:rPr>
          <w:szCs w:val="22"/>
        </w:rPr>
      </w:r>
      <w:r>
        <w:rPr>
          <w:szCs w:val="22"/>
        </w:rPr>
        <w:fldChar w:fldCharType="separate"/>
      </w:r>
      <w:r w:rsidR="003C7B54">
        <w:rPr>
          <w:szCs w:val="22"/>
        </w:rPr>
        <w:t>XV</w:t>
      </w:r>
      <w:r>
        <w:rPr>
          <w:szCs w:val="22"/>
        </w:rPr>
        <w:fldChar w:fldCharType="end"/>
      </w:r>
      <w:r>
        <w:rPr>
          <w:szCs w:val="22"/>
        </w:rPr>
        <w:t xml:space="preserve"> Kupní smlouvy, a to nejpozději do doby 3 měsíců od uplynutí termínu uvedeného v odstavci </w:t>
      </w:r>
      <w:r>
        <w:rPr>
          <w:szCs w:val="22"/>
        </w:rPr>
        <w:fldChar w:fldCharType="begin"/>
      </w:r>
      <w:r>
        <w:rPr>
          <w:szCs w:val="22"/>
        </w:rPr>
        <w:instrText xml:space="preserve"> REF _Ref383091804 \r \h </w:instrText>
      </w:r>
      <w:r>
        <w:rPr>
          <w:szCs w:val="22"/>
        </w:rPr>
      </w:r>
      <w:r>
        <w:rPr>
          <w:szCs w:val="22"/>
        </w:rPr>
        <w:fldChar w:fldCharType="separate"/>
      </w:r>
      <w:r w:rsidR="003C7B54">
        <w:rPr>
          <w:szCs w:val="22"/>
        </w:rPr>
        <w:t>33</w:t>
      </w:r>
      <w:r>
        <w:rPr>
          <w:szCs w:val="22"/>
        </w:rPr>
        <w:fldChar w:fldCharType="end"/>
      </w:r>
      <w:r>
        <w:rPr>
          <w:szCs w:val="22"/>
        </w:rPr>
        <w:t xml:space="preserve"> Kupní smlouvy, vyhrazuje si Kupující v souladu s § 100 odst. 2 Zákona o zadávání veřejných zakázek právo na změnu prodávajícího v průběhu plnění Veřejné zakázky, tj. nahrazení Prodávajícího účastníkem Řízení veřejné zakázky, který se dle výsledku hodnocení umístil druhý v pořadí. Nová kupní smlouva s účastníkem Řízení veřejné zakázky bude uzavřena v souladu s nabídkou tohoto účastníka, kterou podal do Řízení veřejné zakázky.</w:t>
      </w:r>
    </w:p>
    <w:p w14:paraId="132C6FFF" w14:textId="77777777" w:rsidR="007828A9" w:rsidRDefault="007828A9" w:rsidP="007828A9">
      <w:pPr>
        <w:ind w:left="567"/>
        <w:jc w:val="both"/>
        <w:rPr>
          <w:szCs w:val="22"/>
        </w:rPr>
      </w:pPr>
    </w:p>
    <w:p w14:paraId="2AD13F23" w14:textId="77777777" w:rsidR="007828A9" w:rsidRDefault="007828A9" w:rsidP="007828A9">
      <w:pPr>
        <w:numPr>
          <w:ilvl w:val="0"/>
          <w:numId w:val="1"/>
        </w:numPr>
        <w:jc w:val="both"/>
        <w:rPr>
          <w:szCs w:val="22"/>
        </w:rPr>
      </w:pPr>
      <w:r>
        <w:rPr>
          <w:szCs w:val="22"/>
        </w:rPr>
        <w:t>Pokud účastník Řízení veřejné zakázky, který se dle výsledku hodnocení umístil druhý v pořadí, odmítne uzavřít novou kupní smlouvu namísto Prodávajícího za podmínek uvedených v předchozím odstavci Kupní smlouvy, je Kupující oprávněn obrátit se na účastníka Řízení veřejné zakázky, který se umístil jako třetí v pořadí. Podmínky uvedené výše ve vztahu k druhému účastníkovi v pořadí platí obdobně. Obdobně pak Kupující může postupovat i ve vztahu k účastníkům Řízení veřejné zakázky, kteří se dle výsledku hodnocení umístili na dalších místech v pořadí.</w:t>
      </w:r>
    </w:p>
    <w:p w14:paraId="386FEFB7" w14:textId="77777777" w:rsidR="007828A9" w:rsidRDefault="007828A9" w:rsidP="007828A9">
      <w:pPr>
        <w:pStyle w:val="Odstavecseseznamem"/>
        <w:rPr>
          <w:szCs w:val="22"/>
        </w:rPr>
      </w:pPr>
    </w:p>
    <w:p w14:paraId="394C1CB1" w14:textId="77777777" w:rsidR="007828A9" w:rsidRDefault="007828A9" w:rsidP="007828A9">
      <w:pPr>
        <w:numPr>
          <w:ilvl w:val="0"/>
          <w:numId w:val="1"/>
        </w:numPr>
        <w:jc w:val="both"/>
        <w:rPr>
          <w:szCs w:val="22"/>
        </w:rPr>
      </w:pPr>
      <w:r>
        <w:rPr>
          <w:szCs w:val="22"/>
        </w:rPr>
        <w:t>Před uzavřením nové kupní smlouvy postupem podle předchozích odstavců Kupní smlouvy Kupující postupuje přiměřeně podle § 122 Zákona o zadávání veřejných zakázek, a tedy vyzve příslušného účastníka Řízení veřejné zakázky k předložení příslušných dokladů podle § 122 odst. 3 a 5 Zákona o zadávání veřejných zakázek.</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3371E354" w14:textId="77777777" w:rsidR="007828A9" w:rsidRDefault="007828A9" w:rsidP="007828A9">
      <w:pPr>
        <w:pStyle w:val="Odstavecseseznamem"/>
        <w:rPr>
          <w:szCs w:val="22"/>
        </w:rPr>
      </w:pPr>
    </w:p>
    <w:p w14:paraId="5000DF69" w14:textId="7114F6CD" w:rsidR="007828A9" w:rsidRPr="00DE4F53" w:rsidRDefault="007828A9" w:rsidP="007828A9">
      <w:pPr>
        <w:numPr>
          <w:ilvl w:val="0"/>
          <w:numId w:val="1"/>
        </w:numPr>
        <w:jc w:val="both"/>
        <w:rPr>
          <w:color w:val="FF0000"/>
          <w:szCs w:val="22"/>
        </w:rPr>
      </w:pPr>
      <w:r>
        <w:rPr>
          <w:szCs w:val="22"/>
        </w:rPr>
        <w:t xml:space="preserve">Pokud dojde k nahrazení Prodávajícího postupem dle předchozích odstavců Kupní smlouvy, je Prodávající povinen uhradit Kupujícímu všechny Kupujícím a AGEL </w:t>
      </w:r>
      <w:r w:rsidR="00483659">
        <w:rPr>
          <w:szCs w:val="22"/>
        </w:rPr>
        <w:t xml:space="preserve">SMN </w:t>
      </w:r>
      <w:r>
        <w:rPr>
          <w:szCs w:val="22"/>
        </w:rPr>
        <w:t>účelně vynaložené vícenáklady.</w:t>
      </w:r>
    </w:p>
    <w:p w14:paraId="43929DAD" w14:textId="77777777" w:rsidR="00DE4F53" w:rsidRDefault="00DE4F53" w:rsidP="00DE4F53">
      <w:pPr>
        <w:pStyle w:val="Odstavecseseznamem"/>
        <w:rPr>
          <w:color w:val="FF0000"/>
          <w:szCs w:val="22"/>
        </w:rPr>
      </w:pPr>
    </w:p>
    <w:p w14:paraId="4D52037A" w14:textId="5F56C61D" w:rsidR="009A6722" w:rsidRPr="002E792B" w:rsidRDefault="00744B8A" w:rsidP="009A6722">
      <w:pPr>
        <w:numPr>
          <w:ilvl w:val="0"/>
          <w:numId w:val="1"/>
        </w:numPr>
        <w:jc w:val="both"/>
        <w:rPr>
          <w:color w:val="FF0000"/>
          <w:szCs w:val="22"/>
        </w:rPr>
      </w:pPr>
      <w:bookmarkStart w:id="86" w:name="_Toc380671114"/>
      <w:r w:rsidRPr="00744B8A">
        <w:rPr>
          <w:rFonts w:asciiTheme="minorHAnsi" w:hAnsiTheme="minorHAnsi" w:cstheme="minorHAnsi"/>
          <w:szCs w:val="22"/>
        </w:rPr>
        <w:t>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provádění PBTK (periodických bezpečnostně technických kontrol), pravidelné revize, prohlídky, kalibrace, validace a kontroly nařízené výrobcem, a to pro období nejméně do konce 120. kalendářního měsíce následujícího po kalendářním měsíci, v němž uplynula Záruční doba Předmětu koupě</w:t>
      </w:r>
      <w:r w:rsidR="009A6722" w:rsidRPr="00F20CBA">
        <w:rPr>
          <w:rFonts w:asciiTheme="minorHAnsi" w:hAnsiTheme="minorHAnsi" w:cstheme="minorHAnsi"/>
          <w:szCs w:val="22"/>
        </w:rPr>
        <w:t>.</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7"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7"/>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 xml:space="preserve">veřejném zdravotním pojištění a o změně a doplnění některých souvisejících zákonů, ve znění pozdějších předpisů, zákona č. 592/1992 Sb., o pojistném na všeobecné zdravotní pojištění, ve znění </w:t>
      </w:r>
      <w:r w:rsidRPr="00470C8F">
        <w:rPr>
          <w:rFonts w:asciiTheme="minorHAnsi" w:hAnsiTheme="minorHAnsi" w:cstheme="minorHAnsi"/>
          <w:szCs w:val="22"/>
        </w:rPr>
        <w:lastRenderedPageBreak/>
        <w:t>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8"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8"/>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t>PODDODAVATELÉ</w:t>
      </w:r>
    </w:p>
    <w:p w14:paraId="5BA3D0EE" w14:textId="77777777" w:rsidR="00260F57" w:rsidRDefault="00260F57" w:rsidP="00260F57">
      <w:pPr>
        <w:keepNext/>
        <w:rPr>
          <w:szCs w:val="22"/>
        </w:rPr>
      </w:pPr>
    </w:p>
    <w:p w14:paraId="369331AC" w14:textId="1B37E8F6" w:rsidR="00260F57" w:rsidRDefault="00260F57" w:rsidP="00260F57">
      <w:pPr>
        <w:numPr>
          <w:ilvl w:val="0"/>
          <w:numId w:val="9"/>
        </w:numPr>
        <w:jc w:val="both"/>
        <w:rPr>
          <w:szCs w:val="22"/>
        </w:rPr>
      </w:pPr>
      <w:bookmarkStart w:id="89" w:name="_Ref2073349"/>
      <w:r>
        <w:rPr>
          <w:szCs w:val="22"/>
        </w:rPr>
        <w:t>Prodávající je oprávněn pověřit plněním svých povinností vyplývajících z Kupní smlouvy pouze jiné osoby uvedené v příloze Kupní smlouvy (</w:t>
      </w:r>
      <w:r>
        <w:fldChar w:fldCharType="begin"/>
      </w:r>
      <w:r>
        <w:rPr>
          <w:szCs w:val="22"/>
        </w:rPr>
        <w:instrText xml:space="preserve"> REF _Ref99020146 \r \h </w:instrText>
      </w:r>
      <w:r>
        <w:fldChar w:fldCharType="separate"/>
      </w:r>
      <w:r w:rsidR="003C7B54">
        <w:rPr>
          <w:szCs w:val="22"/>
        </w:rPr>
        <w:t>Příloha č. 3</w:t>
      </w:r>
      <w:r>
        <w:fldChar w:fldCharType="end"/>
      </w:r>
      <w:r>
        <w:t xml:space="preserve"> </w:t>
      </w:r>
      <w:r>
        <w:rPr>
          <w:szCs w:val="22"/>
        </w:rPr>
        <w:t xml:space="preserve">Kupní smlouvy), nebo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9"/>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6075D050" w14:textId="77777777" w:rsidR="00260F57" w:rsidRPr="00260F57" w:rsidRDefault="00260F57" w:rsidP="00260F57">
      <w:pPr>
        <w:pStyle w:val="Odstavecseseznamem"/>
        <w:rPr>
          <w:rFonts w:ascii="Calibri" w:hAnsi="Calibri"/>
          <w:sz w:val="22"/>
        </w:rPr>
      </w:pPr>
    </w:p>
    <w:p w14:paraId="22C56495" w14:textId="77777777" w:rsidR="00260F57" w:rsidRDefault="00260F57" w:rsidP="00260F57">
      <w:pPr>
        <w:numPr>
          <w:ilvl w:val="0"/>
          <w:numId w:val="9"/>
        </w:numPr>
        <w:jc w:val="both"/>
        <w:rPr>
          <w:szCs w:val="22"/>
        </w:rPr>
      </w:pPr>
      <w:r w:rsidRPr="00260F57">
        <w:t>Prodávající se zavazuje</w:t>
      </w:r>
      <w:r>
        <w:rPr>
          <w:szCs w:val="22"/>
        </w:rPr>
        <w:t>,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09B0619A" w14:textId="77777777" w:rsidR="00260F57" w:rsidRDefault="00260F57" w:rsidP="00260F57">
      <w:pPr>
        <w:pStyle w:val="Odstavecseseznamem"/>
        <w:rPr>
          <w:rFonts w:ascii="Calibri" w:hAnsi="Calibri"/>
          <w:sz w:val="22"/>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436B13A6" w:rsidR="00260F57" w:rsidRDefault="00260F57" w:rsidP="00260F57">
      <w:pPr>
        <w:ind w:left="567"/>
        <w:jc w:val="both"/>
        <w:rPr>
          <w:szCs w:val="22"/>
        </w:rPr>
      </w:pPr>
      <w:r>
        <w:rPr>
          <w:szCs w:val="22"/>
        </w:rPr>
        <w:t xml:space="preserve">Prodávající je povinen navrhnout nového Poddodavatele do 10 dnů od doručení žádosti Kupujícího. Pokud Prodávající v Řízení veřejné zakázky prokazoval původním Poddodavatelem kvalifikaci, nový Poddodavatel musí splňovat kvalifikaci stanovenou v Řízení veřejné zakázky prokazovanou původním nahrazovaným Poddodavatelem a musí doložit příslušné doklady prokazující splnění této kvalifikace. Nový Poddodavatel musí být odsouhlasen Kupujícím postupem obdobným postupu podle odstavce </w:t>
      </w:r>
      <w:r>
        <w:fldChar w:fldCharType="begin"/>
      </w:r>
      <w:r>
        <w:instrText xml:space="preserve"> REF _Ref446485976 \n \h  \* MERGEFORMAT </w:instrText>
      </w:r>
      <w:r>
        <w:fldChar w:fldCharType="separate"/>
      </w:r>
      <w:r w:rsidR="003C7B54" w:rsidRPr="003C7B54">
        <w:rPr>
          <w:szCs w:val="22"/>
        </w:rPr>
        <w:t>129</w:t>
      </w:r>
      <w:r>
        <w:fldChar w:fldCharType="end"/>
      </w:r>
      <w:r>
        <w:rPr>
          <w:szCs w:val="22"/>
        </w:rPr>
        <w:t xml:space="preserve"> Kupní smlouvy.</w:t>
      </w:r>
    </w:p>
    <w:p w14:paraId="0E29F8BC" w14:textId="77777777" w:rsidR="00260F57" w:rsidRDefault="00260F57" w:rsidP="00260F57">
      <w:pPr>
        <w:ind w:left="567"/>
        <w:jc w:val="both"/>
        <w:rPr>
          <w:szCs w:val="22"/>
        </w:rPr>
      </w:pPr>
    </w:p>
    <w:p w14:paraId="7B37FD64" w14:textId="77777777" w:rsidR="00260F57" w:rsidRPr="00260F57" w:rsidRDefault="00260F57" w:rsidP="00260F57">
      <w:pPr>
        <w:numPr>
          <w:ilvl w:val="0"/>
          <w:numId w:val="9"/>
        </w:numPr>
        <w:jc w:val="both"/>
        <w:rPr>
          <w:szCs w:val="22"/>
        </w:rPr>
      </w:pPr>
      <w:bookmarkStart w:id="90" w:name="_Ref446485976"/>
      <w:r w:rsidRPr="00260F57">
        <w:rPr>
          <w:szCs w:val="22"/>
        </w:rPr>
        <w:lastRenderedPageBreak/>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90"/>
      <w:r w:rsidRPr="00260F57">
        <w:rPr>
          <w:szCs w:val="22"/>
        </w:rPr>
        <w:t xml:space="preserve"> </w:t>
      </w:r>
    </w:p>
    <w:p w14:paraId="2E00CEE7" w14:textId="77777777" w:rsidR="00260F57" w:rsidRPr="00260F57" w:rsidRDefault="00260F57" w:rsidP="00260F57">
      <w:pPr>
        <w:numPr>
          <w:ilvl w:val="1"/>
          <w:numId w:val="9"/>
        </w:numPr>
        <w:ind w:left="1276" w:hanging="709"/>
        <w:jc w:val="both"/>
        <w:rPr>
          <w:szCs w:val="22"/>
        </w:rPr>
      </w:pPr>
      <w:r w:rsidRPr="00260F57">
        <w:rPr>
          <w:szCs w:val="22"/>
        </w:rPr>
        <w:t>prostřednictvím původního Poddodavatele Prodávající v Řízení veřejné zakázky prokazoval kvalifikaci a nový Poddodavatel nebude mít stejnou či vyšší kvalifikaci jako původní nahrazovaný Poddodavatel nebo</w:t>
      </w:r>
    </w:p>
    <w:p w14:paraId="38755D2F" w14:textId="2F0C6608" w:rsidR="00260F57" w:rsidRPr="00260F57" w:rsidRDefault="00260F57" w:rsidP="00260F57">
      <w:pPr>
        <w:numPr>
          <w:ilvl w:val="1"/>
          <w:numId w:val="9"/>
        </w:numPr>
        <w:ind w:left="1276" w:hanging="709"/>
        <w:jc w:val="both"/>
        <w:rPr>
          <w:rFonts w:ascii="Times New Roman" w:eastAsia="Calibri" w:hAnsi="Times New Roman"/>
          <w:szCs w:val="22"/>
        </w:rPr>
      </w:pPr>
      <w:r w:rsidRPr="00260F57">
        <w:rPr>
          <w:szCs w:val="22"/>
        </w:rPr>
        <w:t>po Kupujícím nelze spravedlivě požadovat, aby s takovou změnou souhlasil.</w:t>
      </w:r>
      <w:r w:rsidRPr="00260F57">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91" w:name="_Toc383117528"/>
      <w:r w:rsidRPr="00D67D19">
        <w:rPr>
          <w:szCs w:val="22"/>
        </w:rPr>
        <w:t>ZÁVĚREČNÁ UJEDNÁNÍ</w:t>
      </w:r>
      <w:bookmarkEnd w:id="86"/>
      <w:bookmarkEnd w:id="91"/>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2"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2"/>
    </w:p>
    <w:p w14:paraId="7EC21298" w14:textId="36BB07FC" w:rsidR="003D4D08" w:rsidRDefault="00314E62" w:rsidP="004D6564">
      <w:pPr>
        <w:pStyle w:val="Odstavecseseznamem"/>
        <w:numPr>
          <w:ilvl w:val="0"/>
          <w:numId w:val="4"/>
        </w:numPr>
        <w:ind w:left="1418" w:hanging="1418"/>
        <w:jc w:val="both"/>
        <w:rPr>
          <w:rFonts w:ascii="Calibri" w:hAnsi="Calibri"/>
          <w:sz w:val="22"/>
          <w:szCs w:val="22"/>
        </w:rPr>
      </w:pPr>
      <w:bookmarkStart w:id="93" w:name="_Ref36476375"/>
      <w:bookmarkStart w:id="94" w:name="_Ref383095354"/>
      <w:r>
        <w:rPr>
          <w:rFonts w:ascii="Calibri" w:hAnsi="Calibri"/>
          <w:sz w:val="22"/>
          <w:szCs w:val="22"/>
        </w:rPr>
        <w:t>Specifikace Souvisejícího plnění</w:t>
      </w:r>
      <w:bookmarkEnd w:id="93"/>
    </w:p>
    <w:p w14:paraId="13DBB3D0" w14:textId="2891A0B3" w:rsidR="00260F57" w:rsidRPr="00460FC0" w:rsidRDefault="00260F57" w:rsidP="004D6564">
      <w:pPr>
        <w:pStyle w:val="Odstavecseseznamem"/>
        <w:numPr>
          <w:ilvl w:val="0"/>
          <w:numId w:val="4"/>
        </w:numPr>
        <w:ind w:left="1418" w:hanging="1418"/>
        <w:jc w:val="both"/>
        <w:rPr>
          <w:rFonts w:ascii="Calibri" w:hAnsi="Calibri"/>
          <w:sz w:val="22"/>
          <w:szCs w:val="22"/>
        </w:rPr>
      </w:pPr>
      <w:bookmarkStart w:id="95" w:name="_Ref99020146"/>
      <w:r>
        <w:rPr>
          <w:rFonts w:ascii="Calibri" w:hAnsi="Calibri"/>
          <w:sz w:val="22"/>
          <w:szCs w:val="22"/>
        </w:rPr>
        <w:t>Seznam poddodavatelů</w:t>
      </w:r>
      <w:bookmarkEnd w:id="95"/>
    </w:p>
    <w:bookmarkEnd w:id="94"/>
    <w:p w14:paraId="4E9A451F" w14:textId="77777777" w:rsidR="007F22C9" w:rsidRPr="00D67D19" w:rsidRDefault="007F22C9" w:rsidP="0095688C">
      <w:pPr>
        <w:jc w:val="both"/>
        <w:rPr>
          <w:szCs w:val="22"/>
        </w:rPr>
      </w:pPr>
    </w:p>
    <w:p w14:paraId="786932B1" w14:textId="77777777" w:rsidR="009C06FD" w:rsidRDefault="009C06FD" w:rsidP="00FF2C2A">
      <w:pPr>
        <w:keepNext/>
        <w:jc w:val="both"/>
        <w:rPr>
          <w:szCs w:val="22"/>
        </w:rPr>
      </w:pPr>
    </w:p>
    <w:p w14:paraId="6EC19E97" w14:textId="06032F8C"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 xml:space="preserve">V </w:t>
      </w:r>
      <w:r w:rsidR="00D53E2B">
        <w:rPr>
          <w:szCs w:val="22"/>
        </w:rPr>
        <w:t>Praze</w:t>
      </w:r>
      <w:r w:rsidRPr="00D67D19">
        <w:rPr>
          <w:szCs w:val="22"/>
        </w:rPr>
        <w:t xml:space="preserve"> dne ____________</w:t>
      </w:r>
    </w:p>
    <w:p w14:paraId="14EDEEC9" w14:textId="77777777" w:rsidR="007F22C9" w:rsidRPr="00D67D19" w:rsidRDefault="007F22C9" w:rsidP="00FF2C2A">
      <w:pPr>
        <w:keepNext/>
        <w:jc w:val="both"/>
        <w:rPr>
          <w:szCs w:val="22"/>
        </w:rPr>
      </w:pPr>
    </w:p>
    <w:p w14:paraId="7E0405F2" w14:textId="77777777" w:rsidR="007F22C9" w:rsidRPr="00D67D19" w:rsidRDefault="007F22C9" w:rsidP="00FF2C2A">
      <w:pPr>
        <w:keepNext/>
        <w:rPr>
          <w:b/>
          <w:szCs w:val="22"/>
        </w:rPr>
      </w:pPr>
    </w:p>
    <w:p w14:paraId="7B64FF16" w14:textId="77777777" w:rsidR="007F22C9" w:rsidRDefault="007F22C9" w:rsidP="00FF2C2A">
      <w:pPr>
        <w:keepNext/>
        <w:rPr>
          <w:b/>
          <w:szCs w:val="22"/>
        </w:rPr>
      </w:pPr>
    </w:p>
    <w:p w14:paraId="4658633A" w14:textId="77777777" w:rsidR="003C7B54" w:rsidRPr="00D67D19" w:rsidRDefault="003C7B54" w:rsidP="00FF2C2A">
      <w:pPr>
        <w:keepNext/>
        <w:rPr>
          <w:b/>
          <w:szCs w:val="22"/>
        </w:rPr>
      </w:pPr>
    </w:p>
    <w:p w14:paraId="6C9AD7AA" w14:textId="77777777" w:rsidR="007F22C9" w:rsidRPr="00D67D19" w:rsidRDefault="007F22C9" w:rsidP="00FF2C2A">
      <w:pPr>
        <w:keepNext/>
        <w:rPr>
          <w:szCs w:val="22"/>
        </w:rPr>
      </w:pPr>
      <w:r w:rsidRPr="00D67D19">
        <w:rPr>
          <w:szCs w:val="22"/>
        </w:rPr>
        <w:t>_______</w:t>
      </w:r>
      <w:r w:rsidR="004E5ABA" w:rsidRPr="00D67D19">
        <w:rPr>
          <w:szCs w:val="22"/>
        </w:rPr>
        <w:t>______________________________</w:t>
      </w:r>
      <w:r w:rsidRPr="00D67D19">
        <w:rPr>
          <w:szCs w:val="22"/>
        </w:rPr>
        <w:tab/>
      </w:r>
      <w:r w:rsidR="004E5ABA" w:rsidRPr="00D67D19">
        <w:rPr>
          <w:szCs w:val="22"/>
        </w:rPr>
        <w:tab/>
      </w:r>
      <w:r w:rsidRPr="00D67D19">
        <w:rPr>
          <w:szCs w:val="22"/>
        </w:rPr>
        <w:t>_____________________________________</w:t>
      </w:r>
    </w:p>
    <w:p w14:paraId="0B508B86" w14:textId="20996120" w:rsidR="000D35BB" w:rsidRPr="007D4C04" w:rsidRDefault="00D53E2B" w:rsidP="007D4C04">
      <w:pPr>
        <w:ind w:left="426"/>
        <w:rPr>
          <w:szCs w:val="22"/>
          <w:lang w:eastAsia="en-US"/>
        </w:rPr>
      </w:pPr>
      <w:r w:rsidRPr="00D53E2B">
        <w:rPr>
          <w:szCs w:val="22"/>
          <w:lang w:eastAsia="en-US"/>
        </w:rPr>
        <w:t>Ing. Ivo Vlach, předseda představenstva</w:t>
      </w:r>
      <w:r w:rsidR="001C5F07">
        <w:rPr>
          <w:b/>
          <w:szCs w:val="22"/>
        </w:rPr>
        <w:tab/>
      </w:r>
      <w:r w:rsidR="001C5F07">
        <w:rPr>
          <w:b/>
          <w:szCs w:val="22"/>
        </w:rPr>
        <w:tab/>
      </w:r>
      <w:r w:rsidR="007D4C04" w:rsidRPr="00A40D7D">
        <w:rPr>
          <w:szCs w:val="22"/>
          <w:lang w:eastAsia="en-US"/>
        </w:rPr>
        <w:t>Ing. Branislav Kriška</w:t>
      </w:r>
      <w:r w:rsidRPr="00D53E2B">
        <w:rPr>
          <w:szCs w:val="22"/>
          <w:lang w:eastAsia="en-US"/>
        </w:rPr>
        <w:t xml:space="preserve">, </w:t>
      </w:r>
      <w:commentRangeStart w:id="96"/>
      <w:r w:rsidRPr="00D53E2B">
        <w:rPr>
          <w:szCs w:val="22"/>
          <w:lang w:eastAsia="en-US"/>
        </w:rPr>
        <w:t>jednatel</w:t>
      </w:r>
      <w:commentRangeEnd w:id="96"/>
      <w:r w:rsidR="007D4C04">
        <w:rPr>
          <w:rStyle w:val="Odkaznakoment"/>
          <w:rFonts w:ascii="Times New Roman" w:hAnsi="Times New Roman"/>
        </w:rPr>
        <w:commentReference w:id="96"/>
      </w:r>
    </w:p>
    <w:p w14:paraId="405DBFD6" w14:textId="77777777" w:rsidR="001C5F07" w:rsidRDefault="001C5F07" w:rsidP="0095688C">
      <w:pPr>
        <w:rPr>
          <w:b/>
          <w:szCs w:val="22"/>
        </w:rPr>
      </w:pPr>
    </w:p>
    <w:p w14:paraId="66E8D0CE" w14:textId="77777777" w:rsidR="001C5F07" w:rsidRDefault="001C5F07" w:rsidP="0095688C">
      <w:pPr>
        <w:rPr>
          <w:b/>
          <w:szCs w:val="22"/>
        </w:rPr>
      </w:pPr>
    </w:p>
    <w:p w14:paraId="4439B3D8" w14:textId="77777777" w:rsidR="001C5F07" w:rsidRDefault="001C5F07" w:rsidP="0095688C">
      <w:pPr>
        <w:rPr>
          <w:b/>
          <w:szCs w:val="22"/>
        </w:rPr>
      </w:pPr>
    </w:p>
    <w:p w14:paraId="007F7C5A" w14:textId="77777777" w:rsidR="003C7B54" w:rsidRDefault="003C7B54" w:rsidP="0095688C">
      <w:pPr>
        <w:rPr>
          <w:b/>
          <w:szCs w:val="22"/>
        </w:rPr>
      </w:pPr>
    </w:p>
    <w:p w14:paraId="0C5EEBB6" w14:textId="27680A7C" w:rsidR="001C5F07" w:rsidRPr="00D67D19" w:rsidRDefault="001C5F07" w:rsidP="001C5F07">
      <w:pPr>
        <w:keepNext/>
        <w:rPr>
          <w:szCs w:val="22"/>
        </w:rPr>
      </w:pPr>
      <w:r w:rsidRPr="00D67D19">
        <w:rPr>
          <w:szCs w:val="22"/>
        </w:rPr>
        <w:t>_____________________________________</w:t>
      </w:r>
    </w:p>
    <w:p w14:paraId="5AA1CDBE" w14:textId="33B674F8" w:rsidR="001C5F07" w:rsidRPr="00D67D19" w:rsidRDefault="00D53E2B" w:rsidP="0095688C">
      <w:pPr>
        <w:rPr>
          <w:b/>
          <w:szCs w:val="22"/>
        </w:rPr>
        <w:sectPr w:rsidR="001C5F07" w:rsidRPr="00D67D19" w:rsidSect="00D30A72">
          <w:headerReference w:type="even" r:id="rId11"/>
          <w:footerReference w:type="even" r:id="rId12"/>
          <w:footerReference w:type="default" r:id="rId13"/>
          <w:pgSz w:w="11907" w:h="16840"/>
          <w:pgMar w:top="1418" w:right="1418" w:bottom="1418" w:left="1418" w:header="708" w:footer="709" w:gutter="0"/>
          <w:cols w:space="708"/>
          <w:docGrid w:linePitch="272"/>
        </w:sectPr>
      </w:pPr>
      <w:r w:rsidRPr="00D53E2B">
        <w:rPr>
          <w:szCs w:val="22"/>
          <w:lang w:eastAsia="en-US"/>
        </w:rPr>
        <w:t>MUDr. Ivo Mareš, MBA, místopředseda představenstva</w:t>
      </w:r>
      <w:r w:rsidR="001C5F07">
        <w:rPr>
          <w:b/>
          <w:szCs w:val="22"/>
        </w:rPr>
        <w:tab/>
      </w:r>
      <w:r w:rsidR="001C5F07">
        <w:rPr>
          <w:b/>
          <w:szCs w:val="22"/>
        </w:rPr>
        <w:tab/>
      </w:r>
      <w:r w:rsidR="001C5F07">
        <w:rPr>
          <w:b/>
          <w:szCs w:val="22"/>
        </w:rPr>
        <w:tab/>
      </w:r>
      <w:r w:rsidR="001C5F07">
        <w:rPr>
          <w:b/>
          <w:szCs w:val="22"/>
        </w:rPr>
        <w:tab/>
      </w:r>
    </w:p>
    <w:p w14:paraId="2C054369" w14:textId="1AA9C0B6"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995BE9">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1DDA6DE8" w14:textId="77777777" w:rsidR="000D35BB" w:rsidRPr="00F76197" w:rsidRDefault="000D35BB" w:rsidP="0095688C">
      <w:pPr>
        <w:suppressAutoHyphens/>
        <w:jc w:val="both"/>
        <w:rPr>
          <w:rFonts w:eastAsia="Calibri"/>
          <w:b/>
          <w:i/>
          <w:szCs w:val="22"/>
          <w:lang w:eastAsia="en-US"/>
        </w:rPr>
      </w:pPr>
    </w:p>
    <w:tbl>
      <w:tblPr>
        <w:tblW w:w="9181" w:type="dxa"/>
        <w:tblInd w:w="75" w:type="dxa"/>
        <w:tblCellMar>
          <w:left w:w="70" w:type="dxa"/>
          <w:right w:w="70" w:type="dxa"/>
        </w:tblCellMar>
        <w:tblLook w:val="04A0" w:firstRow="1" w:lastRow="0" w:firstColumn="1" w:lastColumn="0" w:noHBand="0" w:noVBand="1"/>
      </w:tblPr>
      <w:tblGrid>
        <w:gridCol w:w="3114"/>
        <w:gridCol w:w="3402"/>
        <w:gridCol w:w="2665"/>
      </w:tblGrid>
      <w:tr w:rsidR="003C7B54" w:rsidRPr="00261D47" w14:paraId="5F664C89" w14:textId="77777777" w:rsidTr="00F94768">
        <w:trPr>
          <w:trHeight w:val="1950"/>
        </w:trPr>
        <w:tc>
          <w:tcPr>
            <w:tcW w:w="3114" w:type="dxa"/>
            <w:tcBorders>
              <w:top w:val="single" w:sz="4" w:space="0" w:color="auto"/>
              <w:left w:val="single" w:sz="4" w:space="0" w:color="auto"/>
              <w:bottom w:val="single" w:sz="4" w:space="0" w:color="auto"/>
              <w:right w:val="single" w:sz="4" w:space="0" w:color="auto"/>
            </w:tcBorders>
            <w:shd w:val="clear" w:color="000000" w:fill="FFFFFF"/>
            <w:hideMark/>
          </w:tcPr>
          <w:p w14:paraId="2627DB33" w14:textId="77777777" w:rsidR="003C7B54" w:rsidRPr="00261D47" w:rsidRDefault="003C7B54" w:rsidP="00F94768">
            <w:pPr>
              <w:rPr>
                <w:rFonts w:cs="Calibri"/>
                <w:b/>
                <w:bCs/>
                <w:color w:val="000000"/>
                <w:sz w:val="20"/>
              </w:rPr>
            </w:pPr>
            <w:r w:rsidRPr="00261D47">
              <w:rPr>
                <w:rFonts w:cs="Calibri"/>
                <w:b/>
                <w:bCs/>
                <w:color w:val="000000"/>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210EFFE" w14:textId="77777777" w:rsidR="003C7B54" w:rsidRPr="00261D47" w:rsidRDefault="003C7B54" w:rsidP="00F94768">
            <w:pPr>
              <w:rPr>
                <w:rFonts w:cs="Calibri"/>
                <w:b/>
                <w:bCs/>
                <w:color w:val="000000"/>
                <w:sz w:val="20"/>
              </w:rPr>
            </w:pPr>
            <w:r w:rsidRPr="00261D47">
              <w:rPr>
                <w:rFonts w:cs="Calibri"/>
                <w:b/>
                <w:bCs/>
                <w:color w:val="000000"/>
                <w:sz w:val="20"/>
                <w:u w:val="single"/>
              </w:rPr>
              <w:t>OCT- specifikace minimálních požadavků</w:t>
            </w:r>
            <w:r w:rsidRPr="00261D47">
              <w:rPr>
                <w:rFonts w:cs="Calibri"/>
                <w:b/>
                <w:bCs/>
                <w:color w:val="000000"/>
                <w:sz w:val="20"/>
              </w:rPr>
              <w:br/>
            </w:r>
            <w:r w:rsidRPr="00261D47">
              <w:rPr>
                <w:rFonts w:cs="Calibri"/>
                <w:color w:val="000000"/>
                <w:sz w:val="20"/>
              </w:rPr>
              <w:t xml:space="preserve">Lokace: </w:t>
            </w:r>
            <w:r w:rsidRPr="00261D47">
              <w:rPr>
                <w:rFonts w:cs="Calibri"/>
                <w:color w:val="FF0000"/>
                <w:sz w:val="20"/>
              </w:rPr>
              <w:t>AGEL Středomoravská nemocniční a.s. - Nemocnice Agel Přerov a Nemocnice Agel Prostějov</w:t>
            </w:r>
            <w:r w:rsidRPr="00261D47">
              <w:rPr>
                <w:rFonts w:cs="Calibri"/>
                <w:color w:val="000000"/>
                <w:sz w:val="20"/>
              </w:rPr>
              <w:br/>
              <w:t>Kód ID: 23006</w:t>
            </w:r>
            <w:r w:rsidRPr="00261D47">
              <w:rPr>
                <w:rFonts w:cs="Calibri"/>
                <w:color w:val="000000"/>
                <w:sz w:val="20"/>
              </w:rPr>
              <w:br/>
              <w:t>Množství: 2</w:t>
            </w:r>
            <w:r w:rsidRPr="00261D47">
              <w:rPr>
                <w:rFonts w:cs="Calibri"/>
                <w:color w:val="FF0000"/>
                <w:sz w:val="20"/>
              </w:rPr>
              <w:t xml:space="preserve"> </w:t>
            </w:r>
            <w:r w:rsidRPr="00261D47">
              <w:rPr>
                <w:rFonts w:cs="Calibri"/>
                <w:sz w:val="20"/>
              </w:rPr>
              <w:t xml:space="preserve">ks </w:t>
            </w:r>
            <w:r w:rsidRPr="00261D47">
              <w:rPr>
                <w:rFonts w:cs="Calibri"/>
                <w:b/>
                <w:bCs/>
                <w:color w:val="70AD47"/>
                <w:sz w:val="20"/>
                <w:u w:val="single"/>
              </w:rPr>
              <w:t>(oba přístroje musí být totožné)</w:t>
            </w:r>
          </w:p>
        </w:tc>
        <w:tc>
          <w:tcPr>
            <w:tcW w:w="2665" w:type="dxa"/>
            <w:tcBorders>
              <w:top w:val="single" w:sz="4" w:space="0" w:color="auto"/>
              <w:left w:val="nil"/>
              <w:bottom w:val="single" w:sz="4" w:space="0" w:color="auto"/>
              <w:right w:val="single" w:sz="4" w:space="0" w:color="auto"/>
            </w:tcBorders>
            <w:shd w:val="clear" w:color="auto" w:fill="auto"/>
            <w:vAlign w:val="bottom"/>
            <w:hideMark/>
          </w:tcPr>
          <w:p w14:paraId="3ED3D384" w14:textId="77777777" w:rsidR="003C7B54" w:rsidRPr="00261D47" w:rsidRDefault="003C7B54" w:rsidP="00F94768">
            <w:pPr>
              <w:rPr>
                <w:rFonts w:cs="Calibri"/>
                <w:color w:val="000000"/>
                <w:sz w:val="20"/>
              </w:rPr>
            </w:pPr>
            <w:r w:rsidRPr="00261D47">
              <w:rPr>
                <w:rFonts w:cs="Calibri"/>
                <w:color w:val="000000"/>
                <w:sz w:val="20"/>
              </w:rPr>
              <w:t> </w:t>
            </w:r>
          </w:p>
        </w:tc>
      </w:tr>
      <w:tr w:rsidR="003C7B54" w:rsidRPr="00261D47" w14:paraId="7C6C59BF" w14:textId="77777777" w:rsidTr="00F94768">
        <w:trPr>
          <w:trHeight w:val="300"/>
        </w:trPr>
        <w:tc>
          <w:tcPr>
            <w:tcW w:w="3114" w:type="dxa"/>
            <w:tcBorders>
              <w:top w:val="nil"/>
              <w:left w:val="single" w:sz="4" w:space="0" w:color="auto"/>
              <w:bottom w:val="nil"/>
              <w:right w:val="single" w:sz="4" w:space="0" w:color="auto"/>
            </w:tcBorders>
            <w:shd w:val="clear" w:color="auto" w:fill="auto"/>
            <w:vAlign w:val="center"/>
            <w:hideMark/>
          </w:tcPr>
          <w:p w14:paraId="72931EF3" w14:textId="77777777" w:rsidR="003C7B54" w:rsidRPr="00261D47" w:rsidRDefault="003C7B54" w:rsidP="00F94768">
            <w:pPr>
              <w:rPr>
                <w:rFonts w:cs="Calibri"/>
                <w:b/>
                <w:bCs/>
                <w:sz w:val="20"/>
              </w:rPr>
            </w:pPr>
            <w:r w:rsidRPr="00261D47">
              <w:rPr>
                <w:rFonts w:cs="Calibri"/>
                <w:b/>
                <w:bCs/>
                <w:sz w:val="20"/>
              </w:rPr>
              <w:t>Technické parametry</w:t>
            </w:r>
          </w:p>
        </w:tc>
        <w:tc>
          <w:tcPr>
            <w:tcW w:w="3402" w:type="dxa"/>
            <w:tcBorders>
              <w:top w:val="nil"/>
              <w:left w:val="nil"/>
              <w:bottom w:val="single" w:sz="4" w:space="0" w:color="auto"/>
              <w:right w:val="single" w:sz="4" w:space="0" w:color="auto"/>
            </w:tcBorders>
            <w:shd w:val="clear" w:color="000000" w:fill="D9E1F2"/>
            <w:vAlign w:val="center"/>
            <w:hideMark/>
          </w:tcPr>
          <w:p w14:paraId="111741CC" w14:textId="77777777" w:rsidR="003C7B54" w:rsidRPr="00261D47" w:rsidRDefault="003C7B54" w:rsidP="00F94768">
            <w:pPr>
              <w:rPr>
                <w:rFonts w:cs="Calibri"/>
                <w:b/>
                <w:bCs/>
                <w:color w:val="000000"/>
                <w:sz w:val="20"/>
              </w:rPr>
            </w:pPr>
            <w:r w:rsidRPr="00261D47">
              <w:rPr>
                <w:rFonts w:cs="Calibri"/>
                <w:b/>
                <w:bCs/>
                <w:color w:val="000000"/>
                <w:sz w:val="20"/>
              </w:rPr>
              <w:t>Účastník</w:t>
            </w:r>
          </w:p>
        </w:tc>
        <w:tc>
          <w:tcPr>
            <w:tcW w:w="2665" w:type="dxa"/>
            <w:tcBorders>
              <w:top w:val="nil"/>
              <w:left w:val="nil"/>
              <w:bottom w:val="single" w:sz="4" w:space="0" w:color="auto"/>
              <w:right w:val="single" w:sz="4" w:space="0" w:color="auto"/>
            </w:tcBorders>
            <w:shd w:val="clear" w:color="000000" w:fill="FFFFFF"/>
            <w:vAlign w:val="center"/>
            <w:hideMark/>
          </w:tcPr>
          <w:p w14:paraId="4443E9C7" w14:textId="77777777" w:rsidR="003C7B54" w:rsidRPr="00261D47" w:rsidRDefault="003C7B54" w:rsidP="00F94768">
            <w:pPr>
              <w:jc w:val="center"/>
              <w:rPr>
                <w:rFonts w:cs="Calibri"/>
                <w:i/>
                <w:iCs/>
                <w:color w:val="FF0000"/>
                <w:sz w:val="20"/>
              </w:rPr>
            </w:pPr>
            <w:r w:rsidRPr="00261D47">
              <w:rPr>
                <w:rFonts w:cs="Calibri"/>
                <w:i/>
                <w:iCs/>
                <w:color w:val="FF0000"/>
                <w:sz w:val="20"/>
              </w:rPr>
              <w:t>CMI s.r.o.</w:t>
            </w:r>
          </w:p>
        </w:tc>
      </w:tr>
      <w:tr w:rsidR="003C7B54" w:rsidRPr="00261D47" w14:paraId="172E62C9" w14:textId="77777777" w:rsidTr="00F94768">
        <w:trPr>
          <w:trHeight w:val="360"/>
        </w:trPr>
        <w:tc>
          <w:tcPr>
            <w:tcW w:w="3114" w:type="dxa"/>
            <w:tcBorders>
              <w:top w:val="nil"/>
              <w:left w:val="single" w:sz="4" w:space="0" w:color="auto"/>
              <w:bottom w:val="nil"/>
              <w:right w:val="single" w:sz="4" w:space="0" w:color="auto"/>
            </w:tcBorders>
            <w:shd w:val="clear" w:color="auto" w:fill="auto"/>
            <w:vAlign w:val="center"/>
            <w:hideMark/>
          </w:tcPr>
          <w:p w14:paraId="63BBE826" w14:textId="77777777" w:rsidR="003C7B54" w:rsidRPr="00261D47" w:rsidRDefault="003C7B54" w:rsidP="00F94768">
            <w:pPr>
              <w:rPr>
                <w:rFonts w:cs="Calibri"/>
                <w:color w:val="000000"/>
                <w:sz w:val="20"/>
              </w:rPr>
            </w:pPr>
            <w:r w:rsidRPr="00261D47">
              <w:rPr>
                <w:rFonts w:cs="Calibri"/>
                <w:color w:val="000000"/>
                <w:sz w:val="20"/>
              </w:rPr>
              <w:t> </w:t>
            </w:r>
          </w:p>
        </w:tc>
        <w:tc>
          <w:tcPr>
            <w:tcW w:w="3402" w:type="dxa"/>
            <w:tcBorders>
              <w:top w:val="nil"/>
              <w:left w:val="nil"/>
              <w:bottom w:val="single" w:sz="4" w:space="0" w:color="auto"/>
              <w:right w:val="single" w:sz="4" w:space="0" w:color="auto"/>
            </w:tcBorders>
            <w:shd w:val="clear" w:color="000000" w:fill="D9E1F2"/>
            <w:vAlign w:val="center"/>
            <w:hideMark/>
          </w:tcPr>
          <w:p w14:paraId="3AC5EC12" w14:textId="77777777" w:rsidR="003C7B54" w:rsidRPr="00261D47" w:rsidRDefault="003C7B54" w:rsidP="00F94768">
            <w:pPr>
              <w:rPr>
                <w:rFonts w:cs="Calibri"/>
                <w:b/>
                <w:bCs/>
                <w:color w:val="000000"/>
                <w:sz w:val="20"/>
              </w:rPr>
            </w:pPr>
            <w:r w:rsidRPr="00261D47">
              <w:rPr>
                <w:rFonts w:cs="Calibri"/>
                <w:b/>
                <w:bCs/>
                <w:color w:val="000000"/>
                <w:sz w:val="20"/>
              </w:rPr>
              <w:t>Název nabízené technologie</w:t>
            </w:r>
          </w:p>
        </w:tc>
        <w:tc>
          <w:tcPr>
            <w:tcW w:w="2665" w:type="dxa"/>
            <w:tcBorders>
              <w:top w:val="nil"/>
              <w:left w:val="nil"/>
              <w:bottom w:val="single" w:sz="4" w:space="0" w:color="auto"/>
              <w:right w:val="single" w:sz="4" w:space="0" w:color="auto"/>
            </w:tcBorders>
            <w:shd w:val="clear" w:color="000000" w:fill="FFFFFF"/>
            <w:vAlign w:val="center"/>
            <w:hideMark/>
          </w:tcPr>
          <w:p w14:paraId="55FE4874" w14:textId="77777777" w:rsidR="003C7B54" w:rsidRPr="00261D47" w:rsidRDefault="003C7B54" w:rsidP="00F94768">
            <w:pPr>
              <w:jc w:val="center"/>
              <w:rPr>
                <w:rFonts w:cs="Calibri"/>
                <w:i/>
                <w:iCs/>
                <w:color w:val="FF0000"/>
                <w:sz w:val="20"/>
              </w:rPr>
            </w:pPr>
            <w:r w:rsidRPr="00261D47">
              <w:rPr>
                <w:rFonts w:cs="Calibri"/>
                <w:i/>
                <w:iCs/>
                <w:color w:val="FF0000"/>
                <w:sz w:val="20"/>
              </w:rPr>
              <w:t>SOLIX</w:t>
            </w:r>
          </w:p>
        </w:tc>
      </w:tr>
      <w:tr w:rsidR="003C7B54" w:rsidRPr="00261D47" w14:paraId="524075B6" w14:textId="77777777" w:rsidTr="00F94768">
        <w:trPr>
          <w:trHeight w:val="360"/>
        </w:trPr>
        <w:tc>
          <w:tcPr>
            <w:tcW w:w="3114" w:type="dxa"/>
            <w:tcBorders>
              <w:top w:val="nil"/>
              <w:left w:val="single" w:sz="4" w:space="0" w:color="auto"/>
              <w:bottom w:val="nil"/>
              <w:right w:val="single" w:sz="4" w:space="0" w:color="auto"/>
            </w:tcBorders>
            <w:shd w:val="clear" w:color="auto" w:fill="auto"/>
            <w:vAlign w:val="center"/>
            <w:hideMark/>
          </w:tcPr>
          <w:p w14:paraId="699067EC" w14:textId="77777777" w:rsidR="003C7B54" w:rsidRPr="00261D47" w:rsidRDefault="003C7B54" w:rsidP="00F94768">
            <w:pPr>
              <w:rPr>
                <w:rFonts w:cs="Calibri"/>
                <w:color w:val="000000"/>
                <w:sz w:val="20"/>
              </w:rPr>
            </w:pPr>
            <w:r w:rsidRPr="00261D47">
              <w:rPr>
                <w:rFonts w:cs="Calibri"/>
                <w:color w:val="000000"/>
                <w:sz w:val="20"/>
              </w:rPr>
              <w:t> </w:t>
            </w:r>
          </w:p>
        </w:tc>
        <w:tc>
          <w:tcPr>
            <w:tcW w:w="3402" w:type="dxa"/>
            <w:tcBorders>
              <w:top w:val="nil"/>
              <w:left w:val="nil"/>
              <w:bottom w:val="single" w:sz="4" w:space="0" w:color="auto"/>
              <w:right w:val="single" w:sz="4" w:space="0" w:color="auto"/>
            </w:tcBorders>
            <w:shd w:val="clear" w:color="000000" w:fill="D9E1F2"/>
            <w:vAlign w:val="center"/>
            <w:hideMark/>
          </w:tcPr>
          <w:p w14:paraId="63EFBDB2" w14:textId="77777777" w:rsidR="003C7B54" w:rsidRPr="00261D47" w:rsidRDefault="003C7B54" w:rsidP="00F94768">
            <w:pPr>
              <w:rPr>
                <w:rFonts w:cs="Calibri"/>
                <w:b/>
                <w:bCs/>
                <w:color w:val="000000"/>
                <w:sz w:val="20"/>
              </w:rPr>
            </w:pPr>
            <w:r w:rsidRPr="00261D47">
              <w:rPr>
                <w:rFonts w:cs="Calibri"/>
                <w:b/>
                <w:bCs/>
                <w:color w:val="000000"/>
                <w:sz w:val="20"/>
              </w:rPr>
              <w:t>Výrobce</w:t>
            </w:r>
          </w:p>
        </w:tc>
        <w:tc>
          <w:tcPr>
            <w:tcW w:w="2665" w:type="dxa"/>
            <w:tcBorders>
              <w:top w:val="nil"/>
              <w:left w:val="nil"/>
              <w:bottom w:val="single" w:sz="4" w:space="0" w:color="auto"/>
              <w:right w:val="single" w:sz="4" w:space="0" w:color="auto"/>
            </w:tcBorders>
            <w:shd w:val="clear" w:color="000000" w:fill="FFFFFF"/>
            <w:vAlign w:val="center"/>
            <w:hideMark/>
          </w:tcPr>
          <w:p w14:paraId="7F4D4441" w14:textId="77777777" w:rsidR="003C7B54" w:rsidRPr="00261D47" w:rsidRDefault="003C7B54" w:rsidP="00F94768">
            <w:pPr>
              <w:jc w:val="center"/>
              <w:rPr>
                <w:rFonts w:cs="Calibri"/>
                <w:i/>
                <w:iCs/>
                <w:color w:val="FF0000"/>
                <w:sz w:val="20"/>
              </w:rPr>
            </w:pPr>
            <w:r w:rsidRPr="00261D47">
              <w:rPr>
                <w:rFonts w:cs="Calibri"/>
                <w:i/>
                <w:iCs/>
                <w:color w:val="FF0000"/>
                <w:sz w:val="20"/>
              </w:rPr>
              <w:t>Optovue - Visionix</w:t>
            </w:r>
          </w:p>
        </w:tc>
      </w:tr>
      <w:tr w:rsidR="003C7B54" w:rsidRPr="00261D47" w14:paraId="4B5460B8" w14:textId="77777777" w:rsidTr="00F94768">
        <w:trPr>
          <w:trHeight w:val="40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F0A9F3" w14:textId="77777777" w:rsidR="003C7B54" w:rsidRPr="00261D47" w:rsidRDefault="003C7B54" w:rsidP="00F94768">
            <w:pPr>
              <w:rPr>
                <w:rFonts w:cs="Calibri"/>
                <w:color w:val="000000"/>
                <w:sz w:val="20"/>
              </w:rPr>
            </w:pPr>
            <w:r w:rsidRPr="00261D47">
              <w:rPr>
                <w:rFonts w:cs="Calibri"/>
                <w:color w:val="000000"/>
                <w:sz w:val="20"/>
              </w:rPr>
              <w:t> </w:t>
            </w:r>
          </w:p>
        </w:tc>
        <w:tc>
          <w:tcPr>
            <w:tcW w:w="3402" w:type="dxa"/>
            <w:tcBorders>
              <w:top w:val="nil"/>
              <w:left w:val="nil"/>
              <w:bottom w:val="single" w:sz="4" w:space="0" w:color="auto"/>
              <w:right w:val="single" w:sz="4" w:space="0" w:color="auto"/>
            </w:tcBorders>
            <w:shd w:val="clear" w:color="000000" w:fill="FFFFFF"/>
            <w:vAlign w:val="center"/>
            <w:hideMark/>
          </w:tcPr>
          <w:p w14:paraId="64B49928" w14:textId="77777777" w:rsidR="003C7B54" w:rsidRPr="00261D47" w:rsidRDefault="003C7B54" w:rsidP="00F94768">
            <w:pPr>
              <w:jc w:val="center"/>
              <w:rPr>
                <w:rFonts w:cs="Calibri"/>
                <w:b/>
                <w:bCs/>
                <w:color w:val="000000"/>
                <w:sz w:val="20"/>
              </w:rPr>
            </w:pPr>
            <w:r w:rsidRPr="00261D47">
              <w:rPr>
                <w:rFonts w:cs="Calibri"/>
                <w:b/>
                <w:bCs/>
                <w:color w:val="000000"/>
                <w:sz w:val="20"/>
              </w:rPr>
              <w:t>Požadovaná hodnota</w:t>
            </w:r>
          </w:p>
        </w:tc>
        <w:tc>
          <w:tcPr>
            <w:tcW w:w="2665" w:type="dxa"/>
            <w:tcBorders>
              <w:top w:val="nil"/>
              <w:left w:val="nil"/>
              <w:bottom w:val="single" w:sz="4" w:space="0" w:color="auto"/>
              <w:right w:val="single" w:sz="4" w:space="0" w:color="auto"/>
            </w:tcBorders>
            <w:shd w:val="clear" w:color="auto" w:fill="auto"/>
            <w:vAlign w:val="center"/>
            <w:hideMark/>
          </w:tcPr>
          <w:p w14:paraId="7F64711D" w14:textId="77777777" w:rsidR="003C7B54" w:rsidRPr="00261D47" w:rsidRDefault="003C7B54" w:rsidP="00F94768">
            <w:pPr>
              <w:jc w:val="center"/>
              <w:rPr>
                <w:rFonts w:cs="Calibri"/>
                <w:b/>
                <w:bCs/>
                <w:color w:val="000000"/>
                <w:sz w:val="20"/>
              </w:rPr>
            </w:pPr>
            <w:r w:rsidRPr="00261D47">
              <w:rPr>
                <w:rFonts w:cs="Calibri"/>
                <w:b/>
                <w:bCs/>
                <w:color w:val="000000"/>
                <w:sz w:val="20"/>
              </w:rPr>
              <w:t>Účastníkem uvedená hodnota</w:t>
            </w:r>
          </w:p>
        </w:tc>
      </w:tr>
      <w:tr w:rsidR="003C7B54" w:rsidRPr="00261D47" w14:paraId="2737CB05"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7F0F3DFE" w14:textId="77777777" w:rsidR="003C7B54" w:rsidRPr="00261D47" w:rsidRDefault="003C7B54" w:rsidP="00F94768">
            <w:pPr>
              <w:rPr>
                <w:rFonts w:cs="Calibri"/>
                <w:b/>
                <w:bCs/>
                <w:color w:val="000000"/>
                <w:sz w:val="20"/>
              </w:rPr>
            </w:pPr>
            <w:r w:rsidRPr="00261D47">
              <w:rPr>
                <w:rFonts w:cs="Calibri"/>
                <w:b/>
                <w:bCs/>
                <w:color w:val="000000"/>
                <w:sz w:val="20"/>
              </w:rPr>
              <w:t>Kompatibilita</w:t>
            </w:r>
          </w:p>
        </w:tc>
        <w:tc>
          <w:tcPr>
            <w:tcW w:w="3402" w:type="dxa"/>
            <w:tcBorders>
              <w:top w:val="nil"/>
              <w:left w:val="nil"/>
              <w:bottom w:val="single" w:sz="4" w:space="0" w:color="auto"/>
              <w:right w:val="single" w:sz="4" w:space="0" w:color="auto"/>
            </w:tcBorders>
            <w:shd w:val="clear" w:color="000000" w:fill="5B9BD5"/>
            <w:vAlign w:val="center"/>
            <w:hideMark/>
          </w:tcPr>
          <w:p w14:paraId="06CA4099" w14:textId="77777777" w:rsidR="003C7B54" w:rsidRPr="00261D47" w:rsidRDefault="003C7B54" w:rsidP="00F94768">
            <w:pPr>
              <w:jc w:val="center"/>
              <w:rPr>
                <w:rFonts w:cs="Calibri"/>
                <w:color w:val="000000"/>
                <w:sz w:val="20"/>
              </w:rPr>
            </w:pPr>
            <w:r w:rsidRPr="00261D47">
              <w:rPr>
                <w:rFonts w:cs="Calibri"/>
                <w:color w:val="000000"/>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181CE2DC" w14:textId="77777777" w:rsidR="003C7B54" w:rsidRPr="00261D47" w:rsidRDefault="003C7B54" w:rsidP="00F94768">
            <w:pPr>
              <w:jc w:val="center"/>
              <w:rPr>
                <w:rFonts w:cs="Calibri"/>
                <w:color w:val="000000"/>
                <w:sz w:val="20"/>
              </w:rPr>
            </w:pPr>
            <w:r w:rsidRPr="00261D47">
              <w:rPr>
                <w:rFonts w:cs="Calibri"/>
                <w:color w:val="000000"/>
                <w:sz w:val="20"/>
              </w:rPr>
              <w:t> </w:t>
            </w:r>
          </w:p>
        </w:tc>
      </w:tr>
      <w:tr w:rsidR="003C7B54" w:rsidRPr="00261D47" w14:paraId="762799A5" w14:textId="77777777" w:rsidTr="00F94768">
        <w:trPr>
          <w:trHeight w:val="300"/>
        </w:trPr>
        <w:tc>
          <w:tcPr>
            <w:tcW w:w="3114" w:type="dxa"/>
            <w:tcBorders>
              <w:top w:val="nil"/>
              <w:left w:val="single" w:sz="8" w:space="0" w:color="auto"/>
              <w:bottom w:val="single" w:sz="4" w:space="0" w:color="auto"/>
              <w:right w:val="single" w:sz="4" w:space="0" w:color="auto"/>
            </w:tcBorders>
            <w:shd w:val="clear" w:color="auto" w:fill="auto"/>
            <w:vAlign w:val="center"/>
            <w:hideMark/>
          </w:tcPr>
          <w:p w14:paraId="22744207" w14:textId="77777777" w:rsidR="003C7B54" w:rsidRPr="00261D47" w:rsidRDefault="003C7B54" w:rsidP="00F94768">
            <w:pPr>
              <w:rPr>
                <w:rFonts w:cs="Calibri"/>
                <w:color w:val="000000"/>
                <w:sz w:val="20"/>
              </w:rPr>
            </w:pPr>
            <w:r w:rsidRPr="00261D47">
              <w:rPr>
                <w:rFonts w:cs="Calibri"/>
                <w:color w:val="000000"/>
                <w:sz w:val="20"/>
              </w:rPr>
              <w:t>Kompatibilita se stávající technologií</w:t>
            </w:r>
          </w:p>
        </w:tc>
        <w:tc>
          <w:tcPr>
            <w:tcW w:w="3402" w:type="dxa"/>
            <w:tcBorders>
              <w:top w:val="nil"/>
              <w:left w:val="nil"/>
              <w:bottom w:val="single" w:sz="4" w:space="0" w:color="auto"/>
              <w:right w:val="single" w:sz="4" w:space="0" w:color="auto"/>
            </w:tcBorders>
            <w:shd w:val="clear" w:color="000000" w:fill="D9E1F2"/>
            <w:vAlign w:val="center"/>
            <w:hideMark/>
          </w:tcPr>
          <w:p w14:paraId="6115DDC2" w14:textId="77777777" w:rsidR="003C7B54" w:rsidRPr="00261D47" w:rsidRDefault="003C7B54" w:rsidP="00F94768">
            <w:pPr>
              <w:jc w:val="center"/>
              <w:rPr>
                <w:rFonts w:cs="Calibri"/>
                <w:sz w:val="20"/>
              </w:rPr>
            </w:pPr>
            <w:r w:rsidRPr="00261D47">
              <w:rPr>
                <w:rFonts w:cs="Calibri"/>
                <w:sz w:val="20"/>
              </w:rPr>
              <w:t>NE</w:t>
            </w:r>
          </w:p>
        </w:tc>
        <w:tc>
          <w:tcPr>
            <w:tcW w:w="2665" w:type="dxa"/>
            <w:tcBorders>
              <w:top w:val="nil"/>
              <w:left w:val="nil"/>
              <w:bottom w:val="single" w:sz="4" w:space="0" w:color="auto"/>
              <w:right w:val="single" w:sz="4" w:space="0" w:color="auto"/>
            </w:tcBorders>
            <w:shd w:val="clear" w:color="auto" w:fill="auto"/>
            <w:vAlign w:val="center"/>
            <w:hideMark/>
          </w:tcPr>
          <w:p w14:paraId="1EE945CD" w14:textId="77777777" w:rsidR="003C7B54" w:rsidRPr="00261D47" w:rsidRDefault="003C7B54" w:rsidP="00F94768">
            <w:pPr>
              <w:jc w:val="center"/>
              <w:rPr>
                <w:rFonts w:cs="Calibri"/>
                <w:i/>
                <w:iCs/>
                <w:color w:val="FF0000"/>
                <w:sz w:val="20"/>
              </w:rPr>
            </w:pPr>
            <w:r w:rsidRPr="00261D47">
              <w:rPr>
                <w:rFonts w:cs="Calibri"/>
                <w:i/>
                <w:iCs/>
                <w:color w:val="FF0000"/>
                <w:sz w:val="20"/>
              </w:rPr>
              <w:t>NE</w:t>
            </w:r>
          </w:p>
        </w:tc>
      </w:tr>
      <w:tr w:rsidR="003C7B54" w:rsidRPr="00261D47" w14:paraId="329FB64D" w14:textId="77777777" w:rsidTr="00F94768">
        <w:trPr>
          <w:trHeight w:val="1275"/>
        </w:trPr>
        <w:tc>
          <w:tcPr>
            <w:tcW w:w="3114" w:type="dxa"/>
            <w:tcBorders>
              <w:top w:val="nil"/>
              <w:left w:val="single" w:sz="8" w:space="0" w:color="auto"/>
              <w:bottom w:val="single" w:sz="4" w:space="0" w:color="auto"/>
              <w:right w:val="single" w:sz="4" w:space="0" w:color="auto"/>
            </w:tcBorders>
            <w:shd w:val="clear" w:color="auto" w:fill="auto"/>
            <w:vAlign w:val="center"/>
            <w:hideMark/>
          </w:tcPr>
          <w:p w14:paraId="683E366A" w14:textId="77777777" w:rsidR="003C7B54" w:rsidRPr="00261D47" w:rsidRDefault="003C7B54" w:rsidP="00F94768">
            <w:pPr>
              <w:rPr>
                <w:rFonts w:cs="Calibri"/>
                <w:color w:val="000000"/>
                <w:sz w:val="20"/>
              </w:rPr>
            </w:pPr>
            <w:r w:rsidRPr="00261D47">
              <w:rPr>
                <w:rFonts w:cs="Calibri"/>
                <w:color w:val="000000"/>
                <w:sz w:val="20"/>
              </w:rPr>
              <w:t>Kompatibilita se stávajícím SW</w:t>
            </w:r>
          </w:p>
        </w:tc>
        <w:tc>
          <w:tcPr>
            <w:tcW w:w="3402" w:type="dxa"/>
            <w:tcBorders>
              <w:top w:val="nil"/>
              <w:left w:val="nil"/>
              <w:bottom w:val="single" w:sz="4" w:space="0" w:color="auto"/>
              <w:right w:val="single" w:sz="8" w:space="0" w:color="auto"/>
            </w:tcBorders>
            <w:shd w:val="clear" w:color="000000" w:fill="D9E1F2"/>
            <w:vAlign w:val="center"/>
            <w:hideMark/>
          </w:tcPr>
          <w:p w14:paraId="35BA7ADE" w14:textId="77777777" w:rsidR="003C7B54" w:rsidRPr="00261D47" w:rsidRDefault="003C7B54" w:rsidP="00F94768">
            <w:pPr>
              <w:jc w:val="center"/>
              <w:rPr>
                <w:rFonts w:cs="Calibri"/>
                <w:i/>
                <w:iCs/>
                <w:color w:val="000000"/>
                <w:sz w:val="20"/>
              </w:rPr>
            </w:pPr>
            <w:r w:rsidRPr="00261D47">
              <w:rPr>
                <w:rFonts w:cs="Calibri"/>
                <w:i/>
                <w:iCs/>
                <w:color w:val="000000"/>
                <w:sz w:val="20"/>
              </w:rPr>
              <w:t>Převod pacientské databáze Optovue ze stávajícího systémem OCT Optovue RTVue 100</w:t>
            </w:r>
          </w:p>
        </w:tc>
        <w:tc>
          <w:tcPr>
            <w:tcW w:w="2665" w:type="dxa"/>
            <w:tcBorders>
              <w:top w:val="nil"/>
              <w:left w:val="single" w:sz="4" w:space="0" w:color="auto"/>
              <w:bottom w:val="single" w:sz="4" w:space="0" w:color="auto"/>
              <w:right w:val="single" w:sz="4" w:space="0" w:color="auto"/>
            </w:tcBorders>
            <w:shd w:val="clear" w:color="auto" w:fill="auto"/>
            <w:vAlign w:val="center"/>
            <w:hideMark/>
          </w:tcPr>
          <w:p w14:paraId="4E0861E0"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59D8EDF8"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34217F57" w14:textId="77777777" w:rsidR="003C7B54" w:rsidRPr="00261D47" w:rsidRDefault="003C7B54" w:rsidP="00F94768">
            <w:pPr>
              <w:rPr>
                <w:rFonts w:cs="Calibri"/>
                <w:b/>
                <w:bCs/>
                <w:color w:val="000000"/>
                <w:sz w:val="20"/>
              </w:rPr>
            </w:pPr>
            <w:r w:rsidRPr="00261D47">
              <w:rPr>
                <w:rFonts w:cs="Calibri"/>
                <w:b/>
                <w:bCs/>
                <w:color w:val="000000"/>
                <w:sz w:val="20"/>
              </w:rPr>
              <w:t>Medicínský účel použití</w:t>
            </w:r>
          </w:p>
        </w:tc>
        <w:tc>
          <w:tcPr>
            <w:tcW w:w="3402" w:type="dxa"/>
            <w:tcBorders>
              <w:top w:val="nil"/>
              <w:left w:val="nil"/>
              <w:bottom w:val="single" w:sz="4" w:space="0" w:color="auto"/>
              <w:right w:val="single" w:sz="4" w:space="0" w:color="auto"/>
            </w:tcBorders>
            <w:shd w:val="clear" w:color="000000" w:fill="5B9BD5"/>
            <w:vAlign w:val="center"/>
            <w:hideMark/>
          </w:tcPr>
          <w:p w14:paraId="041EFE82" w14:textId="77777777" w:rsidR="003C7B54" w:rsidRPr="00261D47" w:rsidRDefault="003C7B54" w:rsidP="00F94768">
            <w:pPr>
              <w:rPr>
                <w:rFonts w:cs="Calibri"/>
                <w:color w:val="000000"/>
                <w:sz w:val="20"/>
              </w:rPr>
            </w:pPr>
            <w:r w:rsidRPr="00261D47">
              <w:rPr>
                <w:rFonts w:cs="Calibri"/>
                <w:color w:val="000000"/>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341662CC" w14:textId="77777777" w:rsidR="003C7B54" w:rsidRPr="00261D47" w:rsidRDefault="003C7B54" w:rsidP="00F94768">
            <w:pPr>
              <w:jc w:val="center"/>
              <w:rPr>
                <w:rFonts w:cs="Calibri"/>
                <w:i/>
                <w:iCs/>
                <w:color w:val="FF0000"/>
                <w:sz w:val="20"/>
              </w:rPr>
            </w:pPr>
            <w:r w:rsidRPr="00261D47">
              <w:rPr>
                <w:rFonts w:cs="Calibri"/>
                <w:i/>
                <w:iCs/>
                <w:color w:val="FF0000"/>
                <w:sz w:val="20"/>
              </w:rPr>
              <w:t> </w:t>
            </w:r>
          </w:p>
        </w:tc>
      </w:tr>
      <w:tr w:rsidR="003C7B54" w:rsidRPr="00261D47" w14:paraId="02BC98F5" w14:textId="77777777" w:rsidTr="00F94768">
        <w:trPr>
          <w:trHeight w:val="24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22E3655" w14:textId="77777777" w:rsidR="003C7B54" w:rsidRPr="00261D47" w:rsidRDefault="003C7B54" w:rsidP="00F94768">
            <w:pPr>
              <w:rPr>
                <w:rFonts w:cs="Calibri"/>
                <w:color w:val="000000"/>
                <w:sz w:val="20"/>
              </w:rPr>
            </w:pPr>
            <w:r w:rsidRPr="00261D47">
              <w:rPr>
                <w:rFonts w:cs="Calibri"/>
                <w:color w:val="000000"/>
                <w:sz w:val="20"/>
              </w:rPr>
              <w:t>Spektrální optický koherentní tomografický systém určený k živému snímkování, průřezovému a trojrozměrnému snímkování a měření předních a zadních očních struktur, včetně sítnice a choroidei, vrstvy sítnicových nervových vláken, komplexu gangliových buněk (GCC), optického disku, rohovky, rohovkového epitelu, rohovkového stromatu a pachymetrie.</w:t>
            </w:r>
          </w:p>
        </w:tc>
        <w:tc>
          <w:tcPr>
            <w:tcW w:w="3402" w:type="dxa"/>
            <w:tcBorders>
              <w:top w:val="nil"/>
              <w:left w:val="nil"/>
              <w:bottom w:val="single" w:sz="4" w:space="0" w:color="auto"/>
              <w:right w:val="single" w:sz="4" w:space="0" w:color="auto"/>
            </w:tcBorders>
            <w:shd w:val="clear" w:color="000000" w:fill="D9E1F2"/>
            <w:vAlign w:val="center"/>
            <w:hideMark/>
          </w:tcPr>
          <w:p w14:paraId="71E742A7"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4FF4F089"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6961DD83"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184492AC" w14:textId="77777777" w:rsidR="003C7B54" w:rsidRPr="00261D47" w:rsidRDefault="003C7B54" w:rsidP="00F94768">
            <w:pPr>
              <w:rPr>
                <w:rFonts w:cs="Calibri"/>
                <w:b/>
                <w:bCs/>
                <w:color w:val="000000"/>
                <w:sz w:val="20"/>
              </w:rPr>
            </w:pPr>
            <w:r w:rsidRPr="00261D47">
              <w:rPr>
                <w:rFonts w:cs="Calibri"/>
                <w:b/>
                <w:bCs/>
                <w:color w:val="000000"/>
                <w:sz w:val="20"/>
              </w:rPr>
              <w:t>Základní parametry</w:t>
            </w:r>
          </w:p>
        </w:tc>
        <w:tc>
          <w:tcPr>
            <w:tcW w:w="3402" w:type="dxa"/>
            <w:tcBorders>
              <w:top w:val="nil"/>
              <w:left w:val="nil"/>
              <w:bottom w:val="single" w:sz="4" w:space="0" w:color="auto"/>
              <w:right w:val="single" w:sz="4" w:space="0" w:color="auto"/>
            </w:tcBorders>
            <w:shd w:val="clear" w:color="000000" w:fill="5B9BD5"/>
            <w:vAlign w:val="center"/>
            <w:hideMark/>
          </w:tcPr>
          <w:p w14:paraId="19BB95A6" w14:textId="77777777" w:rsidR="003C7B54" w:rsidRPr="00261D47" w:rsidRDefault="003C7B54" w:rsidP="00F94768">
            <w:pPr>
              <w:rPr>
                <w:rFonts w:cs="Calibri"/>
                <w:color w:val="000000"/>
                <w:sz w:val="20"/>
              </w:rPr>
            </w:pPr>
            <w:r w:rsidRPr="00261D47">
              <w:rPr>
                <w:rFonts w:cs="Calibri"/>
                <w:color w:val="000000"/>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4C68BE85" w14:textId="77777777" w:rsidR="003C7B54" w:rsidRPr="00261D47" w:rsidRDefault="003C7B54" w:rsidP="00F94768">
            <w:pPr>
              <w:jc w:val="center"/>
              <w:rPr>
                <w:rFonts w:cs="Calibri"/>
                <w:i/>
                <w:iCs/>
                <w:color w:val="FF0000"/>
                <w:sz w:val="20"/>
              </w:rPr>
            </w:pPr>
            <w:r w:rsidRPr="00261D47">
              <w:rPr>
                <w:rFonts w:cs="Calibri"/>
                <w:i/>
                <w:iCs/>
                <w:color w:val="FF0000"/>
                <w:sz w:val="20"/>
              </w:rPr>
              <w:t> </w:t>
            </w:r>
          </w:p>
        </w:tc>
      </w:tr>
      <w:tr w:rsidR="003C7B54" w:rsidRPr="00261D47" w14:paraId="6AEC2BFF" w14:textId="77777777" w:rsidTr="00F94768">
        <w:trPr>
          <w:trHeight w:val="1032"/>
        </w:trPr>
        <w:tc>
          <w:tcPr>
            <w:tcW w:w="3114" w:type="dxa"/>
            <w:tcBorders>
              <w:top w:val="nil"/>
              <w:left w:val="single" w:sz="8" w:space="0" w:color="auto"/>
              <w:bottom w:val="single" w:sz="4" w:space="0" w:color="auto"/>
              <w:right w:val="single" w:sz="4" w:space="0" w:color="auto"/>
            </w:tcBorders>
            <w:shd w:val="clear" w:color="auto" w:fill="auto"/>
            <w:vAlign w:val="center"/>
            <w:hideMark/>
          </w:tcPr>
          <w:p w14:paraId="6A7BEBB0" w14:textId="77777777" w:rsidR="003C7B54" w:rsidRPr="00261D47" w:rsidRDefault="003C7B54" w:rsidP="00F94768">
            <w:pPr>
              <w:rPr>
                <w:rFonts w:cs="Calibri"/>
                <w:color w:val="000000"/>
                <w:sz w:val="20"/>
              </w:rPr>
            </w:pPr>
            <w:r w:rsidRPr="00261D47">
              <w:rPr>
                <w:rFonts w:cs="Calibri"/>
                <w:color w:val="000000"/>
                <w:sz w:val="20"/>
              </w:rPr>
              <w:t>OCT – Optický koherentní tomograf určený k zorbrazení vrstev sítnice a choriokapilaris s možnosti zobrazení angiografie</w:t>
            </w:r>
          </w:p>
        </w:tc>
        <w:tc>
          <w:tcPr>
            <w:tcW w:w="3402" w:type="dxa"/>
            <w:tcBorders>
              <w:top w:val="nil"/>
              <w:left w:val="nil"/>
              <w:bottom w:val="single" w:sz="4" w:space="0" w:color="auto"/>
              <w:right w:val="single" w:sz="4" w:space="0" w:color="auto"/>
            </w:tcBorders>
            <w:shd w:val="clear" w:color="000000" w:fill="D9E1F2"/>
            <w:vAlign w:val="center"/>
            <w:hideMark/>
          </w:tcPr>
          <w:p w14:paraId="2F0DBDDE"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3D39BBF3"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2F11A591" w14:textId="77777777" w:rsidTr="00F94768">
        <w:trPr>
          <w:trHeight w:val="40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160C3DC" w14:textId="77777777" w:rsidR="003C7B54" w:rsidRPr="00261D47" w:rsidRDefault="003C7B54" w:rsidP="00F94768">
            <w:pPr>
              <w:rPr>
                <w:rFonts w:cs="Calibri"/>
                <w:sz w:val="20"/>
              </w:rPr>
            </w:pPr>
            <w:r w:rsidRPr="00261D47">
              <w:rPr>
                <w:rFonts w:cs="Calibri"/>
                <w:sz w:val="20"/>
              </w:rPr>
              <w:t xml:space="preserve">Rozlišení </w:t>
            </w:r>
            <w:r w:rsidRPr="00261D47">
              <w:rPr>
                <w:rFonts w:cs="Calibri"/>
                <w:b/>
                <w:bCs/>
                <w:sz w:val="20"/>
              </w:rPr>
              <w:t xml:space="preserve">optické </w:t>
            </w:r>
            <w:r w:rsidRPr="00261D47">
              <w:rPr>
                <w:rFonts w:cs="Calibri"/>
                <w:sz w:val="20"/>
              </w:rPr>
              <w:t>- axiální</w:t>
            </w:r>
          </w:p>
        </w:tc>
        <w:tc>
          <w:tcPr>
            <w:tcW w:w="3402" w:type="dxa"/>
            <w:tcBorders>
              <w:top w:val="nil"/>
              <w:left w:val="nil"/>
              <w:bottom w:val="single" w:sz="4" w:space="0" w:color="auto"/>
              <w:right w:val="single" w:sz="4" w:space="0" w:color="auto"/>
            </w:tcBorders>
            <w:shd w:val="clear" w:color="000000" w:fill="D9E1F2"/>
            <w:vAlign w:val="center"/>
            <w:hideMark/>
          </w:tcPr>
          <w:p w14:paraId="784689E3" w14:textId="77777777" w:rsidR="003C7B54" w:rsidRPr="00261D47" w:rsidRDefault="003C7B54" w:rsidP="00F94768">
            <w:pPr>
              <w:jc w:val="center"/>
              <w:rPr>
                <w:rFonts w:cs="Calibri"/>
                <w:i/>
                <w:iCs/>
                <w:color w:val="000000"/>
                <w:sz w:val="20"/>
              </w:rPr>
            </w:pPr>
            <w:r w:rsidRPr="00261D47">
              <w:rPr>
                <w:rFonts w:cs="Calibri"/>
                <w:color w:val="000000"/>
                <w:sz w:val="20"/>
              </w:rPr>
              <w:t xml:space="preserve"> &lt;</w:t>
            </w:r>
            <w:r w:rsidRPr="00261D47">
              <w:rPr>
                <w:rFonts w:cs="Calibri"/>
                <w:i/>
                <w:iCs/>
                <w:color w:val="000000"/>
                <w:sz w:val="20"/>
              </w:rPr>
              <w:t xml:space="preserve"> 5 µm</w:t>
            </w:r>
          </w:p>
        </w:tc>
        <w:tc>
          <w:tcPr>
            <w:tcW w:w="2665" w:type="dxa"/>
            <w:tcBorders>
              <w:top w:val="nil"/>
              <w:left w:val="nil"/>
              <w:bottom w:val="single" w:sz="4" w:space="0" w:color="auto"/>
              <w:right w:val="single" w:sz="4" w:space="0" w:color="auto"/>
            </w:tcBorders>
            <w:shd w:val="clear" w:color="auto" w:fill="auto"/>
            <w:vAlign w:val="center"/>
            <w:hideMark/>
          </w:tcPr>
          <w:p w14:paraId="4524C7CC" w14:textId="77777777" w:rsidR="003C7B54" w:rsidRPr="00261D47" w:rsidRDefault="003C7B54" w:rsidP="00F94768">
            <w:pPr>
              <w:jc w:val="center"/>
              <w:rPr>
                <w:rFonts w:cs="Calibri"/>
                <w:i/>
                <w:iCs/>
                <w:color w:val="FF0000"/>
                <w:sz w:val="20"/>
              </w:rPr>
            </w:pPr>
            <w:r w:rsidRPr="00261D47">
              <w:rPr>
                <w:rFonts w:cs="Calibri"/>
                <w:i/>
                <w:iCs/>
                <w:color w:val="FF0000"/>
                <w:sz w:val="20"/>
              </w:rPr>
              <w:t>Ano, min. 5 µm</w:t>
            </w:r>
          </w:p>
        </w:tc>
      </w:tr>
      <w:tr w:rsidR="003C7B54" w:rsidRPr="00261D47" w14:paraId="4C83427A" w14:textId="77777777" w:rsidTr="00F94768">
        <w:trPr>
          <w:trHeight w:val="45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30977F4" w14:textId="77777777" w:rsidR="003C7B54" w:rsidRPr="00261D47" w:rsidRDefault="003C7B54" w:rsidP="00F94768">
            <w:pPr>
              <w:rPr>
                <w:rFonts w:cs="Calibri"/>
                <w:sz w:val="20"/>
              </w:rPr>
            </w:pPr>
            <w:r w:rsidRPr="00261D47">
              <w:rPr>
                <w:rFonts w:cs="Calibri"/>
                <w:sz w:val="20"/>
              </w:rPr>
              <w:t xml:space="preserve">Rozlíšení </w:t>
            </w:r>
            <w:r w:rsidRPr="00261D47">
              <w:rPr>
                <w:rFonts w:cs="Calibri"/>
                <w:b/>
                <w:bCs/>
                <w:sz w:val="20"/>
              </w:rPr>
              <w:t>optické</w:t>
            </w:r>
            <w:r w:rsidRPr="00261D47">
              <w:rPr>
                <w:rFonts w:cs="Calibri"/>
                <w:sz w:val="20"/>
              </w:rPr>
              <w:t xml:space="preserve"> - transverzální</w:t>
            </w:r>
          </w:p>
        </w:tc>
        <w:tc>
          <w:tcPr>
            <w:tcW w:w="3402" w:type="dxa"/>
            <w:tcBorders>
              <w:top w:val="nil"/>
              <w:left w:val="nil"/>
              <w:bottom w:val="single" w:sz="4" w:space="0" w:color="auto"/>
              <w:right w:val="single" w:sz="4" w:space="0" w:color="auto"/>
            </w:tcBorders>
            <w:shd w:val="clear" w:color="000000" w:fill="D9E1F2"/>
            <w:vAlign w:val="center"/>
            <w:hideMark/>
          </w:tcPr>
          <w:p w14:paraId="2D4BA209" w14:textId="77777777" w:rsidR="003C7B54" w:rsidRPr="00261D47" w:rsidRDefault="003C7B54" w:rsidP="00F94768">
            <w:pPr>
              <w:jc w:val="center"/>
              <w:rPr>
                <w:rFonts w:cs="Calibri"/>
                <w:i/>
                <w:iCs/>
                <w:color w:val="000000"/>
                <w:sz w:val="20"/>
              </w:rPr>
            </w:pPr>
            <w:r w:rsidRPr="00261D47">
              <w:rPr>
                <w:rFonts w:cs="Calibri"/>
                <w:i/>
                <w:iCs/>
                <w:color w:val="000000"/>
                <w:sz w:val="20"/>
              </w:rPr>
              <w:t>&lt; 15 µm</w:t>
            </w:r>
          </w:p>
        </w:tc>
        <w:tc>
          <w:tcPr>
            <w:tcW w:w="2665" w:type="dxa"/>
            <w:tcBorders>
              <w:top w:val="nil"/>
              <w:left w:val="nil"/>
              <w:bottom w:val="single" w:sz="4" w:space="0" w:color="auto"/>
              <w:right w:val="single" w:sz="4" w:space="0" w:color="auto"/>
            </w:tcBorders>
            <w:shd w:val="clear" w:color="auto" w:fill="auto"/>
            <w:vAlign w:val="center"/>
            <w:hideMark/>
          </w:tcPr>
          <w:p w14:paraId="4993F74E" w14:textId="77777777" w:rsidR="003C7B54" w:rsidRPr="00261D47" w:rsidRDefault="003C7B54" w:rsidP="00F94768">
            <w:pPr>
              <w:jc w:val="center"/>
              <w:rPr>
                <w:rFonts w:cs="Calibri"/>
                <w:i/>
                <w:iCs/>
                <w:color w:val="FF0000"/>
                <w:sz w:val="20"/>
              </w:rPr>
            </w:pPr>
            <w:r w:rsidRPr="00261D47">
              <w:rPr>
                <w:rFonts w:cs="Calibri"/>
                <w:i/>
                <w:iCs/>
                <w:color w:val="FF0000"/>
                <w:sz w:val="20"/>
              </w:rPr>
              <w:t>Ano, min. 15 µm</w:t>
            </w:r>
          </w:p>
        </w:tc>
      </w:tr>
      <w:tr w:rsidR="003C7B54" w:rsidRPr="00261D47" w14:paraId="6DD69A26" w14:textId="77777777" w:rsidTr="00F94768">
        <w:trPr>
          <w:trHeight w:val="39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9A25AC" w14:textId="77777777" w:rsidR="003C7B54" w:rsidRPr="00261D47" w:rsidRDefault="003C7B54" w:rsidP="00F94768">
            <w:pPr>
              <w:rPr>
                <w:rFonts w:cs="Calibri"/>
                <w:color w:val="000000"/>
                <w:sz w:val="20"/>
              </w:rPr>
            </w:pPr>
            <w:r w:rsidRPr="00261D47">
              <w:rPr>
                <w:rFonts w:cs="Calibri"/>
                <w:color w:val="000000"/>
                <w:sz w:val="20"/>
              </w:rPr>
              <w:t>Rychlost skenování</w:t>
            </w:r>
          </w:p>
        </w:tc>
        <w:tc>
          <w:tcPr>
            <w:tcW w:w="3402" w:type="dxa"/>
            <w:tcBorders>
              <w:top w:val="nil"/>
              <w:left w:val="nil"/>
              <w:bottom w:val="single" w:sz="4" w:space="0" w:color="auto"/>
              <w:right w:val="single" w:sz="4" w:space="0" w:color="auto"/>
            </w:tcBorders>
            <w:shd w:val="clear" w:color="000000" w:fill="D9E1F2"/>
            <w:vAlign w:val="center"/>
            <w:hideMark/>
          </w:tcPr>
          <w:p w14:paraId="4EA43224" w14:textId="77777777" w:rsidR="003C7B54" w:rsidRPr="00261D47" w:rsidRDefault="003C7B54" w:rsidP="00F94768">
            <w:pPr>
              <w:jc w:val="center"/>
              <w:rPr>
                <w:rFonts w:cs="Calibri"/>
                <w:i/>
                <w:iCs/>
                <w:color w:val="000000"/>
                <w:sz w:val="20"/>
              </w:rPr>
            </w:pPr>
            <w:r w:rsidRPr="00261D47">
              <w:rPr>
                <w:rFonts w:cs="Calibri"/>
                <w:i/>
                <w:iCs/>
                <w:color w:val="000000"/>
                <w:sz w:val="20"/>
              </w:rPr>
              <w:t>min.  115 000 A-skenů/s</w:t>
            </w:r>
          </w:p>
        </w:tc>
        <w:tc>
          <w:tcPr>
            <w:tcW w:w="2665" w:type="dxa"/>
            <w:tcBorders>
              <w:top w:val="nil"/>
              <w:left w:val="nil"/>
              <w:bottom w:val="single" w:sz="4" w:space="0" w:color="auto"/>
              <w:right w:val="single" w:sz="4" w:space="0" w:color="auto"/>
            </w:tcBorders>
            <w:shd w:val="clear" w:color="auto" w:fill="auto"/>
            <w:vAlign w:val="center"/>
            <w:hideMark/>
          </w:tcPr>
          <w:p w14:paraId="0C24762F" w14:textId="77777777" w:rsidR="003C7B54" w:rsidRPr="00261D47" w:rsidRDefault="003C7B54" w:rsidP="00F94768">
            <w:pPr>
              <w:jc w:val="center"/>
              <w:rPr>
                <w:rFonts w:cs="Calibri"/>
                <w:i/>
                <w:iCs/>
                <w:color w:val="FF0000"/>
                <w:sz w:val="20"/>
              </w:rPr>
            </w:pPr>
            <w:r w:rsidRPr="00261D47">
              <w:rPr>
                <w:rFonts w:cs="Calibri"/>
                <w:i/>
                <w:iCs/>
                <w:color w:val="FF0000"/>
                <w:sz w:val="20"/>
              </w:rPr>
              <w:t>Ano, 120 000 A-skenů/s</w:t>
            </w:r>
          </w:p>
        </w:tc>
      </w:tr>
      <w:tr w:rsidR="003C7B54" w:rsidRPr="00261D47" w14:paraId="3E18C0C9"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CE4A308" w14:textId="77777777" w:rsidR="003C7B54" w:rsidRPr="00261D47" w:rsidRDefault="003C7B54" w:rsidP="00F94768">
            <w:pPr>
              <w:rPr>
                <w:rFonts w:cs="Calibri"/>
                <w:color w:val="000000"/>
                <w:sz w:val="20"/>
              </w:rPr>
            </w:pPr>
            <w:r w:rsidRPr="00261D47">
              <w:rPr>
                <w:rFonts w:cs="Calibri"/>
                <w:color w:val="000000"/>
                <w:sz w:val="20"/>
              </w:rPr>
              <w:t>Hloubka skenů</w:t>
            </w:r>
          </w:p>
        </w:tc>
        <w:tc>
          <w:tcPr>
            <w:tcW w:w="3402" w:type="dxa"/>
            <w:tcBorders>
              <w:top w:val="nil"/>
              <w:left w:val="nil"/>
              <w:bottom w:val="single" w:sz="4" w:space="0" w:color="auto"/>
              <w:right w:val="single" w:sz="4" w:space="0" w:color="auto"/>
            </w:tcBorders>
            <w:shd w:val="clear" w:color="000000" w:fill="D9E1F2"/>
            <w:vAlign w:val="center"/>
            <w:hideMark/>
          </w:tcPr>
          <w:p w14:paraId="4A4F543B" w14:textId="77777777" w:rsidR="003C7B54" w:rsidRPr="00261D47" w:rsidRDefault="003C7B54" w:rsidP="00F94768">
            <w:pPr>
              <w:jc w:val="center"/>
              <w:rPr>
                <w:rFonts w:cs="Calibri"/>
                <w:i/>
                <w:iCs/>
                <w:color w:val="000000"/>
                <w:sz w:val="20"/>
              </w:rPr>
            </w:pPr>
            <w:r w:rsidRPr="00261D47">
              <w:rPr>
                <w:rFonts w:cs="Calibri"/>
                <w:i/>
                <w:iCs/>
                <w:color w:val="000000"/>
                <w:sz w:val="20"/>
              </w:rPr>
              <w:t>min. 3 mm</w:t>
            </w:r>
          </w:p>
        </w:tc>
        <w:tc>
          <w:tcPr>
            <w:tcW w:w="2665" w:type="dxa"/>
            <w:tcBorders>
              <w:top w:val="nil"/>
              <w:left w:val="nil"/>
              <w:bottom w:val="single" w:sz="4" w:space="0" w:color="auto"/>
              <w:right w:val="single" w:sz="4" w:space="0" w:color="auto"/>
            </w:tcBorders>
            <w:shd w:val="clear" w:color="auto" w:fill="auto"/>
            <w:vAlign w:val="center"/>
            <w:hideMark/>
          </w:tcPr>
          <w:p w14:paraId="605F2B9B" w14:textId="7B425470" w:rsidR="003C7B54" w:rsidRPr="00261D47" w:rsidRDefault="003C7B54" w:rsidP="00F94768">
            <w:pPr>
              <w:jc w:val="center"/>
              <w:rPr>
                <w:rFonts w:cs="Calibri"/>
                <w:i/>
                <w:iCs/>
                <w:color w:val="FF0000"/>
                <w:sz w:val="20"/>
              </w:rPr>
            </w:pPr>
            <w:r w:rsidRPr="00261D47">
              <w:rPr>
                <w:rFonts w:cs="Calibri"/>
                <w:i/>
                <w:iCs/>
                <w:color w:val="FF0000"/>
                <w:sz w:val="20"/>
              </w:rPr>
              <w:t>Ano, 6,25 mm full range</w:t>
            </w:r>
            <w:r w:rsidR="00B52220">
              <w:rPr>
                <w:rFonts w:cs="Calibri"/>
                <w:i/>
                <w:iCs/>
                <w:color w:val="FF0000"/>
                <w:sz w:val="20"/>
              </w:rPr>
              <w:t>,</w:t>
            </w:r>
            <w:r w:rsidRPr="00261D47">
              <w:rPr>
                <w:rFonts w:cs="Calibri"/>
                <w:i/>
                <w:iCs/>
                <w:color w:val="FF0000"/>
                <w:sz w:val="20"/>
              </w:rPr>
              <w:t xml:space="preserve"> 3 mm standard</w:t>
            </w:r>
          </w:p>
        </w:tc>
      </w:tr>
      <w:tr w:rsidR="003C7B54" w:rsidRPr="00261D47" w14:paraId="00ABF7E2" w14:textId="77777777" w:rsidTr="00F94768">
        <w:trPr>
          <w:trHeight w:val="43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6A8B2F0" w14:textId="77777777" w:rsidR="003C7B54" w:rsidRPr="00261D47" w:rsidRDefault="003C7B54" w:rsidP="00F94768">
            <w:pPr>
              <w:rPr>
                <w:rFonts w:cs="Calibri"/>
                <w:color w:val="000000"/>
                <w:sz w:val="20"/>
              </w:rPr>
            </w:pPr>
            <w:r w:rsidRPr="00261D47">
              <w:rPr>
                <w:rFonts w:cs="Calibri"/>
                <w:color w:val="000000"/>
                <w:sz w:val="20"/>
              </w:rPr>
              <w:t>Délka skenů</w:t>
            </w:r>
          </w:p>
        </w:tc>
        <w:tc>
          <w:tcPr>
            <w:tcW w:w="3402" w:type="dxa"/>
            <w:tcBorders>
              <w:top w:val="nil"/>
              <w:left w:val="nil"/>
              <w:bottom w:val="single" w:sz="4" w:space="0" w:color="auto"/>
              <w:right w:val="single" w:sz="4" w:space="0" w:color="auto"/>
            </w:tcBorders>
            <w:shd w:val="clear" w:color="000000" w:fill="D9E1F2"/>
            <w:vAlign w:val="center"/>
            <w:hideMark/>
          </w:tcPr>
          <w:p w14:paraId="20E58BD0" w14:textId="77777777" w:rsidR="003C7B54" w:rsidRPr="00261D47" w:rsidRDefault="003C7B54" w:rsidP="00F94768">
            <w:pPr>
              <w:jc w:val="center"/>
              <w:rPr>
                <w:rFonts w:cs="Calibri"/>
                <w:i/>
                <w:iCs/>
                <w:color w:val="000000"/>
                <w:sz w:val="20"/>
              </w:rPr>
            </w:pPr>
            <w:r w:rsidRPr="00261D47">
              <w:rPr>
                <w:rFonts w:cs="Calibri"/>
                <w:i/>
                <w:iCs/>
                <w:color w:val="000000"/>
                <w:sz w:val="20"/>
              </w:rPr>
              <w:t>min. v rozsahu 3 mm - 12 mm</w:t>
            </w:r>
          </w:p>
        </w:tc>
        <w:tc>
          <w:tcPr>
            <w:tcW w:w="2665" w:type="dxa"/>
            <w:tcBorders>
              <w:top w:val="nil"/>
              <w:left w:val="nil"/>
              <w:bottom w:val="single" w:sz="4" w:space="0" w:color="auto"/>
              <w:right w:val="single" w:sz="4" w:space="0" w:color="auto"/>
            </w:tcBorders>
            <w:shd w:val="clear" w:color="auto" w:fill="auto"/>
            <w:vAlign w:val="center"/>
            <w:hideMark/>
          </w:tcPr>
          <w:p w14:paraId="2131703F" w14:textId="77777777" w:rsidR="003C7B54" w:rsidRPr="00261D47" w:rsidRDefault="003C7B54" w:rsidP="00F94768">
            <w:pPr>
              <w:jc w:val="center"/>
              <w:rPr>
                <w:rFonts w:cs="Calibri"/>
                <w:i/>
                <w:iCs/>
                <w:color w:val="FF0000"/>
                <w:sz w:val="20"/>
              </w:rPr>
            </w:pPr>
            <w:r w:rsidRPr="00261D47">
              <w:rPr>
                <w:rFonts w:cs="Calibri"/>
                <w:i/>
                <w:iCs/>
                <w:color w:val="FF0000"/>
                <w:sz w:val="20"/>
              </w:rPr>
              <w:t>Ano, 3 - 12 mm</w:t>
            </w:r>
          </w:p>
        </w:tc>
      </w:tr>
      <w:tr w:rsidR="003C7B54" w:rsidRPr="00261D47" w14:paraId="08B4AABF" w14:textId="77777777" w:rsidTr="00F94768">
        <w:trPr>
          <w:trHeight w:val="39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0514828" w14:textId="77777777" w:rsidR="003C7B54" w:rsidRPr="00261D47" w:rsidRDefault="003C7B54" w:rsidP="00F94768">
            <w:pPr>
              <w:rPr>
                <w:rFonts w:cs="Calibri"/>
                <w:color w:val="000000"/>
                <w:sz w:val="20"/>
              </w:rPr>
            </w:pPr>
            <w:r w:rsidRPr="00261D47">
              <w:rPr>
                <w:rFonts w:cs="Calibri"/>
                <w:color w:val="000000"/>
                <w:sz w:val="20"/>
              </w:rPr>
              <w:t>Světelný zdroj OCT</w:t>
            </w:r>
          </w:p>
        </w:tc>
        <w:tc>
          <w:tcPr>
            <w:tcW w:w="3402" w:type="dxa"/>
            <w:tcBorders>
              <w:top w:val="nil"/>
              <w:left w:val="nil"/>
              <w:bottom w:val="single" w:sz="4" w:space="0" w:color="auto"/>
              <w:right w:val="single" w:sz="4" w:space="0" w:color="auto"/>
            </w:tcBorders>
            <w:shd w:val="clear" w:color="000000" w:fill="D9E1F2"/>
            <w:vAlign w:val="center"/>
            <w:hideMark/>
          </w:tcPr>
          <w:p w14:paraId="294A0312" w14:textId="77777777" w:rsidR="003C7B54" w:rsidRPr="00261D47" w:rsidRDefault="003C7B54" w:rsidP="00F94768">
            <w:pPr>
              <w:jc w:val="center"/>
              <w:rPr>
                <w:rFonts w:cs="Calibri"/>
                <w:i/>
                <w:iCs/>
                <w:color w:val="000000"/>
                <w:sz w:val="20"/>
              </w:rPr>
            </w:pPr>
            <w:r w:rsidRPr="00261D47">
              <w:rPr>
                <w:rFonts w:cs="Calibri"/>
                <w:i/>
                <w:iCs/>
                <w:color w:val="000000"/>
                <w:sz w:val="20"/>
              </w:rPr>
              <w:t>SLD (superluminiscneční dioda) - 840nm</w:t>
            </w:r>
          </w:p>
        </w:tc>
        <w:tc>
          <w:tcPr>
            <w:tcW w:w="2665" w:type="dxa"/>
            <w:tcBorders>
              <w:top w:val="nil"/>
              <w:left w:val="nil"/>
              <w:bottom w:val="single" w:sz="4" w:space="0" w:color="auto"/>
              <w:right w:val="single" w:sz="4" w:space="0" w:color="auto"/>
            </w:tcBorders>
            <w:shd w:val="clear" w:color="auto" w:fill="auto"/>
            <w:vAlign w:val="center"/>
            <w:hideMark/>
          </w:tcPr>
          <w:p w14:paraId="176494FF" w14:textId="77777777" w:rsidR="003C7B54" w:rsidRPr="00261D47" w:rsidRDefault="003C7B54" w:rsidP="00F94768">
            <w:pPr>
              <w:jc w:val="center"/>
              <w:rPr>
                <w:rFonts w:cs="Calibri"/>
                <w:i/>
                <w:iCs/>
                <w:color w:val="FF0000"/>
                <w:sz w:val="20"/>
              </w:rPr>
            </w:pPr>
            <w:r w:rsidRPr="00261D47">
              <w:rPr>
                <w:rFonts w:cs="Calibri"/>
                <w:i/>
                <w:iCs/>
                <w:color w:val="FF0000"/>
                <w:sz w:val="20"/>
              </w:rPr>
              <w:t>Ano, SLD 840 nm</w:t>
            </w:r>
          </w:p>
        </w:tc>
      </w:tr>
      <w:tr w:rsidR="003C7B54" w:rsidRPr="00261D47" w14:paraId="4DBE43C5" w14:textId="77777777" w:rsidTr="00F94768">
        <w:trPr>
          <w:trHeight w:val="6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70608" w14:textId="77777777" w:rsidR="003C7B54" w:rsidRPr="00261D47" w:rsidRDefault="003C7B54" w:rsidP="00F94768">
            <w:pPr>
              <w:rPr>
                <w:rFonts w:cs="Calibri"/>
                <w:color w:val="000000"/>
                <w:sz w:val="20"/>
              </w:rPr>
            </w:pPr>
            <w:r w:rsidRPr="00261D47">
              <w:rPr>
                <w:rFonts w:cs="Calibri"/>
                <w:color w:val="000000"/>
                <w:sz w:val="20"/>
              </w:rPr>
              <w:lastRenderedPageBreak/>
              <w:t xml:space="preserve">OCT skeny </w:t>
            </w:r>
          </w:p>
        </w:tc>
        <w:tc>
          <w:tcPr>
            <w:tcW w:w="340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67F0D91" w14:textId="77777777" w:rsidR="003C7B54" w:rsidRPr="00261D47" w:rsidRDefault="003C7B54" w:rsidP="00F94768">
            <w:pPr>
              <w:jc w:val="center"/>
              <w:rPr>
                <w:rFonts w:cs="Calibri"/>
                <w:i/>
                <w:iCs/>
                <w:color w:val="000000"/>
                <w:sz w:val="20"/>
              </w:rPr>
            </w:pPr>
            <w:r w:rsidRPr="00261D47">
              <w:rPr>
                <w:rFonts w:cs="Calibri"/>
                <w:i/>
                <w:iCs/>
                <w:color w:val="000000"/>
                <w:sz w:val="20"/>
              </w:rPr>
              <w:t>min. diskrétní skeny - horizontální, vertikální, radiální</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8310A" w14:textId="77777777" w:rsidR="003C7B54" w:rsidRPr="00261D47" w:rsidRDefault="003C7B54" w:rsidP="00F94768">
            <w:pPr>
              <w:jc w:val="center"/>
              <w:rPr>
                <w:rFonts w:cs="Calibri"/>
                <w:i/>
                <w:iCs/>
                <w:color w:val="FF0000"/>
                <w:sz w:val="20"/>
              </w:rPr>
            </w:pPr>
            <w:r w:rsidRPr="00261D47">
              <w:rPr>
                <w:rFonts w:cs="Calibri"/>
                <w:i/>
                <w:iCs/>
                <w:color w:val="FF0000"/>
                <w:sz w:val="20"/>
              </w:rPr>
              <w:t>Ano, horizontální, vertikální, radiální, rohovková mapa, rastr, 3D kostka</w:t>
            </w:r>
          </w:p>
        </w:tc>
      </w:tr>
      <w:tr w:rsidR="003C7B54" w:rsidRPr="00261D47" w14:paraId="23EDF82B" w14:textId="77777777" w:rsidTr="00F9476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AF37" w14:textId="77777777" w:rsidR="003C7B54" w:rsidRPr="00261D47" w:rsidRDefault="003C7B54" w:rsidP="00F94768">
            <w:pPr>
              <w:rPr>
                <w:rFonts w:cs="Calibri"/>
                <w:color w:val="000000"/>
                <w:sz w:val="20"/>
              </w:rPr>
            </w:pPr>
            <w:r w:rsidRPr="00261D47">
              <w:rPr>
                <w:rFonts w:cs="Calibri"/>
                <w:color w:val="000000"/>
                <w:sz w:val="20"/>
              </w:rPr>
              <w:t>Automatická kalibrace</w:t>
            </w:r>
          </w:p>
        </w:tc>
        <w:tc>
          <w:tcPr>
            <w:tcW w:w="3402" w:type="dxa"/>
            <w:tcBorders>
              <w:top w:val="single" w:sz="4" w:space="0" w:color="auto"/>
              <w:left w:val="nil"/>
              <w:bottom w:val="single" w:sz="4" w:space="0" w:color="auto"/>
              <w:right w:val="single" w:sz="4" w:space="0" w:color="auto"/>
            </w:tcBorders>
            <w:shd w:val="clear" w:color="000000" w:fill="D9E1F2"/>
            <w:vAlign w:val="center"/>
            <w:hideMark/>
          </w:tcPr>
          <w:p w14:paraId="416091DE"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30C8D707"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16302310" w14:textId="77777777" w:rsidTr="00F94768">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564E2D" w14:textId="77777777" w:rsidR="003C7B54" w:rsidRPr="00261D47" w:rsidRDefault="003C7B54" w:rsidP="00F94768">
            <w:pPr>
              <w:rPr>
                <w:rFonts w:cs="Calibri"/>
                <w:color w:val="000000"/>
                <w:sz w:val="20"/>
              </w:rPr>
            </w:pPr>
            <w:r w:rsidRPr="00261D47">
              <w:rPr>
                <w:rFonts w:cs="Calibri"/>
                <w:color w:val="000000"/>
                <w:sz w:val="20"/>
              </w:rPr>
              <w:t>Automatická nebo uživatelem definovaná analýza progrese v libovolné lokaci sítnice</w:t>
            </w:r>
          </w:p>
        </w:tc>
        <w:tc>
          <w:tcPr>
            <w:tcW w:w="3402" w:type="dxa"/>
            <w:tcBorders>
              <w:top w:val="nil"/>
              <w:left w:val="nil"/>
              <w:bottom w:val="single" w:sz="4" w:space="0" w:color="auto"/>
              <w:right w:val="single" w:sz="4" w:space="0" w:color="auto"/>
            </w:tcBorders>
            <w:shd w:val="clear" w:color="000000" w:fill="D9E1F2"/>
            <w:vAlign w:val="center"/>
            <w:hideMark/>
          </w:tcPr>
          <w:p w14:paraId="39021C45"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210349BA"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0D206FBE" w14:textId="77777777" w:rsidTr="00F94768">
        <w:trPr>
          <w:trHeight w:val="6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BDE305" w14:textId="77777777" w:rsidR="003C7B54" w:rsidRPr="00261D47" w:rsidRDefault="003C7B54" w:rsidP="00F94768">
            <w:pPr>
              <w:rPr>
                <w:rFonts w:cs="Calibri"/>
                <w:color w:val="000000"/>
                <w:sz w:val="20"/>
              </w:rPr>
            </w:pPr>
            <w:r w:rsidRPr="00261D47">
              <w:rPr>
                <w:rFonts w:cs="Calibri"/>
                <w:color w:val="000000"/>
                <w:sz w:val="20"/>
              </w:rPr>
              <w:t>Automatická nebo uživatelem definovaná segmentace vrstev sítnice</w:t>
            </w:r>
          </w:p>
        </w:tc>
        <w:tc>
          <w:tcPr>
            <w:tcW w:w="3402" w:type="dxa"/>
            <w:tcBorders>
              <w:top w:val="nil"/>
              <w:left w:val="nil"/>
              <w:bottom w:val="single" w:sz="4" w:space="0" w:color="auto"/>
              <w:right w:val="single" w:sz="4" w:space="0" w:color="auto"/>
            </w:tcBorders>
            <w:shd w:val="clear" w:color="000000" w:fill="D9E1F2"/>
            <w:vAlign w:val="center"/>
            <w:hideMark/>
          </w:tcPr>
          <w:p w14:paraId="42BB1839"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1E9D21A5"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4417F841" w14:textId="77777777" w:rsidTr="00F94768">
        <w:trPr>
          <w:trHeight w:val="5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6B735D" w14:textId="77777777" w:rsidR="003C7B54" w:rsidRPr="00261D47" w:rsidRDefault="003C7B54" w:rsidP="00F94768">
            <w:pPr>
              <w:rPr>
                <w:rFonts w:cs="Calibri"/>
                <w:color w:val="000000"/>
                <w:sz w:val="20"/>
              </w:rPr>
            </w:pPr>
            <w:r w:rsidRPr="00261D47">
              <w:rPr>
                <w:rFonts w:cs="Calibri"/>
                <w:color w:val="000000"/>
                <w:sz w:val="20"/>
              </w:rPr>
              <w:t>Úplná SW analýza makulární, papilární, peripapilární a periférní oblasti</w:t>
            </w:r>
          </w:p>
        </w:tc>
        <w:tc>
          <w:tcPr>
            <w:tcW w:w="3402" w:type="dxa"/>
            <w:tcBorders>
              <w:top w:val="nil"/>
              <w:left w:val="nil"/>
              <w:bottom w:val="single" w:sz="4" w:space="0" w:color="auto"/>
              <w:right w:val="single" w:sz="4" w:space="0" w:color="auto"/>
            </w:tcBorders>
            <w:shd w:val="clear" w:color="000000" w:fill="D9E1F2"/>
            <w:vAlign w:val="center"/>
            <w:hideMark/>
          </w:tcPr>
          <w:p w14:paraId="25357820"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0F4E2617"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3F2EB570"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69B9C6B" w14:textId="77777777" w:rsidR="003C7B54" w:rsidRPr="00261D47" w:rsidRDefault="003C7B54" w:rsidP="00F94768">
            <w:pPr>
              <w:rPr>
                <w:rFonts w:cs="Calibri"/>
                <w:color w:val="000000"/>
                <w:sz w:val="20"/>
              </w:rPr>
            </w:pPr>
            <w:r w:rsidRPr="00261D47">
              <w:rPr>
                <w:rFonts w:cs="Calibri"/>
                <w:color w:val="000000"/>
                <w:sz w:val="20"/>
              </w:rPr>
              <w:t>Normativní databáze</w:t>
            </w:r>
          </w:p>
        </w:tc>
        <w:tc>
          <w:tcPr>
            <w:tcW w:w="3402" w:type="dxa"/>
            <w:tcBorders>
              <w:top w:val="nil"/>
              <w:left w:val="nil"/>
              <w:bottom w:val="single" w:sz="4" w:space="0" w:color="auto"/>
              <w:right w:val="single" w:sz="4" w:space="0" w:color="auto"/>
            </w:tcBorders>
            <w:shd w:val="clear" w:color="000000" w:fill="D9E1F2"/>
            <w:vAlign w:val="center"/>
            <w:hideMark/>
          </w:tcPr>
          <w:p w14:paraId="7ACCA7A8"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1848E2BA"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2AF082C5"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F3688B" w14:textId="77777777" w:rsidR="003C7B54" w:rsidRPr="00261D47" w:rsidRDefault="003C7B54" w:rsidP="00F94768">
            <w:pPr>
              <w:rPr>
                <w:rFonts w:cs="Calibri"/>
                <w:color w:val="000000"/>
                <w:sz w:val="20"/>
              </w:rPr>
            </w:pPr>
            <w:r w:rsidRPr="00261D47">
              <w:rPr>
                <w:rFonts w:cs="Calibri"/>
                <w:color w:val="000000"/>
                <w:sz w:val="20"/>
              </w:rPr>
              <w:t>Aktivní eyetracking v reálném čase</w:t>
            </w:r>
          </w:p>
        </w:tc>
        <w:tc>
          <w:tcPr>
            <w:tcW w:w="3402" w:type="dxa"/>
            <w:tcBorders>
              <w:top w:val="nil"/>
              <w:left w:val="nil"/>
              <w:bottom w:val="single" w:sz="4" w:space="0" w:color="auto"/>
              <w:right w:val="single" w:sz="4" w:space="0" w:color="auto"/>
            </w:tcBorders>
            <w:shd w:val="clear" w:color="000000" w:fill="D9E1F2"/>
            <w:vAlign w:val="center"/>
            <w:hideMark/>
          </w:tcPr>
          <w:p w14:paraId="7DFE9B0C"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2B8F139F"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213F5C9B" w14:textId="77777777" w:rsidTr="00F94768">
        <w:trPr>
          <w:trHeight w:val="9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7D58865" w14:textId="77777777" w:rsidR="003C7B54" w:rsidRPr="00261D47" w:rsidRDefault="003C7B54" w:rsidP="00F94768">
            <w:pPr>
              <w:rPr>
                <w:rFonts w:cs="Calibri"/>
                <w:sz w:val="20"/>
              </w:rPr>
            </w:pPr>
            <w:r w:rsidRPr="00261D47">
              <w:rPr>
                <w:rFonts w:cs="Calibri"/>
                <w:sz w:val="20"/>
              </w:rPr>
              <w:t>Softwarová eliminace pohybových artefaktů</w:t>
            </w:r>
          </w:p>
        </w:tc>
        <w:tc>
          <w:tcPr>
            <w:tcW w:w="3402" w:type="dxa"/>
            <w:tcBorders>
              <w:top w:val="nil"/>
              <w:left w:val="nil"/>
              <w:bottom w:val="single" w:sz="4" w:space="0" w:color="auto"/>
              <w:right w:val="single" w:sz="4" w:space="0" w:color="auto"/>
            </w:tcBorders>
            <w:shd w:val="clear" w:color="000000" w:fill="D9E1F2"/>
            <w:vAlign w:val="center"/>
            <w:hideMark/>
          </w:tcPr>
          <w:p w14:paraId="05DE79D0"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42F3E25A"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15E68565" w14:textId="77777777" w:rsidTr="00F94768">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6D06BD8" w14:textId="77777777" w:rsidR="003C7B54" w:rsidRPr="00261D47" w:rsidRDefault="003C7B54" w:rsidP="00F94768">
            <w:pPr>
              <w:rPr>
                <w:rFonts w:cs="Calibri"/>
                <w:sz w:val="20"/>
              </w:rPr>
            </w:pPr>
            <w:r w:rsidRPr="00261D47">
              <w:rPr>
                <w:rFonts w:cs="Calibri"/>
                <w:sz w:val="20"/>
              </w:rPr>
              <w:t>Softwarové odstranění projekčních artefaktů z v celé hloubce sítnice (3D)</w:t>
            </w:r>
          </w:p>
        </w:tc>
        <w:tc>
          <w:tcPr>
            <w:tcW w:w="3402" w:type="dxa"/>
            <w:tcBorders>
              <w:top w:val="nil"/>
              <w:left w:val="nil"/>
              <w:bottom w:val="single" w:sz="4" w:space="0" w:color="auto"/>
              <w:right w:val="single" w:sz="4" w:space="0" w:color="auto"/>
            </w:tcBorders>
            <w:shd w:val="clear" w:color="000000" w:fill="D9E1F2"/>
            <w:vAlign w:val="center"/>
            <w:hideMark/>
          </w:tcPr>
          <w:p w14:paraId="54C60686"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4BF52057"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43FE5C5D"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7983AB9" w14:textId="77777777" w:rsidR="003C7B54" w:rsidRPr="00261D47" w:rsidRDefault="003C7B54" w:rsidP="00F94768">
            <w:pPr>
              <w:rPr>
                <w:rFonts w:cs="Calibri"/>
                <w:color w:val="000000"/>
                <w:sz w:val="20"/>
              </w:rPr>
            </w:pPr>
            <w:r w:rsidRPr="00261D47">
              <w:rPr>
                <w:rFonts w:cs="Calibri"/>
                <w:color w:val="000000"/>
                <w:sz w:val="20"/>
              </w:rPr>
              <w:t>Technologie redukce šumu</w:t>
            </w:r>
          </w:p>
        </w:tc>
        <w:tc>
          <w:tcPr>
            <w:tcW w:w="3402" w:type="dxa"/>
            <w:tcBorders>
              <w:top w:val="nil"/>
              <w:left w:val="nil"/>
              <w:bottom w:val="single" w:sz="4" w:space="0" w:color="auto"/>
              <w:right w:val="single" w:sz="4" w:space="0" w:color="auto"/>
            </w:tcBorders>
            <w:shd w:val="clear" w:color="000000" w:fill="D9E1F2"/>
            <w:vAlign w:val="center"/>
            <w:hideMark/>
          </w:tcPr>
          <w:p w14:paraId="3611AC8A"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5F150219"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2CFCF5DD"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102A291D" w14:textId="77777777" w:rsidR="003C7B54" w:rsidRPr="00261D47" w:rsidRDefault="003C7B54" w:rsidP="00F94768">
            <w:pPr>
              <w:rPr>
                <w:rFonts w:cs="Calibri"/>
                <w:b/>
                <w:bCs/>
                <w:color w:val="000000"/>
                <w:sz w:val="20"/>
              </w:rPr>
            </w:pPr>
            <w:r w:rsidRPr="00261D47">
              <w:rPr>
                <w:rFonts w:cs="Calibri"/>
                <w:b/>
                <w:bCs/>
                <w:color w:val="000000"/>
                <w:sz w:val="20"/>
              </w:rPr>
              <w:t>OCT - přední segment oka</w:t>
            </w:r>
          </w:p>
        </w:tc>
        <w:tc>
          <w:tcPr>
            <w:tcW w:w="3402" w:type="dxa"/>
            <w:tcBorders>
              <w:top w:val="nil"/>
              <w:left w:val="nil"/>
              <w:bottom w:val="single" w:sz="4" w:space="0" w:color="auto"/>
              <w:right w:val="single" w:sz="4" w:space="0" w:color="auto"/>
            </w:tcBorders>
            <w:shd w:val="clear" w:color="000000" w:fill="5B9BD5"/>
            <w:vAlign w:val="center"/>
            <w:hideMark/>
          </w:tcPr>
          <w:p w14:paraId="3C780265" w14:textId="77777777" w:rsidR="003C7B54" w:rsidRPr="00261D47" w:rsidRDefault="003C7B54" w:rsidP="00F94768">
            <w:pPr>
              <w:jc w:val="center"/>
              <w:rPr>
                <w:rFonts w:cs="Calibri"/>
                <w:b/>
                <w:bCs/>
                <w:sz w:val="20"/>
              </w:rPr>
            </w:pPr>
            <w:r w:rsidRPr="00261D47">
              <w:rPr>
                <w:rFonts w:cs="Calibri"/>
                <w:b/>
                <w:bCs/>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6300B3C2" w14:textId="77777777" w:rsidR="003C7B54" w:rsidRPr="00261D47" w:rsidRDefault="003C7B54" w:rsidP="00F94768">
            <w:pPr>
              <w:rPr>
                <w:rFonts w:cs="Calibri"/>
                <w:b/>
                <w:bCs/>
                <w:color w:val="000000"/>
                <w:sz w:val="20"/>
              </w:rPr>
            </w:pPr>
            <w:r w:rsidRPr="00261D47">
              <w:rPr>
                <w:rFonts w:cs="Calibri"/>
                <w:b/>
                <w:bCs/>
                <w:color w:val="000000"/>
                <w:sz w:val="20"/>
              </w:rPr>
              <w:t> </w:t>
            </w:r>
          </w:p>
        </w:tc>
      </w:tr>
      <w:tr w:rsidR="003C7B54" w:rsidRPr="00261D47" w14:paraId="2CBC053F" w14:textId="77777777" w:rsidTr="00F94768">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F70F7B2" w14:textId="77777777" w:rsidR="003C7B54" w:rsidRPr="00261D47" w:rsidRDefault="003C7B54" w:rsidP="00F94768">
            <w:pPr>
              <w:rPr>
                <w:rFonts w:cs="Calibri"/>
                <w:color w:val="000000"/>
                <w:sz w:val="20"/>
              </w:rPr>
            </w:pPr>
            <w:r w:rsidRPr="00261D47">
              <w:rPr>
                <w:rFonts w:cs="Calibri"/>
                <w:color w:val="000000"/>
                <w:sz w:val="20"/>
              </w:rPr>
              <w:t>Snímání a analýzy předního segmentu oka</w:t>
            </w:r>
          </w:p>
        </w:tc>
        <w:tc>
          <w:tcPr>
            <w:tcW w:w="3402" w:type="dxa"/>
            <w:tcBorders>
              <w:top w:val="nil"/>
              <w:left w:val="nil"/>
              <w:bottom w:val="single" w:sz="4" w:space="0" w:color="auto"/>
              <w:right w:val="single" w:sz="4" w:space="0" w:color="auto"/>
            </w:tcBorders>
            <w:shd w:val="clear" w:color="000000" w:fill="D9E1F2"/>
            <w:vAlign w:val="center"/>
            <w:hideMark/>
          </w:tcPr>
          <w:p w14:paraId="2BDB74C1" w14:textId="77777777" w:rsidR="003C7B54" w:rsidRPr="00261D47" w:rsidRDefault="003C7B54" w:rsidP="00F94768">
            <w:pPr>
              <w:jc w:val="center"/>
              <w:rPr>
                <w:rFonts w:cs="Calibri"/>
                <w:i/>
                <w:iCs/>
                <w:color w:val="000000"/>
                <w:sz w:val="20"/>
              </w:rPr>
            </w:pPr>
            <w:r w:rsidRPr="00261D47">
              <w:rPr>
                <w:rFonts w:cs="Calibri"/>
                <w:i/>
                <w:iCs/>
                <w:color w:val="000000"/>
                <w:sz w:val="20"/>
              </w:rPr>
              <w:t>min. měření úhlů, vzdálnosti, zakřivení rohovky, pachymetrie rohovky, mapa epitelu</w:t>
            </w:r>
          </w:p>
        </w:tc>
        <w:tc>
          <w:tcPr>
            <w:tcW w:w="2665" w:type="dxa"/>
            <w:tcBorders>
              <w:top w:val="nil"/>
              <w:left w:val="nil"/>
              <w:bottom w:val="single" w:sz="4" w:space="0" w:color="auto"/>
              <w:right w:val="single" w:sz="4" w:space="0" w:color="auto"/>
            </w:tcBorders>
            <w:shd w:val="clear" w:color="auto" w:fill="auto"/>
            <w:vAlign w:val="center"/>
            <w:hideMark/>
          </w:tcPr>
          <w:p w14:paraId="1D1AEB27" w14:textId="77777777" w:rsidR="003C7B54" w:rsidRPr="00261D47" w:rsidRDefault="003C7B54" w:rsidP="00F94768">
            <w:pPr>
              <w:jc w:val="center"/>
              <w:rPr>
                <w:rFonts w:cs="Calibri"/>
                <w:i/>
                <w:iCs/>
                <w:color w:val="FF0000"/>
                <w:sz w:val="20"/>
              </w:rPr>
            </w:pPr>
            <w:r w:rsidRPr="00261D47">
              <w:rPr>
                <w:rFonts w:cs="Calibri"/>
                <w:i/>
                <w:iCs/>
                <w:color w:val="FF0000"/>
                <w:sz w:val="20"/>
              </w:rPr>
              <w:t>Ano, pachymetrie rohovky, mapa epitelu, mapa stromatu,</w:t>
            </w:r>
            <w:r>
              <w:rPr>
                <w:rFonts w:cs="Calibri"/>
                <w:i/>
                <w:iCs/>
                <w:color w:val="FF0000"/>
                <w:sz w:val="20"/>
              </w:rPr>
              <w:t xml:space="preserve"> </w:t>
            </w:r>
            <w:r w:rsidRPr="00261D47">
              <w:rPr>
                <w:rFonts w:cs="Calibri"/>
                <w:i/>
                <w:iCs/>
                <w:color w:val="FF0000"/>
                <w:sz w:val="20"/>
              </w:rPr>
              <w:t>měření úhlů, vzdáleností, zakřivení rohovky</w:t>
            </w:r>
          </w:p>
        </w:tc>
      </w:tr>
      <w:tr w:rsidR="003C7B54" w:rsidRPr="00261D47" w14:paraId="1151EA67"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4421FFB4" w14:textId="77777777" w:rsidR="003C7B54" w:rsidRPr="00261D47" w:rsidRDefault="003C7B54" w:rsidP="00F94768">
            <w:pPr>
              <w:rPr>
                <w:rFonts w:cs="Calibri"/>
                <w:b/>
                <w:bCs/>
                <w:color w:val="000000"/>
                <w:sz w:val="20"/>
              </w:rPr>
            </w:pPr>
            <w:r w:rsidRPr="00261D47">
              <w:rPr>
                <w:rFonts w:cs="Calibri"/>
                <w:b/>
                <w:bCs/>
                <w:color w:val="000000"/>
                <w:sz w:val="20"/>
              </w:rPr>
              <w:t>OCT - glaukom</w:t>
            </w:r>
          </w:p>
        </w:tc>
        <w:tc>
          <w:tcPr>
            <w:tcW w:w="3402" w:type="dxa"/>
            <w:tcBorders>
              <w:top w:val="nil"/>
              <w:left w:val="nil"/>
              <w:bottom w:val="single" w:sz="4" w:space="0" w:color="auto"/>
              <w:right w:val="single" w:sz="4" w:space="0" w:color="auto"/>
            </w:tcBorders>
            <w:shd w:val="clear" w:color="000000" w:fill="5B9BD5"/>
            <w:vAlign w:val="center"/>
            <w:hideMark/>
          </w:tcPr>
          <w:p w14:paraId="675B709C" w14:textId="77777777" w:rsidR="003C7B54" w:rsidRPr="00261D47" w:rsidRDefault="003C7B54" w:rsidP="00F94768">
            <w:pPr>
              <w:jc w:val="center"/>
              <w:rPr>
                <w:rFonts w:cs="Calibri"/>
                <w:b/>
                <w:bCs/>
                <w:sz w:val="20"/>
              </w:rPr>
            </w:pPr>
            <w:r w:rsidRPr="00261D47">
              <w:rPr>
                <w:rFonts w:cs="Calibri"/>
                <w:b/>
                <w:bCs/>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39FBF0CE" w14:textId="77777777" w:rsidR="003C7B54" w:rsidRPr="00261D47" w:rsidRDefault="003C7B54" w:rsidP="00F94768">
            <w:pPr>
              <w:rPr>
                <w:rFonts w:cs="Calibri"/>
                <w:b/>
                <w:bCs/>
                <w:color w:val="000000"/>
                <w:sz w:val="20"/>
              </w:rPr>
            </w:pPr>
            <w:r w:rsidRPr="00261D47">
              <w:rPr>
                <w:rFonts w:cs="Calibri"/>
                <w:b/>
                <w:bCs/>
                <w:color w:val="000000"/>
                <w:sz w:val="20"/>
              </w:rPr>
              <w:t> </w:t>
            </w:r>
          </w:p>
        </w:tc>
      </w:tr>
      <w:tr w:rsidR="003C7B54" w:rsidRPr="00261D47" w14:paraId="7564386C" w14:textId="77777777" w:rsidTr="00F94768">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E9A238C" w14:textId="77777777" w:rsidR="003C7B54" w:rsidRPr="00261D47" w:rsidRDefault="003C7B54" w:rsidP="00F94768">
            <w:pPr>
              <w:rPr>
                <w:rFonts w:cs="Calibri"/>
                <w:sz w:val="20"/>
              </w:rPr>
            </w:pPr>
            <w:r w:rsidRPr="00261D47">
              <w:rPr>
                <w:rFonts w:cs="Calibri"/>
                <w:sz w:val="20"/>
              </w:rPr>
              <w:t xml:space="preserve">Analýza parametrů </w:t>
            </w:r>
          </w:p>
        </w:tc>
        <w:tc>
          <w:tcPr>
            <w:tcW w:w="3402" w:type="dxa"/>
            <w:tcBorders>
              <w:top w:val="nil"/>
              <w:left w:val="nil"/>
              <w:bottom w:val="single" w:sz="4" w:space="0" w:color="auto"/>
              <w:right w:val="single" w:sz="4" w:space="0" w:color="auto"/>
            </w:tcBorders>
            <w:shd w:val="clear" w:color="000000" w:fill="D9E1F2"/>
            <w:vAlign w:val="center"/>
            <w:hideMark/>
          </w:tcPr>
          <w:p w14:paraId="4A527931" w14:textId="77777777" w:rsidR="003C7B54" w:rsidRPr="00261D47" w:rsidRDefault="003C7B54" w:rsidP="00F94768">
            <w:pPr>
              <w:jc w:val="center"/>
              <w:rPr>
                <w:rFonts w:cs="Calibri"/>
                <w:i/>
                <w:iCs/>
                <w:color w:val="000000"/>
                <w:sz w:val="20"/>
              </w:rPr>
            </w:pPr>
            <w:r w:rsidRPr="00261D47">
              <w:rPr>
                <w:rFonts w:cs="Calibri"/>
                <w:i/>
                <w:iCs/>
                <w:color w:val="000000"/>
                <w:sz w:val="20"/>
              </w:rPr>
              <w:t>min. RNFL, GCC, FLV, GLV, ONH Parametry</w:t>
            </w:r>
          </w:p>
        </w:tc>
        <w:tc>
          <w:tcPr>
            <w:tcW w:w="2665" w:type="dxa"/>
            <w:tcBorders>
              <w:top w:val="nil"/>
              <w:left w:val="nil"/>
              <w:bottom w:val="single" w:sz="4" w:space="0" w:color="auto"/>
              <w:right w:val="single" w:sz="4" w:space="0" w:color="auto"/>
            </w:tcBorders>
            <w:shd w:val="clear" w:color="auto" w:fill="auto"/>
            <w:vAlign w:val="center"/>
            <w:hideMark/>
          </w:tcPr>
          <w:p w14:paraId="590023A4" w14:textId="77777777" w:rsidR="003C7B54" w:rsidRPr="00261D47" w:rsidRDefault="003C7B54" w:rsidP="00F94768">
            <w:pPr>
              <w:jc w:val="center"/>
              <w:rPr>
                <w:rFonts w:cs="Calibri"/>
                <w:i/>
                <w:iCs/>
                <w:color w:val="FF0000"/>
                <w:sz w:val="20"/>
              </w:rPr>
            </w:pPr>
            <w:r w:rsidRPr="00261D47">
              <w:rPr>
                <w:rFonts w:cs="Calibri"/>
                <w:i/>
                <w:iCs/>
                <w:color w:val="FF0000"/>
                <w:sz w:val="20"/>
              </w:rPr>
              <w:t>Ano, RNFL, GCC, indexy fokální a globální ztráty objemu komplexu GC, ONH stereometrické parametry</w:t>
            </w:r>
          </w:p>
        </w:tc>
      </w:tr>
      <w:tr w:rsidR="003C7B54" w:rsidRPr="00261D47" w14:paraId="64A42077" w14:textId="77777777" w:rsidTr="00F94768">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D56C04" w14:textId="77777777" w:rsidR="003C7B54" w:rsidRPr="00261D47" w:rsidRDefault="003C7B54" w:rsidP="00F94768">
            <w:pPr>
              <w:rPr>
                <w:rFonts w:cs="Calibri"/>
                <w:color w:val="000000"/>
                <w:sz w:val="20"/>
              </w:rPr>
            </w:pPr>
            <w:r w:rsidRPr="00261D47">
              <w:rPr>
                <w:rFonts w:cs="Calibri"/>
                <w:color w:val="000000"/>
                <w:sz w:val="20"/>
              </w:rPr>
              <w:t>Normativní databáze a analýzy pro hodnocení glaukomu a jeho progrese</w:t>
            </w:r>
          </w:p>
        </w:tc>
        <w:tc>
          <w:tcPr>
            <w:tcW w:w="3402" w:type="dxa"/>
            <w:tcBorders>
              <w:top w:val="nil"/>
              <w:left w:val="nil"/>
              <w:bottom w:val="single" w:sz="4" w:space="0" w:color="auto"/>
              <w:right w:val="single" w:sz="4" w:space="0" w:color="auto"/>
            </w:tcBorders>
            <w:shd w:val="clear" w:color="000000" w:fill="D9E1F2"/>
            <w:vAlign w:val="center"/>
            <w:hideMark/>
          </w:tcPr>
          <w:p w14:paraId="369D94C5"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56610FB3"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42EB5FE4"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077E584A" w14:textId="77777777" w:rsidR="003C7B54" w:rsidRPr="00261D47" w:rsidRDefault="003C7B54" w:rsidP="00F94768">
            <w:pPr>
              <w:rPr>
                <w:rFonts w:cs="Calibri"/>
                <w:b/>
                <w:bCs/>
                <w:color w:val="000000"/>
                <w:sz w:val="20"/>
              </w:rPr>
            </w:pPr>
            <w:r w:rsidRPr="00261D47">
              <w:rPr>
                <w:rFonts w:cs="Calibri"/>
                <w:b/>
                <w:bCs/>
                <w:color w:val="000000"/>
                <w:sz w:val="20"/>
              </w:rPr>
              <w:t>OCT - angiografie</w:t>
            </w:r>
          </w:p>
        </w:tc>
        <w:tc>
          <w:tcPr>
            <w:tcW w:w="3402" w:type="dxa"/>
            <w:tcBorders>
              <w:top w:val="nil"/>
              <w:left w:val="nil"/>
              <w:bottom w:val="single" w:sz="4" w:space="0" w:color="auto"/>
              <w:right w:val="single" w:sz="4" w:space="0" w:color="auto"/>
            </w:tcBorders>
            <w:shd w:val="clear" w:color="000000" w:fill="5B9BD5"/>
            <w:vAlign w:val="center"/>
            <w:hideMark/>
          </w:tcPr>
          <w:p w14:paraId="150DC74F" w14:textId="77777777" w:rsidR="003C7B54" w:rsidRPr="00261D47" w:rsidRDefault="003C7B54" w:rsidP="00F94768">
            <w:pPr>
              <w:jc w:val="center"/>
              <w:rPr>
                <w:rFonts w:cs="Calibri"/>
                <w:i/>
                <w:iCs/>
                <w:color w:val="000000"/>
                <w:sz w:val="20"/>
              </w:rPr>
            </w:pPr>
            <w:r w:rsidRPr="00261D47">
              <w:rPr>
                <w:rFonts w:cs="Calibri"/>
                <w:i/>
                <w:iCs/>
                <w:color w:val="000000"/>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4CA3CC8F" w14:textId="77777777" w:rsidR="003C7B54" w:rsidRPr="00261D47" w:rsidRDefault="003C7B54" w:rsidP="00F94768">
            <w:pPr>
              <w:jc w:val="center"/>
              <w:rPr>
                <w:rFonts w:cs="Calibri"/>
                <w:i/>
                <w:iCs/>
                <w:color w:val="FF0000"/>
                <w:sz w:val="20"/>
              </w:rPr>
            </w:pPr>
            <w:r w:rsidRPr="00261D47">
              <w:rPr>
                <w:rFonts w:cs="Calibri"/>
                <w:i/>
                <w:iCs/>
                <w:color w:val="FF0000"/>
                <w:sz w:val="20"/>
              </w:rPr>
              <w:t> </w:t>
            </w:r>
          </w:p>
        </w:tc>
      </w:tr>
      <w:tr w:rsidR="003C7B54" w:rsidRPr="00261D47" w14:paraId="6D3B4D6C" w14:textId="77777777" w:rsidTr="00F94768">
        <w:trPr>
          <w:trHeight w:val="1500"/>
        </w:trPr>
        <w:tc>
          <w:tcPr>
            <w:tcW w:w="3114" w:type="dxa"/>
            <w:tcBorders>
              <w:top w:val="nil"/>
              <w:left w:val="single" w:sz="8" w:space="0" w:color="auto"/>
              <w:bottom w:val="single" w:sz="4" w:space="0" w:color="auto"/>
              <w:right w:val="single" w:sz="4" w:space="0" w:color="auto"/>
            </w:tcBorders>
            <w:shd w:val="clear" w:color="auto" w:fill="auto"/>
            <w:vAlign w:val="center"/>
            <w:hideMark/>
          </w:tcPr>
          <w:p w14:paraId="5ACA94C7" w14:textId="77777777" w:rsidR="003C7B54" w:rsidRPr="00261D47" w:rsidRDefault="003C7B54" w:rsidP="00F94768">
            <w:pPr>
              <w:rPr>
                <w:rFonts w:cs="Calibri"/>
                <w:color w:val="000000"/>
                <w:sz w:val="20"/>
              </w:rPr>
            </w:pPr>
            <w:r w:rsidRPr="00261D47">
              <w:rPr>
                <w:rFonts w:cs="Calibri"/>
                <w:color w:val="000000"/>
                <w:sz w:val="20"/>
              </w:rPr>
              <w:t>Neinvazivní zobrazení a analýzy pro hodnocení sítnicového a choroidálního cévního řečiště i jeho progrese</w:t>
            </w:r>
          </w:p>
        </w:tc>
        <w:tc>
          <w:tcPr>
            <w:tcW w:w="3402" w:type="dxa"/>
            <w:tcBorders>
              <w:top w:val="nil"/>
              <w:left w:val="nil"/>
              <w:bottom w:val="single" w:sz="4" w:space="0" w:color="auto"/>
              <w:right w:val="single" w:sz="4" w:space="0" w:color="auto"/>
            </w:tcBorders>
            <w:shd w:val="clear" w:color="000000" w:fill="D9E1F2"/>
            <w:vAlign w:val="center"/>
            <w:hideMark/>
          </w:tcPr>
          <w:p w14:paraId="28BA862A" w14:textId="77777777" w:rsidR="003C7B54" w:rsidRPr="00261D47" w:rsidRDefault="003C7B54" w:rsidP="00F94768">
            <w:pPr>
              <w:jc w:val="center"/>
              <w:rPr>
                <w:rFonts w:cs="Calibri"/>
                <w:i/>
                <w:iCs/>
                <w:sz w:val="20"/>
              </w:rPr>
            </w:pPr>
            <w:r w:rsidRPr="00261D47">
              <w:rPr>
                <w:rFonts w:cs="Calibri"/>
                <w:i/>
                <w:iCs/>
                <w:sz w:val="20"/>
              </w:rPr>
              <w:t xml:space="preserve">min. SCP (superficiální plexus), DVC (hluboký plexus), choriocapillaris, FAZ (foveální avaskulární zóna), Vessel Density (hustota cév), RPC hustota radiálních peripapilárních kapilár </w:t>
            </w:r>
          </w:p>
        </w:tc>
        <w:tc>
          <w:tcPr>
            <w:tcW w:w="2665" w:type="dxa"/>
            <w:tcBorders>
              <w:top w:val="nil"/>
              <w:left w:val="nil"/>
              <w:bottom w:val="single" w:sz="4" w:space="0" w:color="auto"/>
              <w:right w:val="single" w:sz="4" w:space="0" w:color="auto"/>
            </w:tcBorders>
            <w:shd w:val="clear" w:color="000000" w:fill="FFFFFF"/>
            <w:vAlign w:val="center"/>
            <w:hideMark/>
          </w:tcPr>
          <w:p w14:paraId="16B9B401" w14:textId="77777777" w:rsidR="003C7B54" w:rsidRPr="00261D47" w:rsidRDefault="003C7B54" w:rsidP="00F94768">
            <w:pPr>
              <w:jc w:val="center"/>
              <w:rPr>
                <w:rFonts w:cs="Calibri"/>
                <w:i/>
                <w:iCs/>
                <w:color w:val="FF0000"/>
                <w:sz w:val="20"/>
              </w:rPr>
            </w:pPr>
            <w:r w:rsidRPr="00261D47">
              <w:rPr>
                <w:rFonts w:cs="Calibri"/>
                <w:i/>
                <w:iCs/>
                <w:color w:val="FF0000"/>
                <w:sz w:val="20"/>
              </w:rPr>
              <w:t>Ano, SCP (superficiální plexus), DVC (hluboký plexus), Outer Retina (zevní retina), Plexus Chroideálních kapilár, Volitelný Plexus</w:t>
            </w:r>
            <w:r w:rsidRPr="00261D47">
              <w:rPr>
                <w:rFonts w:cs="Calibri"/>
                <w:i/>
                <w:iCs/>
                <w:color w:val="FF0000"/>
                <w:sz w:val="20"/>
              </w:rPr>
              <w:br/>
              <w:t>Vessel Density (hustota cév): SCP &amp; DVC, FAZ, Flow and Non-Flow plocha</w:t>
            </w:r>
          </w:p>
        </w:tc>
      </w:tr>
      <w:tr w:rsidR="003C7B54" w:rsidRPr="00261D47" w14:paraId="312F1CC2" w14:textId="77777777" w:rsidTr="00F94768">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1617E1" w14:textId="77777777" w:rsidR="003C7B54" w:rsidRPr="00261D47" w:rsidRDefault="003C7B54" w:rsidP="00F94768">
            <w:pPr>
              <w:rPr>
                <w:rFonts w:cs="Calibri"/>
                <w:color w:val="000000"/>
                <w:sz w:val="20"/>
              </w:rPr>
            </w:pPr>
            <w:r w:rsidRPr="00261D47">
              <w:rPr>
                <w:rFonts w:cs="Calibri"/>
                <w:color w:val="000000"/>
                <w:sz w:val="20"/>
              </w:rPr>
              <w:t>Angio OCT sítnice</w:t>
            </w:r>
          </w:p>
        </w:tc>
        <w:tc>
          <w:tcPr>
            <w:tcW w:w="3402" w:type="dxa"/>
            <w:tcBorders>
              <w:top w:val="nil"/>
              <w:left w:val="nil"/>
              <w:bottom w:val="single" w:sz="4" w:space="0" w:color="auto"/>
              <w:right w:val="single" w:sz="4" w:space="0" w:color="auto"/>
            </w:tcBorders>
            <w:shd w:val="clear" w:color="000000" w:fill="D9E1F2"/>
            <w:vAlign w:val="center"/>
            <w:hideMark/>
          </w:tcPr>
          <w:p w14:paraId="459EDF17" w14:textId="77777777" w:rsidR="003C7B54" w:rsidRPr="00261D47" w:rsidRDefault="003C7B54" w:rsidP="00F94768">
            <w:pPr>
              <w:jc w:val="center"/>
              <w:rPr>
                <w:rFonts w:cs="Calibri"/>
                <w:i/>
                <w:iCs/>
                <w:sz w:val="20"/>
              </w:rPr>
            </w:pPr>
            <w:r w:rsidRPr="00261D47">
              <w:rPr>
                <w:rFonts w:cs="Calibri"/>
                <w:i/>
                <w:iCs/>
                <w:sz w:val="20"/>
              </w:rPr>
              <w:t>min.  kostka v rozsahu 3mm x 3mm až  12mm x 12mm; montáž min. 2 až 4 skenů</w:t>
            </w:r>
          </w:p>
        </w:tc>
        <w:tc>
          <w:tcPr>
            <w:tcW w:w="2665" w:type="dxa"/>
            <w:tcBorders>
              <w:top w:val="nil"/>
              <w:left w:val="nil"/>
              <w:bottom w:val="single" w:sz="4" w:space="0" w:color="auto"/>
              <w:right w:val="single" w:sz="4" w:space="0" w:color="auto"/>
            </w:tcBorders>
            <w:shd w:val="clear" w:color="auto" w:fill="auto"/>
            <w:vAlign w:val="center"/>
            <w:hideMark/>
          </w:tcPr>
          <w:p w14:paraId="7AE152B6" w14:textId="77777777" w:rsidR="003C7B54" w:rsidRPr="00261D47" w:rsidRDefault="003C7B54" w:rsidP="00F94768">
            <w:pPr>
              <w:jc w:val="center"/>
              <w:rPr>
                <w:rFonts w:cs="Calibri"/>
                <w:i/>
                <w:iCs/>
                <w:color w:val="FF0000"/>
                <w:sz w:val="20"/>
              </w:rPr>
            </w:pPr>
            <w:r w:rsidRPr="00261D47">
              <w:rPr>
                <w:rFonts w:cs="Calibri"/>
                <w:i/>
                <w:iCs/>
                <w:color w:val="FF0000"/>
                <w:sz w:val="20"/>
              </w:rPr>
              <w:t>Ano, výběr 4 variant 3D kostky v rozsahu 3mm x 3mm až 12mm x 12mm, montáž 2 až 4 skenů</w:t>
            </w:r>
          </w:p>
        </w:tc>
      </w:tr>
      <w:tr w:rsidR="003C7B54" w:rsidRPr="00261D47" w14:paraId="6A29972C"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76F1611" w14:textId="77777777" w:rsidR="003C7B54" w:rsidRPr="00261D47" w:rsidRDefault="003C7B54" w:rsidP="00F94768">
            <w:pPr>
              <w:rPr>
                <w:rFonts w:cs="Calibri"/>
                <w:color w:val="000000"/>
                <w:sz w:val="20"/>
              </w:rPr>
            </w:pPr>
            <w:r w:rsidRPr="00261D47">
              <w:rPr>
                <w:rFonts w:cs="Calibri"/>
                <w:color w:val="000000"/>
                <w:sz w:val="20"/>
              </w:rPr>
              <w:t>Angio OCT optický disk</w:t>
            </w:r>
          </w:p>
        </w:tc>
        <w:tc>
          <w:tcPr>
            <w:tcW w:w="3402" w:type="dxa"/>
            <w:tcBorders>
              <w:top w:val="nil"/>
              <w:left w:val="nil"/>
              <w:bottom w:val="single" w:sz="4" w:space="0" w:color="auto"/>
              <w:right w:val="single" w:sz="4" w:space="0" w:color="auto"/>
            </w:tcBorders>
            <w:shd w:val="clear" w:color="000000" w:fill="D9E1F2"/>
            <w:vAlign w:val="center"/>
            <w:hideMark/>
          </w:tcPr>
          <w:p w14:paraId="7BAE70F9" w14:textId="77777777" w:rsidR="003C7B54" w:rsidRPr="00261D47" w:rsidRDefault="003C7B54" w:rsidP="00F94768">
            <w:pPr>
              <w:jc w:val="center"/>
              <w:rPr>
                <w:rFonts w:cs="Calibri"/>
                <w:i/>
                <w:iCs/>
                <w:sz w:val="20"/>
              </w:rPr>
            </w:pPr>
            <w:r w:rsidRPr="00261D47">
              <w:rPr>
                <w:rFonts w:cs="Calibri"/>
                <w:i/>
                <w:iCs/>
                <w:sz w:val="20"/>
              </w:rPr>
              <w:t>min. kostka 4,5mm x 4,5mm</w:t>
            </w:r>
          </w:p>
        </w:tc>
        <w:tc>
          <w:tcPr>
            <w:tcW w:w="2665" w:type="dxa"/>
            <w:tcBorders>
              <w:top w:val="nil"/>
              <w:left w:val="nil"/>
              <w:bottom w:val="single" w:sz="4" w:space="0" w:color="auto"/>
              <w:right w:val="single" w:sz="4" w:space="0" w:color="auto"/>
            </w:tcBorders>
            <w:shd w:val="clear" w:color="auto" w:fill="auto"/>
            <w:vAlign w:val="center"/>
            <w:hideMark/>
          </w:tcPr>
          <w:p w14:paraId="6E3108C0" w14:textId="77777777" w:rsidR="003C7B54" w:rsidRPr="00261D47" w:rsidRDefault="003C7B54" w:rsidP="00F94768">
            <w:pPr>
              <w:jc w:val="center"/>
              <w:rPr>
                <w:rFonts w:cs="Calibri"/>
                <w:i/>
                <w:iCs/>
                <w:color w:val="FF0000"/>
                <w:sz w:val="20"/>
              </w:rPr>
            </w:pPr>
            <w:r w:rsidRPr="00261D47">
              <w:rPr>
                <w:rFonts w:cs="Calibri"/>
                <w:i/>
                <w:iCs/>
                <w:color w:val="FF0000"/>
                <w:sz w:val="20"/>
              </w:rPr>
              <w:t>Ano, kostka 6mm x 6mm</w:t>
            </w:r>
          </w:p>
        </w:tc>
      </w:tr>
      <w:tr w:rsidR="003C7B54" w:rsidRPr="00261D47" w14:paraId="4E250EEE"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589962B4" w14:textId="77777777" w:rsidR="003C7B54" w:rsidRPr="00261D47" w:rsidRDefault="003C7B54" w:rsidP="00F94768">
            <w:pPr>
              <w:rPr>
                <w:rFonts w:cs="Calibri"/>
                <w:b/>
                <w:bCs/>
                <w:color w:val="000000"/>
                <w:sz w:val="20"/>
              </w:rPr>
            </w:pPr>
            <w:r w:rsidRPr="00261D47">
              <w:rPr>
                <w:rFonts w:cs="Calibri"/>
                <w:b/>
                <w:bCs/>
                <w:color w:val="000000"/>
                <w:sz w:val="20"/>
              </w:rPr>
              <w:t>Ostatní parametry</w:t>
            </w:r>
          </w:p>
        </w:tc>
        <w:tc>
          <w:tcPr>
            <w:tcW w:w="3402" w:type="dxa"/>
            <w:tcBorders>
              <w:top w:val="nil"/>
              <w:left w:val="nil"/>
              <w:bottom w:val="single" w:sz="4" w:space="0" w:color="auto"/>
              <w:right w:val="single" w:sz="4" w:space="0" w:color="auto"/>
            </w:tcBorders>
            <w:shd w:val="clear" w:color="000000" w:fill="5B9BD5"/>
            <w:vAlign w:val="center"/>
            <w:hideMark/>
          </w:tcPr>
          <w:p w14:paraId="0F6C6690" w14:textId="77777777" w:rsidR="003C7B54" w:rsidRPr="00261D47" w:rsidRDefault="003C7B54" w:rsidP="00F94768">
            <w:pPr>
              <w:jc w:val="center"/>
              <w:rPr>
                <w:rFonts w:cs="Calibri"/>
                <w:i/>
                <w:iCs/>
                <w:sz w:val="20"/>
              </w:rPr>
            </w:pPr>
            <w:r w:rsidRPr="00261D47">
              <w:rPr>
                <w:rFonts w:cs="Calibri"/>
                <w:i/>
                <w:iCs/>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4CA76D9D" w14:textId="77777777" w:rsidR="003C7B54" w:rsidRPr="00261D47" w:rsidRDefault="003C7B54" w:rsidP="00F94768">
            <w:pPr>
              <w:jc w:val="center"/>
              <w:rPr>
                <w:rFonts w:cs="Calibri"/>
                <w:i/>
                <w:iCs/>
                <w:color w:val="FF0000"/>
                <w:sz w:val="20"/>
              </w:rPr>
            </w:pPr>
            <w:r w:rsidRPr="00261D47">
              <w:rPr>
                <w:rFonts w:cs="Calibri"/>
                <w:i/>
                <w:iCs/>
                <w:color w:val="FF0000"/>
                <w:sz w:val="20"/>
              </w:rPr>
              <w:t> </w:t>
            </w:r>
          </w:p>
        </w:tc>
      </w:tr>
      <w:tr w:rsidR="003C7B54" w:rsidRPr="00261D47" w14:paraId="3F9F9501"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BA93B4" w14:textId="77777777" w:rsidR="003C7B54" w:rsidRPr="00261D47" w:rsidRDefault="003C7B54" w:rsidP="00F94768">
            <w:pPr>
              <w:rPr>
                <w:rFonts w:cs="Calibri"/>
                <w:color w:val="000000"/>
                <w:sz w:val="20"/>
              </w:rPr>
            </w:pPr>
            <w:r w:rsidRPr="00261D47">
              <w:rPr>
                <w:rFonts w:cs="Calibri"/>
                <w:color w:val="000000"/>
                <w:sz w:val="20"/>
              </w:rPr>
              <w:t xml:space="preserve">Dioptrická kompenzace očí v rozsahu </w:t>
            </w:r>
          </w:p>
        </w:tc>
        <w:tc>
          <w:tcPr>
            <w:tcW w:w="3402" w:type="dxa"/>
            <w:tcBorders>
              <w:top w:val="nil"/>
              <w:left w:val="nil"/>
              <w:bottom w:val="single" w:sz="4" w:space="0" w:color="auto"/>
              <w:right w:val="single" w:sz="4" w:space="0" w:color="auto"/>
            </w:tcBorders>
            <w:shd w:val="clear" w:color="000000" w:fill="D9E1F2"/>
            <w:vAlign w:val="center"/>
            <w:hideMark/>
          </w:tcPr>
          <w:p w14:paraId="56C15906" w14:textId="77777777" w:rsidR="003C7B54" w:rsidRPr="00261D47" w:rsidRDefault="003C7B54" w:rsidP="00F94768">
            <w:pPr>
              <w:jc w:val="center"/>
              <w:rPr>
                <w:rFonts w:cs="Calibri"/>
                <w:i/>
                <w:iCs/>
                <w:sz w:val="20"/>
              </w:rPr>
            </w:pPr>
            <w:r w:rsidRPr="00261D47">
              <w:rPr>
                <w:rFonts w:cs="Calibri"/>
                <w:i/>
                <w:iCs/>
                <w:sz w:val="20"/>
              </w:rPr>
              <w:t xml:space="preserve"> min. rozsah -15 D až +15 D</w:t>
            </w:r>
          </w:p>
        </w:tc>
        <w:tc>
          <w:tcPr>
            <w:tcW w:w="2665" w:type="dxa"/>
            <w:tcBorders>
              <w:top w:val="nil"/>
              <w:left w:val="nil"/>
              <w:bottom w:val="single" w:sz="4" w:space="0" w:color="auto"/>
              <w:right w:val="single" w:sz="4" w:space="0" w:color="auto"/>
            </w:tcBorders>
            <w:shd w:val="clear" w:color="auto" w:fill="auto"/>
            <w:vAlign w:val="center"/>
            <w:hideMark/>
          </w:tcPr>
          <w:p w14:paraId="5281261A" w14:textId="77777777" w:rsidR="003C7B54" w:rsidRPr="00261D47" w:rsidRDefault="003C7B54" w:rsidP="00F94768">
            <w:pPr>
              <w:jc w:val="center"/>
              <w:rPr>
                <w:rFonts w:cs="Calibri"/>
                <w:i/>
                <w:iCs/>
                <w:color w:val="FF0000"/>
                <w:sz w:val="20"/>
              </w:rPr>
            </w:pPr>
            <w:r w:rsidRPr="00261D47">
              <w:rPr>
                <w:rFonts w:cs="Calibri"/>
                <w:i/>
                <w:iCs/>
                <w:color w:val="FF0000"/>
                <w:sz w:val="20"/>
              </w:rPr>
              <w:t>Ano, -15 D až +15 D</w:t>
            </w:r>
          </w:p>
        </w:tc>
      </w:tr>
      <w:tr w:rsidR="003C7B54" w:rsidRPr="00261D47" w14:paraId="13C5AD4E"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8240DDE" w14:textId="77777777" w:rsidR="003C7B54" w:rsidRPr="00261D47" w:rsidRDefault="003C7B54" w:rsidP="00F94768">
            <w:pPr>
              <w:rPr>
                <w:rFonts w:cs="Calibri"/>
                <w:color w:val="000000"/>
                <w:sz w:val="20"/>
              </w:rPr>
            </w:pPr>
            <w:r w:rsidRPr="00261D47">
              <w:rPr>
                <w:rFonts w:cs="Calibri"/>
                <w:color w:val="000000"/>
                <w:sz w:val="20"/>
              </w:rPr>
              <w:t xml:space="preserve">Vnitřní i vnější fixační světlo </w:t>
            </w:r>
          </w:p>
        </w:tc>
        <w:tc>
          <w:tcPr>
            <w:tcW w:w="3402" w:type="dxa"/>
            <w:tcBorders>
              <w:top w:val="nil"/>
              <w:left w:val="nil"/>
              <w:bottom w:val="single" w:sz="4" w:space="0" w:color="auto"/>
              <w:right w:val="single" w:sz="4" w:space="0" w:color="auto"/>
            </w:tcBorders>
            <w:shd w:val="clear" w:color="000000" w:fill="D9E1F2"/>
            <w:vAlign w:val="center"/>
            <w:hideMark/>
          </w:tcPr>
          <w:p w14:paraId="4A34FAEE"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6D8B4AE9"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59F24CEA" w14:textId="77777777" w:rsidTr="00F9476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491A" w14:textId="77777777" w:rsidR="003C7B54" w:rsidRPr="00261D47" w:rsidRDefault="003C7B54" w:rsidP="00F94768">
            <w:pPr>
              <w:rPr>
                <w:rFonts w:cs="Calibri"/>
                <w:color w:val="000000"/>
                <w:sz w:val="20"/>
              </w:rPr>
            </w:pPr>
            <w:r w:rsidRPr="00261D47">
              <w:rPr>
                <w:rFonts w:cs="Calibri"/>
                <w:color w:val="000000"/>
                <w:sz w:val="20"/>
              </w:rPr>
              <w:lastRenderedPageBreak/>
              <w:t>Stavitelná bradová opěrka</w:t>
            </w:r>
          </w:p>
        </w:tc>
        <w:tc>
          <w:tcPr>
            <w:tcW w:w="340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D7F3407"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BB242"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461221DB" w14:textId="77777777" w:rsidTr="00F9476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9D07" w14:textId="77777777" w:rsidR="003C7B54" w:rsidRPr="00261D47" w:rsidRDefault="003C7B54" w:rsidP="00F94768">
            <w:pPr>
              <w:rPr>
                <w:rFonts w:cs="Calibri"/>
                <w:color w:val="000000"/>
                <w:sz w:val="20"/>
              </w:rPr>
            </w:pPr>
            <w:r w:rsidRPr="00261D47">
              <w:rPr>
                <w:rFonts w:cs="Calibri"/>
                <w:color w:val="000000"/>
                <w:sz w:val="20"/>
              </w:rPr>
              <w:t>Síťové komunikace a exportu dat DICOM formátu</w:t>
            </w:r>
          </w:p>
        </w:tc>
        <w:tc>
          <w:tcPr>
            <w:tcW w:w="3402" w:type="dxa"/>
            <w:tcBorders>
              <w:top w:val="single" w:sz="4" w:space="0" w:color="auto"/>
              <w:left w:val="nil"/>
              <w:bottom w:val="single" w:sz="4" w:space="0" w:color="auto"/>
              <w:right w:val="single" w:sz="4" w:space="0" w:color="auto"/>
            </w:tcBorders>
            <w:shd w:val="clear" w:color="000000" w:fill="D9E1F2"/>
            <w:vAlign w:val="center"/>
            <w:hideMark/>
          </w:tcPr>
          <w:p w14:paraId="50FDDE39"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364311E4"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43792572"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A9BA15" w14:textId="77777777" w:rsidR="003C7B54" w:rsidRPr="00261D47" w:rsidRDefault="003C7B54" w:rsidP="00F94768">
            <w:pPr>
              <w:rPr>
                <w:rFonts w:cs="Calibri"/>
                <w:color w:val="000000"/>
                <w:sz w:val="20"/>
              </w:rPr>
            </w:pPr>
            <w:r w:rsidRPr="00261D47">
              <w:rPr>
                <w:rFonts w:cs="Calibri"/>
                <w:color w:val="000000"/>
                <w:sz w:val="20"/>
              </w:rPr>
              <w:t>Možnost budoucího upgradu na novější SW</w:t>
            </w:r>
          </w:p>
        </w:tc>
        <w:tc>
          <w:tcPr>
            <w:tcW w:w="3402" w:type="dxa"/>
            <w:tcBorders>
              <w:top w:val="nil"/>
              <w:left w:val="nil"/>
              <w:bottom w:val="single" w:sz="4" w:space="0" w:color="auto"/>
              <w:right w:val="single" w:sz="4" w:space="0" w:color="auto"/>
            </w:tcBorders>
            <w:shd w:val="clear" w:color="000000" w:fill="D9E1F2"/>
            <w:vAlign w:val="center"/>
            <w:hideMark/>
          </w:tcPr>
          <w:p w14:paraId="4A548435"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2760B128"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3E45E1B3" w14:textId="77777777" w:rsidTr="00F94768">
        <w:trPr>
          <w:trHeight w:val="600"/>
        </w:trPr>
        <w:tc>
          <w:tcPr>
            <w:tcW w:w="3114" w:type="dxa"/>
            <w:tcBorders>
              <w:top w:val="nil"/>
              <w:left w:val="single" w:sz="4" w:space="0" w:color="auto"/>
              <w:bottom w:val="single" w:sz="4" w:space="0" w:color="auto"/>
              <w:right w:val="single" w:sz="4" w:space="0" w:color="auto"/>
            </w:tcBorders>
            <w:shd w:val="clear" w:color="auto" w:fill="auto"/>
            <w:hideMark/>
          </w:tcPr>
          <w:p w14:paraId="199E5F0F" w14:textId="77777777" w:rsidR="003C7B54" w:rsidRPr="00261D47" w:rsidRDefault="003C7B54" w:rsidP="00F94768">
            <w:pPr>
              <w:rPr>
                <w:rFonts w:cs="Calibri"/>
                <w:color w:val="000000"/>
                <w:sz w:val="20"/>
              </w:rPr>
            </w:pPr>
            <w:r w:rsidRPr="00261D47">
              <w:rPr>
                <w:rFonts w:cs="Calibri"/>
                <w:color w:val="000000"/>
                <w:sz w:val="20"/>
              </w:rPr>
              <w:t>Plnohodnotný prohlížecí software s licencemi pro minimálně  3 pracovní stanice</w:t>
            </w:r>
          </w:p>
        </w:tc>
        <w:tc>
          <w:tcPr>
            <w:tcW w:w="3402" w:type="dxa"/>
            <w:tcBorders>
              <w:top w:val="nil"/>
              <w:left w:val="nil"/>
              <w:bottom w:val="single" w:sz="4" w:space="0" w:color="auto"/>
              <w:right w:val="single" w:sz="4" w:space="0" w:color="auto"/>
            </w:tcBorders>
            <w:shd w:val="clear" w:color="000000" w:fill="D9E1F2"/>
            <w:vAlign w:val="center"/>
            <w:hideMark/>
          </w:tcPr>
          <w:p w14:paraId="6BB1715A"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11567EA9"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32C82A57" w14:textId="77777777" w:rsidTr="00F94768">
        <w:trPr>
          <w:trHeight w:val="300"/>
        </w:trPr>
        <w:tc>
          <w:tcPr>
            <w:tcW w:w="3114" w:type="dxa"/>
            <w:tcBorders>
              <w:top w:val="nil"/>
              <w:left w:val="single" w:sz="8" w:space="0" w:color="auto"/>
              <w:bottom w:val="single" w:sz="4" w:space="0" w:color="auto"/>
              <w:right w:val="single" w:sz="4" w:space="0" w:color="auto"/>
            </w:tcBorders>
            <w:shd w:val="clear" w:color="auto" w:fill="auto"/>
            <w:vAlign w:val="center"/>
            <w:hideMark/>
          </w:tcPr>
          <w:p w14:paraId="19F074BC" w14:textId="77777777" w:rsidR="003C7B54" w:rsidRPr="00261D47" w:rsidRDefault="003C7B54" w:rsidP="00F94768">
            <w:pPr>
              <w:rPr>
                <w:rFonts w:cs="Calibri"/>
                <w:color w:val="000000"/>
                <w:sz w:val="20"/>
              </w:rPr>
            </w:pPr>
            <w:r w:rsidRPr="00261D47">
              <w:rPr>
                <w:rFonts w:cs="Calibri"/>
                <w:color w:val="000000"/>
                <w:sz w:val="20"/>
              </w:rPr>
              <w:t>Tisk výsledků na jeden report</w:t>
            </w:r>
          </w:p>
        </w:tc>
        <w:tc>
          <w:tcPr>
            <w:tcW w:w="3402" w:type="dxa"/>
            <w:tcBorders>
              <w:top w:val="nil"/>
              <w:left w:val="nil"/>
              <w:bottom w:val="single" w:sz="4" w:space="0" w:color="auto"/>
              <w:right w:val="nil"/>
            </w:tcBorders>
            <w:shd w:val="clear" w:color="000000" w:fill="D9E1F2"/>
            <w:vAlign w:val="center"/>
            <w:hideMark/>
          </w:tcPr>
          <w:p w14:paraId="38BB0892"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single" w:sz="4" w:space="0" w:color="auto"/>
              <w:bottom w:val="single" w:sz="4" w:space="0" w:color="auto"/>
              <w:right w:val="single" w:sz="4" w:space="0" w:color="auto"/>
            </w:tcBorders>
            <w:shd w:val="clear" w:color="auto" w:fill="auto"/>
            <w:vAlign w:val="center"/>
            <w:hideMark/>
          </w:tcPr>
          <w:p w14:paraId="7A448C52"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2F81A0AC" w14:textId="77777777" w:rsidTr="00F94768">
        <w:trPr>
          <w:trHeight w:val="6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440D0B85" w14:textId="77777777" w:rsidR="003C7B54" w:rsidRPr="00261D47" w:rsidRDefault="003C7B54" w:rsidP="00F94768">
            <w:pPr>
              <w:rPr>
                <w:rFonts w:cs="Calibri"/>
                <w:b/>
                <w:bCs/>
                <w:color w:val="000000"/>
                <w:sz w:val="20"/>
              </w:rPr>
            </w:pPr>
            <w:r w:rsidRPr="00261D47">
              <w:rPr>
                <w:rFonts w:cs="Calibri"/>
                <w:b/>
                <w:bCs/>
                <w:color w:val="000000"/>
                <w:sz w:val="20"/>
              </w:rPr>
              <w:t>Příslušenství (kompatibilní s přístrojem a odpovídající účelu)</w:t>
            </w:r>
          </w:p>
        </w:tc>
        <w:tc>
          <w:tcPr>
            <w:tcW w:w="3402" w:type="dxa"/>
            <w:tcBorders>
              <w:top w:val="nil"/>
              <w:left w:val="nil"/>
              <w:bottom w:val="single" w:sz="4" w:space="0" w:color="auto"/>
              <w:right w:val="single" w:sz="4" w:space="0" w:color="auto"/>
            </w:tcBorders>
            <w:shd w:val="clear" w:color="000000" w:fill="5B9BD5"/>
            <w:vAlign w:val="center"/>
            <w:hideMark/>
          </w:tcPr>
          <w:p w14:paraId="437FC4D5" w14:textId="77777777" w:rsidR="003C7B54" w:rsidRPr="00261D47" w:rsidRDefault="003C7B54" w:rsidP="00F94768">
            <w:pPr>
              <w:jc w:val="center"/>
              <w:rPr>
                <w:rFonts w:cs="Calibri"/>
                <w:i/>
                <w:iCs/>
                <w:color w:val="000000"/>
                <w:sz w:val="20"/>
              </w:rPr>
            </w:pPr>
            <w:r w:rsidRPr="00261D47">
              <w:rPr>
                <w:rFonts w:cs="Calibri"/>
                <w:i/>
                <w:iCs/>
                <w:color w:val="000000"/>
                <w:sz w:val="20"/>
              </w:rPr>
              <w:t> </w:t>
            </w:r>
          </w:p>
        </w:tc>
        <w:tc>
          <w:tcPr>
            <w:tcW w:w="2665" w:type="dxa"/>
            <w:tcBorders>
              <w:top w:val="nil"/>
              <w:left w:val="nil"/>
              <w:bottom w:val="single" w:sz="4" w:space="0" w:color="auto"/>
              <w:right w:val="single" w:sz="4" w:space="0" w:color="auto"/>
            </w:tcBorders>
            <w:shd w:val="clear" w:color="000000" w:fill="5B9BD5"/>
            <w:vAlign w:val="center"/>
            <w:hideMark/>
          </w:tcPr>
          <w:p w14:paraId="17AEFF37" w14:textId="77777777" w:rsidR="003C7B54" w:rsidRPr="00261D47" w:rsidRDefault="003C7B54" w:rsidP="00F94768">
            <w:pPr>
              <w:jc w:val="center"/>
              <w:rPr>
                <w:rFonts w:cs="Calibri"/>
                <w:i/>
                <w:iCs/>
                <w:color w:val="000000"/>
                <w:sz w:val="20"/>
              </w:rPr>
            </w:pPr>
            <w:r w:rsidRPr="00261D47">
              <w:rPr>
                <w:rFonts w:cs="Calibri"/>
                <w:i/>
                <w:iCs/>
                <w:color w:val="000000"/>
                <w:sz w:val="20"/>
              </w:rPr>
              <w:t> </w:t>
            </w:r>
          </w:p>
        </w:tc>
      </w:tr>
      <w:tr w:rsidR="003C7B54" w:rsidRPr="00261D47" w14:paraId="0562B65E"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AFDA919" w14:textId="77777777" w:rsidR="003C7B54" w:rsidRPr="00261D47" w:rsidRDefault="003C7B54" w:rsidP="00F94768">
            <w:pPr>
              <w:rPr>
                <w:rFonts w:cs="Calibri"/>
                <w:color w:val="000000"/>
                <w:sz w:val="20"/>
              </w:rPr>
            </w:pPr>
            <w:r w:rsidRPr="00261D47">
              <w:rPr>
                <w:rFonts w:cs="Calibri"/>
                <w:color w:val="000000"/>
                <w:sz w:val="20"/>
              </w:rPr>
              <w:t xml:space="preserve">Součástí dodávky PC vyhodnocovací stanice </w:t>
            </w:r>
          </w:p>
        </w:tc>
        <w:tc>
          <w:tcPr>
            <w:tcW w:w="3402" w:type="dxa"/>
            <w:tcBorders>
              <w:top w:val="nil"/>
              <w:left w:val="nil"/>
              <w:bottom w:val="single" w:sz="4" w:space="0" w:color="auto"/>
              <w:right w:val="single" w:sz="4" w:space="0" w:color="auto"/>
            </w:tcBorders>
            <w:shd w:val="clear" w:color="000000" w:fill="D9E1F2"/>
            <w:vAlign w:val="center"/>
            <w:hideMark/>
          </w:tcPr>
          <w:p w14:paraId="104CE9EB"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71B69AEF"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7537CB74"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6FAEB39" w14:textId="77777777" w:rsidR="003C7B54" w:rsidRPr="00261D47" w:rsidRDefault="003C7B54" w:rsidP="00F94768">
            <w:pPr>
              <w:rPr>
                <w:rFonts w:cs="Calibri"/>
                <w:color w:val="000000"/>
                <w:sz w:val="20"/>
              </w:rPr>
            </w:pPr>
            <w:r w:rsidRPr="00261D47">
              <w:rPr>
                <w:rFonts w:cs="Calibri"/>
                <w:color w:val="000000"/>
                <w:sz w:val="20"/>
              </w:rPr>
              <w:t>Barevná laserová tiskárna</w:t>
            </w:r>
          </w:p>
        </w:tc>
        <w:tc>
          <w:tcPr>
            <w:tcW w:w="3402" w:type="dxa"/>
            <w:tcBorders>
              <w:top w:val="nil"/>
              <w:left w:val="nil"/>
              <w:bottom w:val="single" w:sz="4" w:space="0" w:color="auto"/>
              <w:right w:val="single" w:sz="4" w:space="0" w:color="auto"/>
            </w:tcBorders>
            <w:shd w:val="clear" w:color="000000" w:fill="D9E1F2"/>
            <w:vAlign w:val="center"/>
            <w:hideMark/>
          </w:tcPr>
          <w:p w14:paraId="531EB097"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5B696440"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3B39439A"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852A08" w14:textId="77777777" w:rsidR="003C7B54" w:rsidRPr="00261D47" w:rsidRDefault="003C7B54" w:rsidP="00F94768">
            <w:pPr>
              <w:rPr>
                <w:rFonts w:cs="Calibri"/>
                <w:color w:val="000000"/>
                <w:sz w:val="20"/>
              </w:rPr>
            </w:pPr>
            <w:r w:rsidRPr="00261D47">
              <w:rPr>
                <w:rFonts w:cs="Calibri"/>
                <w:color w:val="000000"/>
                <w:sz w:val="20"/>
              </w:rPr>
              <w:t>Externí disk pro zalohování dat</w:t>
            </w:r>
          </w:p>
        </w:tc>
        <w:tc>
          <w:tcPr>
            <w:tcW w:w="3402" w:type="dxa"/>
            <w:tcBorders>
              <w:top w:val="nil"/>
              <w:left w:val="nil"/>
              <w:bottom w:val="single" w:sz="4" w:space="0" w:color="auto"/>
              <w:right w:val="single" w:sz="4" w:space="0" w:color="auto"/>
            </w:tcBorders>
            <w:shd w:val="clear" w:color="000000" w:fill="D9E1F2"/>
            <w:vAlign w:val="center"/>
            <w:hideMark/>
          </w:tcPr>
          <w:p w14:paraId="27AA6FB7"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508C8E3B"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5CBB6FC4"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EE34071" w14:textId="77777777" w:rsidR="003C7B54" w:rsidRPr="00261D47" w:rsidRDefault="003C7B54" w:rsidP="00F94768">
            <w:pPr>
              <w:rPr>
                <w:rFonts w:cs="Calibri"/>
                <w:color w:val="000000"/>
                <w:sz w:val="20"/>
              </w:rPr>
            </w:pPr>
            <w:r w:rsidRPr="00261D47">
              <w:rPr>
                <w:rFonts w:cs="Calibri"/>
                <w:color w:val="000000"/>
                <w:sz w:val="20"/>
              </w:rPr>
              <w:t>Záložní zdroj UPS</w:t>
            </w:r>
          </w:p>
        </w:tc>
        <w:tc>
          <w:tcPr>
            <w:tcW w:w="3402" w:type="dxa"/>
            <w:tcBorders>
              <w:top w:val="nil"/>
              <w:left w:val="nil"/>
              <w:bottom w:val="single" w:sz="4" w:space="0" w:color="auto"/>
              <w:right w:val="single" w:sz="4" w:space="0" w:color="auto"/>
            </w:tcBorders>
            <w:shd w:val="clear" w:color="000000" w:fill="D9E1F2"/>
            <w:vAlign w:val="center"/>
            <w:hideMark/>
          </w:tcPr>
          <w:p w14:paraId="0F2BEC32"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2310F609"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18C1AB5B"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DBB8A65" w14:textId="77777777" w:rsidR="003C7B54" w:rsidRPr="00261D47" w:rsidRDefault="003C7B54" w:rsidP="00F94768">
            <w:pPr>
              <w:rPr>
                <w:rFonts w:cs="Calibri"/>
                <w:color w:val="000000"/>
                <w:sz w:val="20"/>
              </w:rPr>
            </w:pPr>
            <w:r w:rsidRPr="00261D47">
              <w:rPr>
                <w:rFonts w:cs="Calibri"/>
                <w:color w:val="000000"/>
                <w:sz w:val="20"/>
              </w:rPr>
              <w:t xml:space="preserve">Elektricky výškově nastavitelný stolek </w:t>
            </w:r>
          </w:p>
        </w:tc>
        <w:tc>
          <w:tcPr>
            <w:tcW w:w="3402" w:type="dxa"/>
            <w:tcBorders>
              <w:top w:val="nil"/>
              <w:left w:val="nil"/>
              <w:bottom w:val="single" w:sz="4" w:space="0" w:color="auto"/>
              <w:right w:val="single" w:sz="4" w:space="0" w:color="auto"/>
            </w:tcBorders>
            <w:shd w:val="clear" w:color="000000" w:fill="D9E1F2"/>
            <w:vAlign w:val="center"/>
            <w:hideMark/>
          </w:tcPr>
          <w:p w14:paraId="3EB91683"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5DA186EA"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7FB132FF" w14:textId="77777777" w:rsidTr="00F94768">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8D78E8F" w14:textId="77777777" w:rsidR="003C7B54" w:rsidRPr="00261D47" w:rsidRDefault="003C7B54" w:rsidP="00F94768">
            <w:pPr>
              <w:rPr>
                <w:rFonts w:cs="Calibri"/>
                <w:color w:val="000000"/>
                <w:sz w:val="20"/>
              </w:rPr>
            </w:pPr>
            <w:r w:rsidRPr="00261D47">
              <w:rPr>
                <w:rFonts w:cs="Calibri"/>
                <w:color w:val="000000"/>
                <w:sz w:val="20"/>
              </w:rPr>
              <w:t>Sada optických čoček pro snímání předního segmentu oka; případně jedna optická čočka pokud postačuje pro všechna předněsegmentová vyšetření</w:t>
            </w:r>
          </w:p>
        </w:tc>
        <w:tc>
          <w:tcPr>
            <w:tcW w:w="3402" w:type="dxa"/>
            <w:tcBorders>
              <w:top w:val="nil"/>
              <w:left w:val="nil"/>
              <w:bottom w:val="single" w:sz="4" w:space="0" w:color="auto"/>
              <w:right w:val="single" w:sz="4" w:space="0" w:color="auto"/>
            </w:tcBorders>
            <w:shd w:val="clear" w:color="000000" w:fill="D9E1F2"/>
            <w:vAlign w:val="center"/>
            <w:hideMark/>
          </w:tcPr>
          <w:p w14:paraId="6084EF3F"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66DB21EB"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r w:rsidR="003C7B54" w:rsidRPr="00261D47" w14:paraId="331C1EDA" w14:textId="77777777" w:rsidTr="00F94768">
        <w:trPr>
          <w:trHeight w:val="300"/>
        </w:trPr>
        <w:tc>
          <w:tcPr>
            <w:tcW w:w="3114" w:type="dxa"/>
            <w:tcBorders>
              <w:top w:val="nil"/>
              <w:left w:val="single" w:sz="4" w:space="0" w:color="auto"/>
              <w:bottom w:val="single" w:sz="4" w:space="0" w:color="auto"/>
              <w:right w:val="single" w:sz="4" w:space="0" w:color="auto"/>
            </w:tcBorders>
            <w:shd w:val="clear" w:color="000000" w:fill="5B9BD5"/>
            <w:vAlign w:val="center"/>
            <w:hideMark/>
          </w:tcPr>
          <w:p w14:paraId="4BFE5FCA" w14:textId="77777777" w:rsidR="003C7B54" w:rsidRPr="00261D47" w:rsidRDefault="003C7B54" w:rsidP="00F94768">
            <w:pPr>
              <w:rPr>
                <w:rFonts w:cs="Calibri"/>
                <w:b/>
                <w:bCs/>
                <w:color w:val="000000"/>
                <w:sz w:val="20"/>
              </w:rPr>
            </w:pPr>
            <w:r w:rsidRPr="00261D47">
              <w:rPr>
                <w:rFonts w:cs="Calibri"/>
                <w:b/>
                <w:bCs/>
                <w:color w:val="000000"/>
                <w:sz w:val="20"/>
              </w:rPr>
              <w:t>Další požadavky</w:t>
            </w:r>
          </w:p>
        </w:tc>
        <w:tc>
          <w:tcPr>
            <w:tcW w:w="3402" w:type="dxa"/>
            <w:tcBorders>
              <w:top w:val="nil"/>
              <w:left w:val="nil"/>
              <w:bottom w:val="single" w:sz="4" w:space="0" w:color="auto"/>
              <w:right w:val="single" w:sz="4" w:space="0" w:color="auto"/>
            </w:tcBorders>
            <w:shd w:val="clear" w:color="000000" w:fill="5B9BD5"/>
            <w:vAlign w:val="center"/>
            <w:hideMark/>
          </w:tcPr>
          <w:p w14:paraId="78ADABA9" w14:textId="77777777" w:rsidR="003C7B54" w:rsidRPr="00261D47" w:rsidRDefault="003C7B54" w:rsidP="00F94768">
            <w:pPr>
              <w:jc w:val="center"/>
              <w:rPr>
                <w:rFonts w:cs="Calibri"/>
                <w:color w:val="000000"/>
                <w:sz w:val="20"/>
              </w:rPr>
            </w:pPr>
            <w:r w:rsidRPr="00261D47">
              <w:rPr>
                <w:rFonts w:cs="Calibri"/>
                <w:color w:val="000000"/>
                <w:sz w:val="20"/>
              </w:rPr>
              <w:t> </w:t>
            </w:r>
          </w:p>
        </w:tc>
        <w:tc>
          <w:tcPr>
            <w:tcW w:w="2665" w:type="dxa"/>
            <w:tcBorders>
              <w:top w:val="nil"/>
              <w:left w:val="nil"/>
              <w:bottom w:val="nil"/>
              <w:right w:val="nil"/>
            </w:tcBorders>
            <w:shd w:val="clear" w:color="000000" w:fill="5B9BD5"/>
            <w:vAlign w:val="bottom"/>
            <w:hideMark/>
          </w:tcPr>
          <w:p w14:paraId="399F6616" w14:textId="77777777" w:rsidR="003C7B54" w:rsidRPr="00261D47" w:rsidRDefault="003C7B54" w:rsidP="00F94768">
            <w:pPr>
              <w:rPr>
                <w:rFonts w:cs="Calibri"/>
                <w:color w:val="000000"/>
                <w:sz w:val="20"/>
              </w:rPr>
            </w:pPr>
            <w:r w:rsidRPr="00261D47">
              <w:rPr>
                <w:rFonts w:cs="Calibri"/>
                <w:color w:val="000000"/>
                <w:sz w:val="20"/>
              </w:rPr>
              <w:t> </w:t>
            </w:r>
          </w:p>
        </w:tc>
      </w:tr>
      <w:tr w:rsidR="003C7B54" w:rsidRPr="00261D47" w14:paraId="5069C346"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8D86843" w14:textId="77777777" w:rsidR="003C7B54" w:rsidRPr="00261D47" w:rsidRDefault="003C7B54" w:rsidP="00F94768">
            <w:pPr>
              <w:rPr>
                <w:rFonts w:cs="Calibri"/>
                <w:color w:val="000000"/>
                <w:sz w:val="20"/>
              </w:rPr>
            </w:pPr>
            <w:r w:rsidRPr="00261D47">
              <w:rPr>
                <w:rFonts w:cs="Calibri"/>
                <w:color w:val="000000"/>
                <w:sz w:val="20"/>
              </w:rPr>
              <w:t>Záruka (během záruky BTK a servis zdarma)</w:t>
            </w:r>
          </w:p>
        </w:tc>
        <w:tc>
          <w:tcPr>
            <w:tcW w:w="3402" w:type="dxa"/>
            <w:tcBorders>
              <w:top w:val="nil"/>
              <w:left w:val="nil"/>
              <w:bottom w:val="single" w:sz="4" w:space="0" w:color="auto"/>
              <w:right w:val="single" w:sz="4" w:space="0" w:color="auto"/>
            </w:tcBorders>
            <w:shd w:val="clear" w:color="000000" w:fill="D9E1F2"/>
            <w:vAlign w:val="center"/>
            <w:hideMark/>
          </w:tcPr>
          <w:p w14:paraId="0124AEBB" w14:textId="77777777" w:rsidR="003C7B54" w:rsidRPr="00261D47" w:rsidRDefault="003C7B54" w:rsidP="00F94768">
            <w:pPr>
              <w:jc w:val="center"/>
              <w:rPr>
                <w:rFonts w:cs="Calibri"/>
                <w:i/>
                <w:iCs/>
                <w:color w:val="000000"/>
                <w:sz w:val="20"/>
              </w:rPr>
            </w:pPr>
            <w:r w:rsidRPr="00261D47">
              <w:rPr>
                <w:rFonts w:cs="Calibri"/>
                <w:i/>
                <w:iCs/>
                <w:color w:val="000000"/>
                <w:sz w:val="20"/>
              </w:rPr>
              <w:t>ANO, min. 24 měsíců</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774FEDFC" w14:textId="77777777" w:rsidR="003C7B54" w:rsidRPr="00261D47" w:rsidRDefault="003C7B54" w:rsidP="00F94768">
            <w:pPr>
              <w:jc w:val="center"/>
              <w:rPr>
                <w:rFonts w:cs="Calibri"/>
                <w:i/>
                <w:iCs/>
                <w:color w:val="FF0000"/>
                <w:sz w:val="20"/>
              </w:rPr>
            </w:pPr>
            <w:r w:rsidRPr="00261D47">
              <w:rPr>
                <w:rFonts w:cs="Calibri"/>
                <w:i/>
                <w:iCs/>
                <w:color w:val="FF0000"/>
                <w:sz w:val="20"/>
              </w:rPr>
              <w:t>Ano, 24 měsíců</w:t>
            </w:r>
          </w:p>
        </w:tc>
      </w:tr>
      <w:tr w:rsidR="003C7B54" w:rsidRPr="00261D47" w14:paraId="08294D6C" w14:textId="77777777" w:rsidTr="00F94768">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4753B03" w14:textId="77777777" w:rsidR="003C7B54" w:rsidRPr="00261D47" w:rsidRDefault="003C7B54" w:rsidP="00F94768">
            <w:pPr>
              <w:rPr>
                <w:rFonts w:cs="Calibri"/>
                <w:color w:val="000000"/>
                <w:sz w:val="20"/>
              </w:rPr>
            </w:pPr>
            <w:r w:rsidRPr="00261D47">
              <w:rPr>
                <w:rFonts w:cs="Calibri"/>
                <w:color w:val="000000"/>
                <w:sz w:val="20"/>
              </w:rPr>
              <w:t>Přístroj musí mít prohlášení o shodě a CE označení</w:t>
            </w:r>
          </w:p>
        </w:tc>
        <w:tc>
          <w:tcPr>
            <w:tcW w:w="3402" w:type="dxa"/>
            <w:tcBorders>
              <w:top w:val="nil"/>
              <w:left w:val="nil"/>
              <w:bottom w:val="single" w:sz="4" w:space="0" w:color="auto"/>
              <w:right w:val="single" w:sz="4" w:space="0" w:color="auto"/>
            </w:tcBorders>
            <w:shd w:val="clear" w:color="000000" w:fill="D9E1F2"/>
            <w:vAlign w:val="center"/>
            <w:hideMark/>
          </w:tcPr>
          <w:p w14:paraId="206588C1" w14:textId="77777777" w:rsidR="003C7B54" w:rsidRPr="00261D47" w:rsidRDefault="003C7B54" w:rsidP="00F94768">
            <w:pPr>
              <w:jc w:val="center"/>
              <w:rPr>
                <w:rFonts w:cs="Calibri"/>
                <w:i/>
                <w:iCs/>
                <w:color w:val="000000"/>
                <w:sz w:val="20"/>
              </w:rPr>
            </w:pPr>
            <w:r w:rsidRPr="00261D47">
              <w:rPr>
                <w:rFonts w:cs="Calibri"/>
                <w:i/>
                <w:iCs/>
                <w:color w:val="000000"/>
                <w:sz w:val="20"/>
              </w:rPr>
              <w:t>ANO</w:t>
            </w:r>
          </w:p>
        </w:tc>
        <w:tc>
          <w:tcPr>
            <w:tcW w:w="2665" w:type="dxa"/>
            <w:tcBorders>
              <w:top w:val="nil"/>
              <w:left w:val="nil"/>
              <w:bottom w:val="single" w:sz="4" w:space="0" w:color="auto"/>
              <w:right w:val="single" w:sz="4" w:space="0" w:color="auto"/>
            </w:tcBorders>
            <w:shd w:val="clear" w:color="auto" w:fill="auto"/>
            <w:vAlign w:val="center"/>
            <w:hideMark/>
          </w:tcPr>
          <w:p w14:paraId="723C2376" w14:textId="77777777" w:rsidR="003C7B54" w:rsidRPr="00261D47" w:rsidRDefault="003C7B54" w:rsidP="00F94768">
            <w:pPr>
              <w:jc w:val="center"/>
              <w:rPr>
                <w:rFonts w:cs="Calibri"/>
                <w:i/>
                <w:iCs/>
                <w:color w:val="FF0000"/>
                <w:sz w:val="20"/>
              </w:rPr>
            </w:pPr>
            <w:r w:rsidRPr="00261D47">
              <w:rPr>
                <w:rFonts w:cs="Calibri"/>
                <w:i/>
                <w:iCs/>
                <w:color w:val="FF0000"/>
                <w:sz w:val="20"/>
              </w:rPr>
              <w:t>Ano</w:t>
            </w:r>
          </w:p>
        </w:tc>
      </w:tr>
    </w:tbl>
    <w:p w14:paraId="5FB723B6" w14:textId="77777777" w:rsidR="000D35BB" w:rsidRPr="00F76197" w:rsidRDefault="000D35BB" w:rsidP="0095688C">
      <w:pPr>
        <w:suppressAutoHyphens/>
        <w:jc w:val="both"/>
        <w:rPr>
          <w:rFonts w:eastAsia="Calibri"/>
          <w:b/>
          <w:i/>
          <w:szCs w:val="22"/>
          <w:lang w:eastAsia="en-US"/>
        </w:rPr>
      </w:pPr>
    </w:p>
    <w:p w14:paraId="539E50DD" w14:textId="6B81188D"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7A2539">
        <w:rPr>
          <w:b/>
          <w:szCs w:val="22"/>
        </w:rPr>
      </w:r>
      <w:r w:rsidR="007A2539">
        <w:rPr>
          <w:b/>
          <w:szCs w:val="22"/>
        </w:rPr>
        <w:fldChar w:fldCharType="separate"/>
      </w:r>
      <w:r w:rsidR="00995BE9">
        <w:rPr>
          <w:b/>
          <w:szCs w:val="22"/>
        </w:rPr>
        <w:t>Příloha č. 2</w:t>
      </w:r>
      <w:r w:rsidR="007A2539">
        <w:rPr>
          <w:b/>
          <w:szCs w:val="22"/>
        </w:rPr>
        <w:fldChar w:fldCharType="end"/>
      </w:r>
      <w:r w:rsidR="007A2539" w:rsidDel="007A2539">
        <w:rPr>
          <w:rFonts w:eastAsia="Calibri"/>
          <w:b/>
          <w:color w:val="000000"/>
          <w:szCs w:val="22"/>
          <w:lang w:eastAsia="en-US"/>
        </w:rPr>
        <w:t xml:space="preserve"> </w:t>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7"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7"/>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0527C1B3"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zejména AGEL</w:t>
      </w:r>
      <w:r w:rsidR="00483659">
        <w:rPr>
          <w:rFonts w:asciiTheme="minorHAnsi" w:hAnsiTheme="minorHAnsi" w:cstheme="minorHAnsi"/>
          <w:sz w:val="22"/>
          <w:szCs w:val="22"/>
        </w:rPr>
        <w:t xml:space="preserve"> SMN</w:t>
      </w:r>
      <w:r w:rsidR="00AF5761">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05732541" w14:textId="1E31B544" w:rsidR="00EF5FD5" w:rsidRPr="001B6B85" w:rsidRDefault="00EF5FD5" w:rsidP="004D6564">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E633E9">
        <w:rPr>
          <w:rFonts w:asciiTheme="minorHAnsi" w:hAnsiTheme="minorHAnsi" w:cstheme="minorHAnsi"/>
          <w:sz w:val="22"/>
          <w:szCs w:val="22"/>
        </w:rPr>
        <w:t xml:space="preserve"> proškolení</w:t>
      </w:r>
      <w:r w:rsidR="00D538FC">
        <w:rPr>
          <w:rFonts w:asciiTheme="minorHAnsi" w:hAnsiTheme="minorHAnsi" w:cstheme="minorHAnsi"/>
          <w:sz w:val="22"/>
          <w:szCs w:val="22"/>
        </w:rPr>
        <w:t>/instruktáž</w:t>
      </w:r>
      <w:r w:rsidR="00FB4D1A">
        <w:rPr>
          <w:rFonts w:asciiTheme="minorHAnsi" w:hAnsiTheme="minorHAnsi" w:cstheme="minorHAnsi"/>
          <w:sz w:val="22"/>
          <w:szCs w:val="22"/>
        </w:rPr>
        <w:t xml:space="preserve"> </w:t>
      </w:r>
      <w:r w:rsidRPr="00E633E9">
        <w:rPr>
          <w:rFonts w:asciiTheme="minorHAnsi" w:hAnsiTheme="minorHAnsi" w:cstheme="minorHAnsi"/>
          <w:sz w:val="22"/>
          <w:szCs w:val="22"/>
        </w:rPr>
        <w:t xml:space="preserve">pracovníků </w:t>
      </w:r>
      <w:r w:rsidR="00260F57">
        <w:rPr>
          <w:rFonts w:asciiTheme="minorHAnsi" w:hAnsiTheme="minorHAnsi" w:cstheme="minorHAnsi"/>
          <w:sz w:val="22"/>
          <w:szCs w:val="22"/>
        </w:rPr>
        <w:t xml:space="preserve">AGEL </w:t>
      </w:r>
      <w:r w:rsidR="00483659">
        <w:rPr>
          <w:rFonts w:asciiTheme="minorHAnsi" w:hAnsiTheme="minorHAnsi" w:cstheme="minorHAnsi"/>
          <w:sz w:val="22"/>
          <w:szCs w:val="22"/>
        </w:rPr>
        <w:t xml:space="preserve">SMN </w:t>
      </w:r>
      <w:r w:rsidR="00D538FC">
        <w:rPr>
          <w:rFonts w:asciiTheme="minorHAnsi" w:hAnsiTheme="minorHAnsi" w:cstheme="minorHAnsi"/>
          <w:sz w:val="22"/>
          <w:szCs w:val="22"/>
        </w:rPr>
        <w:t>v </w:t>
      </w:r>
      <w:r w:rsidRPr="00E633E9">
        <w:rPr>
          <w:rFonts w:asciiTheme="minorHAnsi" w:hAnsiTheme="minorHAnsi" w:cstheme="minorHAnsi"/>
          <w:sz w:val="22"/>
          <w:szCs w:val="22"/>
        </w:rPr>
        <w:t xml:space="preserve">užívání dodaného Předmětu koupě (dále </w:t>
      </w:r>
      <w:r w:rsidRPr="001B6B85">
        <w:rPr>
          <w:rFonts w:asciiTheme="minorHAnsi" w:hAnsiTheme="minorHAnsi" w:cstheme="minorHAnsi"/>
          <w:sz w:val="22"/>
          <w:szCs w:val="22"/>
        </w:rPr>
        <w:t>jen „</w:t>
      </w:r>
      <w:r w:rsidRPr="001B6B85">
        <w:rPr>
          <w:rFonts w:asciiTheme="minorHAnsi" w:hAnsiTheme="minorHAnsi" w:cstheme="minorHAnsi"/>
          <w:b/>
          <w:bCs/>
          <w:i/>
          <w:iCs/>
          <w:sz w:val="22"/>
          <w:szCs w:val="22"/>
        </w:rPr>
        <w:t>Školení</w:t>
      </w:r>
      <w:r w:rsidRPr="001B6B85">
        <w:rPr>
          <w:rFonts w:asciiTheme="minorHAnsi" w:hAnsiTheme="minorHAnsi" w:cstheme="minorHAnsi"/>
          <w:sz w:val="22"/>
          <w:szCs w:val="22"/>
        </w:rPr>
        <w:t>“).</w:t>
      </w:r>
    </w:p>
    <w:p w14:paraId="2D68E7B6" w14:textId="77777777" w:rsidR="00EF5FD5" w:rsidRPr="001B6B85" w:rsidRDefault="00EF5FD5" w:rsidP="00EF5FD5">
      <w:pPr>
        <w:jc w:val="both"/>
        <w:rPr>
          <w:rFonts w:asciiTheme="minorHAnsi" w:hAnsiTheme="minorHAnsi" w:cstheme="minorHAnsi"/>
          <w:szCs w:val="22"/>
        </w:rPr>
      </w:pPr>
    </w:p>
    <w:p w14:paraId="2C8DF454" w14:textId="7DC461B7" w:rsidR="00EF5FD5" w:rsidRPr="001B6B85" w:rsidRDefault="00EF5FD5" w:rsidP="004D6564">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sidR="00A770BB">
        <w:rPr>
          <w:rFonts w:asciiTheme="minorHAnsi" w:hAnsiTheme="minorHAnsi" w:cstheme="minorHAnsi"/>
          <w:sz w:val="22"/>
          <w:szCs w:val="22"/>
        </w:rPr>
        <w:t xml:space="preserve">(provádět) </w:t>
      </w:r>
      <w:r w:rsidRPr="001B6B85">
        <w:rPr>
          <w:rFonts w:asciiTheme="minorHAnsi" w:hAnsiTheme="minorHAnsi" w:cstheme="minorHAnsi"/>
          <w:sz w:val="22"/>
          <w:szCs w:val="22"/>
        </w:rPr>
        <w:t>Školení:</w:t>
      </w:r>
    </w:p>
    <w:p w14:paraId="5CE311BB" w14:textId="06C409AC" w:rsidR="00EF5FD5" w:rsidRPr="00FB4D1A" w:rsidRDefault="00EF5FD5" w:rsidP="004D6564">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pracovníků </w:t>
      </w:r>
      <w:r w:rsidR="00260F57">
        <w:rPr>
          <w:rFonts w:asciiTheme="minorHAnsi" w:hAnsiTheme="minorHAnsi" w:cstheme="minorHAnsi"/>
          <w:sz w:val="22"/>
          <w:szCs w:val="22"/>
        </w:rPr>
        <w:t xml:space="preserve">AGEL </w:t>
      </w:r>
      <w:r w:rsidR="00483659">
        <w:rPr>
          <w:rFonts w:asciiTheme="minorHAnsi" w:hAnsiTheme="minorHAnsi" w:cstheme="minorHAnsi"/>
          <w:sz w:val="22"/>
          <w:szCs w:val="22"/>
        </w:rPr>
        <w:t xml:space="preserve">SMN </w:t>
      </w:r>
      <w:r w:rsidRPr="001B6B85">
        <w:rPr>
          <w:rFonts w:asciiTheme="minorHAnsi" w:hAnsiTheme="minorHAnsi" w:cstheme="minorHAnsi"/>
          <w:sz w:val="22"/>
          <w:szCs w:val="22"/>
        </w:rPr>
        <w:t>v obsluze dodaného Předmětu koupě</w:t>
      </w:r>
      <w:r w:rsidRPr="00FB4D1A">
        <w:rPr>
          <w:rFonts w:asciiTheme="minorHAnsi" w:hAnsiTheme="minorHAnsi" w:cstheme="minorHAnsi"/>
          <w:sz w:val="22"/>
          <w:szCs w:val="22"/>
        </w:rPr>
        <w:t>, jež bude zahrnovat proškolení nejméně v oblasti:</w:t>
      </w:r>
    </w:p>
    <w:p w14:paraId="0E2C1D43" w14:textId="77777777" w:rsidR="00EF5FD5" w:rsidRPr="00FB4D1A" w:rsidRDefault="00EF5FD5" w:rsidP="004D6564">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4D6B3D26" w14:textId="77777777" w:rsidR="00EF5FD5" w:rsidRPr="00FB4D1A" w:rsidRDefault="00EF5FD5" w:rsidP="004D6564">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2615C248" w14:textId="77777777" w:rsidR="00EF5FD5" w:rsidRPr="00FB4D1A" w:rsidRDefault="00EF5FD5" w:rsidP="004D6564">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5DE0F418" w14:textId="77777777" w:rsidR="00FB4D1A" w:rsidRDefault="00EF5FD5" w:rsidP="00FB4D1A">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2AD4021A" w14:textId="24A22410" w:rsidR="00FB4D1A" w:rsidRPr="00FB4D1A" w:rsidRDefault="00EF5FD5" w:rsidP="00FB4D1A">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00260F57">
        <w:rPr>
          <w:rFonts w:asciiTheme="minorHAnsi" w:hAnsiTheme="minorHAnsi" w:cstheme="minorHAnsi"/>
          <w:sz w:val="22"/>
          <w:szCs w:val="22"/>
        </w:rPr>
        <w:t xml:space="preserve">AGEL </w:t>
      </w:r>
      <w:r w:rsidR="00483659">
        <w:rPr>
          <w:rFonts w:asciiTheme="minorHAnsi" w:hAnsiTheme="minorHAnsi" w:cstheme="minorHAnsi"/>
          <w:sz w:val="22"/>
          <w:szCs w:val="22"/>
        </w:rPr>
        <w:t xml:space="preserve">SMN </w:t>
      </w:r>
      <w:r w:rsidRPr="00FB4D1A">
        <w:rPr>
          <w:rFonts w:asciiTheme="minorHAnsi" w:hAnsiTheme="minorHAnsi" w:cstheme="minorHAnsi"/>
          <w:sz w:val="22"/>
          <w:szCs w:val="22"/>
        </w:rPr>
        <w:t>v běžných rutinních servisních úkonech specifikovaných výrobcem Předmětu koupě nebo Prodávajícím;</w:t>
      </w:r>
    </w:p>
    <w:p w14:paraId="01FAAFBB" w14:textId="0D43B23E" w:rsidR="00EF5FD5" w:rsidRPr="001B6B85" w:rsidRDefault="00EF5FD5" w:rsidP="004D6564">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w:t>
      </w:r>
      <w:r w:rsidR="00E70F80" w:rsidRPr="00E70F80">
        <w:rPr>
          <w:rFonts w:asciiTheme="minorHAnsi" w:hAnsiTheme="minorHAnsi" w:cstheme="minorHAnsi"/>
          <w:sz w:val="22"/>
          <w:szCs w:val="22"/>
        </w:rPr>
        <w:t xml:space="preserve">nejméně </w:t>
      </w:r>
      <w:r w:rsidR="00E70F80" w:rsidRPr="00FB4D1A">
        <w:rPr>
          <w:rFonts w:asciiTheme="minorHAnsi" w:hAnsiTheme="minorHAnsi" w:cstheme="minorHAnsi"/>
          <w:sz w:val="22"/>
          <w:szCs w:val="22"/>
        </w:rPr>
        <w:t>8</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sidR="00E70F80">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3053F272" w14:textId="6E895CDF" w:rsidR="00116E6C" w:rsidRDefault="00EF5FD5" w:rsidP="00116E6C">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sidR="00FB4D1A">
        <w:rPr>
          <w:rFonts w:asciiTheme="minorHAnsi" w:hAnsiTheme="minorHAnsi" w:cstheme="minorHAnsi"/>
          <w:sz w:val="22"/>
          <w:szCs w:val="22"/>
        </w:rPr>
        <w:t>případě aplikačním specialistou</w:t>
      </w:r>
      <w:r w:rsidR="00C32819">
        <w:rPr>
          <w:rFonts w:asciiTheme="minorHAnsi" w:hAnsiTheme="minorHAnsi" w:cstheme="minorHAnsi"/>
          <w:sz w:val="22"/>
          <w:szCs w:val="22"/>
        </w:rPr>
        <w:t>.</w:t>
      </w:r>
    </w:p>
    <w:p w14:paraId="0668599D" w14:textId="77777777" w:rsidR="00FB4D1A" w:rsidRDefault="00FB4D1A" w:rsidP="00FB4D1A">
      <w:pPr>
        <w:pStyle w:val="Odstavecseseznamem"/>
        <w:ind w:left="567"/>
        <w:jc w:val="both"/>
        <w:rPr>
          <w:rFonts w:asciiTheme="minorHAnsi" w:hAnsiTheme="minorHAnsi" w:cstheme="minorHAnsi"/>
          <w:sz w:val="22"/>
          <w:szCs w:val="22"/>
        </w:rPr>
      </w:pPr>
    </w:p>
    <w:p w14:paraId="5D316F76" w14:textId="096E4381" w:rsidR="00EF5FD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sidR="00A770BB">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7B9B5B24" w14:textId="77777777" w:rsidR="00D538FC" w:rsidRDefault="00D538FC" w:rsidP="00D538FC">
      <w:pPr>
        <w:pStyle w:val="Odstavecseseznamem"/>
        <w:ind w:left="567"/>
        <w:jc w:val="both"/>
        <w:rPr>
          <w:rFonts w:asciiTheme="minorHAnsi" w:hAnsiTheme="minorHAnsi" w:cstheme="minorHAnsi"/>
          <w:sz w:val="22"/>
          <w:szCs w:val="22"/>
        </w:rPr>
      </w:pPr>
    </w:p>
    <w:p w14:paraId="7880ADE0" w14:textId="35B0A15F" w:rsidR="00D538FC" w:rsidRPr="001B6B85" w:rsidRDefault="00D538FC" w:rsidP="004D6564">
      <w:pPr>
        <w:pStyle w:val="Odstavecseseznamem"/>
        <w:numPr>
          <w:ilvl w:val="0"/>
          <w:numId w:val="7"/>
        </w:numPr>
        <w:ind w:left="567" w:hanging="567"/>
        <w:jc w:val="both"/>
        <w:rPr>
          <w:rFonts w:asciiTheme="minorHAnsi" w:hAnsiTheme="minorHAnsi" w:cstheme="minorHAnsi"/>
          <w:sz w:val="22"/>
          <w:szCs w:val="22"/>
        </w:rPr>
      </w:pPr>
      <w:r>
        <w:rPr>
          <w:rFonts w:asciiTheme="minorHAnsi" w:hAnsiTheme="minorHAnsi" w:cstheme="minorHAnsi"/>
          <w:sz w:val="22"/>
          <w:szCs w:val="22"/>
        </w:rPr>
        <w:t xml:space="preserve">Následná školení bude Prodávající provádět na výzvu Kupujícího obdobným způsobem, jako Základní školení. Bližší podmínky a dobu konání stanoví </w:t>
      </w:r>
      <w:r w:rsidR="00A770BB">
        <w:rPr>
          <w:rFonts w:asciiTheme="minorHAnsi" w:hAnsiTheme="minorHAnsi" w:cstheme="minorHAnsi"/>
          <w:sz w:val="22"/>
          <w:szCs w:val="22"/>
        </w:rPr>
        <w:t>Kupující ve výzvě.</w:t>
      </w:r>
    </w:p>
    <w:p w14:paraId="4C8DF63B" w14:textId="77777777" w:rsidR="00EF5FD5" w:rsidRPr="001B6B85" w:rsidRDefault="00EF5FD5" w:rsidP="00EF5FD5">
      <w:pPr>
        <w:pStyle w:val="Odstavecseseznamem"/>
        <w:ind w:left="567"/>
        <w:jc w:val="both"/>
        <w:rPr>
          <w:rFonts w:asciiTheme="minorHAnsi" w:hAnsiTheme="minorHAnsi" w:cstheme="minorHAnsi"/>
          <w:sz w:val="22"/>
          <w:szCs w:val="22"/>
        </w:rPr>
      </w:pPr>
    </w:p>
    <w:p w14:paraId="035BE20C" w14:textId="1975E4CC" w:rsidR="00240749" w:rsidRDefault="00EF5FD5" w:rsidP="00240749">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00260F57">
        <w:rPr>
          <w:rFonts w:asciiTheme="minorHAnsi" w:hAnsiTheme="minorHAnsi" w:cstheme="minorHAnsi"/>
          <w:sz w:val="22"/>
          <w:szCs w:val="22"/>
        </w:rPr>
        <w:t xml:space="preserve">AGEL </w:t>
      </w:r>
      <w:r w:rsidR="00483659">
        <w:rPr>
          <w:rFonts w:asciiTheme="minorHAnsi" w:hAnsiTheme="minorHAnsi" w:cstheme="minorHAnsi"/>
          <w:sz w:val="22"/>
          <w:szCs w:val="22"/>
        </w:rPr>
        <w:t xml:space="preserve">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733124C4"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1B6B85">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260F57">
        <w:rPr>
          <w:rFonts w:asciiTheme="minorHAnsi" w:hAnsiTheme="minorHAnsi" w:cstheme="minorHAnsi"/>
          <w:sz w:val="22"/>
          <w:szCs w:val="22"/>
        </w:rPr>
        <w:t>AGEL</w:t>
      </w:r>
      <w:r w:rsidR="00483659">
        <w:rPr>
          <w:rFonts w:asciiTheme="minorHAnsi" w:hAnsiTheme="minorHAnsi" w:cstheme="minorHAnsi"/>
          <w:sz w:val="22"/>
          <w:szCs w:val="22"/>
        </w:rPr>
        <w:t xml:space="preserve"> SMN</w:t>
      </w:r>
      <w:r w:rsidR="00260F57">
        <w:rPr>
          <w:rFonts w:asciiTheme="minorHAnsi" w:hAnsiTheme="minorHAnsi" w:cstheme="minorHAnsi"/>
          <w:sz w:val="22"/>
          <w:szCs w:val="22"/>
        </w:rPr>
        <w:t xml:space="preserve">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3C7B54">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32D33CC6" w:rsidR="00EF5FD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Veškeré náklady spojené s provedením Školení (zejména mzdové náklady, náklady na cestovné či ubytování servisních techniků, aplikačních specialistů, popřípadě jiných specialistů určených Prodávajícím, provádějících jednotlivá školení,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1D2F654B"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260F57">
        <w:rPr>
          <w:rFonts w:asciiTheme="minorHAnsi" w:eastAsia="Calibri" w:hAnsiTheme="minorHAnsi"/>
          <w:sz w:val="22"/>
          <w:szCs w:val="22"/>
          <w:lang w:eastAsia="en-US"/>
        </w:rPr>
        <w:t>AGEL</w:t>
      </w:r>
      <w:r w:rsidR="00483659">
        <w:rPr>
          <w:rFonts w:asciiTheme="minorHAnsi" w:eastAsia="Calibri" w:hAnsiTheme="minorHAnsi"/>
          <w:sz w:val="22"/>
          <w:szCs w:val="22"/>
          <w:lang w:eastAsia="en-US"/>
        </w:rPr>
        <w:t xml:space="preserve"> SMN</w:t>
      </w:r>
      <w:r w:rsidR="00260F57">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7BBA7AC1" w14:textId="57418FF5" w:rsidR="00377D78" w:rsidRDefault="00090562" w:rsidP="00BE7105">
      <w:pPr>
        <w:pStyle w:val="Odstavecseseznamem"/>
        <w:numPr>
          <w:ilvl w:val="0"/>
          <w:numId w:val="8"/>
        </w:numPr>
        <w:ind w:left="567" w:hanging="567"/>
        <w:jc w:val="both"/>
        <w:rPr>
          <w:rFonts w:asciiTheme="minorHAnsi" w:hAnsiTheme="minorHAnsi" w:cstheme="minorHAnsi"/>
          <w:sz w:val="22"/>
          <w:szCs w:val="22"/>
        </w:rPr>
      </w:pPr>
      <w:r w:rsidRPr="00BE7105">
        <w:rPr>
          <w:rFonts w:asciiTheme="minorHAnsi" w:eastAsia="Calibri" w:hAnsiTheme="minorHAnsi"/>
          <w:sz w:val="22"/>
          <w:szCs w:val="22"/>
          <w:lang w:eastAsia="en-US"/>
        </w:rPr>
        <w:t>Prodávající</w:t>
      </w:r>
      <w:r w:rsidRPr="001B6B85">
        <w:rPr>
          <w:rFonts w:asciiTheme="minorHAnsi" w:hAnsiTheme="minorHAnsi" w:cstheme="minorHAnsi"/>
          <w:sz w:val="22"/>
          <w:szCs w:val="22"/>
        </w:rPr>
        <w:t xml:space="preserve"> se zavazuje </w:t>
      </w:r>
      <w:r>
        <w:rPr>
          <w:rFonts w:asciiTheme="minorHAnsi" w:hAnsiTheme="minorHAnsi" w:cstheme="minorHAnsi"/>
          <w:sz w:val="22"/>
          <w:szCs w:val="22"/>
        </w:rPr>
        <w:t xml:space="preserve">poskytovat záruční servis v místě plnění podle odstavce </w:t>
      </w:r>
      <w:r w:rsidR="00A770BB">
        <w:rPr>
          <w:rFonts w:asciiTheme="minorHAnsi" w:hAnsiTheme="minorHAnsi" w:cstheme="minorHAnsi"/>
          <w:sz w:val="22"/>
          <w:szCs w:val="22"/>
        </w:rPr>
        <w:fldChar w:fldCharType="begin"/>
      </w:r>
      <w:r w:rsidR="00A770BB">
        <w:rPr>
          <w:rFonts w:asciiTheme="minorHAnsi" w:hAnsiTheme="minorHAnsi" w:cstheme="minorHAnsi"/>
          <w:sz w:val="22"/>
          <w:szCs w:val="22"/>
        </w:rPr>
        <w:instrText xml:space="preserve"> REF _Ref99015854 \r \h </w:instrText>
      </w:r>
      <w:r w:rsidR="00A770BB">
        <w:rPr>
          <w:rFonts w:asciiTheme="minorHAnsi" w:hAnsiTheme="minorHAnsi" w:cstheme="minorHAnsi"/>
          <w:sz w:val="22"/>
          <w:szCs w:val="22"/>
        </w:rPr>
      </w:r>
      <w:r w:rsidR="00A770BB">
        <w:rPr>
          <w:rFonts w:asciiTheme="minorHAnsi" w:hAnsiTheme="minorHAnsi" w:cstheme="minorHAnsi"/>
          <w:sz w:val="22"/>
          <w:szCs w:val="22"/>
        </w:rPr>
        <w:fldChar w:fldCharType="separate"/>
      </w:r>
      <w:r w:rsidR="003C7B54">
        <w:rPr>
          <w:rFonts w:asciiTheme="minorHAnsi" w:hAnsiTheme="minorHAnsi" w:cstheme="minorHAnsi"/>
          <w:sz w:val="22"/>
          <w:szCs w:val="22"/>
        </w:rPr>
        <w:t>31</w:t>
      </w:r>
      <w:r w:rsidR="00A770BB">
        <w:rPr>
          <w:rFonts w:asciiTheme="minorHAnsi" w:hAnsiTheme="minorHAnsi" w:cstheme="minorHAnsi"/>
          <w:sz w:val="22"/>
          <w:szCs w:val="22"/>
        </w:rPr>
        <w:fldChar w:fldCharType="end"/>
      </w:r>
      <w:r>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Pr>
          <w:rFonts w:asciiTheme="minorHAnsi" w:hAnsiTheme="minorHAnsi" w:cstheme="minorHAnsi"/>
          <w:sz w:val="22"/>
          <w:szCs w:val="22"/>
        </w:rPr>
        <w:t>.</w:t>
      </w:r>
    </w:p>
    <w:p w14:paraId="659A6EE9" w14:textId="77777777" w:rsidR="00BE7105" w:rsidRPr="00BE7105" w:rsidRDefault="00BE7105" w:rsidP="00BE7105">
      <w:pPr>
        <w:pStyle w:val="Odstavecseseznamem"/>
        <w:rPr>
          <w:rFonts w:asciiTheme="minorHAnsi" w:hAnsiTheme="minorHAnsi" w:cstheme="minorHAnsi"/>
          <w:sz w:val="22"/>
          <w:szCs w:val="22"/>
        </w:rPr>
      </w:pPr>
    </w:p>
    <w:p w14:paraId="35D268D5" w14:textId="77777777" w:rsidR="00377D78" w:rsidRDefault="00377D78">
      <w:pPr>
        <w:rPr>
          <w:rFonts w:asciiTheme="minorHAnsi" w:hAnsiTheme="minorHAnsi" w:cstheme="minorHAnsi"/>
          <w:szCs w:val="22"/>
        </w:rPr>
      </w:pPr>
      <w:r>
        <w:rPr>
          <w:rFonts w:asciiTheme="minorHAnsi" w:hAnsiTheme="minorHAnsi" w:cstheme="minorHAnsi"/>
          <w:szCs w:val="22"/>
        </w:rPr>
        <w:br w:type="page"/>
      </w:r>
    </w:p>
    <w:p w14:paraId="3C0438FF" w14:textId="11B45A68" w:rsidR="00A770BB" w:rsidRPr="00D67D19" w:rsidRDefault="00A770BB" w:rsidP="00A770BB">
      <w:pPr>
        <w:tabs>
          <w:tab w:val="left" w:pos="0"/>
        </w:tabs>
        <w:suppressAutoHyphens/>
        <w:jc w:val="center"/>
        <w:rPr>
          <w:rFonts w:eastAsia="Calibri"/>
          <w:b/>
          <w:color w:val="000000"/>
          <w:szCs w:val="22"/>
          <w:lang w:eastAsia="en-US"/>
        </w:rPr>
      </w:pPr>
      <w:r>
        <w:rPr>
          <w:b/>
          <w:szCs w:val="22"/>
        </w:rPr>
        <w:lastRenderedPageBreak/>
        <w:fldChar w:fldCharType="begin"/>
      </w:r>
      <w:r>
        <w:rPr>
          <w:rFonts w:eastAsia="Calibri"/>
          <w:b/>
          <w:color w:val="000000"/>
          <w:szCs w:val="22"/>
          <w:lang w:eastAsia="en-US"/>
        </w:rPr>
        <w:instrText xml:space="preserve"> REF _Ref99020146 \r \h </w:instrText>
      </w:r>
      <w:r>
        <w:rPr>
          <w:b/>
          <w:szCs w:val="22"/>
        </w:rPr>
      </w:r>
      <w:r>
        <w:rPr>
          <w:b/>
          <w:szCs w:val="22"/>
        </w:rPr>
        <w:fldChar w:fldCharType="separate"/>
      </w:r>
      <w:r w:rsidR="001807A3">
        <w:rPr>
          <w:rFonts w:eastAsia="Calibri"/>
          <w:b/>
          <w:color w:val="000000"/>
          <w:szCs w:val="22"/>
          <w:lang w:eastAsia="en-US"/>
        </w:rPr>
        <w:t>Příloha č. 3</w:t>
      </w:r>
      <w:r>
        <w:rPr>
          <w:b/>
          <w:szCs w:val="22"/>
        </w:rPr>
        <w:fldChar w:fldCharType="end"/>
      </w:r>
      <w:r w:rsidDel="007A2539">
        <w:rPr>
          <w:rFonts w:eastAsia="Calibri"/>
          <w:b/>
          <w:color w:val="000000"/>
          <w:szCs w:val="22"/>
          <w:lang w:eastAsia="en-US"/>
        </w:rPr>
        <w:t xml:space="preserve"> </w:t>
      </w:r>
    </w:p>
    <w:p w14:paraId="090B6449" w14:textId="77777777" w:rsidR="00A770BB" w:rsidRPr="00C847BF" w:rsidRDefault="00A770BB" w:rsidP="00A770BB">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1512E93D" w14:textId="77777777" w:rsidR="00A770BB" w:rsidRPr="00C847BF" w:rsidRDefault="00A770BB" w:rsidP="00A770BB">
      <w:pPr>
        <w:suppressAutoHyphens/>
        <w:jc w:val="center"/>
        <w:rPr>
          <w:rFonts w:asciiTheme="minorHAnsi" w:eastAsia="Calibri" w:hAnsiTheme="minorHAnsi" w:cstheme="minorHAnsi"/>
          <w:b/>
          <w:szCs w:val="22"/>
          <w:lang w:eastAsia="en-US"/>
        </w:rPr>
      </w:pPr>
    </w:p>
    <w:p w14:paraId="118A7CCA" w14:textId="344F450F" w:rsidR="00A770BB" w:rsidRPr="00C847BF" w:rsidRDefault="00A770BB" w:rsidP="00A770BB">
      <w:pPr>
        <w:suppressAutoHyphens/>
        <w:jc w:val="center"/>
        <w:rPr>
          <w:rFonts w:asciiTheme="minorHAnsi" w:eastAsia="Calibri" w:hAnsiTheme="minorHAnsi" w:cstheme="minorHAnsi"/>
          <w:b/>
          <w:szCs w:val="22"/>
          <w:lang w:eastAsia="en-US"/>
        </w:rPr>
      </w:pPr>
      <w:r>
        <w:rPr>
          <w:rFonts w:asciiTheme="minorHAnsi" w:eastAsia="Calibri" w:hAnsiTheme="minorHAnsi" w:cstheme="minorHAnsi"/>
          <w:b/>
          <w:szCs w:val="22"/>
          <w:lang w:eastAsia="en-US"/>
        </w:rPr>
        <w:t>Seznam poddodavatelů</w:t>
      </w:r>
    </w:p>
    <w:p w14:paraId="3898329E" w14:textId="77777777" w:rsidR="00A613F2" w:rsidRDefault="00A613F2" w:rsidP="00A770BB">
      <w:pPr>
        <w:pStyle w:val="Odstavecseseznamem"/>
        <w:ind w:left="567"/>
        <w:jc w:val="both"/>
        <w:rPr>
          <w:rFonts w:asciiTheme="minorHAnsi" w:hAnsiTheme="minorHAnsi" w:cstheme="minorHAnsi"/>
          <w:sz w:val="22"/>
          <w:szCs w:val="22"/>
        </w:rPr>
      </w:pPr>
    </w:p>
    <w:p w14:paraId="3C37DE61" w14:textId="7410F1D3" w:rsidR="00A770BB" w:rsidRPr="00A770BB" w:rsidRDefault="00B67FB5" w:rsidP="00A770BB">
      <w:pPr>
        <w:suppressAutoHyphens/>
        <w:jc w:val="both"/>
        <w:rPr>
          <w:b/>
          <w:i/>
          <w:szCs w:val="22"/>
          <w:highlight w:val="lightGray"/>
        </w:rPr>
      </w:pPr>
      <w:r w:rsidRPr="00293465">
        <w:rPr>
          <w:rFonts w:asciiTheme="minorHAnsi" w:hAnsiTheme="minorHAnsi"/>
          <w:szCs w:val="22"/>
        </w:rPr>
        <w:t xml:space="preserve">Dodavatel </w:t>
      </w:r>
      <w:r>
        <w:rPr>
          <w:rFonts w:asciiTheme="minorHAnsi" w:hAnsiTheme="minorHAnsi"/>
          <w:b/>
          <w:szCs w:val="22"/>
        </w:rPr>
        <w:t>CMI s.r.o.</w:t>
      </w:r>
      <w:r w:rsidRPr="00293465">
        <w:rPr>
          <w:rFonts w:asciiTheme="minorHAnsi" w:hAnsiTheme="minorHAnsi"/>
          <w:szCs w:val="22"/>
        </w:rPr>
        <w:t xml:space="preserve">, IČO: </w:t>
      </w:r>
      <w:r>
        <w:rPr>
          <w:rFonts w:asciiTheme="minorHAnsi" w:hAnsiTheme="minorHAnsi"/>
          <w:szCs w:val="22"/>
        </w:rPr>
        <w:t>47117320</w:t>
      </w:r>
      <w:r w:rsidRPr="00293465">
        <w:rPr>
          <w:rFonts w:asciiTheme="minorHAnsi" w:hAnsiTheme="minorHAnsi"/>
          <w:szCs w:val="22"/>
        </w:rPr>
        <w:t>, se</w:t>
      </w:r>
      <w:r w:rsidR="00AC2F64">
        <w:rPr>
          <w:rFonts w:asciiTheme="minorHAnsi" w:hAnsiTheme="minorHAnsi"/>
          <w:szCs w:val="22"/>
        </w:rPr>
        <w:t xml:space="preserve"> sídlem</w:t>
      </w:r>
      <w:r w:rsidRPr="00293465">
        <w:rPr>
          <w:rFonts w:asciiTheme="minorHAnsi" w:hAnsiTheme="minorHAnsi"/>
          <w:szCs w:val="22"/>
        </w:rPr>
        <w:t xml:space="preserve"> </w:t>
      </w:r>
      <w:r w:rsidRPr="00B67FB5">
        <w:rPr>
          <w:rFonts w:asciiTheme="minorHAnsi" w:hAnsiTheme="minorHAnsi"/>
          <w:szCs w:val="22"/>
        </w:rPr>
        <w:t>Ke dvoru 858/27, Vokovice, 160 00 Praha 6</w:t>
      </w:r>
      <w:r w:rsidRPr="00293465">
        <w:rPr>
          <w:rFonts w:asciiTheme="minorHAnsi" w:hAnsiTheme="minorHAnsi"/>
          <w:szCs w:val="22"/>
        </w:rPr>
        <w:t xml:space="preserve">, jako účastník zadávacího řízení veřejné zakázky s názvem </w:t>
      </w:r>
      <w:r w:rsidRPr="003051D1">
        <w:rPr>
          <w:rFonts w:asciiTheme="minorHAnsi" w:hAnsiTheme="minorHAnsi"/>
          <w:b/>
          <w:szCs w:val="22"/>
          <w:lang w:bidi="en-US"/>
        </w:rPr>
        <w:t>Dodávka 2 OCT přístrojů pro Nemocnice AGEL Prostějov a AGEL Přerov</w:t>
      </w:r>
      <w:r w:rsidRPr="00293465">
        <w:rPr>
          <w:rFonts w:asciiTheme="minorHAnsi" w:hAnsiTheme="minorHAnsi"/>
          <w:szCs w:val="22"/>
        </w:rPr>
        <w:t xml:space="preserve">, tímto v souladu s § </w:t>
      </w:r>
      <w:r>
        <w:rPr>
          <w:rFonts w:asciiTheme="minorHAnsi" w:hAnsiTheme="minorHAnsi"/>
          <w:szCs w:val="22"/>
        </w:rPr>
        <w:t xml:space="preserve">105 </w:t>
      </w:r>
      <w:r w:rsidRPr="00293465">
        <w:rPr>
          <w:rFonts w:asciiTheme="minorHAnsi" w:hAnsiTheme="minorHAnsi"/>
          <w:szCs w:val="22"/>
        </w:rPr>
        <w:t>zákona č. 134/2016 Sb., o</w:t>
      </w:r>
      <w:r>
        <w:rPr>
          <w:rFonts w:asciiTheme="minorHAnsi" w:hAnsiTheme="minorHAnsi"/>
          <w:szCs w:val="22"/>
        </w:rPr>
        <w:t> </w:t>
      </w:r>
      <w:r w:rsidRPr="00293465">
        <w:rPr>
          <w:rFonts w:asciiTheme="minorHAnsi" w:hAnsiTheme="minorHAnsi"/>
          <w:szCs w:val="22"/>
        </w:rPr>
        <w:t>zadávání veřejných zakázek</w:t>
      </w:r>
      <w:r w:rsidRPr="009F1475">
        <w:rPr>
          <w:rFonts w:asciiTheme="minorHAnsi" w:hAnsiTheme="minorHAnsi"/>
          <w:szCs w:val="22"/>
        </w:rPr>
        <w:t>, ve znění pozdějších předpisů</w:t>
      </w:r>
      <w:r w:rsidRPr="00293465">
        <w:rPr>
          <w:rFonts w:asciiTheme="minorHAnsi" w:hAnsiTheme="minorHAnsi"/>
          <w:szCs w:val="22"/>
        </w:rPr>
        <w:t>, čestně prohlašuje, že</w:t>
      </w:r>
      <w:r w:rsidRPr="00E76C8E">
        <w:rPr>
          <w:rFonts w:asciiTheme="minorHAnsi" w:hAnsiTheme="minorHAnsi"/>
          <w:szCs w:val="22"/>
        </w:rPr>
        <w:t xml:space="preserve"> </w:t>
      </w:r>
      <w:r>
        <w:rPr>
          <w:rFonts w:asciiTheme="minorHAnsi" w:hAnsiTheme="minorHAnsi"/>
          <w:szCs w:val="22"/>
        </w:rPr>
        <w:t>mu nejsou známi poddodavatelé, jež se budou podílet na</w:t>
      </w:r>
      <w:r w:rsidRPr="00293465">
        <w:rPr>
          <w:rFonts w:asciiTheme="minorHAnsi" w:hAnsiTheme="minorHAnsi"/>
          <w:szCs w:val="22"/>
        </w:rPr>
        <w:t xml:space="preserve"> plnění veřejné zakázky</w:t>
      </w:r>
      <w:r w:rsidRPr="0055574C">
        <w:rPr>
          <w:szCs w:val="22"/>
        </w:rPr>
        <w:t>.</w:t>
      </w:r>
    </w:p>
    <w:sectPr w:rsidR="00A770BB" w:rsidRPr="00A770BB" w:rsidSect="00D30A72">
      <w:pgSz w:w="11907" w:h="16840"/>
      <w:pgMar w:top="1418" w:right="1418" w:bottom="1418" w:left="1418" w:header="708" w:footer="709" w:gutter="0"/>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or" w:initials="A">
    <w:p w14:paraId="4740DBBA" w14:textId="77777777" w:rsidR="007D4C04" w:rsidRDefault="007D4C04" w:rsidP="005D4CAB">
      <w:pPr>
        <w:pStyle w:val="Textkomente"/>
      </w:pPr>
      <w:r>
        <w:rPr>
          <w:rStyle w:val="Odkaznakoment"/>
        </w:rPr>
        <w:annotationRef/>
      </w:r>
      <w:r>
        <w:t>Nutno vyjasnit s dodavatelem, kdo bude podepisovat. Totéž v podpisovém poli níže.</w:t>
      </w:r>
    </w:p>
  </w:comment>
  <w:comment w:id="96" w:author="Autor" w:initials="A">
    <w:p w14:paraId="6AFEF79A" w14:textId="77777777" w:rsidR="007D4C04" w:rsidRDefault="007D4C04" w:rsidP="00B1007D">
      <w:pPr>
        <w:pStyle w:val="Textkomente"/>
      </w:pPr>
      <w:r>
        <w:rPr>
          <w:rStyle w:val="Odkaznakoment"/>
        </w:rPr>
        <w:annotationRef/>
      </w:r>
      <w:r>
        <w:t>Upravit.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40DBBA" w15:done="0"/>
  <w15:commentEx w15:paraId="6AFEF7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0DBBA" w16cid:durableId="28A05912"/>
  <w16cid:commentId w16cid:paraId="6AFEF79A" w16cid:durableId="28A05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A340" w14:textId="77777777" w:rsidR="009F49F6" w:rsidRDefault="009F49F6" w:rsidP="006C058C">
      <w:r>
        <w:separator/>
      </w:r>
    </w:p>
  </w:endnote>
  <w:endnote w:type="continuationSeparator" w:id="0">
    <w:p w14:paraId="489E10E3" w14:textId="77777777" w:rsidR="009F49F6" w:rsidRDefault="009F49F6"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D6FF824"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6E64">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06665C90" w:rsidR="00BE7105" w:rsidRPr="003D64E7" w:rsidRDefault="00BE7105" w:rsidP="00D30A72">
    <w:pPr>
      <w:pStyle w:val="Zpat"/>
      <w:rPr>
        <w:rFonts w:ascii="Calibri" w:hAnsi="Calibri"/>
      </w:rPr>
    </w:pPr>
    <w:r w:rsidRPr="003D64E7">
      <w:rPr>
        <w:rFonts w:ascii="Calibri" w:hAnsi="Calibri"/>
        <w:b/>
        <w:sz w:val="22"/>
        <w:szCs w:val="22"/>
      </w:rPr>
      <w:tab/>
    </w:r>
    <w:r w:rsidR="003C7B54">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sidR="00F818FB">
      <w:rPr>
        <w:rFonts w:ascii="Calibri" w:hAnsi="Calibri"/>
        <w:b/>
        <w:bCs/>
        <w:noProof/>
        <w:sz w:val="22"/>
      </w:rPr>
      <w:t>1</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sidR="00F818FB">
      <w:rPr>
        <w:rFonts w:ascii="Calibri" w:hAnsi="Calibri"/>
        <w:b/>
        <w:bCs/>
        <w:noProof/>
        <w:sz w:val="22"/>
      </w:rPr>
      <w:t>21</w:t>
    </w:r>
    <w:r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2622" w14:textId="77777777" w:rsidR="009F49F6" w:rsidRDefault="009F49F6" w:rsidP="006C058C">
      <w:r>
        <w:separator/>
      </w:r>
    </w:p>
  </w:footnote>
  <w:footnote w:type="continuationSeparator" w:id="0">
    <w:p w14:paraId="62163D55" w14:textId="77777777" w:rsidR="009F49F6" w:rsidRDefault="009F49F6"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168612">
    <w:abstractNumId w:val="4"/>
  </w:num>
  <w:num w:numId="2" w16cid:durableId="1764915964">
    <w:abstractNumId w:val="0"/>
  </w:num>
  <w:num w:numId="3" w16cid:durableId="1332027269">
    <w:abstractNumId w:val="2"/>
  </w:num>
  <w:num w:numId="4" w16cid:durableId="1160196192">
    <w:abstractNumId w:val="1"/>
  </w:num>
  <w:num w:numId="5" w16cid:durableId="888421320">
    <w:abstractNumId w:val="3"/>
  </w:num>
  <w:num w:numId="6" w16cid:durableId="2039433415">
    <w:abstractNumId w:val="8"/>
  </w:num>
  <w:num w:numId="7" w16cid:durableId="577985728">
    <w:abstractNumId w:val="7"/>
  </w:num>
  <w:num w:numId="8" w16cid:durableId="2126191273">
    <w:abstractNumId w:val="5"/>
  </w:num>
  <w:num w:numId="9" w16cid:durableId="2037533329">
    <w:abstractNumId w:val="4"/>
  </w:num>
  <w:num w:numId="10" w16cid:durableId="2389044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2964"/>
    <w:rsid w:val="0005135B"/>
    <w:rsid w:val="00054FB9"/>
    <w:rsid w:val="00055208"/>
    <w:rsid w:val="000573CD"/>
    <w:rsid w:val="00062101"/>
    <w:rsid w:val="00070AF6"/>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2685"/>
    <w:rsid w:val="000B5C42"/>
    <w:rsid w:val="000B64A0"/>
    <w:rsid w:val="000B71A5"/>
    <w:rsid w:val="000C096A"/>
    <w:rsid w:val="000D0A72"/>
    <w:rsid w:val="000D0D1E"/>
    <w:rsid w:val="000D2885"/>
    <w:rsid w:val="000D35BB"/>
    <w:rsid w:val="000E0468"/>
    <w:rsid w:val="000E15CF"/>
    <w:rsid w:val="000E20B9"/>
    <w:rsid w:val="000E5856"/>
    <w:rsid w:val="000F19D7"/>
    <w:rsid w:val="000F26BD"/>
    <w:rsid w:val="0010135B"/>
    <w:rsid w:val="00102790"/>
    <w:rsid w:val="001034B3"/>
    <w:rsid w:val="00104183"/>
    <w:rsid w:val="001063B3"/>
    <w:rsid w:val="001070C0"/>
    <w:rsid w:val="00107611"/>
    <w:rsid w:val="001077AB"/>
    <w:rsid w:val="0011068E"/>
    <w:rsid w:val="001114F0"/>
    <w:rsid w:val="00114CBC"/>
    <w:rsid w:val="00116E6C"/>
    <w:rsid w:val="00123473"/>
    <w:rsid w:val="00126F9E"/>
    <w:rsid w:val="00133219"/>
    <w:rsid w:val="00143271"/>
    <w:rsid w:val="00146E64"/>
    <w:rsid w:val="0014702B"/>
    <w:rsid w:val="00150C41"/>
    <w:rsid w:val="00152A24"/>
    <w:rsid w:val="00155D13"/>
    <w:rsid w:val="00160281"/>
    <w:rsid w:val="0017242B"/>
    <w:rsid w:val="00177C19"/>
    <w:rsid w:val="00177F42"/>
    <w:rsid w:val="00180479"/>
    <w:rsid w:val="001807A3"/>
    <w:rsid w:val="001814AC"/>
    <w:rsid w:val="00182C5B"/>
    <w:rsid w:val="001840B9"/>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70CA"/>
    <w:rsid w:val="001B0072"/>
    <w:rsid w:val="001B451E"/>
    <w:rsid w:val="001B669D"/>
    <w:rsid w:val="001B75F0"/>
    <w:rsid w:val="001B76FE"/>
    <w:rsid w:val="001C0143"/>
    <w:rsid w:val="001C26FE"/>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6820"/>
    <w:rsid w:val="001F3B1E"/>
    <w:rsid w:val="001F405B"/>
    <w:rsid w:val="00201100"/>
    <w:rsid w:val="0020525A"/>
    <w:rsid w:val="002110B5"/>
    <w:rsid w:val="00217421"/>
    <w:rsid w:val="0022419C"/>
    <w:rsid w:val="002248D0"/>
    <w:rsid w:val="002258A8"/>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60F57"/>
    <w:rsid w:val="00261C6A"/>
    <w:rsid w:val="00263485"/>
    <w:rsid w:val="00265239"/>
    <w:rsid w:val="0026756C"/>
    <w:rsid w:val="00267ADD"/>
    <w:rsid w:val="00270EFD"/>
    <w:rsid w:val="00271773"/>
    <w:rsid w:val="00282ABE"/>
    <w:rsid w:val="00284869"/>
    <w:rsid w:val="00285336"/>
    <w:rsid w:val="0029278A"/>
    <w:rsid w:val="002A3ADF"/>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F34"/>
    <w:rsid w:val="002D521D"/>
    <w:rsid w:val="002D6E26"/>
    <w:rsid w:val="002E373A"/>
    <w:rsid w:val="002E3B15"/>
    <w:rsid w:val="002E3C8F"/>
    <w:rsid w:val="002E792B"/>
    <w:rsid w:val="002F006C"/>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6D5"/>
    <w:rsid w:val="003177B0"/>
    <w:rsid w:val="00317C72"/>
    <w:rsid w:val="00317FF1"/>
    <w:rsid w:val="00326C09"/>
    <w:rsid w:val="003272B3"/>
    <w:rsid w:val="00327A40"/>
    <w:rsid w:val="00331AA0"/>
    <w:rsid w:val="00335BBA"/>
    <w:rsid w:val="003367DC"/>
    <w:rsid w:val="0033783C"/>
    <w:rsid w:val="00337F8D"/>
    <w:rsid w:val="00340A3B"/>
    <w:rsid w:val="0034211D"/>
    <w:rsid w:val="00345131"/>
    <w:rsid w:val="003504B4"/>
    <w:rsid w:val="003527E5"/>
    <w:rsid w:val="003547D9"/>
    <w:rsid w:val="00354F05"/>
    <w:rsid w:val="0035655D"/>
    <w:rsid w:val="003575A2"/>
    <w:rsid w:val="003579D1"/>
    <w:rsid w:val="00372F94"/>
    <w:rsid w:val="00375C4B"/>
    <w:rsid w:val="00377D78"/>
    <w:rsid w:val="00382EF0"/>
    <w:rsid w:val="00384C0A"/>
    <w:rsid w:val="00385CDC"/>
    <w:rsid w:val="00387815"/>
    <w:rsid w:val="00391E6E"/>
    <w:rsid w:val="003938AF"/>
    <w:rsid w:val="00397AA7"/>
    <w:rsid w:val="003A4CD0"/>
    <w:rsid w:val="003B39D8"/>
    <w:rsid w:val="003B4A6A"/>
    <w:rsid w:val="003B5A06"/>
    <w:rsid w:val="003B5BAE"/>
    <w:rsid w:val="003C5B47"/>
    <w:rsid w:val="003C7B54"/>
    <w:rsid w:val="003C7DAF"/>
    <w:rsid w:val="003D3828"/>
    <w:rsid w:val="003D4021"/>
    <w:rsid w:val="003D448E"/>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3099"/>
    <w:rsid w:val="00404D20"/>
    <w:rsid w:val="00412F31"/>
    <w:rsid w:val="004143C9"/>
    <w:rsid w:val="00414B5C"/>
    <w:rsid w:val="004150CB"/>
    <w:rsid w:val="00415726"/>
    <w:rsid w:val="004171F2"/>
    <w:rsid w:val="004265BC"/>
    <w:rsid w:val="004270F7"/>
    <w:rsid w:val="004314ED"/>
    <w:rsid w:val="0043247A"/>
    <w:rsid w:val="00432B47"/>
    <w:rsid w:val="004335A3"/>
    <w:rsid w:val="00433862"/>
    <w:rsid w:val="00433E0B"/>
    <w:rsid w:val="0043528D"/>
    <w:rsid w:val="00442251"/>
    <w:rsid w:val="00443593"/>
    <w:rsid w:val="004469A3"/>
    <w:rsid w:val="00447553"/>
    <w:rsid w:val="00455E91"/>
    <w:rsid w:val="00460FC0"/>
    <w:rsid w:val="00473702"/>
    <w:rsid w:val="00475393"/>
    <w:rsid w:val="00475F91"/>
    <w:rsid w:val="00476D22"/>
    <w:rsid w:val="00483659"/>
    <w:rsid w:val="00483663"/>
    <w:rsid w:val="00483D68"/>
    <w:rsid w:val="00493C26"/>
    <w:rsid w:val="00496A0A"/>
    <w:rsid w:val="004A030C"/>
    <w:rsid w:val="004A06BA"/>
    <w:rsid w:val="004A249B"/>
    <w:rsid w:val="004A254A"/>
    <w:rsid w:val="004A263C"/>
    <w:rsid w:val="004A5E3A"/>
    <w:rsid w:val="004A7C11"/>
    <w:rsid w:val="004B41E8"/>
    <w:rsid w:val="004D5C30"/>
    <w:rsid w:val="004D6564"/>
    <w:rsid w:val="004E395B"/>
    <w:rsid w:val="004E51C4"/>
    <w:rsid w:val="004E5A44"/>
    <w:rsid w:val="004E5ABA"/>
    <w:rsid w:val="004E6BAB"/>
    <w:rsid w:val="004E7C46"/>
    <w:rsid w:val="004F0BA1"/>
    <w:rsid w:val="004F3DD5"/>
    <w:rsid w:val="004F4155"/>
    <w:rsid w:val="004F49EF"/>
    <w:rsid w:val="004F7C62"/>
    <w:rsid w:val="00510BA0"/>
    <w:rsid w:val="005114F7"/>
    <w:rsid w:val="00513B96"/>
    <w:rsid w:val="00514525"/>
    <w:rsid w:val="005151D2"/>
    <w:rsid w:val="005163F8"/>
    <w:rsid w:val="00517220"/>
    <w:rsid w:val="00517AE0"/>
    <w:rsid w:val="0052057A"/>
    <w:rsid w:val="0052191D"/>
    <w:rsid w:val="0052363B"/>
    <w:rsid w:val="00523BE5"/>
    <w:rsid w:val="00524194"/>
    <w:rsid w:val="00527C0E"/>
    <w:rsid w:val="005328EC"/>
    <w:rsid w:val="00533733"/>
    <w:rsid w:val="00533920"/>
    <w:rsid w:val="00533B64"/>
    <w:rsid w:val="00533CC1"/>
    <w:rsid w:val="0053680E"/>
    <w:rsid w:val="00536BF6"/>
    <w:rsid w:val="005370D8"/>
    <w:rsid w:val="005406FD"/>
    <w:rsid w:val="00541DFE"/>
    <w:rsid w:val="005434D9"/>
    <w:rsid w:val="00543649"/>
    <w:rsid w:val="00544912"/>
    <w:rsid w:val="00544C5D"/>
    <w:rsid w:val="0054728E"/>
    <w:rsid w:val="00554640"/>
    <w:rsid w:val="00561781"/>
    <w:rsid w:val="00572D7E"/>
    <w:rsid w:val="0057497B"/>
    <w:rsid w:val="0057625E"/>
    <w:rsid w:val="00576334"/>
    <w:rsid w:val="00576EB5"/>
    <w:rsid w:val="005824BE"/>
    <w:rsid w:val="00583E0C"/>
    <w:rsid w:val="00586C06"/>
    <w:rsid w:val="005926C9"/>
    <w:rsid w:val="00592715"/>
    <w:rsid w:val="00596542"/>
    <w:rsid w:val="005A0B69"/>
    <w:rsid w:val="005A0C1E"/>
    <w:rsid w:val="005A3086"/>
    <w:rsid w:val="005A4463"/>
    <w:rsid w:val="005B0B37"/>
    <w:rsid w:val="005B2DD8"/>
    <w:rsid w:val="005B370D"/>
    <w:rsid w:val="005B5548"/>
    <w:rsid w:val="005C0E92"/>
    <w:rsid w:val="005C0F0C"/>
    <w:rsid w:val="005C12FF"/>
    <w:rsid w:val="005C3260"/>
    <w:rsid w:val="005C6B5F"/>
    <w:rsid w:val="005C7067"/>
    <w:rsid w:val="005D141D"/>
    <w:rsid w:val="005E37F9"/>
    <w:rsid w:val="005E5F82"/>
    <w:rsid w:val="005E69D4"/>
    <w:rsid w:val="005F0F42"/>
    <w:rsid w:val="005F233D"/>
    <w:rsid w:val="005F69E7"/>
    <w:rsid w:val="005F6CBD"/>
    <w:rsid w:val="006001A6"/>
    <w:rsid w:val="00604AEA"/>
    <w:rsid w:val="006058F1"/>
    <w:rsid w:val="00607828"/>
    <w:rsid w:val="00610E6E"/>
    <w:rsid w:val="006140CA"/>
    <w:rsid w:val="006168EC"/>
    <w:rsid w:val="006174F4"/>
    <w:rsid w:val="006204A7"/>
    <w:rsid w:val="006258C5"/>
    <w:rsid w:val="0062741D"/>
    <w:rsid w:val="0063002F"/>
    <w:rsid w:val="00631380"/>
    <w:rsid w:val="006332C8"/>
    <w:rsid w:val="00634236"/>
    <w:rsid w:val="00636934"/>
    <w:rsid w:val="00641C4C"/>
    <w:rsid w:val="0064310D"/>
    <w:rsid w:val="0064322B"/>
    <w:rsid w:val="00643AC2"/>
    <w:rsid w:val="006446E5"/>
    <w:rsid w:val="0064549D"/>
    <w:rsid w:val="006457BF"/>
    <w:rsid w:val="006462E3"/>
    <w:rsid w:val="00647CA7"/>
    <w:rsid w:val="006500B9"/>
    <w:rsid w:val="00650AC5"/>
    <w:rsid w:val="00651B69"/>
    <w:rsid w:val="00654452"/>
    <w:rsid w:val="00654F58"/>
    <w:rsid w:val="00655DAD"/>
    <w:rsid w:val="00657873"/>
    <w:rsid w:val="0066146C"/>
    <w:rsid w:val="00663BA8"/>
    <w:rsid w:val="006653A0"/>
    <w:rsid w:val="00665837"/>
    <w:rsid w:val="006669E1"/>
    <w:rsid w:val="00666CB5"/>
    <w:rsid w:val="00666D0C"/>
    <w:rsid w:val="0068649B"/>
    <w:rsid w:val="00686A52"/>
    <w:rsid w:val="00687934"/>
    <w:rsid w:val="006924D5"/>
    <w:rsid w:val="00692B40"/>
    <w:rsid w:val="00696B9E"/>
    <w:rsid w:val="00696DE5"/>
    <w:rsid w:val="006A05DA"/>
    <w:rsid w:val="006A2AED"/>
    <w:rsid w:val="006A3B00"/>
    <w:rsid w:val="006A3BE4"/>
    <w:rsid w:val="006A6665"/>
    <w:rsid w:val="006A760C"/>
    <w:rsid w:val="006B28DA"/>
    <w:rsid w:val="006B3D29"/>
    <w:rsid w:val="006B6606"/>
    <w:rsid w:val="006C058C"/>
    <w:rsid w:val="006C2990"/>
    <w:rsid w:val="006C3A17"/>
    <w:rsid w:val="006C67BB"/>
    <w:rsid w:val="006D0247"/>
    <w:rsid w:val="006D0AC8"/>
    <w:rsid w:val="006D10B3"/>
    <w:rsid w:val="006D227A"/>
    <w:rsid w:val="006D3D70"/>
    <w:rsid w:val="006D4F2D"/>
    <w:rsid w:val="006D54CF"/>
    <w:rsid w:val="006D5816"/>
    <w:rsid w:val="006D7464"/>
    <w:rsid w:val="006D7EA2"/>
    <w:rsid w:val="006E09CE"/>
    <w:rsid w:val="006E0FE0"/>
    <w:rsid w:val="006E5F71"/>
    <w:rsid w:val="006E7AC8"/>
    <w:rsid w:val="006F119B"/>
    <w:rsid w:val="006F3AC0"/>
    <w:rsid w:val="006F5603"/>
    <w:rsid w:val="006F6FE1"/>
    <w:rsid w:val="00701D23"/>
    <w:rsid w:val="00704243"/>
    <w:rsid w:val="00705B71"/>
    <w:rsid w:val="00712320"/>
    <w:rsid w:val="00713795"/>
    <w:rsid w:val="00716398"/>
    <w:rsid w:val="007163DA"/>
    <w:rsid w:val="007164FF"/>
    <w:rsid w:val="00716834"/>
    <w:rsid w:val="00722E15"/>
    <w:rsid w:val="00724EF5"/>
    <w:rsid w:val="00725C15"/>
    <w:rsid w:val="007358FB"/>
    <w:rsid w:val="00736A0E"/>
    <w:rsid w:val="00736D96"/>
    <w:rsid w:val="00744B8A"/>
    <w:rsid w:val="00747ECE"/>
    <w:rsid w:val="00752C75"/>
    <w:rsid w:val="00754476"/>
    <w:rsid w:val="007609C5"/>
    <w:rsid w:val="00762AED"/>
    <w:rsid w:val="00763D21"/>
    <w:rsid w:val="0076447C"/>
    <w:rsid w:val="00764881"/>
    <w:rsid w:val="00766805"/>
    <w:rsid w:val="00767445"/>
    <w:rsid w:val="00770187"/>
    <w:rsid w:val="007710D6"/>
    <w:rsid w:val="0077119F"/>
    <w:rsid w:val="0077202A"/>
    <w:rsid w:val="0077795F"/>
    <w:rsid w:val="00781F23"/>
    <w:rsid w:val="007828A9"/>
    <w:rsid w:val="00783FCA"/>
    <w:rsid w:val="007871D1"/>
    <w:rsid w:val="00787C0B"/>
    <w:rsid w:val="0079074D"/>
    <w:rsid w:val="007910E1"/>
    <w:rsid w:val="00793833"/>
    <w:rsid w:val="007944E9"/>
    <w:rsid w:val="00794694"/>
    <w:rsid w:val="007968C1"/>
    <w:rsid w:val="00796D04"/>
    <w:rsid w:val="00797133"/>
    <w:rsid w:val="00797E12"/>
    <w:rsid w:val="007A2539"/>
    <w:rsid w:val="007A35F8"/>
    <w:rsid w:val="007A3922"/>
    <w:rsid w:val="007A7D57"/>
    <w:rsid w:val="007B26B7"/>
    <w:rsid w:val="007B3A43"/>
    <w:rsid w:val="007B4582"/>
    <w:rsid w:val="007B6251"/>
    <w:rsid w:val="007B7560"/>
    <w:rsid w:val="007B793F"/>
    <w:rsid w:val="007C1AB3"/>
    <w:rsid w:val="007C60EA"/>
    <w:rsid w:val="007C65ED"/>
    <w:rsid w:val="007C78C0"/>
    <w:rsid w:val="007D0692"/>
    <w:rsid w:val="007D4C04"/>
    <w:rsid w:val="007D609F"/>
    <w:rsid w:val="007E0064"/>
    <w:rsid w:val="007E117A"/>
    <w:rsid w:val="007E1FDB"/>
    <w:rsid w:val="007E43AA"/>
    <w:rsid w:val="007E51F8"/>
    <w:rsid w:val="007E5A98"/>
    <w:rsid w:val="007E624B"/>
    <w:rsid w:val="007F1DFE"/>
    <w:rsid w:val="007F22C9"/>
    <w:rsid w:val="007F25C2"/>
    <w:rsid w:val="007F4F3B"/>
    <w:rsid w:val="007F66FF"/>
    <w:rsid w:val="007F70F0"/>
    <w:rsid w:val="00801795"/>
    <w:rsid w:val="00804FAB"/>
    <w:rsid w:val="00807F22"/>
    <w:rsid w:val="00826D59"/>
    <w:rsid w:val="00830198"/>
    <w:rsid w:val="008317F3"/>
    <w:rsid w:val="00833760"/>
    <w:rsid w:val="00834084"/>
    <w:rsid w:val="00842916"/>
    <w:rsid w:val="00846B49"/>
    <w:rsid w:val="008507CB"/>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F13"/>
    <w:rsid w:val="00880DF7"/>
    <w:rsid w:val="008817F4"/>
    <w:rsid w:val="008834C9"/>
    <w:rsid w:val="00883884"/>
    <w:rsid w:val="00885C6C"/>
    <w:rsid w:val="00885E82"/>
    <w:rsid w:val="0088663B"/>
    <w:rsid w:val="00886EB2"/>
    <w:rsid w:val="00887781"/>
    <w:rsid w:val="00892546"/>
    <w:rsid w:val="008949F0"/>
    <w:rsid w:val="00894E39"/>
    <w:rsid w:val="008956C8"/>
    <w:rsid w:val="008967EB"/>
    <w:rsid w:val="00897683"/>
    <w:rsid w:val="008A0DF2"/>
    <w:rsid w:val="008A1865"/>
    <w:rsid w:val="008B55EA"/>
    <w:rsid w:val="008B5C21"/>
    <w:rsid w:val="008C2046"/>
    <w:rsid w:val="008C2314"/>
    <w:rsid w:val="008C3658"/>
    <w:rsid w:val="008C61BF"/>
    <w:rsid w:val="008C7351"/>
    <w:rsid w:val="008D02AF"/>
    <w:rsid w:val="008D5C63"/>
    <w:rsid w:val="008D67B2"/>
    <w:rsid w:val="008E132D"/>
    <w:rsid w:val="008E378E"/>
    <w:rsid w:val="008E44EE"/>
    <w:rsid w:val="008F1066"/>
    <w:rsid w:val="008F2270"/>
    <w:rsid w:val="008F34C0"/>
    <w:rsid w:val="008F5BFF"/>
    <w:rsid w:val="008F689F"/>
    <w:rsid w:val="009010A7"/>
    <w:rsid w:val="009010E9"/>
    <w:rsid w:val="0090185B"/>
    <w:rsid w:val="00902A9E"/>
    <w:rsid w:val="009032F4"/>
    <w:rsid w:val="009035BB"/>
    <w:rsid w:val="00907415"/>
    <w:rsid w:val="0091241A"/>
    <w:rsid w:val="00922373"/>
    <w:rsid w:val="00925D7D"/>
    <w:rsid w:val="009271F4"/>
    <w:rsid w:val="009275CE"/>
    <w:rsid w:val="0093534D"/>
    <w:rsid w:val="00940B8A"/>
    <w:rsid w:val="00940C59"/>
    <w:rsid w:val="00945FE4"/>
    <w:rsid w:val="00950464"/>
    <w:rsid w:val="00951249"/>
    <w:rsid w:val="00955400"/>
    <w:rsid w:val="0095688C"/>
    <w:rsid w:val="009606D3"/>
    <w:rsid w:val="00964059"/>
    <w:rsid w:val="00970E17"/>
    <w:rsid w:val="009712FA"/>
    <w:rsid w:val="00976282"/>
    <w:rsid w:val="00980C90"/>
    <w:rsid w:val="00980DC9"/>
    <w:rsid w:val="0098449E"/>
    <w:rsid w:val="009850B1"/>
    <w:rsid w:val="00991BF8"/>
    <w:rsid w:val="009945C8"/>
    <w:rsid w:val="00995BE9"/>
    <w:rsid w:val="009A191E"/>
    <w:rsid w:val="009A246D"/>
    <w:rsid w:val="009A53DD"/>
    <w:rsid w:val="009A5E57"/>
    <w:rsid w:val="009A6722"/>
    <w:rsid w:val="009B0C10"/>
    <w:rsid w:val="009B1B97"/>
    <w:rsid w:val="009B240A"/>
    <w:rsid w:val="009B3E40"/>
    <w:rsid w:val="009B57EE"/>
    <w:rsid w:val="009B7C75"/>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49F6"/>
    <w:rsid w:val="009F61B4"/>
    <w:rsid w:val="009F709A"/>
    <w:rsid w:val="009F7339"/>
    <w:rsid w:val="00A00DEB"/>
    <w:rsid w:val="00A05191"/>
    <w:rsid w:val="00A05742"/>
    <w:rsid w:val="00A106B0"/>
    <w:rsid w:val="00A1097B"/>
    <w:rsid w:val="00A11041"/>
    <w:rsid w:val="00A13ABB"/>
    <w:rsid w:val="00A14E39"/>
    <w:rsid w:val="00A1777B"/>
    <w:rsid w:val="00A20083"/>
    <w:rsid w:val="00A21A84"/>
    <w:rsid w:val="00A23493"/>
    <w:rsid w:val="00A23A07"/>
    <w:rsid w:val="00A2500C"/>
    <w:rsid w:val="00A27AF8"/>
    <w:rsid w:val="00A30146"/>
    <w:rsid w:val="00A3156E"/>
    <w:rsid w:val="00A31AA2"/>
    <w:rsid w:val="00A32FC3"/>
    <w:rsid w:val="00A3389D"/>
    <w:rsid w:val="00A33ACC"/>
    <w:rsid w:val="00A3518A"/>
    <w:rsid w:val="00A40D7D"/>
    <w:rsid w:val="00A41845"/>
    <w:rsid w:val="00A427ED"/>
    <w:rsid w:val="00A444D0"/>
    <w:rsid w:val="00A44FD8"/>
    <w:rsid w:val="00A4664E"/>
    <w:rsid w:val="00A5074F"/>
    <w:rsid w:val="00A564FC"/>
    <w:rsid w:val="00A57DE2"/>
    <w:rsid w:val="00A60B37"/>
    <w:rsid w:val="00A613F2"/>
    <w:rsid w:val="00A66D2E"/>
    <w:rsid w:val="00A7069F"/>
    <w:rsid w:val="00A718A1"/>
    <w:rsid w:val="00A753FF"/>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4722"/>
    <w:rsid w:val="00AB4C1B"/>
    <w:rsid w:val="00AB683A"/>
    <w:rsid w:val="00AC2F64"/>
    <w:rsid w:val="00AC56E7"/>
    <w:rsid w:val="00AC662B"/>
    <w:rsid w:val="00AD0CCB"/>
    <w:rsid w:val="00AD25F8"/>
    <w:rsid w:val="00AD30B8"/>
    <w:rsid w:val="00AD45F7"/>
    <w:rsid w:val="00AD59C1"/>
    <w:rsid w:val="00AE080A"/>
    <w:rsid w:val="00AE236E"/>
    <w:rsid w:val="00AE5A79"/>
    <w:rsid w:val="00AE7C6D"/>
    <w:rsid w:val="00AF039E"/>
    <w:rsid w:val="00AF2E6C"/>
    <w:rsid w:val="00AF5761"/>
    <w:rsid w:val="00AF7B20"/>
    <w:rsid w:val="00AF7D1D"/>
    <w:rsid w:val="00B0016F"/>
    <w:rsid w:val="00B002A2"/>
    <w:rsid w:val="00B060E8"/>
    <w:rsid w:val="00B14B23"/>
    <w:rsid w:val="00B160D3"/>
    <w:rsid w:val="00B2266F"/>
    <w:rsid w:val="00B26CC0"/>
    <w:rsid w:val="00B30D92"/>
    <w:rsid w:val="00B312B9"/>
    <w:rsid w:val="00B32770"/>
    <w:rsid w:val="00B365AB"/>
    <w:rsid w:val="00B40C26"/>
    <w:rsid w:val="00B40F05"/>
    <w:rsid w:val="00B41EA0"/>
    <w:rsid w:val="00B45674"/>
    <w:rsid w:val="00B50012"/>
    <w:rsid w:val="00B52220"/>
    <w:rsid w:val="00B52F0D"/>
    <w:rsid w:val="00B53E9C"/>
    <w:rsid w:val="00B54AC7"/>
    <w:rsid w:val="00B553D5"/>
    <w:rsid w:val="00B55778"/>
    <w:rsid w:val="00B55FF9"/>
    <w:rsid w:val="00B5756F"/>
    <w:rsid w:val="00B62F3F"/>
    <w:rsid w:val="00B63108"/>
    <w:rsid w:val="00B6368C"/>
    <w:rsid w:val="00B6529D"/>
    <w:rsid w:val="00B66E8F"/>
    <w:rsid w:val="00B67392"/>
    <w:rsid w:val="00B67482"/>
    <w:rsid w:val="00B678DB"/>
    <w:rsid w:val="00B67FB5"/>
    <w:rsid w:val="00B72B21"/>
    <w:rsid w:val="00B73B0B"/>
    <w:rsid w:val="00B74CA6"/>
    <w:rsid w:val="00B81A44"/>
    <w:rsid w:val="00B83F1D"/>
    <w:rsid w:val="00B87800"/>
    <w:rsid w:val="00B87956"/>
    <w:rsid w:val="00B87986"/>
    <w:rsid w:val="00B941F0"/>
    <w:rsid w:val="00B95E35"/>
    <w:rsid w:val="00B973D9"/>
    <w:rsid w:val="00BA16A8"/>
    <w:rsid w:val="00BA1851"/>
    <w:rsid w:val="00BA6248"/>
    <w:rsid w:val="00BA6983"/>
    <w:rsid w:val="00BB4066"/>
    <w:rsid w:val="00BB4105"/>
    <w:rsid w:val="00BC2A5D"/>
    <w:rsid w:val="00BC578A"/>
    <w:rsid w:val="00BD4E2A"/>
    <w:rsid w:val="00BD4F14"/>
    <w:rsid w:val="00BD796B"/>
    <w:rsid w:val="00BE0209"/>
    <w:rsid w:val="00BE1046"/>
    <w:rsid w:val="00BE5ADF"/>
    <w:rsid w:val="00BE7105"/>
    <w:rsid w:val="00BF01D4"/>
    <w:rsid w:val="00BF0C06"/>
    <w:rsid w:val="00BF2906"/>
    <w:rsid w:val="00BF35C2"/>
    <w:rsid w:val="00BF4C0F"/>
    <w:rsid w:val="00BF4D08"/>
    <w:rsid w:val="00C070DF"/>
    <w:rsid w:val="00C10DC7"/>
    <w:rsid w:val="00C11CD3"/>
    <w:rsid w:val="00C1313D"/>
    <w:rsid w:val="00C14D23"/>
    <w:rsid w:val="00C17F17"/>
    <w:rsid w:val="00C20BE8"/>
    <w:rsid w:val="00C20D44"/>
    <w:rsid w:val="00C24CB5"/>
    <w:rsid w:val="00C2638A"/>
    <w:rsid w:val="00C32819"/>
    <w:rsid w:val="00C331B6"/>
    <w:rsid w:val="00C33F6F"/>
    <w:rsid w:val="00C3486D"/>
    <w:rsid w:val="00C34932"/>
    <w:rsid w:val="00C476B7"/>
    <w:rsid w:val="00C51310"/>
    <w:rsid w:val="00C52AC7"/>
    <w:rsid w:val="00C52E53"/>
    <w:rsid w:val="00C53C1C"/>
    <w:rsid w:val="00C54629"/>
    <w:rsid w:val="00C609CB"/>
    <w:rsid w:val="00C617FD"/>
    <w:rsid w:val="00C61AAB"/>
    <w:rsid w:val="00C62307"/>
    <w:rsid w:val="00C638CA"/>
    <w:rsid w:val="00C73A89"/>
    <w:rsid w:val="00C76EA7"/>
    <w:rsid w:val="00C8035A"/>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16C1"/>
    <w:rsid w:val="00CB2144"/>
    <w:rsid w:val="00CB3F0B"/>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14764"/>
    <w:rsid w:val="00D1779D"/>
    <w:rsid w:val="00D2039F"/>
    <w:rsid w:val="00D272BF"/>
    <w:rsid w:val="00D276D6"/>
    <w:rsid w:val="00D30A72"/>
    <w:rsid w:val="00D31B3B"/>
    <w:rsid w:val="00D357F8"/>
    <w:rsid w:val="00D37B14"/>
    <w:rsid w:val="00D40282"/>
    <w:rsid w:val="00D41C71"/>
    <w:rsid w:val="00D4472B"/>
    <w:rsid w:val="00D46DB3"/>
    <w:rsid w:val="00D47CBF"/>
    <w:rsid w:val="00D50078"/>
    <w:rsid w:val="00D52961"/>
    <w:rsid w:val="00D5354F"/>
    <w:rsid w:val="00D538FC"/>
    <w:rsid w:val="00D53E2B"/>
    <w:rsid w:val="00D57AEB"/>
    <w:rsid w:val="00D60707"/>
    <w:rsid w:val="00D6095B"/>
    <w:rsid w:val="00D61A87"/>
    <w:rsid w:val="00D62BEC"/>
    <w:rsid w:val="00D64F70"/>
    <w:rsid w:val="00D67D19"/>
    <w:rsid w:val="00D70155"/>
    <w:rsid w:val="00D7227E"/>
    <w:rsid w:val="00D73795"/>
    <w:rsid w:val="00D741DF"/>
    <w:rsid w:val="00D74D25"/>
    <w:rsid w:val="00D84B45"/>
    <w:rsid w:val="00D8644A"/>
    <w:rsid w:val="00D86613"/>
    <w:rsid w:val="00D8665D"/>
    <w:rsid w:val="00D873E6"/>
    <w:rsid w:val="00D913A8"/>
    <w:rsid w:val="00D94567"/>
    <w:rsid w:val="00D94C30"/>
    <w:rsid w:val="00D95323"/>
    <w:rsid w:val="00D9677F"/>
    <w:rsid w:val="00D972C7"/>
    <w:rsid w:val="00DA01A6"/>
    <w:rsid w:val="00DA03B3"/>
    <w:rsid w:val="00DA3C03"/>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F53"/>
    <w:rsid w:val="00DF4D32"/>
    <w:rsid w:val="00E00545"/>
    <w:rsid w:val="00E016EB"/>
    <w:rsid w:val="00E01E03"/>
    <w:rsid w:val="00E02E13"/>
    <w:rsid w:val="00E040EB"/>
    <w:rsid w:val="00E059F3"/>
    <w:rsid w:val="00E070C1"/>
    <w:rsid w:val="00E1139E"/>
    <w:rsid w:val="00E2385B"/>
    <w:rsid w:val="00E24E69"/>
    <w:rsid w:val="00E266A4"/>
    <w:rsid w:val="00E2776C"/>
    <w:rsid w:val="00E305F2"/>
    <w:rsid w:val="00E344F0"/>
    <w:rsid w:val="00E3473F"/>
    <w:rsid w:val="00E37186"/>
    <w:rsid w:val="00E37594"/>
    <w:rsid w:val="00E434AF"/>
    <w:rsid w:val="00E43565"/>
    <w:rsid w:val="00E43C4A"/>
    <w:rsid w:val="00E43E6E"/>
    <w:rsid w:val="00E44CB5"/>
    <w:rsid w:val="00E44FA3"/>
    <w:rsid w:val="00E45C89"/>
    <w:rsid w:val="00E536D5"/>
    <w:rsid w:val="00E55471"/>
    <w:rsid w:val="00E56326"/>
    <w:rsid w:val="00E61782"/>
    <w:rsid w:val="00E6223B"/>
    <w:rsid w:val="00E62460"/>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807"/>
    <w:rsid w:val="00EE3840"/>
    <w:rsid w:val="00EE7421"/>
    <w:rsid w:val="00EE78B3"/>
    <w:rsid w:val="00EF04C1"/>
    <w:rsid w:val="00EF1E9D"/>
    <w:rsid w:val="00EF1F8D"/>
    <w:rsid w:val="00EF22E5"/>
    <w:rsid w:val="00EF54FE"/>
    <w:rsid w:val="00EF5FD5"/>
    <w:rsid w:val="00EF7E03"/>
    <w:rsid w:val="00F00B53"/>
    <w:rsid w:val="00F0425B"/>
    <w:rsid w:val="00F04A2B"/>
    <w:rsid w:val="00F057D1"/>
    <w:rsid w:val="00F06A85"/>
    <w:rsid w:val="00F06F28"/>
    <w:rsid w:val="00F07B56"/>
    <w:rsid w:val="00F101E6"/>
    <w:rsid w:val="00F12D00"/>
    <w:rsid w:val="00F155CC"/>
    <w:rsid w:val="00F162C0"/>
    <w:rsid w:val="00F20CBA"/>
    <w:rsid w:val="00F21A3B"/>
    <w:rsid w:val="00F342B9"/>
    <w:rsid w:val="00F370F5"/>
    <w:rsid w:val="00F41A54"/>
    <w:rsid w:val="00F45AF3"/>
    <w:rsid w:val="00F4715A"/>
    <w:rsid w:val="00F47E53"/>
    <w:rsid w:val="00F5362B"/>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398A"/>
    <w:rsid w:val="00F9686C"/>
    <w:rsid w:val="00F97A38"/>
    <w:rsid w:val="00FA1307"/>
    <w:rsid w:val="00FA13F8"/>
    <w:rsid w:val="00FA648C"/>
    <w:rsid w:val="00FB0936"/>
    <w:rsid w:val="00FB155B"/>
    <w:rsid w:val="00FB25D4"/>
    <w:rsid w:val="00FB4D1A"/>
    <w:rsid w:val="00FB7823"/>
    <w:rsid w:val="00FC06D3"/>
    <w:rsid w:val="00FC0A63"/>
    <w:rsid w:val="00FD0D3E"/>
    <w:rsid w:val="00FD26D2"/>
    <w:rsid w:val="00FD72F4"/>
    <w:rsid w:val="00FE27E9"/>
    <w:rsid w:val="00FE2831"/>
    <w:rsid w:val="00FE299B"/>
    <w:rsid w:val="00FE361D"/>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8877</Words>
  <Characters>52380</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2023-10-20T08:29:00Z</dcterms:created>
  <dcterms:modified xsi:type="dcterms:W3CDTF">2023-10-20T08:31:00Z</dcterms:modified>
</cp:coreProperties>
</file>