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2278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49506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506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0023030056/21</w:t>
                  </w: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041EA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23030056</w:t>
            </w: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985720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720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default10"/>
            </w:pPr>
            <w:bookmarkStart w:id="0" w:name="JR_PAGE_ANCHOR_0_1"/>
            <w:bookmarkEnd w:id="0"/>
          </w:p>
          <w:p w:rsidR="00822787" w:rsidRDefault="00041EA6">
            <w:pPr>
              <w:pStyle w:val="default10"/>
            </w:pPr>
            <w:r>
              <w:br w:type="page"/>
            </w:r>
          </w:p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rPr>
                <w:b/>
              </w:rPr>
              <w:t>27231151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rPr>
                <w:b/>
              </w:rPr>
              <w:t>CZ27231151</w:t>
            </w: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787" w:rsidRDefault="00041EA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DES Praha, s.r.o.</w:t>
                  </w:r>
                  <w:r>
                    <w:rPr>
                      <w:b/>
                      <w:sz w:val="24"/>
                    </w:rPr>
                    <w:br/>
                    <w:t>Terronská 880/58</w:t>
                  </w:r>
                  <w:r>
                    <w:rPr>
                      <w:b/>
                      <w:sz w:val="24"/>
                    </w:rPr>
                    <w:br/>
                    <w:t>160 00 PRAHA 6 - BUBENEČ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787" w:rsidRDefault="0082278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22787" w:rsidTr="00041E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787" w:rsidRDefault="00822787">
                  <w:pPr>
                    <w:pStyle w:val="default10"/>
                    <w:ind w:left="60" w:right="60"/>
                  </w:pPr>
                </w:p>
              </w:tc>
            </w:tr>
            <w:tr w:rsidR="00822787" w:rsidTr="00041E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2787" w:rsidRDefault="0082278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  <w:jc w:val="center"/>
            </w:pPr>
            <w:r>
              <w:rPr>
                <w:b/>
              </w:rPr>
              <w:t>18.11.2023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22787" w:rsidRDefault="00041EA6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Vnitroareálová</w:t>
            </w:r>
            <w:proofErr w:type="spellEnd"/>
            <w:r>
              <w:rPr>
                <w:sz w:val="18"/>
              </w:rPr>
              <w:t xml:space="preserve"> propojovací komunikace ÚFP AVČR, </w:t>
            </w:r>
            <w:proofErr w:type="spellStart"/>
            <w:r>
              <w:rPr>
                <w:sz w:val="18"/>
              </w:rPr>
              <w:t>v.v.i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269 346,00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269 346,00 Kč</w:t>
                  </w: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22787" w:rsidRDefault="00041EA6">
            <w:pPr>
              <w:pStyle w:val="default10"/>
              <w:ind w:left="40" w:right="40"/>
            </w:pPr>
            <w:r>
              <w:rPr>
                <w:sz w:val="18"/>
              </w:rPr>
              <w:t>Cenová nabídka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041EA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2278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2787" w:rsidRDefault="00041EA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269 346,00 Kč</w:t>
                        </w:r>
                      </w:p>
                    </w:tc>
                  </w:tr>
                </w:tbl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  <w:tr w:rsidR="008227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22787" w:rsidRDefault="008227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2787" w:rsidRDefault="00822787">
                  <w:pPr>
                    <w:pStyle w:val="EMPTYCELLSTYLE"/>
                  </w:pPr>
                </w:p>
              </w:tc>
            </w:tr>
          </w:tbl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787" w:rsidRDefault="00041EA6">
            <w:pPr>
              <w:pStyle w:val="default10"/>
              <w:ind w:left="40"/>
            </w:pPr>
            <w:r>
              <w:rPr>
                <w:sz w:val="24"/>
              </w:rPr>
              <w:t>18.10.2023</w:t>
            </w: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87" w:rsidRDefault="00041E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 w:rsidTr="00041EA6">
        <w:tblPrEx>
          <w:tblCellMar>
            <w:top w:w="0" w:type="dxa"/>
            <w:bottom w:w="0" w:type="dxa"/>
          </w:tblCellMar>
        </w:tblPrEx>
        <w:trPr>
          <w:trHeight w:hRule="exact" w:val="2837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041EA6" w:rsidRDefault="00041EA6">
            <w:pPr>
              <w:pStyle w:val="default10"/>
              <w:rPr>
                <w:sz w:val="14"/>
              </w:rPr>
            </w:pPr>
          </w:p>
          <w:p w:rsidR="00822787" w:rsidRDefault="00041EA6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  <w:tr w:rsidR="008227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9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3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5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0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3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7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6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14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8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260" w:type="dxa"/>
          </w:tcPr>
          <w:p w:rsidR="00822787" w:rsidRDefault="00822787">
            <w:pPr>
              <w:pStyle w:val="EMPTYCELLSTYLE"/>
            </w:pPr>
          </w:p>
        </w:tc>
        <w:tc>
          <w:tcPr>
            <w:tcW w:w="460" w:type="dxa"/>
          </w:tcPr>
          <w:p w:rsidR="00822787" w:rsidRDefault="00822787">
            <w:pPr>
              <w:pStyle w:val="EMPTYCELLSTYLE"/>
            </w:pPr>
          </w:p>
        </w:tc>
      </w:tr>
    </w:tbl>
    <w:p w:rsidR="00000000" w:rsidRDefault="00041EA6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7"/>
    <w:rsid w:val="00041EA6"/>
    <w:rsid w:val="008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850C"/>
  <w15:docId w15:val="{52D6FB86-6502-4D75-95E9-7865EE6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2023-10-19T06:58:00Z</dcterms:created>
  <dcterms:modified xsi:type="dcterms:W3CDTF">2023-10-19T06:58:00Z</dcterms:modified>
</cp:coreProperties>
</file>