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BC" w:rsidRDefault="00435EB1">
      <w:pPr>
        <w:pStyle w:val="Heading110"/>
        <w:framePr w:wrap="none" w:vAnchor="page" w:hAnchor="page" w:x="3336" w:y="2481"/>
        <w:shd w:val="clear" w:color="auto" w:fill="auto"/>
      </w:pPr>
      <w:bookmarkStart w:id="0" w:name="bookmark0"/>
      <w:r>
        <w:t>Smlouva o organizaci školy v přírodě 22. - 26. 5. 2023</w:t>
      </w:r>
      <w:bookmarkEnd w:id="0"/>
    </w:p>
    <w:p w:rsidR="00401CBC" w:rsidRDefault="00435EB1">
      <w:pPr>
        <w:pStyle w:val="Bodytext20"/>
        <w:framePr w:wrap="none" w:vAnchor="page" w:hAnchor="page" w:x="1915" w:y="3146"/>
        <w:shd w:val="clear" w:color="auto" w:fill="auto"/>
        <w:ind w:firstLine="0"/>
      </w:pPr>
      <w:r>
        <w:t>Dodavatel</w:t>
      </w:r>
    </w:p>
    <w:p w:rsidR="00401CBC" w:rsidRDefault="00435EB1">
      <w:pPr>
        <w:pStyle w:val="Bodytext30"/>
        <w:framePr w:w="1493" w:h="1217" w:hRule="exact" w:wrap="none" w:vAnchor="page" w:hAnchor="page" w:x="1901" w:y="3569"/>
        <w:shd w:val="clear" w:color="auto" w:fill="auto"/>
      </w:pPr>
      <w:r>
        <w:t xml:space="preserve">Foxík.cz s.r.o. </w:t>
      </w:r>
      <w:r>
        <w:rPr>
          <w:rStyle w:val="Bodytext3NotBold"/>
        </w:rPr>
        <w:t>Sídlo:</w:t>
      </w:r>
    </w:p>
    <w:p w:rsidR="00401CBC" w:rsidRDefault="00435EB1">
      <w:pPr>
        <w:pStyle w:val="Bodytext40"/>
        <w:framePr w:w="1493" w:h="1217" w:hRule="exact" w:wrap="none" w:vAnchor="page" w:hAnchor="page" w:x="1901" w:y="3569"/>
        <w:shd w:val="clear" w:color="auto" w:fill="auto"/>
      </w:pPr>
      <w:r>
        <w:t>IČ:</w:t>
      </w:r>
    </w:p>
    <w:p w:rsidR="00401CBC" w:rsidRDefault="00435EB1">
      <w:pPr>
        <w:pStyle w:val="Bodytext20"/>
        <w:framePr w:w="1493" w:h="1217" w:hRule="exact" w:wrap="none" w:vAnchor="page" w:hAnchor="page" w:x="1901" w:y="3569"/>
        <w:shd w:val="clear" w:color="auto" w:fill="auto"/>
        <w:spacing w:line="245" w:lineRule="exact"/>
        <w:ind w:firstLine="0"/>
      </w:pPr>
      <w:r>
        <w:t>DIČ.</w:t>
      </w:r>
    </w:p>
    <w:p w:rsidR="00401CBC" w:rsidRDefault="00435EB1">
      <w:pPr>
        <w:pStyle w:val="Bodytext20"/>
        <w:framePr w:w="1493" w:h="1217" w:hRule="exact" w:wrap="none" w:vAnchor="page" w:hAnchor="page" w:x="1901" w:y="3569"/>
        <w:shd w:val="clear" w:color="auto" w:fill="auto"/>
        <w:spacing w:line="245" w:lineRule="exact"/>
        <w:ind w:firstLine="0"/>
      </w:pPr>
      <w:r>
        <w:t>Bankovní spojeni.</w:t>
      </w:r>
    </w:p>
    <w:p w:rsidR="00401CBC" w:rsidRDefault="00435EB1">
      <w:pPr>
        <w:pStyle w:val="Bodytext20"/>
        <w:framePr w:w="3922" w:h="1000" w:hRule="exact" w:wrap="none" w:vAnchor="page" w:hAnchor="page" w:x="3898" w:y="3789"/>
        <w:shd w:val="clear" w:color="auto" w:fill="auto"/>
        <w:ind w:firstLine="0"/>
      </w:pPr>
      <w:r>
        <w:t>Podhorská 377/20, 466 01, Jablonec nad Nisou</w:t>
      </w:r>
    </w:p>
    <w:p w:rsidR="00401CBC" w:rsidRDefault="00435EB1">
      <w:pPr>
        <w:pStyle w:val="Bodytext20"/>
        <w:framePr w:w="3922" w:h="1000" w:hRule="exact" w:wrap="none" w:vAnchor="page" w:hAnchor="page" w:x="3898" w:y="3789"/>
        <w:shd w:val="clear" w:color="auto" w:fill="auto"/>
        <w:spacing w:line="240" w:lineRule="exact"/>
        <w:ind w:firstLine="0"/>
      </w:pPr>
      <w:r>
        <w:t>09023321</w:t>
      </w:r>
    </w:p>
    <w:p w:rsidR="00401CBC" w:rsidRDefault="00401CBC">
      <w:pPr>
        <w:pStyle w:val="Bodytext20"/>
        <w:framePr w:w="3922" w:h="1000" w:hRule="exact" w:wrap="none" w:vAnchor="page" w:hAnchor="page" w:x="3898" w:y="3789"/>
        <w:shd w:val="clear" w:color="auto" w:fill="auto"/>
        <w:spacing w:line="240" w:lineRule="exact"/>
        <w:ind w:firstLine="0"/>
      </w:pPr>
    </w:p>
    <w:p w:rsidR="00401CBC" w:rsidRDefault="00435EB1">
      <w:pPr>
        <w:pStyle w:val="Bodytext20"/>
        <w:framePr w:w="3922" w:h="1000" w:hRule="exact" w:wrap="none" w:vAnchor="page" w:hAnchor="page" w:x="3898" w:y="3789"/>
        <w:shd w:val="clear" w:color="auto" w:fill="auto"/>
        <w:spacing w:line="240" w:lineRule="exact"/>
        <w:ind w:firstLine="0"/>
      </w:pPr>
      <w:r>
        <w:t>5895122369/0800</w:t>
      </w:r>
    </w:p>
    <w:p w:rsidR="00401CBC" w:rsidRDefault="00435EB1">
      <w:pPr>
        <w:pStyle w:val="Bodytext20"/>
        <w:framePr w:wrap="none" w:vAnchor="page" w:hAnchor="page" w:x="1853" w:y="5397"/>
        <w:shd w:val="clear" w:color="auto" w:fill="auto"/>
        <w:ind w:firstLine="0"/>
      </w:pPr>
      <w:r>
        <w:t>Odběratel:</w:t>
      </w:r>
    </w:p>
    <w:p w:rsidR="00401CBC" w:rsidRDefault="00435EB1">
      <w:pPr>
        <w:pStyle w:val="Heading210"/>
        <w:framePr w:wrap="none" w:vAnchor="page" w:hAnchor="page" w:x="1882" w:y="5824"/>
        <w:shd w:val="clear" w:color="auto" w:fill="auto"/>
      </w:pPr>
      <w:bookmarkStart w:id="1" w:name="bookmark1"/>
      <w:r>
        <w:t>Základní škola a Mateřská škola Emy Destinnové</w:t>
      </w:r>
      <w:bookmarkEnd w:id="1"/>
    </w:p>
    <w:p w:rsidR="00401CBC" w:rsidRDefault="00435EB1">
      <w:pPr>
        <w:pStyle w:val="Bodytext20"/>
        <w:framePr w:wrap="none" w:vAnchor="page" w:hAnchor="page" w:x="1901" w:y="6031"/>
        <w:shd w:val="clear" w:color="auto" w:fill="auto"/>
        <w:ind w:firstLine="0"/>
      </w:pPr>
      <w:r>
        <w:t>Sídlo:</w:t>
      </w:r>
    </w:p>
    <w:p w:rsidR="00401CBC" w:rsidRDefault="00435EB1">
      <w:pPr>
        <w:pStyle w:val="Bodytext20"/>
        <w:framePr w:w="4315" w:h="480" w:hRule="exact" w:wrap="none" w:vAnchor="page" w:hAnchor="page" w:x="3878" w:y="6026"/>
        <w:shd w:val="clear" w:color="auto" w:fill="auto"/>
        <w:spacing w:line="211" w:lineRule="exact"/>
        <w:ind w:firstLine="0"/>
        <w:jc w:val="both"/>
      </w:pPr>
      <w:r>
        <w:t>Náměstí Svobody 930/3, 160 00, Praha 6 • Bubeneč 48133892</w:t>
      </w:r>
    </w:p>
    <w:p w:rsidR="00401CBC" w:rsidRDefault="00435EB1">
      <w:pPr>
        <w:pStyle w:val="Bodytext20"/>
        <w:framePr w:wrap="none" w:vAnchor="page" w:hAnchor="page" w:x="1901" w:y="6234"/>
        <w:shd w:val="clear" w:color="auto" w:fill="auto"/>
        <w:ind w:firstLine="0"/>
      </w:pPr>
      <w:r>
        <w:t>IČO:</w:t>
      </w:r>
    </w:p>
    <w:p w:rsidR="00401CBC" w:rsidRDefault="00435EB1">
      <w:pPr>
        <w:pStyle w:val="Heading210"/>
        <w:framePr w:w="8275" w:h="2595" w:hRule="exact" w:wrap="none" w:vAnchor="page" w:hAnchor="page" w:x="1853" w:y="7079"/>
        <w:numPr>
          <w:ilvl w:val="0"/>
          <w:numId w:val="1"/>
        </w:numPr>
        <w:shd w:val="clear" w:color="auto" w:fill="auto"/>
        <w:tabs>
          <w:tab w:val="left" w:pos="342"/>
        </w:tabs>
        <w:spacing w:after="211"/>
      </w:pPr>
      <w:bookmarkStart w:id="2" w:name="bookmark2"/>
      <w:r>
        <w:t>PŘEDMĚT SMLOUVY</w:t>
      </w:r>
      <w:bookmarkEnd w:id="2"/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2"/>
        </w:numPr>
        <w:shd w:val="clear" w:color="auto" w:fill="auto"/>
        <w:tabs>
          <w:tab w:val="left" w:pos="734"/>
        </w:tabs>
        <w:spacing w:line="211" w:lineRule="exact"/>
        <w:ind w:left="380" w:firstLine="0"/>
      </w:pPr>
      <w:r>
        <w:t>Předmětem smlouvy je závazek dodavatele zajistit následující služby v rámci školy v přírodě.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3 instruktory animačního programu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přítomnost zdravotníka po celou dobu pobytu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animační program odpoledne a večer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ubytováni na Chatě Pláně pod Ještědem pro 43 žáku a 3 učitele, ve dvou, tři čtyř. šesti sedmi osmi a devíti lůžkových pokojích se společným sociálním zařízením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stravy 5x denně - snídaně, svačina oběd, svačina, večeře a p</w:t>
      </w:r>
      <w:r>
        <w:t>itný režim. Pobyt začíná obědem a končí snídaní.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autobusovou dopravu od školy do ubytování a zpět</w:t>
      </w:r>
    </w:p>
    <w:p w:rsidR="00401CBC" w:rsidRDefault="00435EB1">
      <w:pPr>
        <w:pStyle w:val="Bodytext20"/>
        <w:framePr w:w="8275" w:h="2595" w:hRule="exact" w:wrap="none" w:vAnchor="page" w:hAnchor="page" w:x="1853" w:y="7079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noční dozor</w:t>
      </w:r>
    </w:p>
    <w:p w:rsidR="00401CBC" w:rsidRDefault="00435EB1">
      <w:pPr>
        <w:pStyle w:val="Bodytext20"/>
        <w:framePr w:w="8275" w:h="705" w:hRule="exact" w:wrap="none" w:vAnchor="page" w:hAnchor="page" w:x="1853" w:y="10048"/>
        <w:numPr>
          <w:ilvl w:val="0"/>
          <w:numId w:val="2"/>
        </w:numPr>
        <w:shd w:val="clear" w:color="auto" w:fill="auto"/>
        <w:tabs>
          <w:tab w:val="left" w:pos="727"/>
        </w:tabs>
        <w:spacing w:after="220"/>
        <w:ind w:left="380" w:firstLine="0"/>
      </w:pPr>
      <w:r>
        <w:t>Místo konání Chata Pláně pod Ještědem. Pláně 47, 463 43, Světlá pod Ještědem</w:t>
      </w:r>
    </w:p>
    <w:p w:rsidR="00401CBC" w:rsidRDefault="00435EB1">
      <w:pPr>
        <w:pStyle w:val="Bodytext20"/>
        <w:framePr w:w="8275" w:h="705" w:hRule="exact" w:wrap="none" w:vAnchor="page" w:hAnchor="page" w:x="1853" w:y="10048"/>
        <w:numPr>
          <w:ilvl w:val="0"/>
          <w:numId w:val="2"/>
        </w:numPr>
        <w:shd w:val="clear" w:color="auto" w:fill="auto"/>
        <w:tabs>
          <w:tab w:val="left" w:pos="727"/>
        </w:tabs>
        <w:ind w:left="380" w:firstLine="0"/>
      </w:pPr>
      <w:r>
        <w:t>Termín konáni školy v přírodě 22. - 26. 5. 2023</w:t>
      </w:r>
    </w:p>
    <w:p w:rsidR="00401CBC" w:rsidRDefault="00435EB1">
      <w:pPr>
        <w:pStyle w:val="Heading210"/>
        <w:framePr w:w="8275" w:h="2784" w:hRule="exact" w:wrap="none" w:vAnchor="page" w:hAnchor="page" w:x="1853" w:y="11138"/>
        <w:numPr>
          <w:ilvl w:val="0"/>
          <w:numId w:val="1"/>
        </w:numPr>
        <w:shd w:val="clear" w:color="auto" w:fill="auto"/>
        <w:tabs>
          <w:tab w:val="left" w:pos="349"/>
        </w:tabs>
        <w:spacing w:after="207"/>
      </w:pPr>
      <w:bookmarkStart w:id="3" w:name="bookmark3"/>
      <w:r>
        <w:t>CENA A KALKULACE</w:t>
      </w:r>
      <w:bookmarkEnd w:id="3"/>
    </w:p>
    <w:p w:rsidR="00401CBC" w:rsidRDefault="00435EB1">
      <w:pPr>
        <w:pStyle w:val="Bodytext20"/>
        <w:framePr w:w="8275" w:h="2784" w:hRule="exact" w:wrap="none" w:vAnchor="page" w:hAnchor="page" w:x="1853" w:y="11138"/>
        <w:numPr>
          <w:ilvl w:val="0"/>
          <w:numId w:val="4"/>
        </w:numPr>
        <w:shd w:val="clear" w:color="auto" w:fill="auto"/>
        <w:tabs>
          <w:tab w:val="left" w:pos="727"/>
        </w:tabs>
        <w:spacing w:line="216" w:lineRule="exact"/>
        <w:ind w:left="380" w:firstLine="0"/>
      </w:pPr>
      <w:r>
        <w:t xml:space="preserve">Cena za školu v přírodě činí </w:t>
      </w:r>
      <w:r>
        <w:rPr>
          <w:rStyle w:val="Bodytext2Bold"/>
        </w:rPr>
        <w:t xml:space="preserve">4.400 Kč za žáka </w:t>
      </w:r>
      <w:r>
        <w:t>vč DPH Počet dětí: cca 43</w:t>
      </w:r>
    </w:p>
    <w:p w:rsidR="00401CBC" w:rsidRDefault="00435EB1">
      <w:pPr>
        <w:pStyle w:val="Bodytext20"/>
        <w:framePr w:w="8275" w:h="2784" w:hRule="exact" w:wrap="none" w:vAnchor="page" w:hAnchor="page" w:x="1853" w:y="11138"/>
        <w:numPr>
          <w:ilvl w:val="0"/>
          <w:numId w:val="4"/>
        </w:numPr>
        <w:shd w:val="clear" w:color="auto" w:fill="auto"/>
        <w:tabs>
          <w:tab w:val="left" w:pos="729"/>
        </w:tabs>
        <w:spacing w:line="216" w:lineRule="exact"/>
        <w:ind w:left="700"/>
      </w:pPr>
      <w:r>
        <w:t>Cena zahrnuje: Ubytování, stravu 5x denně, zážitkový program odpoledne a večer zajištěný instruktory, přítomnost zdravotníka, doprava od školy do ubytování a zpět, noční dozor</w:t>
      </w:r>
    </w:p>
    <w:p w:rsidR="00401CBC" w:rsidRDefault="00435EB1">
      <w:pPr>
        <w:pStyle w:val="Bodytext30"/>
        <w:framePr w:w="8275" w:h="2784" w:hRule="exact" w:wrap="none" w:vAnchor="page" w:hAnchor="page" w:x="1853" w:y="11138"/>
        <w:numPr>
          <w:ilvl w:val="0"/>
          <w:numId w:val="4"/>
        </w:numPr>
        <w:shd w:val="clear" w:color="auto" w:fill="auto"/>
        <w:tabs>
          <w:tab w:val="left" w:pos="729"/>
        </w:tabs>
        <w:spacing w:after="233" w:line="216" w:lineRule="exact"/>
        <w:ind w:left="380"/>
      </w:pPr>
      <w:r>
        <w:t xml:space="preserve">Celková </w:t>
      </w:r>
      <w:r>
        <w:t>cena za 43 žáků je 189.200 Kč vč, DPH.</w:t>
      </w:r>
    </w:p>
    <w:p w:rsidR="00401CBC" w:rsidRDefault="00435EB1">
      <w:pPr>
        <w:pStyle w:val="Heading210"/>
        <w:framePr w:w="8275" w:h="2784" w:hRule="exact" w:wrap="none" w:vAnchor="page" w:hAnchor="page" w:x="1853" w:y="11138"/>
        <w:numPr>
          <w:ilvl w:val="0"/>
          <w:numId w:val="1"/>
        </w:numPr>
        <w:shd w:val="clear" w:color="auto" w:fill="auto"/>
        <w:tabs>
          <w:tab w:val="left" w:pos="349"/>
        </w:tabs>
        <w:spacing w:after="211"/>
      </w:pPr>
      <w:bookmarkStart w:id="4" w:name="bookmark4"/>
      <w:r>
        <w:t>PLATEBNÍ PODMÍNKY</w:t>
      </w:r>
      <w:bookmarkEnd w:id="4"/>
    </w:p>
    <w:p w:rsidR="00401CBC" w:rsidRDefault="00435EB1">
      <w:pPr>
        <w:pStyle w:val="Bodytext20"/>
        <w:framePr w:w="8275" w:h="2784" w:hRule="exact" w:wrap="none" w:vAnchor="page" w:hAnchor="page" w:x="1853" w:y="11138"/>
        <w:shd w:val="clear" w:color="auto" w:fill="auto"/>
        <w:spacing w:line="211" w:lineRule="exact"/>
        <w:ind w:left="380" w:firstLine="0"/>
      </w:pPr>
      <w:r>
        <w:t xml:space="preserve">Smluvní strany se dohodly, že 50% celkové částky, tedy </w:t>
      </w:r>
      <w:r>
        <w:rPr>
          <w:rStyle w:val="Bodytext2Bold"/>
        </w:rPr>
        <w:t xml:space="preserve">94.600 Kč, </w:t>
      </w:r>
      <w:r>
        <w:t xml:space="preserve">bude zasláno do </w:t>
      </w:r>
      <w:r>
        <w:rPr>
          <w:rStyle w:val="Bodytext2Bold"/>
        </w:rPr>
        <w:t xml:space="preserve">dvou měsíců před začátkem školy v přírodě, </w:t>
      </w:r>
      <w:r>
        <w:t xml:space="preserve">doplatek pak bude dopočten </w:t>
      </w:r>
      <w:r>
        <w:rPr>
          <w:rStyle w:val="Bodytext2Bold"/>
        </w:rPr>
        <w:t xml:space="preserve">dle skutečného počtu dětí. </w:t>
      </w:r>
      <w:r>
        <w:t>které se školy v pří</w:t>
      </w:r>
      <w:r>
        <w:t xml:space="preserve">rodě zúčastnily a </w:t>
      </w:r>
      <w:r>
        <w:rPr>
          <w:rStyle w:val="Bodytext2Bold"/>
        </w:rPr>
        <w:t xml:space="preserve">uhrazen do týdne od skončení </w:t>
      </w:r>
      <w:r>
        <w:t xml:space="preserve">školy v přírodě na účet dodavatele. Číslo účtu: </w:t>
      </w:r>
      <w:r>
        <w:rPr>
          <w:rStyle w:val="Bodytext2Bold"/>
        </w:rPr>
        <w:t>5895122369/0800</w:t>
      </w:r>
    </w:p>
    <w:p w:rsidR="00401CBC" w:rsidRDefault="00435EB1">
      <w:pPr>
        <w:pStyle w:val="Headerorfooter10"/>
        <w:framePr w:wrap="none" w:vAnchor="page" w:hAnchor="page" w:x="5818" w:y="15434"/>
        <w:shd w:val="clear" w:color="auto" w:fill="auto"/>
      </w:pPr>
      <w:r>
        <w:t>1/2</w:t>
      </w:r>
    </w:p>
    <w:p w:rsidR="00401CBC" w:rsidRDefault="00401CBC">
      <w:pPr>
        <w:rPr>
          <w:sz w:val="2"/>
          <w:szCs w:val="2"/>
        </w:rPr>
        <w:sectPr w:rsidR="00401C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CBC" w:rsidRDefault="00435EB1">
      <w:pPr>
        <w:pStyle w:val="Heading220"/>
        <w:framePr w:wrap="none" w:vAnchor="page" w:hAnchor="page" w:x="1822" w:y="3488"/>
        <w:numPr>
          <w:ilvl w:val="0"/>
          <w:numId w:val="1"/>
        </w:numPr>
        <w:shd w:val="clear" w:color="auto" w:fill="auto"/>
        <w:tabs>
          <w:tab w:val="left" w:pos="322"/>
        </w:tabs>
        <w:spacing w:after="0"/>
      </w:pPr>
      <w:bookmarkStart w:id="5" w:name="bookmark5"/>
      <w:r>
        <w:lastRenderedPageBreak/>
        <w:t>STORNO PODMÍNKY</w:t>
      </w:r>
      <w:bookmarkEnd w:id="5"/>
    </w:p>
    <w:p w:rsidR="00401CBC" w:rsidRDefault="00435EB1">
      <w:pPr>
        <w:pStyle w:val="Bodytext20"/>
        <w:framePr w:w="8338" w:h="1973" w:hRule="exact" w:wrap="none" w:vAnchor="page" w:hAnchor="page" w:x="1822" w:y="3905"/>
        <w:shd w:val="clear" w:color="auto" w:fill="auto"/>
        <w:spacing w:after="220" w:line="211" w:lineRule="exact"/>
        <w:ind w:left="400" w:firstLine="0"/>
        <w:jc w:val="both"/>
      </w:pPr>
      <w:r>
        <w:t xml:space="preserve">Pokud odběratel odstoupí od smlouvy (jako celku) </w:t>
      </w:r>
      <w:r>
        <w:rPr>
          <w:rStyle w:val="Bodytext2Bold"/>
        </w:rPr>
        <w:t xml:space="preserve">z jiných důvodů, než vyšší moci (požár, povodeň, epidemie nemoci, havárie apod,). </w:t>
      </w:r>
      <w:r>
        <w:t>zaplatí zprostředkovateli v závislosti na době odstoupení před zahájením níže uvedené storno poplatky:</w:t>
      </w:r>
    </w:p>
    <w:p w:rsidR="00401CBC" w:rsidRDefault="00435EB1">
      <w:pPr>
        <w:pStyle w:val="Bodytext20"/>
        <w:framePr w:w="8338" w:h="1973" w:hRule="exact" w:wrap="none" w:vAnchor="page" w:hAnchor="page" w:x="1822" w:y="3905"/>
        <w:shd w:val="clear" w:color="auto" w:fill="auto"/>
        <w:spacing w:line="211" w:lineRule="exact"/>
        <w:ind w:left="400" w:right="1440" w:firstLine="0"/>
      </w:pPr>
      <w:r>
        <w:t>30% z ceny pobytu při zrušení účastí do 60 dnu před zahájením pobytu 50</w:t>
      </w:r>
      <w:r>
        <w:t>% z ceny pobytu při zrušení účasti do 30 dnú před zahájením pobytu 75% z ceny pobytu při zrušení účasti do 14 dnů před zahájením pobytu 85% z ceny pobytu při zrušeni účasti do 7 dnu před zahájením pobytu 100% z ceny pobytu při zrušeni účasti do 3 dnú a mén</w:t>
      </w:r>
      <w:r>
        <w:t>ě před zahájením pobytu.</w:t>
      </w:r>
    </w:p>
    <w:p w:rsidR="00401CBC" w:rsidRDefault="00435EB1">
      <w:pPr>
        <w:pStyle w:val="Heading220"/>
        <w:framePr w:w="8338" w:h="3215" w:hRule="exact" w:wrap="none" w:vAnchor="page" w:hAnchor="page" w:x="1822" w:y="6455"/>
        <w:numPr>
          <w:ilvl w:val="0"/>
          <w:numId w:val="1"/>
        </w:numPr>
        <w:shd w:val="clear" w:color="auto" w:fill="auto"/>
        <w:tabs>
          <w:tab w:val="left" w:pos="322"/>
        </w:tabs>
        <w:spacing w:after="211"/>
      </w:pPr>
      <w:bookmarkStart w:id="6" w:name="bookmark6"/>
      <w:r>
        <w:t>OSTATNÍ UJEDNÁNÍ</w:t>
      </w:r>
      <w:bookmarkEnd w:id="6"/>
    </w:p>
    <w:p w:rsidR="00401CBC" w:rsidRDefault="00435EB1">
      <w:pPr>
        <w:pStyle w:val="Bodytext20"/>
        <w:framePr w:w="8338" w:h="3215" w:hRule="exact" w:wrap="none" w:vAnchor="page" w:hAnchor="page" w:x="1822" w:y="6455"/>
        <w:shd w:val="clear" w:color="auto" w:fill="auto"/>
        <w:spacing w:line="211" w:lineRule="exact"/>
        <w:ind w:left="700" w:hanging="300"/>
        <w:jc w:val="both"/>
      </w:pPr>
      <w:r>
        <w:t>a) Další práva a povinnosti touto smlouvou neupravené se řídí českým právem. Případné spory vyplývající z této smlouvy budou rozhodovány před věcně a místné příslušným soudem dle sídla odběratel</w:t>
      </w:r>
    </w:p>
    <w:p w:rsidR="00401CBC" w:rsidRDefault="00435EB1">
      <w:pPr>
        <w:pStyle w:val="Bodytext20"/>
        <w:framePr w:w="8338" w:h="3215" w:hRule="exact" w:wrap="none" w:vAnchor="page" w:hAnchor="page" w:x="1822" w:y="6455"/>
        <w:shd w:val="clear" w:color="auto" w:fill="auto"/>
        <w:spacing w:line="211" w:lineRule="exact"/>
        <w:ind w:left="700" w:hanging="300"/>
        <w:jc w:val="both"/>
      </w:pPr>
      <w:r>
        <w:t xml:space="preserve">bj Osoby </w:t>
      </w:r>
      <w:r>
        <w:t>podepisující tuto smlouvu prohlašuji, že jsou oprávněny ji podepsat a že si smlouvu řádně přečetly a s jejím obsahem souhlasí</w:t>
      </w:r>
    </w:p>
    <w:p w:rsidR="00401CBC" w:rsidRDefault="00435EB1">
      <w:pPr>
        <w:pStyle w:val="Bodytext20"/>
        <w:framePr w:w="8338" w:h="3215" w:hRule="exact" w:wrap="none" w:vAnchor="page" w:hAnchor="page" w:x="1822" w:y="6455"/>
        <w:numPr>
          <w:ilvl w:val="0"/>
          <w:numId w:val="5"/>
        </w:numPr>
        <w:shd w:val="clear" w:color="auto" w:fill="auto"/>
        <w:tabs>
          <w:tab w:val="left" w:pos="738"/>
        </w:tabs>
        <w:spacing w:line="211" w:lineRule="exact"/>
        <w:ind w:left="700" w:hanging="300"/>
        <w:jc w:val="both"/>
      </w:pPr>
      <w:r>
        <w:t xml:space="preserve">Smluvní strany se dohodly, že pokud se na tuto smlouvu vztahuje povinnost uveřejnění v registru smluv ve smyslu zákona č 340/2015 </w:t>
      </w:r>
      <w:r>
        <w:t>Sb , o zvláštních podmínkách účinnosti některých smluv, uveřejňování těchto smluv a o registru smluv (zákon o registru smluv), provede uveřejnění v souladu se zákonem odběratel.</w:t>
      </w:r>
    </w:p>
    <w:p w:rsidR="00401CBC" w:rsidRDefault="00435EB1">
      <w:pPr>
        <w:pStyle w:val="Bodytext20"/>
        <w:framePr w:w="8338" w:h="3215" w:hRule="exact" w:wrap="none" w:vAnchor="page" w:hAnchor="page" w:x="1822" w:y="6455"/>
        <w:numPr>
          <w:ilvl w:val="0"/>
          <w:numId w:val="4"/>
        </w:numPr>
        <w:shd w:val="clear" w:color="auto" w:fill="auto"/>
        <w:tabs>
          <w:tab w:val="left" w:pos="738"/>
        </w:tabs>
        <w:spacing w:line="211" w:lineRule="exact"/>
        <w:ind w:left="700" w:hanging="300"/>
      </w:pPr>
      <w:r>
        <w:t>Osobni údaje obsažené v této smlouvě budou dodavatelem zpracovány pouze pro úč</w:t>
      </w:r>
      <w:r>
        <w:t>ely plněni práv a povinnosti vyplývajících z této smlouvy - k jiným účelům nebudou tyto údaje použity.</w:t>
      </w:r>
    </w:p>
    <w:p w:rsidR="00401CBC" w:rsidRDefault="00435EB1">
      <w:pPr>
        <w:pStyle w:val="Bodytext20"/>
        <w:framePr w:w="8338" w:h="3215" w:hRule="exact" w:wrap="none" w:vAnchor="page" w:hAnchor="page" w:x="1822" w:y="6455"/>
        <w:numPr>
          <w:ilvl w:val="0"/>
          <w:numId w:val="4"/>
        </w:numPr>
        <w:shd w:val="clear" w:color="auto" w:fill="auto"/>
        <w:tabs>
          <w:tab w:val="left" w:pos="738"/>
        </w:tabs>
        <w:spacing w:line="211" w:lineRule="exact"/>
        <w:ind w:left="700" w:hanging="300"/>
        <w:jc w:val="both"/>
      </w:pPr>
      <w:r>
        <w:t>Dodavatel při zpracování osobních udaju dodržuje platné právní předpisy</w:t>
      </w:r>
    </w:p>
    <w:p w:rsidR="00401CBC" w:rsidRDefault="00435EB1">
      <w:pPr>
        <w:pStyle w:val="Headerorfooter10"/>
        <w:framePr w:wrap="none" w:vAnchor="page" w:hAnchor="page" w:x="5762" w:y="15223"/>
        <w:shd w:val="clear" w:color="auto" w:fill="auto"/>
      </w:pPr>
      <w:bookmarkStart w:id="7" w:name="_GoBack"/>
      <w:bookmarkEnd w:id="7"/>
      <w:r>
        <w:t>2/2</w:t>
      </w:r>
    </w:p>
    <w:p w:rsidR="00401CBC" w:rsidRDefault="00401CBC">
      <w:pPr>
        <w:rPr>
          <w:sz w:val="2"/>
          <w:szCs w:val="2"/>
        </w:rPr>
      </w:pPr>
    </w:p>
    <w:sectPr w:rsidR="00401C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5EB1">
      <w:r>
        <w:separator/>
      </w:r>
    </w:p>
  </w:endnote>
  <w:endnote w:type="continuationSeparator" w:id="0">
    <w:p w:rsidR="00000000" w:rsidRDefault="0043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BC" w:rsidRDefault="00401CBC"/>
  </w:footnote>
  <w:footnote w:type="continuationSeparator" w:id="0">
    <w:p w:rsidR="00401CBC" w:rsidRDefault="00401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23AA"/>
    <w:multiLevelType w:val="multilevel"/>
    <w:tmpl w:val="E77635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326A3"/>
    <w:multiLevelType w:val="multilevel"/>
    <w:tmpl w:val="E2EE5408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84C18"/>
    <w:multiLevelType w:val="multilevel"/>
    <w:tmpl w:val="FBCED4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03551"/>
    <w:multiLevelType w:val="multilevel"/>
    <w:tmpl w:val="3AC612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121E7E"/>
    <w:multiLevelType w:val="multilevel"/>
    <w:tmpl w:val="FB64AFA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1CBC"/>
    <w:rsid w:val="00401CBC"/>
    <w:rsid w:val="004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58DDB"/>
  <w15:docId w15:val="{DFE1CC85-15CC-45CC-94AE-8A5A159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NotBold">
    <w:name w:val="Heading #2|2 + Not Bold"/>
    <w:basedOn w:val="Heading2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  <w:ind w:hanging="3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22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2023-10-19T13:13:00Z</dcterms:created>
  <dcterms:modified xsi:type="dcterms:W3CDTF">2023-10-19T13:16:00Z</dcterms:modified>
</cp:coreProperties>
</file>