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82E9" w14:textId="3B5E987F" w:rsidR="00A65F3E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844B85">
        <w:rPr>
          <w:rFonts w:ascii="Arial" w:hAnsi="Arial" w:cs="Arial"/>
          <w:b/>
          <w:bCs/>
          <w:sz w:val="28"/>
        </w:rPr>
        <w:t>4</w:t>
      </w:r>
      <w:r w:rsidR="002D4507">
        <w:rPr>
          <w:rFonts w:ascii="Arial" w:hAnsi="Arial" w:cs="Arial"/>
          <w:b/>
          <w:bCs/>
          <w:sz w:val="28"/>
        </w:rPr>
        <w:t>n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0B4AE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</w:p>
    <w:p w14:paraId="60B54E29" w14:textId="22674235" w:rsidR="008F6467" w:rsidRPr="00B359D3" w:rsidRDefault="00D9277B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A65F3E">
        <w:rPr>
          <w:rFonts w:ascii="Arial" w:hAnsi="Arial" w:cs="Arial"/>
          <w:b/>
          <w:bCs/>
          <w:sz w:val="28"/>
        </w:rPr>
        <w:t xml:space="preserve">(COMMA CAF ID 353)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 w:rsidR="00107EC7">
        <w:rPr>
          <w:rFonts w:ascii="Arial" w:hAnsi="Arial" w:cs="Arial"/>
          <w:b/>
          <w:bCs/>
          <w:sz w:val="28"/>
        </w:rPr>
        <w:t xml:space="preserve"> dne 19.3.2019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2684752E" w14:textId="77777777" w:rsidR="00C3205A" w:rsidRDefault="00C3205A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29029F9" w14:textId="77777777"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A6FB24" w14:textId="77777777" w:rsidR="006A0C2C" w:rsidRPr="005470AA" w:rsidRDefault="006A0C2C" w:rsidP="006A0C2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33FD6B12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1C0166F6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7CD7A189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775D117B" w14:textId="77777777" w:rsidR="006A0C2C" w:rsidRPr="00C7273D" w:rsidRDefault="006A0C2C" w:rsidP="006A0C2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4874A0AE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D451CEF" w14:textId="10C17EB8" w:rsidR="006A0C2C" w:rsidRPr="005470AA" w:rsidRDefault="005670B9" w:rsidP="006A0C2C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</w:t>
      </w:r>
      <w:r w:rsidR="000B4AE3">
        <w:rPr>
          <w:rFonts w:ascii="Arial" w:hAnsi="Arial" w:cs="Arial"/>
          <w:sz w:val="20"/>
        </w:rPr>
        <w:t>toupená</w:t>
      </w:r>
      <w:proofErr w:type="spellEnd"/>
      <w:r w:rsidR="000B4AE3">
        <w:rPr>
          <w:rFonts w:ascii="Arial" w:hAnsi="Arial" w:cs="Arial"/>
          <w:sz w:val="20"/>
        </w:rPr>
        <w:t xml:space="preserve">: [OU </w:t>
      </w:r>
      <w:r w:rsidR="006A0C2C">
        <w:rPr>
          <w:rFonts w:ascii="Arial" w:hAnsi="Arial" w:cs="Arial"/>
          <w:sz w:val="20"/>
        </w:rPr>
        <w:t>OU]</w:t>
      </w:r>
      <w:r w:rsidR="006A0C2C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F046D1" w:rsidRPr="00F046D1">
        <w:rPr>
          <w:rFonts w:ascii="Arial" w:hAnsi="Arial" w:cs="Arial"/>
          <w:sz w:val="20"/>
        </w:rPr>
        <w:t>Head</w:t>
      </w:r>
      <w:proofErr w:type="spellEnd"/>
      <w:r w:rsidR="00F046D1" w:rsidRPr="00F046D1">
        <w:rPr>
          <w:rFonts w:ascii="Arial" w:hAnsi="Arial" w:cs="Arial"/>
          <w:sz w:val="20"/>
        </w:rPr>
        <w:t xml:space="preserve"> of </w:t>
      </w:r>
      <w:proofErr w:type="spellStart"/>
      <w:r w:rsidR="00F046D1" w:rsidRPr="00F046D1">
        <w:rPr>
          <w:rFonts w:ascii="Arial" w:hAnsi="Arial" w:cs="Arial"/>
          <w:sz w:val="20"/>
        </w:rPr>
        <w:t>Trade</w:t>
      </w:r>
      <w:proofErr w:type="spellEnd"/>
      <w:r w:rsidR="00F046D1" w:rsidRPr="00F046D1">
        <w:rPr>
          <w:rFonts w:ascii="Arial" w:hAnsi="Arial" w:cs="Arial"/>
          <w:sz w:val="20"/>
        </w:rPr>
        <w:t xml:space="preserve"> Department </w:t>
      </w:r>
      <w:proofErr w:type="spellStart"/>
      <w:r w:rsidR="00F046D1" w:rsidRPr="00F046D1">
        <w:rPr>
          <w:rFonts w:ascii="Arial" w:hAnsi="Arial" w:cs="Arial"/>
          <w:sz w:val="20"/>
        </w:rPr>
        <w:t>Czech</w:t>
      </w:r>
      <w:proofErr w:type="spellEnd"/>
      <w:r w:rsidR="00F046D1" w:rsidRPr="00F046D1">
        <w:rPr>
          <w:rFonts w:ascii="Arial" w:hAnsi="Arial" w:cs="Arial"/>
          <w:sz w:val="20"/>
        </w:rPr>
        <w:t xml:space="preserve"> </w:t>
      </w:r>
      <w:proofErr w:type="spellStart"/>
      <w:r w:rsidR="00F046D1" w:rsidRPr="00F046D1">
        <w:rPr>
          <w:rFonts w:ascii="Arial" w:hAnsi="Arial" w:cs="Arial"/>
          <w:sz w:val="20"/>
        </w:rPr>
        <w:t>Republic</w:t>
      </w:r>
      <w:proofErr w:type="spellEnd"/>
    </w:p>
    <w:p w14:paraId="1F73E1FB" w14:textId="77777777" w:rsidR="00C3205A" w:rsidRDefault="000B4AE3" w:rsidP="006A0C2C">
      <w:pPr>
        <w:jc w:val="both"/>
        <w:rPr>
          <w:rFonts w:ascii="Arial" w:hAnsi="Arial" w:cs="Arial"/>
          <w:b/>
          <w:sz w:val="20"/>
        </w:rPr>
      </w:pPr>
      <w:r w:rsidRPr="000B4AE3">
        <w:rPr>
          <w:rFonts w:ascii="Arial" w:hAnsi="Arial" w:cs="Arial"/>
          <w:b/>
          <w:sz w:val="20"/>
        </w:rPr>
        <w:t>(</w:t>
      </w:r>
      <w:proofErr w:type="spellStart"/>
      <w:r w:rsidRPr="000B4AE3">
        <w:rPr>
          <w:rFonts w:ascii="Arial" w:hAnsi="Arial" w:cs="Arial"/>
          <w:b/>
          <w:sz w:val="20"/>
        </w:rPr>
        <w:t>dále</w:t>
      </w:r>
      <w:proofErr w:type="spellEnd"/>
      <w:r w:rsidRPr="000B4AE3">
        <w:rPr>
          <w:rFonts w:ascii="Arial" w:hAnsi="Arial" w:cs="Arial"/>
          <w:b/>
          <w:sz w:val="20"/>
        </w:rPr>
        <w:t xml:space="preserve"> jen „</w:t>
      </w:r>
      <w:proofErr w:type="spellStart"/>
      <w:r w:rsidRPr="000B4AE3">
        <w:rPr>
          <w:rFonts w:ascii="Arial" w:hAnsi="Arial" w:cs="Arial"/>
          <w:b/>
          <w:sz w:val="20"/>
        </w:rPr>
        <w:t>Společnost</w:t>
      </w:r>
      <w:proofErr w:type="spellEnd"/>
      <w:r w:rsidRPr="000B4AE3">
        <w:rPr>
          <w:rFonts w:ascii="Arial" w:hAnsi="Arial" w:cs="Arial"/>
          <w:b/>
          <w:sz w:val="20"/>
        </w:rPr>
        <w:t>“)</w:t>
      </w:r>
    </w:p>
    <w:p w14:paraId="3BB115E7" w14:textId="77777777" w:rsidR="000B4AE3" w:rsidRDefault="000B4AE3" w:rsidP="006A0C2C">
      <w:pPr>
        <w:jc w:val="both"/>
        <w:rPr>
          <w:rFonts w:ascii="Arial" w:hAnsi="Arial" w:cs="Arial"/>
          <w:b/>
          <w:sz w:val="20"/>
        </w:rPr>
      </w:pPr>
    </w:p>
    <w:p w14:paraId="13A20FD8" w14:textId="77777777" w:rsidR="006A0C2C" w:rsidRDefault="006A0C2C" w:rsidP="006A0C2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B468B8A" w14:textId="77777777" w:rsidR="00C3205A" w:rsidRDefault="00C3205A" w:rsidP="006A0C2C">
      <w:pPr>
        <w:jc w:val="both"/>
        <w:rPr>
          <w:rFonts w:ascii="Arial" w:hAnsi="Arial" w:cs="Arial"/>
          <w:sz w:val="20"/>
        </w:rPr>
      </w:pPr>
    </w:p>
    <w:p w14:paraId="6C63FE34" w14:textId="77777777" w:rsidR="006A0C2C" w:rsidRPr="00262B86" w:rsidRDefault="00CC73E9" w:rsidP="006A0C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Fakultní nemocnice </w:t>
      </w:r>
      <w:proofErr w:type="spellStart"/>
      <w:r>
        <w:rPr>
          <w:rFonts w:ascii="Arial" w:hAnsi="Arial" w:cs="Arial"/>
          <w:b/>
          <w:sz w:val="20"/>
        </w:rPr>
        <w:t>Královské</w:t>
      </w:r>
      <w:proofErr w:type="spellEnd"/>
      <w:r>
        <w:rPr>
          <w:rFonts w:ascii="Arial" w:hAnsi="Arial" w:cs="Arial"/>
          <w:b/>
          <w:sz w:val="20"/>
        </w:rPr>
        <w:t xml:space="preserve"> Vinohrady</w:t>
      </w:r>
    </w:p>
    <w:p w14:paraId="531BFF42" w14:textId="77777777" w:rsidR="006A0C2C" w:rsidRPr="00262B86" w:rsidRDefault="006A0C2C" w:rsidP="006A0C2C">
      <w:pPr>
        <w:rPr>
          <w:rFonts w:ascii="Arial" w:hAnsi="Arial" w:cs="Arial"/>
          <w:sz w:val="20"/>
        </w:rPr>
      </w:pPr>
      <w:r w:rsidRPr="00262B86">
        <w:rPr>
          <w:rFonts w:ascii="Arial" w:hAnsi="Arial" w:cs="Arial"/>
          <w:sz w:val="20"/>
        </w:rPr>
        <w:t>Síd</w:t>
      </w:r>
      <w:r w:rsidR="00CC73E9">
        <w:rPr>
          <w:rFonts w:ascii="Arial" w:hAnsi="Arial" w:cs="Arial"/>
          <w:sz w:val="20"/>
        </w:rPr>
        <w:t xml:space="preserve">lo: </w:t>
      </w:r>
      <w:r w:rsidR="00CC73E9" w:rsidRPr="00CC73E9">
        <w:rPr>
          <w:rFonts w:ascii="Arial" w:hAnsi="Arial" w:cs="Arial"/>
          <w:sz w:val="20"/>
        </w:rPr>
        <w:t>Šrobárova 1150/50, Praha 10</w:t>
      </w:r>
    </w:p>
    <w:p w14:paraId="741C763E" w14:textId="77777777" w:rsidR="006A0C2C" w:rsidRPr="00262B86" w:rsidRDefault="00CC73E9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CC73E9">
        <w:rPr>
          <w:rFonts w:ascii="Arial" w:hAnsi="Arial" w:cs="Arial"/>
          <w:sz w:val="20"/>
        </w:rPr>
        <w:t>00064173</w:t>
      </w:r>
    </w:p>
    <w:p w14:paraId="02F11E9D" w14:textId="77777777" w:rsidR="006A0C2C" w:rsidRPr="00262B86" w:rsidRDefault="00CC73E9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</w:t>
      </w:r>
      <w:r w:rsidRPr="00CC73E9">
        <w:rPr>
          <w:rFonts w:ascii="Arial" w:hAnsi="Arial" w:cs="Arial"/>
          <w:sz w:val="20"/>
        </w:rPr>
        <w:t>00064173</w:t>
      </w:r>
    </w:p>
    <w:p w14:paraId="77302AB3" w14:textId="77777777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Bankovní</w:t>
      </w:r>
      <w:proofErr w:type="spellEnd"/>
      <w:r w:rsidRPr="00262B86">
        <w:rPr>
          <w:rFonts w:ascii="Arial" w:hAnsi="Arial" w:cs="Arial"/>
          <w:sz w:val="20"/>
        </w:rPr>
        <w:t xml:space="preserve"> spojení: Česká n</w:t>
      </w:r>
      <w:r w:rsidR="00CC73E9">
        <w:rPr>
          <w:rFonts w:ascii="Arial" w:hAnsi="Arial" w:cs="Arial"/>
          <w:sz w:val="20"/>
        </w:rPr>
        <w:t xml:space="preserve">árodní banka, </w:t>
      </w:r>
      <w:proofErr w:type="spellStart"/>
      <w:r w:rsidR="00CC73E9">
        <w:rPr>
          <w:rFonts w:ascii="Arial" w:hAnsi="Arial" w:cs="Arial"/>
          <w:sz w:val="20"/>
        </w:rPr>
        <w:t>a.s</w:t>
      </w:r>
      <w:proofErr w:type="spellEnd"/>
      <w:r w:rsidR="00CC73E9">
        <w:rPr>
          <w:rFonts w:ascii="Arial" w:hAnsi="Arial" w:cs="Arial"/>
          <w:sz w:val="20"/>
        </w:rPr>
        <w:t>.</w:t>
      </w:r>
      <w:r w:rsidRPr="00262B86">
        <w:rPr>
          <w:rFonts w:ascii="Arial" w:hAnsi="Arial" w:cs="Arial"/>
          <w:sz w:val="20"/>
        </w:rPr>
        <w:t xml:space="preserve">, </w:t>
      </w:r>
      <w:proofErr w:type="spellStart"/>
      <w:r w:rsidRPr="00262B86">
        <w:rPr>
          <w:rFonts w:ascii="Arial" w:hAnsi="Arial" w:cs="Arial"/>
          <w:sz w:val="20"/>
        </w:rPr>
        <w:t>č.ú</w:t>
      </w:r>
      <w:proofErr w:type="spellEnd"/>
      <w:r w:rsidRPr="00262B86">
        <w:rPr>
          <w:rFonts w:ascii="Arial" w:hAnsi="Arial" w:cs="Arial"/>
          <w:sz w:val="20"/>
        </w:rPr>
        <w:t xml:space="preserve">. </w:t>
      </w:r>
      <w:r w:rsidR="00CC73E9" w:rsidRPr="00CC73E9">
        <w:rPr>
          <w:rFonts w:ascii="Arial" w:hAnsi="Arial" w:cs="Arial"/>
          <w:sz w:val="20"/>
        </w:rPr>
        <w:t xml:space="preserve">16334101 / 0710 </w:t>
      </w:r>
    </w:p>
    <w:p w14:paraId="1FA01EA3" w14:textId="6EB94284" w:rsidR="00A65F3E" w:rsidRPr="00262B86" w:rsidRDefault="006A0C2C" w:rsidP="00A65F3E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</w:t>
      </w:r>
      <w:r w:rsidRPr="00262B86">
        <w:rPr>
          <w:rFonts w:ascii="Arial" w:hAnsi="Arial" w:cs="Arial"/>
          <w:sz w:val="20"/>
        </w:rPr>
        <w:t xml:space="preserve"> </w:t>
      </w:r>
      <w:r w:rsidR="00762192">
        <w:rPr>
          <w:rFonts w:ascii="Arial" w:hAnsi="Arial" w:cs="Arial"/>
          <w:sz w:val="20"/>
        </w:rPr>
        <w:t xml:space="preserve">MUDr. </w:t>
      </w:r>
      <w:proofErr w:type="spellStart"/>
      <w:r w:rsidR="00762192">
        <w:rPr>
          <w:rFonts w:ascii="Arial" w:hAnsi="Arial" w:cs="Arial"/>
          <w:sz w:val="20"/>
        </w:rPr>
        <w:t>Jan</w:t>
      </w:r>
      <w:proofErr w:type="spellEnd"/>
      <w:r w:rsidR="00762192">
        <w:rPr>
          <w:rFonts w:ascii="Arial" w:hAnsi="Arial" w:cs="Arial"/>
          <w:sz w:val="20"/>
        </w:rPr>
        <w:t xml:space="preserve"> </w:t>
      </w:r>
      <w:proofErr w:type="spellStart"/>
      <w:r w:rsidR="00762192">
        <w:rPr>
          <w:rFonts w:ascii="Arial" w:hAnsi="Arial" w:cs="Arial"/>
          <w:sz w:val="20"/>
        </w:rPr>
        <w:t>Votav</w:t>
      </w:r>
      <w:r w:rsidR="00D32A51">
        <w:rPr>
          <w:rFonts w:ascii="Arial" w:hAnsi="Arial" w:cs="Arial"/>
          <w:sz w:val="20"/>
        </w:rPr>
        <w:t>a</w:t>
      </w:r>
      <w:proofErr w:type="spellEnd"/>
      <w:r w:rsidR="00762192">
        <w:rPr>
          <w:rFonts w:ascii="Arial" w:hAnsi="Arial" w:cs="Arial"/>
          <w:sz w:val="20"/>
        </w:rPr>
        <w:t xml:space="preserve">, MBA, </w:t>
      </w:r>
      <w:proofErr w:type="spellStart"/>
      <w:r w:rsidR="00412FB7">
        <w:rPr>
          <w:rFonts w:ascii="Arial" w:hAnsi="Arial" w:cs="Arial"/>
          <w:sz w:val="20"/>
        </w:rPr>
        <w:t>ředitel</w:t>
      </w:r>
      <w:proofErr w:type="spellEnd"/>
      <w:r w:rsidR="00412FB7">
        <w:rPr>
          <w:rFonts w:ascii="Arial" w:hAnsi="Arial" w:cs="Arial"/>
          <w:sz w:val="20"/>
        </w:rPr>
        <w:t xml:space="preserve"> nemocnice</w:t>
      </w:r>
    </w:p>
    <w:p w14:paraId="0DE301AE" w14:textId="5CC405CA" w:rsidR="006A0C2C" w:rsidRPr="00262B86" w:rsidRDefault="006A0C2C" w:rsidP="006A0C2C">
      <w:pPr>
        <w:jc w:val="both"/>
        <w:rPr>
          <w:rFonts w:ascii="Arial" w:hAnsi="Arial" w:cs="Arial"/>
          <w:sz w:val="20"/>
        </w:rPr>
      </w:pPr>
    </w:p>
    <w:p w14:paraId="58C422F0" w14:textId="77777777" w:rsidR="001914AC" w:rsidRPr="00D239FA" w:rsidRDefault="001914AC" w:rsidP="006A0C2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17BD5F28" w14:textId="77777777" w:rsidR="00C3205A" w:rsidRDefault="00C3205A" w:rsidP="005E40E0">
      <w:pPr>
        <w:jc w:val="both"/>
        <w:rPr>
          <w:rFonts w:ascii="Arial" w:hAnsi="Arial" w:cs="Arial"/>
          <w:b/>
          <w:bCs/>
          <w:sz w:val="20"/>
        </w:rPr>
      </w:pPr>
    </w:p>
    <w:p w14:paraId="56F84C15" w14:textId="77777777"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>
        <w:rPr>
          <w:rFonts w:ascii="Arial" w:hAnsi="Arial" w:cs="Arial"/>
          <w:b/>
          <w:bCs/>
          <w:sz w:val="20"/>
        </w:rPr>
        <w:t xml:space="preserve">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E8BB792" w14:textId="77777777" w:rsidR="00F51A93" w:rsidRDefault="00F51A93" w:rsidP="005E40E0">
      <w:pPr>
        <w:jc w:val="both"/>
        <w:rPr>
          <w:rFonts w:ascii="Arial" w:hAnsi="Arial" w:cs="Arial"/>
          <w:sz w:val="20"/>
        </w:rPr>
      </w:pPr>
    </w:p>
    <w:p w14:paraId="210E0BC5" w14:textId="6A272040" w:rsidR="00A33C13" w:rsidRDefault="00B751FA" w:rsidP="005E40E0">
      <w:pPr>
        <w:jc w:val="both"/>
        <w:rPr>
          <w:rFonts w:ascii="Arial" w:hAnsi="Arial" w:cs="Arial"/>
          <w:color w:val="000000"/>
          <w:sz w:val="20"/>
        </w:rPr>
      </w:pPr>
      <w:r w:rsidRPr="00B751FA">
        <w:rPr>
          <w:rFonts w:ascii="Arial" w:hAnsi="Arial" w:cs="Arial"/>
          <w:sz w:val="20"/>
        </w:rPr>
        <w:t>[XX</w:t>
      </w:r>
      <w:r w:rsidR="006A0C2C">
        <w:rPr>
          <w:rFonts w:ascii="Arial" w:hAnsi="Arial" w:cs="Arial"/>
          <w:sz w:val="20"/>
        </w:rPr>
        <w:t xml:space="preserve"> </w:t>
      </w:r>
      <w:r w:rsidRPr="00B751FA">
        <w:rPr>
          <w:rFonts w:ascii="Arial" w:hAnsi="Arial" w:cs="Arial"/>
          <w:color w:val="000000"/>
          <w:sz w:val="20"/>
        </w:rPr>
        <w:t>XX]</w:t>
      </w:r>
    </w:p>
    <w:p w14:paraId="32E65318" w14:textId="77777777" w:rsidR="001F1277" w:rsidRDefault="001F1277" w:rsidP="005E40E0">
      <w:pPr>
        <w:jc w:val="both"/>
        <w:rPr>
          <w:rFonts w:ascii="Arial" w:hAnsi="Arial" w:cs="Arial"/>
          <w:color w:val="000000"/>
          <w:sz w:val="20"/>
        </w:rPr>
      </w:pPr>
    </w:p>
    <w:p w14:paraId="490E80FB" w14:textId="77777777"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4C76FF0A" w14:textId="2AD283ED"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D6173">
        <w:rPr>
          <w:rFonts w:ascii="Arial" w:hAnsi="Arial" w:cs="Arial"/>
          <w:b/>
          <w:sz w:val="20"/>
        </w:rPr>
        <w:t>[XX</w:t>
      </w:r>
      <w:r>
        <w:rPr>
          <w:rFonts w:ascii="Arial" w:hAnsi="Arial" w:cs="Arial"/>
          <w:sz w:val="20"/>
        </w:rPr>
        <w:t xml:space="preserve"> </w:t>
      </w:r>
      <w:r w:rsidRPr="001D6173">
        <w:rPr>
          <w:rFonts w:ascii="Arial" w:hAnsi="Arial" w:cs="Arial"/>
          <w:b/>
          <w:sz w:val="20"/>
        </w:rPr>
        <w:t>XX]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C230504" w14:textId="77777777" w:rsidR="006A0C2C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368430E3" w14:textId="77777777" w:rsidR="00B458D6" w:rsidRPr="005470AA" w:rsidRDefault="00B458D6" w:rsidP="00B458D6">
      <w:pPr>
        <w:jc w:val="both"/>
        <w:rPr>
          <w:rFonts w:ascii="Arial" w:hAnsi="Arial" w:cs="Arial"/>
          <w:color w:val="0070C0"/>
          <w:sz w:val="20"/>
        </w:rPr>
      </w:pPr>
    </w:p>
    <w:p w14:paraId="0854446B" w14:textId="77777777" w:rsidR="00B458D6" w:rsidRPr="005470AA" w:rsidRDefault="00B458D6" w:rsidP="00B458D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3D16915" w14:textId="77777777" w:rsidR="006A0C2C" w:rsidRPr="00FD158F" w:rsidRDefault="006A0C2C" w:rsidP="006A0C2C">
      <w:pPr>
        <w:jc w:val="both"/>
        <w:rPr>
          <w:rFonts w:ascii="Arial" w:hAnsi="Arial" w:cs="Arial"/>
          <w:color w:val="000000"/>
          <w:sz w:val="20"/>
        </w:rPr>
      </w:pPr>
    </w:p>
    <w:p w14:paraId="33B9048D" w14:textId="7A0D150F" w:rsidR="00760D62" w:rsidRPr="00FD158F" w:rsidRDefault="006A0C2C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>[XX</w:t>
      </w:r>
      <w:r w:rsidR="00760D62" w:rsidRPr="00FD158F">
        <w:rPr>
          <w:rFonts w:ascii="Arial" w:hAnsi="Arial" w:cs="Arial"/>
          <w:sz w:val="20"/>
        </w:rPr>
        <w:t xml:space="preserve"> </w:t>
      </w:r>
      <w:r w:rsidR="00760D62" w:rsidRPr="00FD158F">
        <w:rPr>
          <w:rFonts w:ascii="Arial" w:hAnsi="Arial" w:cs="Arial"/>
          <w:color w:val="000000"/>
          <w:sz w:val="20"/>
        </w:rPr>
        <w:t>XX</w:t>
      </w:r>
      <w:r w:rsidR="00760D62" w:rsidRPr="00FD158F">
        <w:rPr>
          <w:rFonts w:ascii="Arial" w:hAnsi="Arial" w:cs="Arial"/>
          <w:sz w:val="20"/>
        </w:rPr>
        <w:t>]</w:t>
      </w:r>
    </w:p>
    <w:p w14:paraId="5BF0585B" w14:textId="62EDCA2C" w:rsidR="00760D62" w:rsidRPr="00FD158F" w:rsidRDefault="00760D62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2E7A91AC" w14:textId="5771DF36" w:rsidR="00760D62" w:rsidRDefault="00760D62" w:rsidP="00760D62">
      <w:pPr>
        <w:rPr>
          <w:rFonts w:ascii="Arial" w:hAnsi="Arial" w:cs="Arial"/>
          <w:sz w:val="20"/>
        </w:rPr>
      </w:pPr>
      <w:bookmarkStart w:id="0" w:name="_Hlk124534814"/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bookmarkEnd w:id="0"/>
    <w:p w14:paraId="45A49838" w14:textId="468D03AB" w:rsidR="007208D8" w:rsidRDefault="007208D8" w:rsidP="007208D8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2F333B91" w14:textId="77777777" w:rsidR="00F9647A" w:rsidRPr="00FD158F" w:rsidRDefault="00F9647A" w:rsidP="00760D62">
      <w:pPr>
        <w:rPr>
          <w:rFonts w:ascii="Arial" w:hAnsi="Arial" w:cs="Arial"/>
          <w:sz w:val="20"/>
        </w:rPr>
      </w:pPr>
    </w:p>
    <w:p w14:paraId="7E96A00F" w14:textId="2B9B5959" w:rsidR="00762192" w:rsidRDefault="00B458D6" w:rsidP="00B458D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762192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B80F979" w14:textId="01BF7032" w:rsidR="00B458D6" w:rsidRPr="00800211" w:rsidRDefault="00B458D6" w:rsidP="00B458D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6859562A" w14:textId="283FDEDF" w:rsidR="00105BF1" w:rsidRDefault="006A0C2C" w:rsidP="0076219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464B7215" w14:textId="691BD58A" w:rsidR="006A0C2C" w:rsidRPr="00B458D6" w:rsidRDefault="006A0C2C" w:rsidP="006A0C2C">
      <w:pPr>
        <w:jc w:val="both"/>
        <w:rPr>
          <w:rFonts w:ascii="Arial" w:hAnsi="Arial" w:cs="Arial"/>
          <w:color w:val="000000"/>
          <w:sz w:val="20"/>
        </w:rPr>
      </w:pPr>
      <w:r w:rsidRPr="00CC73E9">
        <w:rPr>
          <w:rFonts w:ascii="Arial" w:hAnsi="Arial" w:cs="Arial"/>
          <w:sz w:val="20"/>
        </w:rPr>
        <w:t>[XX</w:t>
      </w:r>
      <w:r w:rsidR="00760D62" w:rsidRPr="00CC73E9">
        <w:rPr>
          <w:rFonts w:ascii="Arial" w:hAnsi="Arial" w:cs="Arial"/>
          <w:sz w:val="20"/>
        </w:rPr>
        <w:t xml:space="preserve"> </w:t>
      </w:r>
      <w:r w:rsidRPr="00CC73E9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sz w:val="20"/>
        </w:rPr>
        <w:t>]</w:t>
      </w:r>
      <w:r w:rsidR="00F9647A">
        <w:rPr>
          <w:rFonts w:ascii="Arial" w:hAnsi="Arial" w:cs="Arial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57646DE3" w14:textId="6BDC030B" w:rsidR="00444AF7" w:rsidRPr="00B458D6" w:rsidRDefault="00760D62" w:rsidP="008F6467">
      <w:pPr>
        <w:pStyle w:val="Zkladntext2"/>
        <w:rPr>
          <w:rFonts w:cs="Arial"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="00F9647A" w:rsidRPr="00B458D6">
        <w:rPr>
          <w:rFonts w:cs="Arial"/>
          <w:sz w:val="20"/>
        </w:rPr>
        <w:t xml:space="preserve"> </w:t>
      </w:r>
      <w:r w:rsidRPr="00B458D6">
        <w:rPr>
          <w:rFonts w:cs="Arial"/>
          <w:color w:val="000000"/>
          <w:sz w:val="20"/>
        </w:rPr>
        <w:t xml:space="preserve"> </w:t>
      </w:r>
    </w:p>
    <w:p w14:paraId="42D88AA3" w14:textId="726DBD1F" w:rsidR="00760D62" w:rsidRDefault="00760D62" w:rsidP="008F6467">
      <w:pPr>
        <w:pStyle w:val="Zkladntext2"/>
        <w:rPr>
          <w:rFonts w:cs="Arial"/>
          <w:b/>
          <w:color w:val="000000"/>
          <w:sz w:val="20"/>
        </w:rPr>
      </w:pPr>
      <w:bookmarkStart w:id="1" w:name="_Hlk124534835"/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</w:t>
      </w:r>
      <w:r w:rsidR="00B458D6" w:rsidRPr="00B458D6">
        <w:rPr>
          <w:rFonts w:cs="Arial"/>
          <w:color w:val="000000"/>
          <w:sz w:val="20"/>
        </w:rPr>
        <w:t xml:space="preserve"> </w:t>
      </w:r>
    </w:p>
    <w:bookmarkEnd w:id="1"/>
    <w:p w14:paraId="5ECEEE24" w14:textId="76FD3F7A" w:rsidR="007208D8" w:rsidRDefault="007208D8" w:rsidP="007208D8">
      <w:pPr>
        <w:pStyle w:val="Zkladntext2"/>
        <w:rPr>
          <w:rFonts w:cs="Arial"/>
          <w:b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 </w:t>
      </w:r>
    </w:p>
    <w:p w14:paraId="084B5BA5" w14:textId="77777777" w:rsidR="00F51A93" w:rsidRDefault="00F51A93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4E0786E8" w14:textId="77777777" w:rsidR="00FD158F" w:rsidRDefault="00FD158F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FF8D95F" w14:textId="5C44E963" w:rsidR="007B0089" w:rsidRPr="00A65F3E" w:rsidRDefault="00B458D6" w:rsidP="00A65F3E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b/>
          <w:i/>
          <w:sz w:val="20"/>
        </w:rPr>
      </w:pPr>
      <w:r>
        <w:rPr>
          <w:rFonts w:cs="Arial"/>
          <w:sz w:val="20"/>
        </w:rPr>
        <w:t xml:space="preserve">          </w:t>
      </w:r>
      <w:r w:rsidR="000B4AE3">
        <w:rPr>
          <w:rFonts w:cs="Arial"/>
          <w:b/>
          <w:i/>
          <w:sz w:val="20"/>
        </w:rPr>
        <w:tab/>
      </w:r>
      <w:r w:rsidR="000B4AE3">
        <w:rPr>
          <w:rFonts w:cs="Arial"/>
          <w:b/>
          <w:i/>
          <w:sz w:val="20"/>
        </w:rPr>
        <w:tab/>
      </w:r>
      <w:r w:rsidR="000B4AE3">
        <w:rPr>
          <w:rFonts w:cs="Arial"/>
          <w:b/>
          <w:i/>
          <w:sz w:val="20"/>
        </w:rPr>
        <w:tab/>
      </w:r>
      <w:r w:rsidR="000B4AE3">
        <w:rPr>
          <w:rFonts w:cs="Arial"/>
          <w:b/>
          <w:i/>
          <w:sz w:val="20"/>
        </w:rPr>
        <w:tab/>
      </w:r>
      <w:r w:rsidR="00A65F3E">
        <w:rPr>
          <w:rFonts w:cs="Arial"/>
          <w:b/>
          <w:i/>
          <w:sz w:val="20"/>
        </w:rPr>
        <w:t xml:space="preserve">                                     </w:t>
      </w:r>
    </w:p>
    <w:sectPr w:rsidR="007B0089" w:rsidRPr="00A65F3E" w:rsidSect="008B5ED1">
      <w:headerReference w:type="default" r:id="rId11"/>
      <w:headerReference w:type="first" r:id="rId12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8468" w14:textId="77777777" w:rsidR="00D6264B" w:rsidRDefault="00D6264B">
      <w:r>
        <w:separator/>
      </w:r>
    </w:p>
  </w:endnote>
  <w:endnote w:type="continuationSeparator" w:id="0">
    <w:p w14:paraId="64669310" w14:textId="77777777" w:rsidR="00D6264B" w:rsidRDefault="00D6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9D3B" w14:textId="77777777" w:rsidR="00D6264B" w:rsidRDefault="00D6264B">
      <w:r>
        <w:separator/>
      </w:r>
    </w:p>
  </w:footnote>
  <w:footnote w:type="continuationSeparator" w:id="0">
    <w:p w14:paraId="3061520B" w14:textId="77777777" w:rsidR="00D6264B" w:rsidRDefault="00D6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2689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3AE3" w14:textId="5DFA5E75" w:rsidR="00AB3111" w:rsidRPr="008A2A40" w:rsidRDefault="008A2A40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</w:t>
    </w:r>
    <w:r w:rsidR="003B0C95">
      <w:rPr>
        <w:rFonts w:ascii="Cambria" w:hAnsi="Cambria" w:cs="Arial"/>
        <w:sz w:val="20"/>
        <w:lang w:val="cs-CZ"/>
      </w:rPr>
      <w:t xml:space="preserve">                      CAF ID </w:t>
    </w:r>
    <w:r w:rsidR="00544BBF">
      <w:rPr>
        <w:rFonts w:ascii="Cambria" w:hAnsi="Cambria" w:cs="Arial"/>
        <w:sz w:val="20"/>
        <w:lang w:val="cs-CZ"/>
      </w:rPr>
      <w:t>3</w:t>
    </w:r>
    <w:r w:rsidR="002D4507">
      <w:rPr>
        <w:rFonts w:ascii="Cambria" w:hAnsi="Cambria" w:cs="Arial"/>
        <w:sz w:val="20"/>
        <w:lang w:val="cs-CZ"/>
      </w:rPr>
      <w:t>963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47651">
    <w:abstractNumId w:val="4"/>
  </w:num>
  <w:num w:numId="2" w16cid:durableId="1319263238">
    <w:abstractNumId w:val="0"/>
  </w:num>
  <w:num w:numId="3" w16cid:durableId="1446576425">
    <w:abstractNumId w:val="1"/>
  </w:num>
  <w:num w:numId="4" w16cid:durableId="2055616923">
    <w:abstractNumId w:val="3"/>
  </w:num>
  <w:num w:numId="5" w16cid:durableId="245309703">
    <w:abstractNumId w:val="5"/>
  </w:num>
  <w:num w:numId="6" w16cid:durableId="20703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E4"/>
    <w:rsid w:val="000112D3"/>
    <w:rsid w:val="00016315"/>
    <w:rsid w:val="00020653"/>
    <w:rsid w:val="00030C32"/>
    <w:rsid w:val="00047504"/>
    <w:rsid w:val="00064CEC"/>
    <w:rsid w:val="00066233"/>
    <w:rsid w:val="00070F9C"/>
    <w:rsid w:val="00072230"/>
    <w:rsid w:val="000755DD"/>
    <w:rsid w:val="000766DC"/>
    <w:rsid w:val="000B4143"/>
    <w:rsid w:val="000B4AE3"/>
    <w:rsid w:val="000B4C95"/>
    <w:rsid w:val="000B6E32"/>
    <w:rsid w:val="000F429F"/>
    <w:rsid w:val="00105BF1"/>
    <w:rsid w:val="00107A57"/>
    <w:rsid w:val="00107EC7"/>
    <w:rsid w:val="00110F39"/>
    <w:rsid w:val="00114365"/>
    <w:rsid w:val="001376D0"/>
    <w:rsid w:val="0014239C"/>
    <w:rsid w:val="00147C4D"/>
    <w:rsid w:val="00187983"/>
    <w:rsid w:val="001914AC"/>
    <w:rsid w:val="001A0136"/>
    <w:rsid w:val="001C171E"/>
    <w:rsid w:val="001E0C44"/>
    <w:rsid w:val="001E1765"/>
    <w:rsid w:val="001F1277"/>
    <w:rsid w:val="00244682"/>
    <w:rsid w:val="0024517F"/>
    <w:rsid w:val="00257285"/>
    <w:rsid w:val="00262642"/>
    <w:rsid w:val="00264336"/>
    <w:rsid w:val="0028723A"/>
    <w:rsid w:val="002A7E41"/>
    <w:rsid w:val="002C2299"/>
    <w:rsid w:val="002D4507"/>
    <w:rsid w:val="002E0ABE"/>
    <w:rsid w:val="00370D6A"/>
    <w:rsid w:val="00375AC6"/>
    <w:rsid w:val="00377871"/>
    <w:rsid w:val="003878A0"/>
    <w:rsid w:val="003B0C95"/>
    <w:rsid w:val="003B57E7"/>
    <w:rsid w:val="003B7B7D"/>
    <w:rsid w:val="003C0D40"/>
    <w:rsid w:val="003C4424"/>
    <w:rsid w:val="003C7A83"/>
    <w:rsid w:val="003D2444"/>
    <w:rsid w:val="00405AF4"/>
    <w:rsid w:val="00412FB7"/>
    <w:rsid w:val="004130B2"/>
    <w:rsid w:val="00413970"/>
    <w:rsid w:val="00422FE4"/>
    <w:rsid w:val="00427296"/>
    <w:rsid w:val="00435508"/>
    <w:rsid w:val="00444AF7"/>
    <w:rsid w:val="00467EF5"/>
    <w:rsid w:val="00471FC2"/>
    <w:rsid w:val="004860CA"/>
    <w:rsid w:val="00486E55"/>
    <w:rsid w:val="004A2AB8"/>
    <w:rsid w:val="004C389E"/>
    <w:rsid w:val="004F2A22"/>
    <w:rsid w:val="00513372"/>
    <w:rsid w:val="00544BBF"/>
    <w:rsid w:val="00544CE8"/>
    <w:rsid w:val="005470AA"/>
    <w:rsid w:val="00560E34"/>
    <w:rsid w:val="005670B9"/>
    <w:rsid w:val="005B1153"/>
    <w:rsid w:val="005B17FF"/>
    <w:rsid w:val="005D3D19"/>
    <w:rsid w:val="005E40E0"/>
    <w:rsid w:val="00604E94"/>
    <w:rsid w:val="0060685F"/>
    <w:rsid w:val="00613D40"/>
    <w:rsid w:val="006160A6"/>
    <w:rsid w:val="006277A5"/>
    <w:rsid w:val="0063106D"/>
    <w:rsid w:val="00643A85"/>
    <w:rsid w:val="00652D20"/>
    <w:rsid w:val="00661297"/>
    <w:rsid w:val="00675045"/>
    <w:rsid w:val="006806BA"/>
    <w:rsid w:val="0068698F"/>
    <w:rsid w:val="00691C2E"/>
    <w:rsid w:val="0069762B"/>
    <w:rsid w:val="006A0C2C"/>
    <w:rsid w:val="006C0B37"/>
    <w:rsid w:val="006D0879"/>
    <w:rsid w:val="006D3FF4"/>
    <w:rsid w:val="006D7763"/>
    <w:rsid w:val="00701E9F"/>
    <w:rsid w:val="00703F9C"/>
    <w:rsid w:val="00704D66"/>
    <w:rsid w:val="00713CFE"/>
    <w:rsid w:val="007208D8"/>
    <w:rsid w:val="007300DC"/>
    <w:rsid w:val="007339BB"/>
    <w:rsid w:val="00736F35"/>
    <w:rsid w:val="00737217"/>
    <w:rsid w:val="00760D62"/>
    <w:rsid w:val="00762192"/>
    <w:rsid w:val="007642FE"/>
    <w:rsid w:val="0076737D"/>
    <w:rsid w:val="00777622"/>
    <w:rsid w:val="007848E7"/>
    <w:rsid w:val="007A32C0"/>
    <w:rsid w:val="007B0089"/>
    <w:rsid w:val="007B7419"/>
    <w:rsid w:val="007C0ED6"/>
    <w:rsid w:val="007F1754"/>
    <w:rsid w:val="007F3F0A"/>
    <w:rsid w:val="007F425F"/>
    <w:rsid w:val="007F6647"/>
    <w:rsid w:val="008031E8"/>
    <w:rsid w:val="0080372B"/>
    <w:rsid w:val="00806AE4"/>
    <w:rsid w:val="008421F0"/>
    <w:rsid w:val="00844B85"/>
    <w:rsid w:val="00864446"/>
    <w:rsid w:val="00866779"/>
    <w:rsid w:val="00877AA9"/>
    <w:rsid w:val="00881A5A"/>
    <w:rsid w:val="008979E5"/>
    <w:rsid w:val="008A2A40"/>
    <w:rsid w:val="008B5ED1"/>
    <w:rsid w:val="008C3AE2"/>
    <w:rsid w:val="008D67FE"/>
    <w:rsid w:val="008D6836"/>
    <w:rsid w:val="008F1715"/>
    <w:rsid w:val="008F2745"/>
    <w:rsid w:val="008F6467"/>
    <w:rsid w:val="008F7E81"/>
    <w:rsid w:val="00900CD8"/>
    <w:rsid w:val="00914334"/>
    <w:rsid w:val="00915B32"/>
    <w:rsid w:val="00920449"/>
    <w:rsid w:val="00940B65"/>
    <w:rsid w:val="00941669"/>
    <w:rsid w:val="009469BE"/>
    <w:rsid w:val="00954266"/>
    <w:rsid w:val="009557A0"/>
    <w:rsid w:val="009567FD"/>
    <w:rsid w:val="00961B9E"/>
    <w:rsid w:val="00970440"/>
    <w:rsid w:val="0097164D"/>
    <w:rsid w:val="0097456B"/>
    <w:rsid w:val="00987D35"/>
    <w:rsid w:val="00992970"/>
    <w:rsid w:val="009969B4"/>
    <w:rsid w:val="00996A55"/>
    <w:rsid w:val="009A734D"/>
    <w:rsid w:val="009B46AA"/>
    <w:rsid w:val="009B5CA8"/>
    <w:rsid w:val="009C6130"/>
    <w:rsid w:val="009C6DF2"/>
    <w:rsid w:val="009E02DE"/>
    <w:rsid w:val="009F1BEC"/>
    <w:rsid w:val="00A008B4"/>
    <w:rsid w:val="00A33C13"/>
    <w:rsid w:val="00A65F3E"/>
    <w:rsid w:val="00A73E37"/>
    <w:rsid w:val="00A84AB4"/>
    <w:rsid w:val="00A9312A"/>
    <w:rsid w:val="00A946DB"/>
    <w:rsid w:val="00AA4381"/>
    <w:rsid w:val="00AB310F"/>
    <w:rsid w:val="00AB3111"/>
    <w:rsid w:val="00AB7208"/>
    <w:rsid w:val="00AE0179"/>
    <w:rsid w:val="00AE6402"/>
    <w:rsid w:val="00AE78C4"/>
    <w:rsid w:val="00B04A8F"/>
    <w:rsid w:val="00B12B23"/>
    <w:rsid w:val="00B223CB"/>
    <w:rsid w:val="00B243D5"/>
    <w:rsid w:val="00B359D3"/>
    <w:rsid w:val="00B36831"/>
    <w:rsid w:val="00B458D6"/>
    <w:rsid w:val="00B618E4"/>
    <w:rsid w:val="00B62F90"/>
    <w:rsid w:val="00B6364B"/>
    <w:rsid w:val="00B71BE5"/>
    <w:rsid w:val="00B73FF8"/>
    <w:rsid w:val="00B751FA"/>
    <w:rsid w:val="00B7623E"/>
    <w:rsid w:val="00B80558"/>
    <w:rsid w:val="00BA0CC8"/>
    <w:rsid w:val="00BA25C0"/>
    <w:rsid w:val="00BC0924"/>
    <w:rsid w:val="00BE75BF"/>
    <w:rsid w:val="00BF3919"/>
    <w:rsid w:val="00C030B5"/>
    <w:rsid w:val="00C14DB6"/>
    <w:rsid w:val="00C2229F"/>
    <w:rsid w:val="00C25B16"/>
    <w:rsid w:val="00C3205A"/>
    <w:rsid w:val="00C42ADA"/>
    <w:rsid w:val="00C50055"/>
    <w:rsid w:val="00C51489"/>
    <w:rsid w:val="00C55DD9"/>
    <w:rsid w:val="00C649B9"/>
    <w:rsid w:val="00C7273D"/>
    <w:rsid w:val="00C847C2"/>
    <w:rsid w:val="00C853B0"/>
    <w:rsid w:val="00C912A1"/>
    <w:rsid w:val="00C941FD"/>
    <w:rsid w:val="00C96793"/>
    <w:rsid w:val="00CB20E7"/>
    <w:rsid w:val="00CB2BD8"/>
    <w:rsid w:val="00CC47D3"/>
    <w:rsid w:val="00CC73E9"/>
    <w:rsid w:val="00D072C5"/>
    <w:rsid w:val="00D20A66"/>
    <w:rsid w:val="00D21281"/>
    <w:rsid w:val="00D32A51"/>
    <w:rsid w:val="00D32CAF"/>
    <w:rsid w:val="00D61883"/>
    <w:rsid w:val="00D6264B"/>
    <w:rsid w:val="00D64C80"/>
    <w:rsid w:val="00D80ABF"/>
    <w:rsid w:val="00D84844"/>
    <w:rsid w:val="00D8769E"/>
    <w:rsid w:val="00D90D22"/>
    <w:rsid w:val="00D9277B"/>
    <w:rsid w:val="00D93512"/>
    <w:rsid w:val="00DC0377"/>
    <w:rsid w:val="00DD26FA"/>
    <w:rsid w:val="00DD3E60"/>
    <w:rsid w:val="00DE7F00"/>
    <w:rsid w:val="00E11E0D"/>
    <w:rsid w:val="00E341DA"/>
    <w:rsid w:val="00E5456F"/>
    <w:rsid w:val="00E60750"/>
    <w:rsid w:val="00E63359"/>
    <w:rsid w:val="00E83045"/>
    <w:rsid w:val="00E8746A"/>
    <w:rsid w:val="00ED1030"/>
    <w:rsid w:val="00ED6152"/>
    <w:rsid w:val="00EF477F"/>
    <w:rsid w:val="00F008A2"/>
    <w:rsid w:val="00F012B8"/>
    <w:rsid w:val="00F046D1"/>
    <w:rsid w:val="00F0490B"/>
    <w:rsid w:val="00F1164E"/>
    <w:rsid w:val="00F25EC1"/>
    <w:rsid w:val="00F41623"/>
    <w:rsid w:val="00F51A93"/>
    <w:rsid w:val="00F66B32"/>
    <w:rsid w:val="00F871FE"/>
    <w:rsid w:val="00F91DF5"/>
    <w:rsid w:val="00F962DD"/>
    <w:rsid w:val="00F9647A"/>
    <w:rsid w:val="00FD0544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E653C"/>
  <w14:defaultImageDpi w14:val="300"/>
  <w15:docId w15:val="{69B6F140-6948-4639-8C23-4CD9759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paragraph" w:styleId="Odstavecseseznamem">
    <w:name w:val="List Paragraph"/>
    <w:basedOn w:val="Normln"/>
    <w:uiPriority w:val="34"/>
    <w:qFormat/>
    <w:rsid w:val="00760D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ind w:left="720"/>
    </w:pPr>
    <w:rPr>
      <w:rFonts w:ascii="Calibri" w:eastAsiaTheme="minorHAnsi" w:hAnsi="Calibri" w:cs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A5B01-4EA3-419E-8F9C-90571DF62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3DC22-F13E-48D0-ADDB-7FB52D4EB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1187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2023-09-05T17:08:00Z</dcterms:created>
  <dcterms:modified xsi:type="dcterms:W3CDTF">2023-10-19T11:48:00Z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847694612</vt:i4>
  </property>
  <property fmtid="{D5CDD505-2E9C-101B-9397-08002B2CF9AE}" pid="4" name="_EmailSubject">
    <vt:lpwstr>Přílohy k obratovým smlouvám na C3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-1340658771</vt:i4>
  </property>
  <property fmtid="{D5CDD505-2E9C-101B-9397-08002B2CF9AE}" pid="8" name="_ReviewingToolsShownOnce">
    <vt:lpwstr/>
  </property>
  <property fmtid="{D5CDD505-2E9C-101B-9397-08002B2CF9AE}" pid="9" name="MSIP_Label_d9088468-0951-4aef-9cc3-0a346e475ddc_Enabled">
    <vt:lpwstr>true</vt:lpwstr>
  </property>
  <property fmtid="{D5CDD505-2E9C-101B-9397-08002B2CF9AE}" pid="10" name="MSIP_Label_d9088468-0951-4aef-9cc3-0a346e475ddc_SetDate">
    <vt:lpwstr>2023-09-05T17:04:39Z</vt:lpwstr>
  </property>
  <property fmtid="{D5CDD505-2E9C-101B-9397-08002B2CF9AE}" pid="11" name="MSIP_Label_d9088468-0951-4aef-9cc3-0a346e475ddc_Method">
    <vt:lpwstr>Privileged</vt:lpwstr>
  </property>
  <property fmtid="{D5CDD505-2E9C-101B-9397-08002B2CF9AE}" pid="12" name="MSIP_Label_d9088468-0951-4aef-9cc3-0a346e475ddc_Name">
    <vt:lpwstr>Public</vt:lpwstr>
  </property>
  <property fmtid="{D5CDD505-2E9C-101B-9397-08002B2CF9AE}" pid="13" name="MSIP_Label_d9088468-0951-4aef-9cc3-0a346e475ddc_SiteId">
    <vt:lpwstr>aca3c8d6-aa71-4e1a-a10e-03572fc58c0b</vt:lpwstr>
  </property>
  <property fmtid="{D5CDD505-2E9C-101B-9397-08002B2CF9AE}" pid="14" name="MSIP_Label_d9088468-0951-4aef-9cc3-0a346e475ddc_ActionId">
    <vt:lpwstr>c2b8daf4-af8a-4f8e-bfdf-0cc980563b44</vt:lpwstr>
  </property>
  <property fmtid="{D5CDD505-2E9C-101B-9397-08002B2CF9AE}" pid="15" name="MSIP_Label_d9088468-0951-4aef-9cc3-0a346e475ddc_ContentBits">
    <vt:lpwstr>0</vt:lpwstr>
  </property>
</Properties>
</file>