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2565CED0"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S/06409/UL/23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06409/UL/23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PPK-80a/53/23</w:t>
      </w:r>
    </w:p>
    <w:p w14:paraId="0D830BC5" w14:textId="4DBBC406" w:rsidR="00BA4C51" w:rsidRPr="00C264BF" w:rsidRDefault="00BA4C51" w:rsidP="006424FA">
      <w:pPr>
        <w:spacing w:after="0" w:line="240" w:lineRule="auto"/>
        <w:jc w:val="right"/>
        <w:rPr>
          <w:rFonts w:ascii="Arial" w:hAnsi="Arial" w:cs="Arial"/>
        </w:rPr>
      </w:pPr>
      <w:r w:rsidRPr="00C264BF">
        <w:rPr>
          <w:rFonts w:ascii="Arial" w:hAnsi="Arial" w:cs="Arial"/>
        </w:rPr>
        <w:t>A2,</w:t>
      </w:r>
      <w:r w:rsidR="0015036B">
        <w:rPr>
          <w:rFonts w:ascii="Arial" w:hAnsi="Arial" w:cs="Arial"/>
        </w:rPr>
        <w:t xml:space="preserve"> </w:t>
      </w: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0A1E32" w:rsidRDefault="00BA4C51" w:rsidP="00BA4C51">
      <w:pPr>
        <w:rPr>
          <w:rFonts w:ascii="Arial" w:hAnsi="Arial" w:cs="Arial"/>
          <w:sz w:val="16"/>
          <w:szCs w:val="16"/>
        </w:rPr>
      </w:pPr>
      <w:r w:rsidRPr="000A1E32">
        <w:rPr>
          <w:rFonts w:ascii="Arial" w:hAnsi="Arial" w:cs="Arial"/>
          <w:sz w:val="16"/>
          <w:szCs w:val="16"/>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39D33859" w14:textId="4D19B09A" w:rsidR="00BA4C51" w:rsidRPr="00C264BF" w:rsidRDefault="00BA4C51" w:rsidP="00BB63BC">
      <w:pPr>
        <w:spacing w:after="0" w:line="240" w:lineRule="auto"/>
        <w:rPr>
          <w:rFonts w:ascii="Arial" w:hAnsi="Arial" w:cs="Arial"/>
        </w:rPr>
      </w:pPr>
      <w:r w:rsidRPr="00C264BF">
        <w:rPr>
          <w:rFonts w:ascii="Arial" w:hAnsi="Arial" w:cs="Arial"/>
        </w:rPr>
        <w:t>Zastoupený: Ing. Vladislav Kopecký</w:t>
      </w:r>
      <w:r w:rsidR="0020305E">
        <w:rPr>
          <w:rFonts w:ascii="Arial" w:hAnsi="Arial" w:cs="Arial"/>
        </w:rPr>
        <w:t>,</w:t>
      </w:r>
      <w:r w:rsidRPr="00C264BF">
        <w:rPr>
          <w:rFonts w:ascii="Arial" w:hAnsi="Arial" w:cs="Arial"/>
        </w:rPr>
        <w:t xml:space="preserve"> vedoucí oddělení péče o přírodu a krajinu -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Vladislav Kopecký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Petr Zámiš</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86774921</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Oblouková 296/83, 40502 Děčín</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Petr Zámiš</w:t>
      </w:r>
    </w:p>
    <w:p w14:paraId="1E424C7F" w14:textId="448D1298"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027FAE">
        <w:rPr>
          <w:rFonts w:ascii="Arial" w:hAnsi="Arial" w:cs="Arial"/>
        </w:rPr>
        <w:t>„xxxx“</w:t>
      </w:r>
    </w:p>
    <w:p w14:paraId="707D61F3" w14:textId="5790907C"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027FAE">
        <w:rPr>
          <w:rFonts w:ascii="Arial" w:hAnsi="Arial" w:cs="Arial"/>
        </w:rPr>
        <w:t>„xxxx“</w:t>
      </w:r>
    </w:p>
    <w:p w14:paraId="1523A1DD" w14:textId="0AD2FB3C"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027FAE">
        <w:rPr>
          <w:rFonts w:ascii="Arial" w:hAnsi="Arial" w:cs="Arial"/>
        </w:rPr>
        <w:t>„xxxx“</w:t>
      </w:r>
    </w:p>
    <w:p w14:paraId="71BD19CB" w14:textId="5E56CDDB" w:rsidR="00BA4C51" w:rsidRPr="00C264BF" w:rsidRDefault="00BA4C51" w:rsidP="0015036B">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Obnova značení ZCHÚ a památných stromů, doplnění návštěvnické infrastruktury na území CHKO, opravy a vyčištění budek v sadu pod Oblíkem.</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PPK-80a/53/23.</w:t>
      </w:r>
    </w:p>
    <w:p w14:paraId="00F03040" w14:textId="77777777" w:rsidR="00BA4C51" w:rsidRPr="00C264BF" w:rsidRDefault="00BA4C51" w:rsidP="00820E79">
      <w:pPr>
        <w:pStyle w:val="Nadpis2"/>
        <w:numPr>
          <w:ilvl w:val="0"/>
          <w:numId w:val="0"/>
        </w:numPr>
        <w:ind w:left="709"/>
      </w:pPr>
      <w:r w:rsidRPr="00C264BF">
        <w:lastRenderedPageBreak/>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1A426FC4" w14:textId="15CD8693" w:rsidR="00BA4C51" w:rsidRPr="00C264BF" w:rsidRDefault="00BA4C51" w:rsidP="00820E79">
      <w:pPr>
        <w:pStyle w:val="Nadpis2"/>
        <w:numPr>
          <w:ilvl w:val="0"/>
          <w:numId w:val="0"/>
        </w:numPr>
        <w:ind w:left="709"/>
      </w:pPr>
      <w:r w:rsidRPr="00C264BF">
        <w:t>Cena bez DPH: 136 998,98 Kč</w:t>
      </w:r>
      <w:r w:rsidR="000A1E32">
        <w:t xml:space="preserve">, </w:t>
      </w:r>
      <w:r w:rsidRPr="00C264BF">
        <w:t>DPH 21%: 0,- Kč</w:t>
      </w:r>
      <w:r w:rsidR="000A1E32">
        <w:t>, c</w:t>
      </w:r>
      <w:r w:rsidRPr="00C264BF">
        <w:t>ena bez DPH: 136 998,98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395DD1B8"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převzetí díla (v žádném případě však ne později než do 1</w:t>
      </w:r>
      <w:r w:rsidR="0015036B">
        <w:t>7</w:t>
      </w:r>
      <w:r w:rsidRPr="00C264BF">
        <w:t>.</w:t>
      </w:r>
      <w:r w:rsidR="0015036B">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3430B321"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10.</w:t>
      </w:r>
      <w:r w:rsidR="0015036B">
        <w:t xml:space="preserve"> </w:t>
      </w:r>
      <w:r w:rsidRPr="00C264BF">
        <w:t>11.</w:t>
      </w:r>
      <w:r w:rsidR="0015036B">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CHKO České středohoří.</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 xml:space="preserve">Objednatel je oprávněn kontrolovat provádění díla. Zjistí-li objednatel, že zhotovitel provádí dílo v rozporu se svými povinnostmi, je oprávněn zhotovitele na tuto skutečnost </w:t>
      </w:r>
      <w:r w:rsidRPr="00C264BF">
        <w:lastRenderedPageBreak/>
        <w:t>upozornit a dožadovat se provádění díla řádným způsobem. Jestliže tak zhotovitel neučiní ani ve lhůtě mu k tomu poskytnuté, je objednatel oprávněn od této smlouvy odstoupit doručením písemného odstoupení zhotoviteli.</w:t>
      </w:r>
    </w:p>
    <w:p w14:paraId="5E718912" w14:textId="00AC3288" w:rsidR="000A1E32" w:rsidRPr="000A1E32" w:rsidRDefault="000A1E32" w:rsidP="000A1E32">
      <w:pPr>
        <w:pStyle w:val="Nadpis2"/>
        <w:rPr>
          <w:rStyle w:val="Nadpis2Char"/>
        </w:rPr>
      </w:pPr>
      <w:r w:rsidRPr="000A1E32">
        <w:rPr>
          <w:rStyle w:val="Nadpis2Char"/>
        </w:rPr>
        <w:t xml:space="preserve">Realizace díla zahrnuje mj. tyto činnosti: </w:t>
      </w:r>
      <w:r>
        <w:rPr>
          <w:rStyle w:val="Nadpis2Char"/>
        </w:rPr>
        <w:t xml:space="preserve">zásah </w:t>
      </w:r>
      <w:r w:rsidRPr="000A1E32">
        <w:rPr>
          <w:rStyle w:val="Nadpis2Char"/>
        </w:rPr>
        <w:t xml:space="preserve">do přirozeného vývoje zvláště chráněných živočichů </w:t>
      </w:r>
      <w:r>
        <w:rPr>
          <w:rStyle w:val="Nadpis2Char"/>
        </w:rPr>
        <w:t xml:space="preserve">– </w:t>
      </w:r>
      <w:r w:rsidRPr="000A1E32">
        <w:rPr>
          <w:rStyle w:val="Nadpis2Char"/>
        </w:rPr>
        <w:t>nič</w:t>
      </w:r>
      <w:r>
        <w:rPr>
          <w:rStyle w:val="Nadpis2Char"/>
        </w:rPr>
        <w:t xml:space="preserve">ení, </w:t>
      </w:r>
      <w:r w:rsidRPr="000A1E32">
        <w:rPr>
          <w:rStyle w:val="Nadpis2Char"/>
        </w:rPr>
        <w:t>poškozov</w:t>
      </w:r>
      <w:r>
        <w:rPr>
          <w:rStyle w:val="Nadpis2Char"/>
        </w:rPr>
        <w:t xml:space="preserve">ání </w:t>
      </w:r>
      <w:r w:rsidRPr="000A1E32">
        <w:rPr>
          <w:rStyle w:val="Nadpis2Char"/>
        </w:rPr>
        <w:t>či přemisťov</w:t>
      </w:r>
      <w:r>
        <w:rPr>
          <w:rStyle w:val="Nadpis2Char"/>
        </w:rPr>
        <w:t>ání</w:t>
      </w:r>
      <w:r w:rsidRPr="000A1E32">
        <w:rPr>
          <w:rStyle w:val="Nadpis2Char"/>
        </w:rPr>
        <w:t xml:space="preserve"> užívan</w:t>
      </w:r>
      <w:r>
        <w:rPr>
          <w:rStyle w:val="Nadpis2Char"/>
        </w:rPr>
        <w:t>ých</w:t>
      </w:r>
      <w:r w:rsidRPr="000A1E32">
        <w:rPr>
          <w:rStyle w:val="Nadpis2Char"/>
        </w:rPr>
        <w:t xml:space="preserve"> síd</w:t>
      </w:r>
      <w:r>
        <w:rPr>
          <w:rStyle w:val="Nadpis2Char"/>
        </w:rPr>
        <w:t>e</w:t>
      </w:r>
      <w:r w:rsidRPr="000A1E32">
        <w:rPr>
          <w:rStyle w:val="Nadpis2Char"/>
        </w:rPr>
        <w:t xml:space="preserve">l </w:t>
      </w:r>
      <w:r>
        <w:rPr>
          <w:rStyle w:val="Nadpis2Char"/>
        </w:rPr>
        <w:t xml:space="preserve">ZCHD živočichů </w:t>
      </w:r>
      <w:r w:rsidRPr="000A1E32">
        <w:rPr>
          <w:rStyle w:val="Nadpis2Char"/>
        </w:rPr>
        <w:t>a vjezdy a setrvání motorových vozidel mimo silnice,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12 měsíců. V případě, že délka záruky činí 0 měsíců, ustanovení článků 7.5 až 7.7 se neuplatní.</w:t>
      </w:r>
    </w:p>
    <w:p w14:paraId="68213F5C" w14:textId="77777777" w:rsidR="00BA4C51" w:rsidRPr="00C264BF" w:rsidRDefault="00BA4C51" w:rsidP="00B5182A">
      <w:pPr>
        <w:pStyle w:val="Nadpis2"/>
      </w:pPr>
      <w:r w:rsidRPr="00C264BF">
        <w:lastRenderedPageBreak/>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lastRenderedPageBreak/>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PPK-80a/53/23.</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Litoměřicích</w:t>
            </w:r>
          </w:p>
        </w:tc>
        <w:tc>
          <w:tcPr>
            <w:tcW w:w="2081" w:type="dxa"/>
          </w:tcPr>
          <w:p w14:paraId="682CD135" w14:textId="6F009B1F" w:rsidR="00890973" w:rsidRDefault="00890973" w:rsidP="00027FAE">
            <w:pPr>
              <w:rPr>
                <w:rFonts w:ascii="Arial" w:hAnsi="Arial" w:cs="Arial"/>
              </w:rPr>
            </w:pPr>
            <w:r w:rsidRPr="00C264BF">
              <w:rPr>
                <w:rFonts w:ascii="Arial" w:hAnsi="Arial" w:cs="Arial"/>
              </w:rPr>
              <w:t xml:space="preserve">dne </w:t>
            </w:r>
            <w:r w:rsidR="00027FAE">
              <w:rPr>
                <w:rFonts w:ascii="Arial" w:hAnsi="Arial" w:cs="Arial"/>
              </w:rPr>
              <w:t>19. 10. 2023</w:t>
            </w:r>
          </w:p>
        </w:tc>
        <w:tc>
          <w:tcPr>
            <w:tcW w:w="2450" w:type="dxa"/>
          </w:tcPr>
          <w:p w14:paraId="1A62C283" w14:textId="77777777" w:rsidR="00890973" w:rsidRDefault="00890973" w:rsidP="00BA4C51">
            <w:pPr>
              <w:rPr>
                <w:rFonts w:ascii="Arial" w:hAnsi="Arial" w:cs="Arial"/>
              </w:rPr>
            </w:pPr>
            <w:r w:rsidRPr="00C264BF">
              <w:rPr>
                <w:rFonts w:ascii="Arial" w:hAnsi="Arial" w:cs="Arial"/>
              </w:rPr>
              <w:t>V Děčíně</w:t>
            </w:r>
          </w:p>
        </w:tc>
        <w:tc>
          <w:tcPr>
            <w:tcW w:w="2183" w:type="dxa"/>
          </w:tcPr>
          <w:p w14:paraId="59CCD06A" w14:textId="047E9C67" w:rsidR="00890973" w:rsidRDefault="00027FAE" w:rsidP="00027FAE">
            <w:pPr>
              <w:rPr>
                <w:rFonts w:ascii="Arial" w:hAnsi="Arial" w:cs="Arial"/>
              </w:rPr>
            </w:pPr>
            <w:r>
              <w:rPr>
                <w:rFonts w:ascii="Arial" w:hAnsi="Arial" w:cs="Arial"/>
              </w:rPr>
              <w:t>dne 17. 10. 2023</w:t>
            </w:r>
            <w:bookmarkStart w:id="0" w:name="_GoBack"/>
            <w:bookmarkEnd w:id="0"/>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5F41EF13" w:rsidR="00890973" w:rsidRDefault="00890973" w:rsidP="000A1E32">
            <w:pPr>
              <w:jc w:val="center"/>
              <w:rPr>
                <w:rFonts w:ascii="Arial" w:hAnsi="Arial" w:cs="Arial"/>
              </w:rPr>
            </w:pPr>
            <w:r w:rsidRPr="00C264BF">
              <w:rPr>
                <w:rFonts w:ascii="Arial" w:hAnsi="Arial" w:cs="Arial"/>
              </w:rPr>
              <w:t>Ing. Vladislav Kopecký</w:t>
            </w:r>
            <w:r w:rsidR="000A1E32">
              <w:rPr>
                <w:rFonts w:ascii="Arial" w:hAnsi="Arial" w:cs="Arial"/>
              </w:rPr>
              <w:t>,</w:t>
            </w:r>
            <w:r w:rsidRPr="00C264BF">
              <w:rPr>
                <w:rFonts w:ascii="Arial" w:hAnsi="Arial" w:cs="Arial"/>
              </w:rPr>
              <w:t xml:space="preserve"> vedoucí oddělení péče o přírodu a krajinu -  RP SCHKO České středohoří</w:t>
            </w:r>
          </w:p>
        </w:tc>
        <w:tc>
          <w:tcPr>
            <w:tcW w:w="4633" w:type="dxa"/>
            <w:gridSpan w:val="2"/>
            <w:vAlign w:val="bottom"/>
          </w:tcPr>
          <w:p w14:paraId="15686470" w14:textId="77777777" w:rsidR="00890973" w:rsidRDefault="00890973" w:rsidP="00890973">
            <w:pPr>
              <w:jc w:val="center"/>
              <w:rPr>
                <w:rFonts w:ascii="Arial" w:hAnsi="Arial" w:cs="Arial"/>
              </w:rPr>
            </w:pPr>
            <w:r w:rsidRPr="00C264BF">
              <w:rPr>
                <w:rFonts w:ascii="Arial" w:hAnsi="Arial" w:cs="Arial"/>
              </w:rPr>
              <w:t>Petr Zámiš</w:t>
            </w:r>
          </w:p>
          <w:p w14:paraId="53042108" w14:textId="77777777" w:rsidR="000A1E32" w:rsidRDefault="000A1E32" w:rsidP="00890973">
            <w:pPr>
              <w:jc w:val="center"/>
              <w:rPr>
                <w:rFonts w:ascii="Arial" w:hAnsi="Arial" w:cs="Arial"/>
              </w:rPr>
            </w:pPr>
          </w:p>
          <w:p w14:paraId="2300E89C" w14:textId="60E1D70E" w:rsidR="000A1E32" w:rsidRDefault="000A1E32"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27FAE"/>
    <w:rsid w:val="000A1E32"/>
    <w:rsid w:val="00122140"/>
    <w:rsid w:val="0015036B"/>
    <w:rsid w:val="00150D52"/>
    <w:rsid w:val="00201716"/>
    <w:rsid w:val="0020305E"/>
    <w:rsid w:val="00232FCF"/>
    <w:rsid w:val="002537FA"/>
    <w:rsid w:val="00305126"/>
    <w:rsid w:val="0037433A"/>
    <w:rsid w:val="006424FA"/>
    <w:rsid w:val="00656982"/>
    <w:rsid w:val="0066635D"/>
    <w:rsid w:val="00675C53"/>
    <w:rsid w:val="006F3682"/>
    <w:rsid w:val="00792807"/>
    <w:rsid w:val="007B65FA"/>
    <w:rsid w:val="00820E79"/>
    <w:rsid w:val="00890973"/>
    <w:rsid w:val="009F14EA"/>
    <w:rsid w:val="00A14B20"/>
    <w:rsid w:val="00B413BA"/>
    <w:rsid w:val="00B45F6B"/>
    <w:rsid w:val="00B5182A"/>
    <w:rsid w:val="00B52360"/>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1774</Words>
  <Characters>10469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3</cp:revision>
  <dcterms:created xsi:type="dcterms:W3CDTF">2023-10-19T06:41:00Z</dcterms:created>
  <dcterms:modified xsi:type="dcterms:W3CDTF">2023-10-19T06:42:00Z</dcterms:modified>
</cp:coreProperties>
</file>