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25" w:rsidRPr="00BB424E" w:rsidRDefault="002C0334">
      <w:pPr>
        <w:spacing w:after="40"/>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Smlouva</w:t>
      </w:r>
    </w:p>
    <w:p w:rsidR="00253025" w:rsidRPr="00BB424E" w:rsidRDefault="002C0334">
      <w:pPr>
        <w:spacing w:after="40"/>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o</w:t>
      </w:r>
    </w:p>
    <w:p w:rsidR="00253025" w:rsidRPr="00BB424E" w:rsidRDefault="002C0334">
      <w:pPr>
        <w:spacing w:after="40"/>
        <w:jc w:val="center"/>
        <w:rPr>
          <w:rFonts w:ascii="Calibri" w:eastAsia="Calibri" w:hAnsi="Calibri" w:cs="Calibri"/>
          <w:b/>
          <w:color w:val="auto"/>
        </w:rPr>
      </w:pPr>
      <w:r w:rsidRPr="00BB424E">
        <w:rPr>
          <w:rFonts w:ascii="Times New Roman" w:eastAsia="Times New Roman" w:hAnsi="Times New Roman" w:cs="Times New Roman"/>
          <w:b/>
          <w:color w:val="auto"/>
          <w:sz w:val="24"/>
          <w:szCs w:val="24"/>
        </w:rPr>
        <w:t xml:space="preserve">podnájmu na akci </w:t>
      </w:r>
      <w:proofErr w:type="spellStart"/>
      <w:r w:rsidRPr="00BB424E">
        <w:rPr>
          <w:rFonts w:ascii="Calibri" w:eastAsia="Calibri" w:hAnsi="Calibri" w:cs="Calibri"/>
          <w:b/>
          <w:color w:val="auto"/>
        </w:rPr>
        <w:t>Mezinárodni</w:t>
      </w:r>
      <w:proofErr w:type="spellEnd"/>
      <w:r w:rsidRPr="00BB424E">
        <w:rPr>
          <w:rFonts w:ascii="Calibri" w:eastAsia="Calibri" w:hAnsi="Calibri" w:cs="Calibri"/>
          <w:b/>
          <w:color w:val="auto"/>
        </w:rPr>
        <w:t xml:space="preserve">́ </w:t>
      </w:r>
      <w:proofErr w:type="spellStart"/>
      <w:r w:rsidRPr="00BB424E">
        <w:rPr>
          <w:rFonts w:ascii="Calibri" w:eastAsia="Calibri" w:hAnsi="Calibri" w:cs="Calibri"/>
          <w:b/>
          <w:color w:val="auto"/>
        </w:rPr>
        <w:t>závody</w:t>
      </w:r>
      <w:proofErr w:type="spellEnd"/>
      <w:r w:rsidRPr="00BB424E">
        <w:rPr>
          <w:rFonts w:ascii="Calibri" w:eastAsia="Calibri" w:hAnsi="Calibri" w:cs="Calibri"/>
          <w:b/>
          <w:color w:val="auto"/>
        </w:rPr>
        <w:t xml:space="preserve"> v </w:t>
      </w:r>
      <w:proofErr w:type="spellStart"/>
      <w:r w:rsidRPr="00BB424E">
        <w:rPr>
          <w:rFonts w:ascii="Calibri" w:eastAsia="Calibri" w:hAnsi="Calibri" w:cs="Calibri"/>
          <w:b/>
          <w:color w:val="auto"/>
        </w:rPr>
        <w:t>moderni</w:t>
      </w:r>
      <w:proofErr w:type="spellEnd"/>
      <w:r w:rsidRPr="00BB424E">
        <w:rPr>
          <w:rFonts w:ascii="Calibri" w:eastAsia="Calibri" w:hAnsi="Calibri" w:cs="Calibri"/>
          <w:b/>
          <w:color w:val="auto"/>
        </w:rPr>
        <w:t xml:space="preserve">́ gymnastice </w:t>
      </w:r>
      <w:proofErr w:type="spellStart"/>
      <w:r w:rsidRPr="00BB424E">
        <w:rPr>
          <w:rFonts w:ascii="Calibri" w:eastAsia="Calibri" w:hAnsi="Calibri" w:cs="Calibri"/>
          <w:b/>
          <w:color w:val="auto"/>
        </w:rPr>
        <w:t>Carlsbad</w:t>
      </w:r>
      <w:proofErr w:type="spellEnd"/>
      <w:r w:rsidRPr="00BB424E">
        <w:rPr>
          <w:rFonts w:ascii="Calibri" w:eastAsia="Calibri" w:hAnsi="Calibri" w:cs="Calibri"/>
          <w:b/>
          <w:color w:val="auto"/>
        </w:rPr>
        <w:t xml:space="preserve"> RG Cup</w:t>
      </w:r>
    </w:p>
    <w:p w:rsidR="00253025" w:rsidRPr="00BB424E" w:rsidRDefault="002C0334">
      <w:pPr>
        <w:spacing w:after="40"/>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p>
    <w:p w:rsidR="00253025" w:rsidRPr="00BB424E" w:rsidRDefault="00253025">
      <w:pPr>
        <w:spacing w:after="40"/>
        <w:jc w:val="both"/>
        <w:rPr>
          <w:rFonts w:ascii="Times New Roman" w:eastAsia="Times New Roman" w:hAnsi="Times New Roman" w:cs="Times New Roman"/>
          <w:b/>
          <w:color w:val="auto"/>
          <w:sz w:val="24"/>
          <w:szCs w:val="24"/>
        </w:rPr>
      </w:pPr>
    </w:p>
    <w:p w:rsidR="00253025" w:rsidRPr="00BB424E" w:rsidRDefault="002C0334">
      <w:pPr>
        <w:spacing w:after="40"/>
        <w:ind w:firstLine="22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Níže uvedeného dne, měsíce a roku dle vlastního prohlášení k právním jednáním způsobilé smluvní strany:</w:t>
      </w:r>
    </w:p>
    <w:p w:rsidR="00253025" w:rsidRPr="00BB424E" w:rsidRDefault="00253025">
      <w:pPr>
        <w:spacing w:after="40"/>
        <w:ind w:firstLine="220"/>
        <w:jc w:val="both"/>
        <w:rPr>
          <w:rFonts w:ascii="Times New Roman" w:eastAsia="Times New Roman" w:hAnsi="Times New Roman" w:cs="Times New Roman"/>
          <w:color w:val="auto"/>
          <w:sz w:val="24"/>
          <w:szCs w:val="24"/>
        </w:rPr>
      </w:pPr>
    </w:p>
    <w:p w:rsidR="00253025" w:rsidRPr="00BB424E" w:rsidRDefault="002C0334">
      <w:pPr>
        <w:spacing w:after="40"/>
        <w:jc w:val="both"/>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1. KV Aréna, s.r.o.</w:t>
      </w:r>
    </w:p>
    <w:p w:rsidR="00253025" w:rsidRPr="00BB424E" w:rsidRDefault="002C0334">
      <w:pPr>
        <w:spacing w:after="4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IČ: 279 68 561, DIČ: CZ27968561, </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se sídlem: Karlovy Vary, Západní 1812/73, PSČ: 360 01   </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jednající Vladimírem Kvasničkou, jednatelem                      e-mail: jednatel@kvarena.cz</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kontaktní osoba ve věcech produkčních:</w:t>
      </w:r>
      <w:r w:rsidRPr="00BB424E">
        <w:rPr>
          <w:rFonts w:ascii="Times New Roman" w:eastAsia="Times New Roman" w:hAnsi="Times New Roman" w:cs="Times New Roman"/>
          <w:color w:val="auto"/>
          <w:sz w:val="24"/>
          <w:szCs w:val="24"/>
        </w:rPr>
        <w:tab/>
        <w:t xml:space="preserve">Tereza </w:t>
      </w:r>
      <w:proofErr w:type="gramStart"/>
      <w:r w:rsidRPr="00BB424E">
        <w:rPr>
          <w:rFonts w:ascii="Times New Roman" w:eastAsia="Times New Roman" w:hAnsi="Times New Roman" w:cs="Times New Roman"/>
          <w:color w:val="auto"/>
          <w:sz w:val="24"/>
          <w:szCs w:val="24"/>
        </w:rPr>
        <w:t>Hošková , telefon</w:t>
      </w:r>
      <w:proofErr w:type="gramEnd"/>
      <w:r w:rsidRPr="00BB424E">
        <w:rPr>
          <w:rFonts w:ascii="Times New Roman" w:eastAsia="Times New Roman" w:hAnsi="Times New Roman" w:cs="Times New Roman"/>
          <w:color w:val="auto"/>
          <w:sz w:val="24"/>
          <w:szCs w:val="24"/>
        </w:rPr>
        <w:t>: 724 390 565</w:t>
      </w:r>
    </w:p>
    <w:p w:rsidR="00253025" w:rsidRPr="00BB424E" w:rsidRDefault="002C0334">
      <w:pPr>
        <w:jc w:val="both"/>
        <w:rPr>
          <w:rFonts w:ascii="Times New Roman" w:eastAsia="Times New Roman" w:hAnsi="Times New Roman" w:cs="Times New Roman"/>
          <w:color w:val="auto"/>
          <w:sz w:val="24"/>
          <w:szCs w:val="24"/>
        </w:rPr>
      </w:pPr>
      <w:r w:rsidRPr="00BB424E">
        <w:rPr>
          <w:color w:val="auto"/>
          <w:sz w:val="24"/>
          <w:szCs w:val="24"/>
        </w:rPr>
        <w:tab/>
      </w:r>
      <w:r w:rsidRPr="00BB424E">
        <w:rPr>
          <w:color w:val="auto"/>
          <w:sz w:val="24"/>
          <w:szCs w:val="24"/>
        </w:rPr>
        <w:tab/>
      </w:r>
      <w:r w:rsidRPr="00BB424E">
        <w:rPr>
          <w:color w:val="auto"/>
          <w:sz w:val="24"/>
          <w:szCs w:val="24"/>
        </w:rPr>
        <w:tab/>
      </w:r>
      <w:r w:rsidRPr="00BB424E">
        <w:rPr>
          <w:color w:val="auto"/>
          <w:sz w:val="24"/>
          <w:szCs w:val="24"/>
        </w:rPr>
        <w:tab/>
      </w:r>
      <w:r w:rsidRPr="00BB424E">
        <w:rPr>
          <w:color w:val="auto"/>
          <w:sz w:val="24"/>
          <w:szCs w:val="24"/>
        </w:rPr>
        <w:tab/>
      </w:r>
      <w:r w:rsidRPr="00BB424E">
        <w:rPr>
          <w:color w:val="auto"/>
          <w:sz w:val="24"/>
          <w:szCs w:val="24"/>
        </w:rPr>
        <w:tab/>
        <w:t xml:space="preserve">               </w:t>
      </w:r>
      <w:r w:rsidRPr="00BB424E">
        <w:rPr>
          <w:rFonts w:ascii="Times New Roman" w:eastAsia="Times New Roman" w:hAnsi="Times New Roman" w:cs="Times New Roman"/>
          <w:color w:val="auto"/>
          <w:sz w:val="24"/>
          <w:szCs w:val="24"/>
        </w:rPr>
        <w:t>email: produkce@kvarena.cz</w:t>
      </w:r>
    </w:p>
    <w:p w:rsidR="00253025" w:rsidRPr="00BB424E" w:rsidRDefault="002C0334">
      <w:pPr>
        <w:spacing w:after="40"/>
        <w:jc w:val="both"/>
        <w:rPr>
          <w:rFonts w:ascii="Times New Roman" w:eastAsia="Times New Roman" w:hAnsi="Times New Roman" w:cs="Times New Roman"/>
          <w:i/>
          <w:color w:val="auto"/>
          <w:sz w:val="24"/>
          <w:szCs w:val="24"/>
        </w:rPr>
      </w:pPr>
      <w:r w:rsidRPr="00BB424E">
        <w:rPr>
          <w:rFonts w:ascii="Times New Roman" w:eastAsia="Times New Roman" w:hAnsi="Times New Roman" w:cs="Times New Roman"/>
          <w:i/>
          <w:color w:val="auto"/>
          <w:sz w:val="24"/>
          <w:szCs w:val="24"/>
        </w:rPr>
        <w:t>/dále jen Nájemce/</w:t>
      </w:r>
    </w:p>
    <w:p w:rsidR="00253025" w:rsidRPr="00BB424E" w:rsidRDefault="002C0334">
      <w:pPr>
        <w:spacing w:after="4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 a</w:t>
      </w:r>
    </w:p>
    <w:p w:rsidR="00253025" w:rsidRPr="00BB424E" w:rsidRDefault="00253025">
      <w:pPr>
        <w:jc w:val="both"/>
        <w:rPr>
          <w:rFonts w:ascii="Times New Roman" w:eastAsia="Times New Roman" w:hAnsi="Times New Roman" w:cs="Times New Roman"/>
          <w:color w:val="auto"/>
          <w:sz w:val="24"/>
          <w:szCs w:val="24"/>
        </w:rPr>
      </w:pPr>
    </w:p>
    <w:p w:rsidR="00253025" w:rsidRPr="001A468B" w:rsidRDefault="002C0334">
      <w:pPr>
        <w:jc w:val="both"/>
        <w:rPr>
          <w:rFonts w:ascii="Times New Roman" w:eastAsia="Calibri" w:hAnsi="Times New Roman" w:cs="Times New Roman"/>
          <w:b/>
          <w:color w:val="auto"/>
          <w:sz w:val="24"/>
          <w:szCs w:val="24"/>
        </w:rPr>
      </w:pPr>
      <w:r w:rsidRPr="001A468B">
        <w:rPr>
          <w:rFonts w:ascii="Times New Roman" w:eastAsia="Times New Roman" w:hAnsi="Times New Roman" w:cs="Times New Roman"/>
          <w:b/>
          <w:color w:val="auto"/>
          <w:sz w:val="24"/>
          <w:szCs w:val="24"/>
        </w:rPr>
        <w:t xml:space="preserve">2. </w:t>
      </w:r>
      <w:proofErr w:type="spellStart"/>
      <w:r w:rsidRPr="001A468B">
        <w:rPr>
          <w:rFonts w:ascii="Times New Roman" w:eastAsia="Calibri" w:hAnsi="Times New Roman" w:cs="Times New Roman"/>
          <w:b/>
          <w:color w:val="auto"/>
          <w:sz w:val="24"/>
          <w:szCs w:val="24"/>
        </w:rPr>
        <w:t>TopGym</w:t>
      </w:r>
      <w:proofErr w:type="spellEnd"/>
      <w:r w:rsidRPr="001A468B">
        <w:rPr>
          <w:rFonts w:ascii="Times New Roman" w:eastAsia="Calibri" w:hAnsi="Times New Roman" w:cs="Times New Roman"/>
          <w:b/>
          <w:color w:val="auto"/>
          <w:sz w:val="24"/>
          <w:szCs w:val="24"/>
        </w:rPr>
        <w:t xml:space="preserve"> Karlovy </w:t>
      </w:r>
      <w:proofErr w:type="gramStart"/>
      <w:r w:rsidRPr="001A468B">
        <w:rPr>
          <w:rFonts w:ascii="Times New Roman" w:eastAsia="Calibri" w:hAnsi="Times New Roman" w:cs="Times New Roman"/>
          <w:b/>
          <w:color w:val="auto"/>
          <w:sz w:val="24"/>
          <w:szCs w:val="24"/>
        </w:rPr>
        <w:t xml:space="preserve">Vary, </w:t>
      </w:r>
      <w:proofErr w:type="spellStart"/>
      <w:r w:rsidRPr="001A468B">
        <w:rPr>
          <w:rFonts w:ascii="Times New Roman" w:eastAsia="Calibri" w:hAnsi="Times New Roman" w:cs="Times New Roman"/>
          <w:b/>
          <w:color w:val="auto"/>
          <w:sz w:val="24"/>
          <w:szCs w:val="24"/>
        </w:rPr>
        <w:t>z.s</w:t>
      </w:r>
      <w:proofErr w:type="spellEnd"/>
      <w:r w:rsidRPr="001A468B">
        <w:rPr>
          <w:rFonts w:ascii="Times New Roman" w:eastAsia="Calibri" w:hAnsi="Times New Roman" w:cs="Times New Roman"/>
          <w:b/>
          <w:color w:val="auto"/>
          <w:sz w:val="24"/>
          <w:szCs w:val="24"/>
        </w:rPr>
        <w:t>.</w:t>
      </w:r>
      <w:proofErr w:type="gramEnd"/>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Na Stezce 219/12, Karlovy Vary 360 01</w:t>
      </w:r>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 xml:space="preserve">IČ: 04500229 • </w:t>
      </w:r>
      <w:proofErr w:type="spellStart"/>
      <w:r w:rsidRPr="00BB424E">
        <w:rPr>
          <w:rFonts w:ascii="Calibri" w:eastAsia="Calibri" w:hAnsi="Calibri" w:cs="Calibri"/>
          <w:color w:val="auto"/>
        </w:rPr>
        <w:t>Reg</w:t>
      </w:r>
      <w:proofErr w:type="spellEnd"/>
      <w:r w:rsidRPr="00BB424E">
        <w:rPr>
          <w:rFonts w:ascii="Calibri" w:eastAsia="Calibri" w:hAnsi="Calibri" w:cs="Calibri"/>
          <w:color w:val="auto"/>
        </w:rPr>
        <w:t>. KS Plzeň, L 7441</w:t>
      </w:r>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 xml:space="preserve">spolek vznikl </w:t>
      </w:r>
      <w:proofErr w:type="gramStart"/>
      <w:r w:rsidRPr="00BB424E">
        <w:rPr>
          <w:rFonts w:ascii="Calibri" w:eastAsia="Calibri" w:hAnsi="Calibri" w:cs="Calibri"/>
          <w:color w:val="auto"/>
        </w:rPr>
        <w:t>12.10.2015</w:t>
      </w:r>
      <w:proofErr w:type="gramEnd"/>
      <w:r w:rsidRPr="00BB424E">
        <w:rPr>
          <w:rFonts w:ascii="Calibri" w:eastAsia="Calibri" w:hAnsi="Calibri" w:cs="Calibri"/>
          <w:color w:val="auto"/>
        </w:rPr>
        <w:t>, do rejstříku byl zapsán 9.11.2015</w:t>
      </w:r>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číslo účtu: 2200892778 / 2010</w:t>
      </w:r>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 xml:space="preserve">zastoupen předsedou: Jiří </w:t>
      </w:r>
      <w:proofErr w:type="spellStart"/>
      <w:r w:rsidRPr="00BB424E">
        <w:rPr>
          <w:rFonts w:ascii="Calibri" w:eastAsia="Calibri" w:hAnsi="Calibri" w:cs="Calibri"/>
          <w:color w:val="auto"/>
        </w:rPr>
        <w:t>Herian</w:t>
      </w:r>
      <w:proofErr w:type="spellEnd"/>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 xml:space="preserve">Kontaktní osoby:         </w:t>
      </w:r>
      <w:r w:rsidRPr="00BB424E">
        <w:rPr>
          <w:rFonts w:ascii="Calibri" w:eastAsia="Calibri" w:hAnsi="Calibri" w:cs="Calibri"/>
          <w:color w:val="auto"/>
        </w:rPr>
        <w:tab/>
        <w:t xml:space="preserve">Jiří </w:t>
      </w:r>
      <w:proofErr w:type="spellStart"/>
      <w:r w:rsidRPr="00BB424E">
        <w:rPr>
          <w:rFonts w:ascii="Calibri" w:eastAsia="Calibri" w:hAnsi="Calibri" w:cs="Calibri"/>
          <w:color w:val="auto"/>
        </w:rPr>
        <w:t>Herian</w:t>
      </w:r>
      <w:proofErr w:type="spellEnd"/>
      <w:r w:rsidRPr="00BB424E">
        <w:rPr>
          <w:rFonts w:ascii="Calibri" w:eastAsia="Calibri" w:hAnsi="Calibri" w:cs="Calibri"/>
          <w:color w:val="auto"/>
        </w:rPr>
        <w:t xml:space="preserve"> - 602 495 191, info@gymnastika-kv.cz</w:t>
      </w:r>
    </w:p>
    <w:p w:rsidR="00253025" w:rsidRPr="00BB424E" w:rsidRDefault="002C0334">
      <w:pPr>
        <w:jc w:val="both"/>
        <w:rPr>
          <w:rFonts w:ascii="Times New Roman" w:eastAsia="Times New Roman" w:hAnsi="Times New Roman" w:cs="Times New Roman"/>
          <w:b/>
          <w:color w:val="auto"/>
          <w:sz w:val="24"/>
          <w:szCs w:val="24"/>
        </w:rPr>
      </w:pPr>
      <w:r w:rsidRPr="00BB424E">
        <w:rPr>
          <w:rFonts w:ascii="Calibri" w:eastAsia="Calibri" w:hAnsi="Calibri" w:cs="Calibri"/>
          <w:color w:val="auto"/>
        </w:rPr>
        <w:t xml:space="preserve">                                           </w:t>
      </w:r>
      <w:r w:rsidRPr="00BB424E">
        <w:rPr>
          <w:rFonts w:ascii="Calibri" w:eastAsia="Calibri" w:hAnsi="Calibri" w:cs="Calibri"/>
          <w:color w:val="auto"/>
        </w:rPr>
        <w:tab/>
      </w:r>
    </w:p>
    <w:p w:rsidR="00253025" w:rsidRPr="00BB424E" w:rsidRDefault="002C0334">
      <w:pPr>
        <w:jc w:val="both"/>
        <w:rPr>
          <w:rFonts w:ascii="Calibri" w:eastAsia="Calibri" w:hAnsi="Calibri" w:cs="Calibri"/>
          <w:color w:val="auto"/>
        </w:rPr>
      </w:pPr>
      <w:r w:rsidRPr="00BB424E">
        <w:rPr>
          <w:rFonts w:ascii="Times New Roman" w:eastAsia="Times New Roman" w:hAnsi="Times New Roman" w:cs="Times New Roman"/>
          <w:color w:val="auto"/>
          <w:sz w:val="24"/>
          <w:szCs w:val="24"/>
        </w:rPr>
        <w:t xml:space="preserve">kontaktní osoba ve věcech produkčních: </w:t>
      </w:r>
      <w:r w:rsidRPr="00BB424E">
        <w:rPr>
          <w:rFonts w:ascii="Calibri" w:eastAsia="Calibri" w:hAnsi="Calibri" w:cs="Calibri"/>
          <w:color w:val="auto"/>
        </w:rPr>
        <w:t>Jan Pelíšek – 602 415 404</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spacing w:after="40"/>
        <w:jc w:val="both"/>
        <w:rPr>
          <w:rFonts w:ascii="Times New Roman" w:eastAsia="Times New Roman" w:hAnsi="Times New Roman" w:cs="Times New Roman"/>
          <w:i/>
          <w:color w:val="auto"/>
          <w:sz w:val="24"/>
          <w:szCs w:val="24"/>
        </w:rPr>
      </w:pPr>
      <w:r w:rsidRPr="00BB424E">
        <w:rPr>
          <w:rFonts w:ascii="Times New Roman" w:eastAsia="Times New Roman" w:hAnsi="Times New Roman" w:cs="Times New Roman"/>
          <w:color w:val="auto"/>
          <w:sz w:val="24"/>
          <w:szCs w:val="24"/>
        </w:rPr>
        <w:t>/</w:t>
      </w:r>
      <w:r w:rsidRPr="00BB424E">
        <w:rPr>
          <w:rFonts w:ascii="Times New Roman" w:eastAsia="Times New Roman" w:hAnsi="Times New Roman" w:cs="Times New Roman"/>
          <w:i/>
          <w:color w:val="auto"/>
          <w:sz w:val="24"/>
          <w:szCs w:val="24"/>
        </w:rPr>
        <w:t>dále jen Podnájemce/</w:t>
      </w:r>
    </w:p>
    <w:p w:rsidR="00253025" w:rsidRPr="00BB424E" w:rsidRDefault="00253025">
      <w:pPr>
        <w:spacing w:after="40"/>
        <w:jc w:val="both"/>
        <w:rPr>
          <w:rFonts w:ascii="Times New Roman" w:eastAsia="Times New Roman" w:hAnsi="Times New Roman" w:cs="Times New Roman"/>
          <w:i/>
          <w:color w:val="auto"/>
          <w:sz w:val="24"/>
          <w:szCs w:val="24"/>
        </w:rPr>
      </w:pPr>
    </w:p>
    <w:p w:rsidR="00253025" w:rsidRPr="00BB424E" w:rsidRDefault="002C0334">
      <w:pPr>
        <w:spacing w:after="4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nájemce a podnájemce společně dále jen „smluvní strany“</w:t>
      </w:r>
    </w:p>
    <w:p w:rsidR="00253025" w:rsidRPr="00BB424E" w:rsidRDefault="00253025">
      <w:pPr>
        <w:spacing w:after="40"/>
        <w:jc w:val="both"/>
        <w:rPr>
          <w:rFonts w:ascii="Times New Roman" w:eastAsia="Times New Roman" w:hAnsi="Times New Roman" w:cs="Times New Roman"/>
          <w:color w:val="auto"/>
          <w:sz w:val="24"/>
          <w:szCs w:val="24"/>
        </w:rPr>
      </w:pPr>
    </w:p>
    <w:p w:rsidR="00253025" w:rsidRPr="00BB424E" w:rsidRDefault="002C0334">
      <w:pPr>
        <w:spacing w:after="40"/>
        <w:ind w:firstLine="22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uzavřeli v souladu s ustanovením podle § 2201 a násl. zákona č. 89/2012 Sb., občanského zákoníku, v platném znění tuto podnájemní smlouvu o podnájmu prostor sloužících k podnikání /dále jen tato smlouva/ :</w:t>
      </w:r>
    </w:p>
    <w:p w:rsidR="00253025" w:rsidRPr="00BB424E" w:rsidRDefault="0025302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lastRenderedPageBreak/>
        <w:t>Preambule</w:t>
      </w:r>
    </w:p>
    <w:p w:rsidR="00253025" w:rsidRPr="00BB424E" w:rsidRDefault="002C0334">
      <w:pPr>
        <w:numPr>
          <w:ilvl w:val="0"/>
          <w:numId w:val="3"/>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Nájemce je na základě nájemní smlouvy ze dne 28.8.2008 uzavřené s Městem Karlovy Vary coby pronajímatelem a Nájemcem coby nájemcem </w:t>
      </w:r>
      <w:r w:rsidRPr="00BB424E">
        <w:rPr>
          <w:rFonts w:ascii="Times New Roman" w:eastAsia="Times New Roman" w:hAnsi="Times New Roman" w:cs="Times New Roman"/>
          <w:i/>
          <w:color w:val="auto"/>
          <w:sz w:val="24"/>
          <w:szCs w:val="24"/>
        </w:rPr>
        <w:t>/dále jen Nájemní smlouva/</w:t>
      </w:r>
      <w:r w:rsidRPr="00BB424E">
        <w:rPr>
          <w:rFonts w:ascii="Times New Roman" w:eastAsia="Times New Roman" w:hAnsi="Times New Roman" w:cs="Times New Roman"/>
          <w:color w:val="auto"/>
          <w:sz w:val="24"/>
          <w:szCs w:val="24"/>
        </w:rPr>
        <w:t xml:space="preserve">, oprávněným uživatelem Výstavního, sportovně kulturního a kongresového centra v Karlových Varech </w:t>
      </w:r>
      <w:r w:rsidRPr="00BB424E">
        <w:rPr>
          <w:rFonts w:ascii="Times New Roman" w:eastAsia="Times New Roman" w:hAnsi="Times New Roman" w:cs="Times New Roman"/>
          <w:i/>
          <w:color w:val="auto"/>
          <w:sz w:val="24"/>
          <w:szCs w:val="24"/>
        </w:rPr>
        <w:t>/dále jen Aréna/</w:t>
      </w:r>
      <w:r w:rsidRPr="00BB424E">
        <w:rPr>
          <w:rFonts w:ascii="Times New Roman" w:eastAsia="Times New Roman" w:hAnsi="Times New Roman" w:cs="Times New Roman"/>
          <w:color w:val="auto"/>
          <w:sz w:val="24"/>
          <w:szCs w:val="24"/>
        </w:rPr>
        <w:t xml:space="preserve">, kdy součástí tohoto centra je, mimo jiné, Multifunkční hala (SO 01), budova č. p. 1812, které jsou součástí pozemku </w:t>
      </w:r>
      <w:proofErr w:type="spellStart"/>
      <w:r w:rsidRPr="00BB424E">
        <w:rPr>
          <w:rFonts w:ascii="Times New Roman" w:eastAsia="Times New Roman" w:hAnsi="Times New Roman" w:cs="Times New Roman"/>
          <w:color w:val="auto"/>
          <w:sz w:val="24"/>
          <w:szCs w:val="24"/>
        </w:rPr>
        <w:t>parc.č</w:t>
      </w:r>
      <w:proofErr w:type="spellEnd"/>
      <w:r w:rsidRPr="00BB424E">
        <w:rPr>
          <w:rFonts w:ascii="Times New Roman" w:eastAsia="Times New Roman" w:hAnsi="Times New Roman" w:cs="Times New Roman"/>
          <w:color w:val="auto"/>
          <w:sz w:val="24"/>
          <w:szCs w:val="24"/>
        </w:rPr>
        <w:t xml:space="preserve">. 138/8 v </w:t>
      </w:r>
      <w:proofErr w:type="spellStart"/>
      <w:proofErr w:type="gramStart"/>
      <w:r w:rsidRPr="00BB424E">
        <w:rPr>
          <w:rFonts w:ascii="Times New Roman" w:eastAsia="Times New Roman" w:hAnsi="Times New Roman" w:cs="Times New Roman"/>
          <w:color w:val="auto"/>
          <w:sz w:val="24"/>
          <w:szCs w:val="24"/>
        </w:rPr>
        <w:t>k.ú</w:t>
      </w:r>
      <w:proofErr w:type="spellEnd"/>
      <w:r w:rsidRPr="00BB424E">
        <w:rPr>
          <w:rFonts w:ascii="Times New Roman" w:eastAsia="Times New Roman" w:hAnsi="Times New Roman" w:cs="Times New Roman"/>
          <w:color w:val="auto"/>
          <w:sz w:val="24"/>
          <w:szCs w:val="24"/>
        </w:rPr>
        <w:t>.</w:t>
      </w:r>
      <w:proofErr w:type="gramEnd"/>
      <w:r w:rsidRPr="00BB424E">
        <w:rPr>
          <w:rFonts w:ascii="Times New Roman" w:eastAsia="Times New Roman" w:hAnsi="Times New Roman" w:cs="Times New Roman"/>
          <w:color w:val="auto"/>
          <w:sz w:val="24"/>
          <w:szCs w:val="24"/>
        </w:rPr>
        <w:t xml:space="preserve"> Tuhnice, obec Karlovy Vary </w:t>
      </w:r>
      <w:r w:rsidRPr="00BB424E">
        <w:rPr>
          <w:rFonts w:ascii="Times New Roman" w:eastAsia="Times New Roman" w:hAnsi="Times New Roman" w:cs="Times New Roman"/>
          <w:i/>
          <w:color w:val="auto"/>
          <w:sz w:val="24"/>
          <w:szCs w:val="24"/>
        </w:rPr>
        <w:t>/dále jen „Hlavní hala“/.</w:t>
      </w:r>
    </w:p>
    <w:p w:rsidR="00253025" w:rsidRPr="00BB424E" w:rsidRDefault="002C0334">
      <w:pPr>
        <w:numPr>
          <w:ilvl w:val="0"/>
          <w:numId w:val="3"/>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Na základě Nájemní smlouvy je Nájemce oprávněn pronajímat hlavní halu.</w:t>
      </w:r>
    </w:p>
    <w:p w:rsidR="00253025" w:rsidRPr="00BB424E" w:rsidRDefault="002C0334">
      <w:pPr>
        <w:numPr>
          <w:ilvl w:val="0"/>
          <w:numId w:val="3"/>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Podnájemce je subjekt řádně zapsaný v obchodním rejstříku s předmětem činnosti, jenž odpovídá účelu této smlouvy a má zájem užívat nebytové prostory v Hlavní hale;</w:t>
      </w:r>
    </w:p>
    <w:p w:rsidR="00253025" w:rsidRPr="00BB424E" w:rsidRDefault="002C0334">
      <w:pPr>
        <w:numPr>
          <w:ilvl w:val="0"/>
          <w:numId w:val="3"/>
        </w:numPr>
        <w:spacing w:after="4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Podnájemce prohlašuje, že není dlužníkem pronajímatele - Statutárního města Karlovy Vary ani stranou soudního či mimosoudního sporu s tímto pronajímatelem.</w:t>
      </w:r>
    </w:p>
    <w:p w:rsidR="00BD055F" w:rsidRPr="00BB424E" w:rsidRDefault="00BD055F" w:rsidP="00BD055F">
      <w:pPr>
        <w:spacing w:after="40"/>
        <w:contextualSpacing/>
        <w:jc w:val="both"/>
        <w:rPr>
          <w:rFonts w:ascii="Times New Roman" w:eastAsia="Times New Roman" w:hAnsi="Times New Roman" w:cs="Times New Roman"/>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I.</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Předmět podnájmu</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Součástí Hlavní haly jsou i tyto nebytové prostory:</w:t>
      </w:r>
    </w:p>
    <w:p w:rsidR="00253025" w:rsidRPr="00BB424E" w:rsidRDefault="00253025">
      <w:pPr>
        <w:jc w:val="both"/>
        <w:rPr>
          <w:rFonts w:ascii="Times New Roman" w:eastAsia="Times New Roman" w:hAnsi="Times New Roman" w:cs="Times New Roman"/>
          <w:color w:val="auto"/>
          <w:sz w:val="16"/>
          <w:szCs w:val="16"/>
        </w:rPr>
      </w:pPr>
    </w:p>
    <w:p w:rsidR="00253025" w:rsidRPr="00BB424E" w:rsidRDefault="002C0334">
      <w:pPr>
        <w:numPr>
          <w:ilvl w:val="0"/>
          <w:numId w:val="5"/>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2. a 3. Nadzemní podlaží Hlavní </w:t>
      </w:r>
      <w:proofErr w:type="gramStart"/>
      <w:r w:rsidRPr="00BB424E">
        <w:rPr>
          <w:rFonts w:ascii="Times New Roman" w:eastAsia="Times New Roman" w:hAnsi="Times New Roman" w:cs="Times New Roman"/>
          <w:color w:val="auto"/>
          <w:sz w:val="24"/>
          <w:szCs w:val="24"/>
        </w:rPr>
        <w:t>haly –  plocha</w:t>
      </w:r>
      <w:proofErr w:type="gramEnd"/>
      <w:r w:rsidRPr="00BB424E">
        <w:rPr>
          <w:rFonts w:ascii="Times New Roman" w:eastAsia="Times New Roman" w:hAnsi="Times New Roman" w:cs="Times New Roman"/>
          <w:color w:val="auto"/>
          <w:sz w:val="24"/>
          <w:szCs w:val="24"/>
        </w:rPr>
        <w:t xml:space="preserve"> vč. příslušenství, hlediště a ochozy, </w:t>
      </w:r>
    </w:p>
    <w:p w:rsidR="00253025" w:rsidRPr="00BB424E" w:rsidRDefault="002C0334">
      <w:pPr>
        <w:ind w:left="280" w:firstLine="28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s výjimkou veřejně přístupných </w:t>
      </w:r>
      <w:proofErr w:type="spellStart"/>
      <w:r w:rsidRPr="00BB424E">
        <w:rPr>
          <w:rFonts w:ascii="Times New Roman" w:eastAsia="Times New Roman" w:hAnsi="Times New Roman" w:cs="Times New Roman"/>
          <w:color w:val="auto"/>
          <w:sz w:val="24"/>
          <w:szCs w:val="24"/>
        </w:rPr>
        <w:t>gastroprovozů</w:t>
      </w:r>
      <w:proofErr w:type="spellEnd"/>
      <w:r w:rsidRPr="00BB424E">
        <w:rPr>
          <w:rFonts w:ascii="Times New Roman" w:eastAsia="Times New Roman" w:hAnsi="Times New Roman" w:cs="Times New Roman"/>
          <w:color w:val="auto"/>
          <w:sz w:val="24"/>
          <w:szCs w:val="24"/>
        </w:rPr>
        <w:t xml:space="preserve"> a </w:t>
      </w:r>
      <w:proofErr w:type="spellStart"/>
      <w:r w:rsidRPr="00BB424E">
        <w:rPr>
          <w:rFonts w:ascii="Times New Roman" w:eastAsia="Times New Roman" w:hAnsi="Times New Roman" w:cs="Times New Roman"/>
          <w:color w:val="auto"/>
          <w:sz w:val="24"/>
          <w:szCs w:val="24"/>
        </w:rPr>
        <w:t>fanshopu</w:t>
      </w:r>
      <w:proofErr w:type="spellEnd"/>
      <w:r w:rsidRPr="00BB424E">
        <w:rPr>
          <w:rFonts w:ascii="Times New Roman" w:eastAsia="Times New Roman" w:hAnsi="Times New Roman" w:cs="Times New Roman"/>
          <w:color w:val="auto"/>
          <w:sz w:val="24"/>
          <w:szCs w:val="24"/>
        </w:rPr>
        <w:t>,</w:t>
      </w:r>
    </w:p>
    <w:p w:rsidR="00253025" w:rsidRPr="00BB424E" w:rsidRDefault="002C0334">
      <w:pPr>
        <w:numPr>
          <w:ilvl w:val="0"/>
          <w:numId w:val="1"/>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šatny pro účastníky, místnosti pro pořadatele, technický vjezd 2. NP Hlavní haly </w:t>
      </w:r>
    </w:p>
    <w:p w:rsidR="00253025" w:rsidRPr="00BB424E" w:rsidRDefault="002C0334">
      <w:pPr>
        <w:ind w:left="280" w:firstLine="28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technický parking,</w:t>
      </w:r>
    </w:p>
    <w:p w:rsidR="00253025" w:rsidRPr="00BB424E" w:rsidRDefault="002C0334">
      <w:pPr>
        <w:numPr>
          <w:ilvl w:val="0"/>
          <w:numId w:val="6"/>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VIP restaurace ve 4. NP Hlavní haly.</w:t>
      </w:r>
    </w:p>
    <w:p w:rsidR="00253025" w:rsidRPr="00BB424E" w:rsidRDefault="00253025">
      <w:pPr>
        <w:ind w:left="280"/>
        <w:jc w:val="both"/>
        <w:rPr>
          <w:rFonts w:ascii="Times New Roman" w:eastAsia="Times New Roman" w:hAnsi="Times New Roman" w:cs="Times New Roman"/>
          <w:color w:val="auto"/>
          <w:sz w:val="16"/>
          <w:szCs w:val="16"/>
        </w:rPr>
      </w:pPr>
    </w:p>
    <w:p w:rsidR="00253025" w:rsidRPr="00BB424E" w:rsidRDefault="002C0334">
      <w:pPr>
        <w:ind w:left="280"/>
        <w:jc w:val="both"/>
        <w:rPr>
          <w:rFonts w:ascii="Times New Roman" w:eastAsia="Times New Roman" w:hAnsi="Times New Roman" w:cs="Times New Roman"/>
          <w:i/>
          <w:color w:val="auto"/>
          <w:sz w:val="24"/>
          <w:szCs w:val="24"/>
        </w:rPr>
      </w:pPr>
      <w:r w:rsidRPr="00BB424E">
        <w:rPr>
          <w:rFonts w:ascii="Times New Roman" w:eastAsia="Times New Roman" w:hAnsi="Times New Roman" w:cs="Times New Roman"/>
          <w:i/>
          <w:color w:val="auto"/>
          <w:sz w:val="24"/>
          <w:szCs w:val="24"/>
        </w:rPr>
        <w:t>/tyto prostory společně dále jen předmět podnájmu/</w:t>
      </w:r>
    </w:p>
    <w:p w:rsidR="00253025" w:rsidRPr="00BB424E" w:rsidRDefault="00253025">
      <w:pPr>
        <w:jc w:val="both"/>
        <w:rPr>
          <w:rFonts w:ascii="Times New Roman" w:eastAsia="Times New Roman" w:hAnsi="Times New Roman" w:cs="Times New Roman"/>
          <w:i/>
          <w:color w:val="auto"/>
          <w:sz w:val="24"/>
          <w:szCs w:val="24"/>
        </w:rPr>
      </w:pPr>
    </w:p>
    <w:p w:rsidR="00BD055F" w:rsidRPr="00BB424E" w:rsidRDefault="00BD055F">
      <w:pPr>
        <w:jc w:val="both"/>
        <w:rPr>
          <w:rFonts w:ascii="Times New Roman" w:eastAsia="Times New Roman" w:hAnsi="Times New Roman" w:cs="Times New Roman"/>
          <w:i/>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II.</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Předmět smlouvy</w:t>
      </w:r>
    </w:p>
    <w:p w:rsidR="00253025" w:rsidRPr="00BB424E" w:rsidRDefault="002C0334">
      <w:pPr>
        <w:jc w:val="both"/>
        <w:rPr>
          <w:rFonts w:ascii="Times New Roman" w:eastAsia="Times New Roman" w:hAnsi="Times New Roman" w:cs="Times New Roman"/>
          <w:i/>
          <w:color w:val="auto"/>
          <w:sz w:val="24"/>
          <w:szCs w:val="24"/>
        </w:rPr>
      </w:pPr>
      <w:r w:rsidRPr="00BB424E">
        <w:rPr>
          <w:rFonts w:ascii="Times New Roman" w:eastAsia="Times New Roman" w:hAnsi="Times New Roman" w:cs="Times New Roman"/>
          <w:color w:val="auto"/>
          <w:sz w:val="24"/>
          <w:szCs w:val="24"/>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BB424E">
        <w:rPr>
          <w:rFonts w:ascii="Times New Roman" w:eastAsia="Times New Roman" w:hAnsi="Times New Roman" w:cs="Times New Roman"/>
          <w:i/>
          <w:color w:val="auto"/>
          <w:sz w:val="24"/>
          <w:szCs w:val="24"/>
        </w:rPr>
        <w:t xml:space="preserve">/dále jen „nájemní vztah či nájem“/. </w:t>
      </w:r>
    </w:p>
    <w:p w:rsidR="00253025" w:rsidRPr="00BB424E" w:rsidRDefault="00253025">
      <w:pPr>
        <w:jc w:val="both"/>
        <w:rPr>
          <w:rFonts w:ascii="Times New Roman" w:eastAsia="Times New Roman" w:hAnsi="Times New Roman" w:cs="Times New Roman"/>
          <w:i/>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III.</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Účel podnájmu</w:t>
      </w:r>
    </w:p>
    <w:p w:rsidR="00253025" w:rsidRPr="00BB424E" w:rsidRDefault="002C0334">
      <w:pPr>
        <w:ind w:firstLine="220"/>
        <w:jc w:val="both"/>
        <w:rPr>
          <w:rFonts w:ascii="Times New Roman" w:eastAsia="Times New Roman" w:hAnsi="Times New Roman" w:cs="Times New Roman"/>
          <w:i/>
          <w:color w:val="auto"/>
          <w:sz w:val="24"/>
          <w:szCs w:val="24"/>
        </w:rPr>
      </w:pPr>
      <w:r w:rsidRPr="00BB424E">
        <w:rPr>
          <w:rFonts w:ascii="Times New Roman" w:eastAsia="Times New Roman" w:hAnsi="Times New Roman" w:cs="Times New Roman"/>
          <w:color w:val="auto"/>
          <w:sz w:val="24"/>
          <w:szCs w:val="24"/>
        </w:rPr>
        <w:t>Nájemce touto smlouvou přenechává Podnájemci předmět podnájmu výlučně za účelem sjednaným touto smlouvou, a to za účelem pořádání akce – „</w:t>
      </w:r>
      <w:proofErr w:type="spellStart"/>
      <w:r w:rsidRPr="00BB424E">
        <w:rPr>
          <w:rFonts w:ascii="Calibri" w:eastAsia="Calibri" w:hAnsi="Calibri" w:cs="Calibri"/>
          <w:b/>
          <w:color w:val="auto"/>
        </w:rPr>
        <w:t>Mezinárodni</w:t>
      </w:r>
      <w:proofErr w:type="spellEnd"/>
      <w:r w:rsidRPr="00BB424E">
        <w:rPr>
          <w:rFonts w:ascii="Calibri" w:eastAsia="Calibri" w:hAnsi="Calibri" w:cs="Calibri"/>
          <w:b/>
          <w:color w:val="auto"/>
        </w:rPr>
        <w:t xml:space="preserve">́ </w:t>
      </w:r>
      <w:proofErr w:type="spellStart"/>
      <w:r w:rsidRPr="00BB424E">
        <w:rPr>
          <w:rFonts w:ascii="Calibri" w:eastAsia="Calibri" w:hAnsi="Calibri" w:cs="Calibri"/>
          <w:b/>
          <w:color w:val="auto"/>
        </w:rPr>
        <w:t>závody</w:t>
      </w:r>
      <w:proofErr w:type="spellEnd"/>
      <w:r w:rsidRPr="00BB424E">
        <w:rPr>
          <w:rFonts w:ascii="Calibri" w:eastAsia="Calibri" w:hAnsi="Calibri" w:cs="Calibri"/>
          <w:b/>
          <w:color w:val="auto"/>
        </w:rPr>
        <w:t xml:space="preserve"> v </w:t>
      </w:r>
      <w:proofErr w:type="spellStart"/>
      <w:r w:rsidRPr="00BB424E">
        <w:rPr>
          <w:rFonts w:ascii="Calibri" w:eastAsia="Calibri" w:hAnsi="Calibri" w:cs="Calibri"/>
          <w:b/>
          <w:color w:val="auto"/>
        </w:rPr>
        <w:t>moderni</w:t>
      </w:r>
      <w:proofErr w:type="spellEnd"/>
      <w:r w:rsidRPr="00BB424E">
        <w:rPr>
          <w:rFonts w:ascii="Calibri" w:eastAsia="Calibri" w:hAnsi="Calibri" w:cs="Calibri"/>
          <w:b/>
          <w:color w:val="auto"/>
        </w:rPr>
        <w:t xml:space="preserve">́ gymnastice </w:t>
      </w:r>
      <w:proofErr w:type="spellStart"/>
      <w:r w:rsidRPr="00BB424E">
        <w:rPr>
          <w:rFonts w:ascii="Calibri" w:eastAsia="Calibri" w:hAnsi="Calibri" w:cs="Calibri"/>
          <w:b/>
          <w:color w:val="auto"/>
        </w:rPr>
        <w:t>Carlsbad</w:t>
      </w:r>
      <w:proofErr w:type="spellEnd"/>
      <w:r w:rsidRPr="00BB424E">
        <w:rPr>
          <w:rFonts w:ascii="Calibri" w:eastAsia="Calibri" w:hAnsi="Calibri" w:cs="Calibri"/>
          <w:b/>
          <w:color w:val="auto"/>
        </w:rPr>
        <w:t xml:space="preserve"> RG Cup</w:t>
      </w:r>
      <w:r w:rsidRPr="00BB424E">
        <w:rPr>
          <w:rFonts w:ascii="Times New Roman" w:eastAsia="Times New Roman" w:hAnsi="Times New Roman" w:cs="Times New Roman"/>
          <w:color w:val="auto"/>
          <w:sz w:val="24"/>
          <w:szCs w:val="24"/>
        </w:rPr>
        <w:t xml:space="preserve">“ </w:t>
      </w:r>
      <w:r w:rsidRPr="00BB424E">
        <w:rPr>
          <w:rFonts w:ascii="Times New Roman" w:eastAsia="Times New Roman" w:hAnsi="Times New Roman" w:cs="Times New Roman"/>
          <w:i/>
          <w:color w:val="auto"/>
          <w:sz w:val="24"/>
          <w:szCs w:val="24"/>
        </w:rPr>
        <w:t>/dále jen „Akce““</w:t>
      </w:r>
    </w:p>
    <w:p w:rsidR="00253025" w:rsidRPr="00BB424E" w:rsidRDefault="002C0334">
      <w:pPr>
        <w:ind w:firstLine="22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 </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IV.</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Doba podnájmu</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4.1.</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 se uzavírá na dobu od </w:t>
      </w:r>
      <w:proofErr w:type="spellStart"/>
      <w:r w:rsidRPr="00BB424E">
        <w:rPr>
          <w:rFonts w:ascii="Times New Roman" w:hAnsi="Times New Roman" w:cs="Times New Roman"/>
          <w:color w:val="auto"/>
          <w:sz w:val="24"/>
          <w:szCs w:val="24"/>
        </w:rPr>
        <w:t>od</w:t>
      </w:r>
      <w:proofErr w:type="spellEnd"/>
      <w:r w:rsidRPr="00BB424E">
        <w:rPr>
          <w:rFonts w:ascii="Times New Roman" w:hAnsi="Times New Roman" w:cs="Times New Roman"/>
          <w:color w:val="auto"/>
          <w:sz w:val="24"/>
          <w:szCs w:val="24"/>
        </w:rPr>
        <w:t xml:space="preserve"> </w:t>
      </w:r>
      <w:proofErr w:type="gramStart"/>
      <w:r w:rsidRPr="00BB424E">
        <w:rPr>
          <w:rFonts w:ascii="Times New Roman" w:hAnsi="Times New Roman" w:cs="Times New Roman"/>
          <w:color w:val="auto"/>
          <w:sz w:val="24"/>
          <w:szCs w:val="24"/>
        </w:rPr>
        <w:t>9.6.2017</w:t>
      </w:r>
      <w:proofErr w:type="gramEnd"/>
      <w:r w:rsidRPr="00BB424E">
        <w:rPr>
          <w:rFonts w:ascii="Times New Roman" w:hAnsi="Times New Roman" w:cs="Times New Roman"/>
          <w:color w:val="auto"/>
          <w:sz w:val="24"/>
          <w:szCs w:val="24"/>
        </w:rPr>
        <w:t xml:space="preserve"> od </w:t>
      </w:r>
      <w:r w:rsidRPr="00BB424E">
        <w:rPr>
          <w:rFonts w:ascii="Times New Roman" w:hAnsi="Times New Roman" w:cs="Times New Roman"/>
          <w:color w:val="auto"/>
          <w:sz w:val="24"/>
          <w:szCs w:val="24"/>
          <w:u w:val="single"/>
        </w:rPr>
        <w:t>10:00</w:t>
      </w:r>
      <w:r w:rsidRPr="00BB424E">
        <w:rPr>
          <w:rFonts w:ascii="Times New Roman" w:hAnsi="Times New Roman" w:cs="Times New Roman"/>
          <w:color w:val="auto"/>
          <w:sz w:val="24"/>
          <w:szCs w:val="24"/>
        </w:rPr>
        <w:t xml:space="preserve"> do 11.6.2017 do12</w:t>
      </w:r>
      <w:hyperlink r:id="rId5">
        <w:r w:rsidRPr="00BB424E">
          <w:rPr>
            <w:rFonts w:ascii="Times New Roman" w:hAnsi="Times New Roman" w:cs="Times New Roman"/>
            <w:color w:val="auto"/>
            <w:sz w:val="24"/>
            <w:szCs w:val="24"/>
            <w:u w:val="single"/>
          </w:rPr>
          <w:t>:00</w:t>
        </w:r>
      </w:hyperlink>
      <w:r w:rsidRPr="00BB424E">
        <w:rPr>
          <w:rFonts w:ascii="Times New Roman" w:hAnsi="Times New Roman" w:cs="Times New Roman"/>
          <w:color w:val="auto"/>
          <w:sz w:val="24"/>
          <w:szCs w:val="24"/>
        </w:rPr>
        <w:t xml:space="preserve">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4.2.</w:t>
      </w:r>
    </w:p>
    <w:p w:rsidR="00BD2566" w:rsidRPr="00BB424E" w:rsidRDefault="00BD2566" w:rsidP="00BD055F">
      <w:pPr>
        <w:pStyle w:val="Bezmeze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lastRenderedPageBreak/>
        <w:t>Po ukončení užívání předmětu podnájmu je Podnájemce povinen předat Nájemci předmět podnájmu formou předávacího protokolu podepsaného zástupcem Nájemce.</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4.3.</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Ke dni ukončení podnájmu je Podnájemce povinen předmět podnájmu vyklidit a předat jej Nájemci ve stavu, ve kterém předmět podnájmu od Nájemce převzal, a to nejpozději do 12:00 hod dne </w:t>
      </w:r>
      <w:proofErr w:type="gramStart"/>
      <w:r w:rsidRPr="00BB424E">
        <w:rPr>
          <w:rFonts w:ascii="Times New Roman" w:hAnsi="Times New Roman" w:cs="Times New Roman"/>
          <w:color w:val="auto"/>
          <w:sz w:val="24"/>
          <w:szCs w:val="24"/>
        </w:rPr>
        <w:t>11.6.2017</w:t>
      </w:r>
      <w:proofErr w:type="gramEnd"/>
      <w:r w:rsidRPr="00BB424E">
        <w:rPr>
          <w:rFonts w:ascii="Times New Roman" w:hAnsi="Times New Roman" w:cs="Times New Roman"/>
          <w:color w:val="auto"/>
          <w:sz w:val="24"/>
          <w:szCs w:val="24"/>
        </w:rPr>
        <w:t xml:space="preserve"> V případě prodlení Podnájemce s vyklizením a předáním předmětu podnájmu je Podnájemce povinen zaplatit Nájemci smluvní pokutu ve výši 10.000,--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V.</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Nájemné</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5.1.</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Smluvní strany se dohodli, že Podnájemce zaplatí Nájemci za podnájem předmětu podnájmu jednorázové nájemné ve výši </w:t>
      </w:r>
      <w:r w:rsidRPr="007A5F32">
        <w:rPr>
          <w:rFonts w:ascii="Times New Roman" w:eastAsia="Times New Roman" w:hAnsi="Times New Roman" w:cs="Times New Roman"/>
          <w:b/>
          <w:color w:val="auto"/>
          <w:sz w:val="24"/>
          <w:szCs w:val="24"/>
          <w:highlight w:val="black"/>
        </w:rPr>
        <w:t>115.000,-Kč</w:t>
      </w:r>
      <w:r w:rsidRPr="00BB424E">
        <w:rPr>
          <w:rFonts w:ascii="Times New Roman" w:eastAsia="Times New Roman" w:hAnsi="Times New Roman" w:cs="Times New Roman"/>
          <w:color w:val="auto"/>
          <w:sz w:val="24"/>
          <w:szCs w:val="24"/>
        </w:rPr>
        <w:t xml:space="preserve"> (</w:t>
      </w:r>
      <w:r w:rsidRPr="007A5F32">
        <w:rPr>
          <w:rFonts w:ascii="Times New Roman" w:eastAsia="Times New Roman" w:hAnsi="Times New Roman" w:cs="Times New Roman"/>
          <w:color w:val="auto"/>
          <w:sz w:val="24"/>
          <w:szCs w:val="24"/>
          <w:highlight w:val="black"/>
        </w:rPr>
        <w:t>jedno sto patnáct tisíc korun českých</w:t>
      </w:r>
      <w:r w:rsidRPr="00BB424E">
        <w:rPr>
          <w:rFonts w:ascii="Times New Roman" w:eastAsia="Times New Roman" w:hAnsi="Times New Roman" w:cs="Times New Roman"/>
          <w:color w:val="auto"/>
          <w:sz w:val="24"/>
          <w:szCs w:val="24"/>
        </w:rPr>
        <w:t>) plus příslušné DPH.</w:t>
      </w:r>
    </w:p>
    <w:p w:rsidR="00253025" w:rsidRPr="00BB424E" w:rsidRDefault="006D4DD5">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5.2.</w:t>
      </w:r>
    </w:p>
    <w:p w:rsidR="006C761D" w:rsidRPr="00BB424E" w:rsidRDefault="006C761D" w:rsidP="006C761D">
      <w:pPr>
        <w:widowControl w:val="0"/>
        <w:autoSpaceDE w:val="0"/>
        <w:autoSpaceDN w:val="0"/>
        <w:adjustRightInd w:val="0"/>
        <w:spacing w:line="240" w:lineRule="auto"/>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Smluvní strany se dále dohodly, že Podnájemce zaplatí Nájemci za služby spojené s podnájmem, které zajistí Nájemce. Předpokládaný rozsah, cena těchto služeb, a jejich předpokládaná výše je stanovena v </w:t>
      </w:r>
      <w:r w:rsidRPr="00BB424E">
        <w:rPr>
          <w:rFonts w:ascii="Times New Roman" w:eastAsia="Times New Roman" w:hAnsi="Times New Roman" w:cs="Times New Roman"/>
          <w:color w:val="auto"/>
          <w:sz w:val="24"/>
          <w:szCs w:val="24"/>
          <w:u w:val="single"/>
        </w:rPr>
        <w:t xml:space="preserve">Příloze </w:t>
      </w:r>
      <w:proofErr w:type="gramStart"/>
      <w:r w:rsidRPr="00BB424E">
        <w:rPr>
          <w:rFonts w:ascii="Times New Roman" w:eastAsia="Times New Roman" w:hAnsi="Times New Roman" w:cs="Times New Roman"/>
          <w:color w:val="auto"/>
          <w:sz w:val="24"/>
          <w:szCs w:val="24"/>
          <w:u w:val="single"/>
        </w:rPr>
        <w:t>č.1</w:t>
      </w:r>
      <w:r w:rsidRPr="00BB424E">
        <w:rPr>
          <w:rFonts w:ascii="Times New Roman" w:eastAsia="Times New Roman" w:hAnsi="Times New Roman" w:cs="Times New Roman"/>
          <w:color w:val="auto"/>
          <w:sz w:val="24"/>
          <w:szCs w:val="24"/>
        </w:rPr>
        <w:t xml:space="preserve">  této</w:t>
      </w:r>
      <w:proofErr w:type="gramEnd"/>
      <w:r w:rsidRPr="00BB424E">
        <w:rPr>
          <w:rFonts w:ascii="Times New Roman" w:eastAsia="Times New Roman" w:hAnsi="Times New Roman" w:cs="Times New Roman"/>
          <w:color w:val="auto"/>
          <w:sz w:val="24"/>
          <w:szCs w:val="24"/>
        </w:rPr>
        <w:t xml:space="preserve"> smlouvy a Podnájemce se zavazuje uhradit poplatek na tyto </w:t>
      </w:r>
      <w:r w:rsidRPr="00BB424E">
        <w:rPr>
          <w:rFonts w:ascii="Times New Roman" w:eastAsia="Times New Roman" w:hAnsi="Times New Roman" w:cs="Times New Roman"/>
          <w:b/>
          <w:color w:val="auto"/>
          <w:sz w:val="24"/>
          <w:szCs w:val="24"/>
        </w:rPr>
        <w:t>služby</w:t>
      </w:r>
      <w:r w:rsidRPr="00BB424E">
        <w:rPr>
          <w:rFonts w:ascii="Times New Roman" w:eastAsia="Times New Roman" w:hAnsi="Times New Roman" w:cs="Times New Roman"/>
          <w:color w:val="auto"/>
          <w:sz w:val="24"/>
          <w:szCs w:val="24"/>
        </w:rPr>
        <w:t xml:space="preserve"> ve výši </w:t>
      </w:r>
      <w:r w:rsidRPr="007A5F32">
        <w:rPr>
          <w:rFonts w:ascii="Times New Roman" w:eastAsia="Times New Roman" w:hAnsi="Times New Roman" w:cs="Times New Roman"/>
          <w:b/>
          <w:color w:val="auto"/>
          <w:sz w:val="24"/>
          <w:szCs w:val="24"/>
          <w:highlight w:val="black"/>
        </w:rPr>
        <w:t>94.700,-Kč</w:t>
      </w:r>
      <w:r w:rsidRPr="00BB424E">
        <w:rPr>
          <w:rFonts w:ascii="Times New Roman" w:eastAsia="Times New Roman" w:hAnsi="Times New Roman" w:cs="Times New Roman"/>
          <w:b/>
          <w:color w:val="auto"/>
          <w:sz w:val="24"/>
          <w:szCs w:val="24"/>
        </w:rPr>
        <w:t xml:space="preserve"> (</w:t>
      </w:r>
      <w:r w:rsidRPr="007A5F32">
        <w:rPr>
          <w:rFonts w:ascii="Times New Roman" w:eastAsia="Times New Roman" w:hAnsi="Times New Roman" w:cs="Times New Roman"/>
          <w:b/>
          <w:color w:val="auto"/>
          <w:sz w:val="24"/>
          <w:szCs w:val="24"/>
          <w:highlight w:val="black"/>
        </w:rPr>
        <w:t>devadesát čtyři tisíc sedm set korun</w:t>
      </w:r>
      <w:r w:rsidRPr="00BB424E">
        <w:rPr>
          <w:rFonts w:ascii="Times New Roman" w:eastAsia="Times New Roman" w:hAnsi="Times New Roman" w:cs="Times New Roman"/>
          <w:b/>
          <w:color w:val="auto"/>
          <w:sz w:val="24"/>
          <w:szCs w:val="24"/>
        </w:rPr>
        <w:t xml:space="preserve"> českých)</w:t>
      </w:r>
      <w:r w:rsidRPr="00BB424E">
        <w:rPr>
          <w:rFonts w:ascii="Times New Roman" w:eastAsia="Times New Roman" w:hAnsi="Times New Roman" w:cs="Times New Roman"/>
          <w:color w:val="auto"/>
          <w:sz w:val="24"/>
          <w:szCs w:val="24"/>
        </w:rPr>
        <w:t xml:space="preserve">plus příslušné DPH.  Účastníci této smlouvy, s ohledem na nemožnost přesného rozdělení skutečných nákladů na dodávku tepelné energie na ohřev teplé vody, za vodné a stočné a za el. </w:t>
      </w:r>
      <w:proofErr w:type="gramStart"/>
      <w:r w:rsidRPr="00BB424E">
        <w:rPr>
          <w:rFonts w:ascii="Times New Roman" w:eastAsia="Times New Roman" w:hAnsi="Times New Roman" w:cs="Times New Roman"/>
          <w:color w:val="auto"/>
          <w:sz w:val="24"/>
          <w:szCs w:val="24"/>
        </w:rPr>
        <w:t>energii</w:t>
      </w:r>
      <w:proofErr w:type="gramEnd"/>
      <w:r w:rsidRPr="00BB424E">
        <w:rPr>
          <w:rFonts w:ascii="Times New Roman" w:eastAsia="Times New Roman" w:hAnsi="Times New Roman" w:cs="Times New Roman"/>
          <w:color w:val="auto"/>
          <w:sz w:val="24"/>
          <w:szCs w:val="24"/>
        </w:rPr>
        <w:t xml:space="preserve">, sjednávají za tyto energie paušální poplatky, jejichž výše je uvedena v Příloze č.1..  Skutečné náklady za případné další služby, vyjma paušálně sjednaných energií, vyúčtuje Nájemce Podnájemci nejpozději do 14 dnů ode dne ukončení podnájmu s tím, že ve lhůtě do 14 dní od vyúčtování bude provedeno vyrovnání případných nedoplatků či přeplatků na tyto služby oproti zaplacenému poplatku. </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5.3.</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Nájemné a zálohu na cenu za dodávku služeb</w:t>
      </w:r>
      <w:r w:rsidR="00BD055F" w:rsidRPr="00BB424E">
        <w:rPr>
          <w:rFonts w:ascii="Times New Roman" w:eastAsia="Times New Roman" w:hAnsi="Times New Roman" w:cs="Times New Roman"/>
          <w:color w:val="auto"/>
          <w:sz w:val="24"/>
          <w:szCs w:val="24"/>
        </w:rPr>
        <w:t xml:space="preserve">, celkem tedy </w:t>
      </w:r>
      <w:r w:rsidR="00BD055F" w:rsidRPr="007A5F32">
        <w:rPr>
          <w:rFonts w:ascii="Times New Roman" w:eastAsia="Times New Roman" w:hAnsi="Times New Roman" w:cs="Times New Roman"/>
          <w:color w:val="auto"/>
          <w:sz w:val="24"/>
          <w:szCs w:val="24"/>
          <w:highlight w:val="black"/>
        </w:rPr>
        <w:t>209.700,-Kč</w:t>
      </w:r>
      <w:r w:rsidR="00BD055F" w:rsidRPr="00BB424E">
        <w:rPr>
          <w:rFonts w:ascii="Times New Roman" w:eastAsia="Times New Roman" w:hAnsi="Times New Roman" w:cs="Times New Roman"/>
          <w:color w:val="auto"/>
          <w:sz w:val="24"/>
          <w:szCs w:val="24"/>
        </w:rPr>
        <w:t>,</w:t>
      </w:r>
      <w:r w:rsidRPr="00BB424E">
        <w:rPr>
          <w:rFonts w:ascii="Times New Roman" w:eastAsia="Times New Roman" w:hAnsi="Times New Roman" w:cs="Times New Roman"/>
          <w:color w:val="auto"/>
          <w:sz w:val="24"/>
          <w:szCs w:val="24"/>
        </w:rPr>
        <w:t xml:space="preserve"> se Podnájemce zavazuje uhradit </w:t>
      </w:r>
      <w:proofErr w:type="gramStart"/>
      <w:r w:rsidRPr="00BB424E">
        <w:rPr>
          <w:rFonts w:ascii="Times New Roman" w:eastAsia="Times New Roman" w:hAnsi="Times New Roman" w:cs="Times New Roman"/>
          <w:color w:val="auto"/>
          <w:sz w:val="24"/>
          <w:szCs w:val="24"/>
        </w:rPr>
        <w:t>Nájemci  na</w:t>
      </w:r>
      <w:proofErr w:type="gramEnd"/>
      <w:r w:rsidRPr="00BB424E">
        <w:rPr>
          <w:rFonts w:ascii="Times New Roman" w:eastAsia="Times New Roman" w:hAnsi="Times New Roman" w:cs="Times New Roman"/>
          <w:color w:val="auto"/>
          <w:sz w:val="24"/>
          <w:szCs w:val="24"/>
        </w:rPr>
        <w:t xml:space="preserve"> účet Nájemce č. 43-3207660237/0100, a to následujícím způsobem:</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numPr>
          <w:ilvl w:val="0"/>
          <w:numId w:val="4"/>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nejpozději do </w:t>
      </w:r>
      <w:proofErr w:type="gramStart"/>
      <w:r w:rsidR="00BB424E">
        <w:rPr>
          <w:rFonts w:ascii="Times New Roman" w:eastAsia="Times New Roman" w:hAnsi="Times New Roman" w:cs="Times New Roman"/>
          <w:color w:val="auto"/>
          <w:sz w:val="24"/>
          <w:szCs w:val="24"/>
        </w:rPr>
        <w:t>9.6.2017</w:t>
      </w:r>
      <w:proofErr w:type="gramEnd"/>
      <w:r w:rsidR="00BB424E">
        <w:rPr>
          <w:rFonts w:ascii="Times New Roman" w:eastAsia="Times New Roman" w:hAnsi="Times New Roman" w:cs="Times New Roman"/>
          <w:color w:val="auto"/>
          <w:sz w:val="24"/>
          <w:szCs w:val="24"/>
        </w:rPr>
        <w:t xml:space="preserve"> uhrad</w:t>
      </w:r>
      <w:r w:rsidRPr="00BB424E">
        <w:rPr>
          <w:rFonts w:ascii="Times New Roman" w:eastAsia="Times New Roman" w:hAnsi="Times New Roman" w:cs="Times New Roman"/>
          <w:color w:val="auto"/>
          <w:sz w:val="24"/>
          <w:szCs w:val="24"/>
        </w:rPr>
        <w:t xml:space="preserve">í Podnájemce částku </w:t>
      </w:r>
      <w:r w:rsidRPr="007A5F32">
        <w:rPr>
          <w:rFonts w:ascii="Times New Roman" w:eastAsia="Times New Roman" w:hAnsi="Times New Roman" w:cs="Times New Roman"/>
          <w:color w:val="auto"/>
          <w:sz w:val="24"/>
          <w:szCs w:val="24"/>
          <w:highlight w:val="black"/>
        </w:rPr>
        <w:t>100.000,-Kč</w:t>
      </w:r>
      <w:r w:rsidRPr="00BB424E">
        <w:rPr>
          <w:rFonts w:ascii="Times New Roman" w:eastAsia="Times New Roman" w:hAnsi="Times New Roman" w:cs="Times New Roman"/>
          <w:color w:val="auto"/>
          <w:sz w:val="24"/>
          <w:szCs w:val="24"/>
        </w:rPr>
        <w:t xml:space="preserve"> (</w:t>
      </w:r>
      <w:r w:rsidRPr="007A5F32">
        <w:rPr>
          <w:rFonts w:ascii="Times New Roman" w:eastAsia="Times New Roman" w:hAnsi="Times New Roman" w:cs="Times New Roman"/>
          <w:color w:val="auto"/>
          <w:sz w:val="24"/>
          <w:szCs w:val="24"/>
          <w:highlight w:val="black"/>
        </w:rPr>
        <w:t>jedno sto tisíc korun</w:t>
      </w:r>
      <w:r w:rsidRPr="00BB424E">
        <w:rPr>
          <w:rFonts w:ascii="Times New Roman" w:eastAsia="Times New Roman" w:hAnsi="Times New Roman" w:cs="Times New Roman"/>
          <w:color w:val="auto"/>
          <w:sz w:val="24"/>
          <w:szCs w:val="24"/>
        </w:rPr>
        <w:t xml:space="preserve"> českých)  plus příslušné DPH, kdy částka </w:t>
      </w:r>
      <w:r w:rsidRPr="007A5F32">
        <w:rPr>
          <w:rFonts w:ascii="Times New Roman" w:eastAsia="Times New Roman" w:hAnsi="Times New Roman" w:cs="Times New Roman"/>
          <w:color w:val="auto"/>
          <w:sz w:val="24"/>
          <w:szCs w:val="24"/>
          <w:highlight w:val="black"/>
        </w:rPr>
        <w:t>100.000,-Kč</w:t>
      </w:r>
      <w:r w:rsidRPr="00BB424E">
        <w:rPr>
          <w:rFonts w:ascii="Times New Roman" w:eastAsia="Times New Roman" w:hAnsi="Times New Roman" w:cs="Times New Roman"/>
          <w:color w:val="auto"/>
          <w:sz w:val="24"/>
          <w:szCs w:val="24"/>
        </w:rPr>
        <w:t xml:space="preserve"> plus DPH představuje část sjednaného nájemného,</w:t>
      </w:r>
    </w:p>
    <w:p w:rsidR="00253025" w:rsidRPr="00BB424E" w:rsidRDefault="00253025">
      <w:pPr>
        <w:ind w:left="540"/>
        <w:jc w:val="both"/>
        <w:rPr>
          <w:rFonts w:ascii="Times New Roman" w:eastAsia="Times New Roman" w:hAnsi="Times New Roman" w:cs="Times New Roman"/>
          <w:color w:val="auto"/>
          <w:sz w:val="24"/>
          <w:szCs w:val="24"/>
        </w:rPr>
      </w:pPr>
    </w:p>
    <w:p w:rsidR="00253025" w:rsidRPr="00BB424E" w:rsidRDefault="002C0334">
      <w:pPr>
        <w:numPr>
          <w:ilvl w:val="0"/>
          <w:numId w:val="7"/>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nejpozději do </w:t>
      </w:r>
      <w:proofErr w:type="gramStart"/>
      <w:r w:rsidRPr="00BB424E">
        <w:rPr>
          <w:rFonts w:ascii="Times New Roman" w:eastAsia="Times New Roman" w:hAnsi="Times New Roman" w:cs="Times New Roman"/>
          <w:color w:val="auto"/>
          <w:sz w:val="24"/>
          <w:szCs w:val="24"/>
        </w:rPr>
        <w:t>14.7.2017</w:t>
      </w:r>
      <w:proofErr w:type="gramEnd"/>
      <w:r w:rsidRPr="00BB424E">
        <w:rPr>
          <w:rFonts w:ascii="Times New Roman" w:eastAsia="Times New Roman" w:hAnsi="Times New Roman" w:cs="Times New Roman"/>
          <w:color w:val="auto"/>
          <w:sz w:val="24"/>
          <w:szCs w:val="24"/>
        </w:rPr>
        <w:t xml:space="preserve"> uhradí Podnájemce částku </w:t>
      </w:r>
      <w:r w:rsidRPr="007A5F32">
        <w:rPr>
          <w:rFonts w:ascii="Times New Roman" w:eastAsia="Times New Roman" w:hAnsi="Times New Roman" w:cs="Times New Roman"/>
          <w:b/>
          <w:color w:val="auto"/>
          <w:sz w:val="24"/>
          <w:szCs w:val="24"/>
          <w:highlight w:val="black"/>
        </w:rPr>
        <w:t>109.700,-Kč</w:t>
      </w:r>
      <w:r w:rsidRPr="00BB424E">
        <w:rPr>
          <w:rFonts w:ascii="Times New Roman" w:eastAsia="Times New Roman" w:hAnsi="Times New Roman" w:cs="Times New Roman"/>
          <w:b/>
          <w:color w:val="auto"/>
          <w:sz w:val="24"/>
          <w:szCs w:val="24"/>
        </w:rPr>
        <w:t xml:space="preserve"> </w:t>
      </w:r>
      <w:r w:rsidRPr="00BB424E">
        <w:rPr>
          <w:rFonts w:ascii="Times New Roman" w:eastAsia="Times New Roman" w:hAnsi="Times New Roman" w:cs="Times New Roman"/>
          <w:color w:val="auto"/>
          <w:sz w:val="24"/>
          <w:szCs w:val="24"/>
        </w:rPr>
        <w:t xml:space="preserve">(jedno sto devět tisíc sedm set korun českých)  plus příslušné DPH, kdy částka </w:t>
      </w:r>
      <w:r w:rsidRPr="007A5F32">
        <w:rPr>
          <w:rFonts w:ascii="Times New Roman" w:eastAsia="Times New Roman" w:hAnsi="Times New Roman" w:cs="Times New Roman"/>
          <w:b/>
          <w:color w:val="auto"/>
          <w:sz w:val="24"/>
          <w:szCs w:val="24"/>
          <w:highlight w:val="black"/>
        </w:rPr>
        <w:t>15.000</w:t>
      </w:r>
      <w:r w:rsidRPr="007A5F32">
        <w:rPr>
          <w:rFonts w:ascii="Times New Roman" w:eastAsia="Times New Roman" w:hAnsi="Times New Roman" w:cs="Times New Roman"/>
          <w:color w:val="auto"/>
          <w:sz w:val="24"/>
          <w:szCs w:val="24"/>
          <w:highlight w:val="black"/>
        </w:rPr>
        <w:t>,-Kč</w:t>
      </w:r>
      <w:r w:rsidRPr="00BB424E">
        <w:rPr>
          <w:rFonts w:ascii="Times New Roman" w:eastAsia="Times New Roman" w:hAnsi="Times New Roman" w:cs="Times New Roman"/>
          <w:color w:val="auto"/>
          <w:sz w:val="24"/>
          <w:szCs w:val="24"/>
        </w:rPr>
        <w:t xml:space="preserve"> plus příslušné DPH představuje nájemné a částka </w:t>
      </w:r>
      <w:r w:rsidRPr="007A5F32">
        <w:rPr>
          <w:rFonts w:ascii="Times New Roman" w:eastAsia="Times New Roman" w:hAnsi="Times New Roman" w:cs="Times New Roman"/>
          <w:b/>
          <w:color w:val="auto"/>
          <w:sz w:val="24"/>
          <w:szCs w:val="24"/>
          <w:highlight w:val="black"/>
        </w:rPr>
        <w:t>94.700</w:t>
      </w:r>
      <w:bookmarkStart w:id="0" w:name="_GoBack"/>
      <w:bookmarkEnd w:id="0"/>
      <w:r w:rsidRPr="00BB424E">
        <w:rPr>
          <w:rFonts w:ascii="Times New Roman" w:eastAsia="Times New Roman" w:hAnsi="Times New Roman" w:cs="Times New Roman"/>
          <w:color w:val="auto"/>
          <w:sz w:val="24"/>
          <w:szCs w:val="24"/>
        </w:rPr>
        <w:t>,-Kč plus DPH představuje zálohu na služby.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5.4.</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Nájemce </w:t>
      </w:r>
      <w:proofErr w:type="gramStart"/>
      <w:r w:rsidRPr="00BB424E">
        <w:rPr>
          <w:rFonts w:ascii="Times New Roman" w:hAnsi="Times New Roman" w:cs="Times New Roman"/>
          <w:color w:val="auto"/>
          <w:sz w:val="24"/>
          <w:szCs w:val="24"/>
        </w:rPr>
        <w:t>se</w:t>
      </w:r>
      <w:proofErr w:type="gramEnd"/>
      <w:r w:rsidRPr="00BB424E">
        <w:rPr>
          <w:rFonts w:ascii="Times New Roman" w:hAnsi="Times New Roman" w:cs="Times New Roman"/>
          <w:color w:val="auto"/>
          <w:sz w:val="24"/>
          <w:szCs w:val="24"/>
        </w:rPr>
        <w:t xml:space="preserve"> podle </w:t>
      </w:r>
      <w:proofErr w:type="spellStart"/>
      <w:r w:rsidRPr="00BB424E">
        <w:rPr>
          <w:rFonts w:ascii="Times New Roman" w:hAnsi="Times New Roman" w:cs="Times New Roman"/>
          <w:color w:val="auto"/>
          <w:sz w:val="24"/>
          <w:szCs w:val="24"/>
        </w:rPr>
        <w:t>ust</w:t>
      </w:r>
      <w:proofErr w:type="spellEnd"/>
      <w:r w:rsidRPr="00BB424E">
        <w:rPr>
          <w:rFonts w:ascii="Times New Roman" w:hAnsi="Times New Roman" w:cs="Times New Roman"/>
          <w:color w:val="auto"/>
          <w:sz w:val="24"/>
          <w:szCs w:val="24"/>
        </w:rPr>
        <w:t xml:space="preserve">. § 56a odst. 3 zákona č. 235/2004 Sb. o dani z přidané hodnoty rozhodl, že podnájem předmětu podnájmu založený touto smlouvou podléhá DPH. Zdanitelné plnění ve smyslu zákona o DPH nastává k prvnímu dni příslušného kalendářního měsíce, za který se </w:t>
      </w:r>
      <w:r w:rsidRPr="00BB424E">
        <w:rPr>
          <w:rFonts w:ascii="Times New Roman" w:hAnsi="Times New Roman" w:cs="Times New Roman"/>
          <w:color w:val="auto"/>
          <w:sz w:val="24"/>
          <w:szCs w:val="24"/>
        </w:rPr>
        <w:lastRenderedPageBreak/>
        <w:t>nájemné hradí. Podnájemce bere na vědomí, že Nájemce toto své rozhodnutí může kdykoliv změnit, a to jednostranným písemným oznámením doručeným Podnájemci.</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5.5.</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Ocitne-li se Podnájemce v prodlení s úhradou nájemného, nebo s úhradou zálohy na služby poskytované v souvislosti s podnájmem, nebo s jejich </w:t>
      </w:r>
      <w:proofErr w:type="gramStart"/>
      <w:r w:rsidRPr="00BB424E">
        <w:rPr>
          <w:rFonts w:ascii="Times New Roman" w:hAnsi="Times New Roman" w:cs="Times New Roman"/>
          <w:color w:val="auto"/>
          <w:sz w:val="24"/>
          <w:szCs w:val="24"/>
        </w:rPr>
        <w:t>nedoplatkem,  je</w:t>
      </w:r>
      <w:proofErr w:type="gramEnd"/>
      <w:r w:rsidRPr="00BB424E">
        <w:rPr>
          <w:rFonts w:ascii="Times New Roman" w:hAnsi="Times New Roman" w:cs="Times New Roman"/>
          <w:color w:val="auto"/>
          <w:sz w:val="24"/>
          <w:szCs w:val="24"/>
        </w:rPr>
        <w:t xml:space="preserve"> Podnájemce povinen uhradit Nájemci smluvní pokutu ve výši 0,1% z dlužné částky za každý den prodlení.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5.6.</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uvedených  v bodu </w:t>
      </w:r>
      <w:proofErr w:type="gramStart"/>
      <w:r w:rsidRPr="00BB424E">
        <w:rPr>
          <w:rFonts w:ascii="Times New Roman" w:hAnsi="Times New Roman" w:cs="Times New Roman"/>
          <w:color w:val="auto"/>
          <w:sz w:val="24"/>
          <w:szCs w:val="24"/>
        </w:rPr>
        <w:t>5.3. této</w:t>
      </w:r>
      <w:proofErr w:type="gramEnd"/>
      <w:r w:rsidRPr="00BB424E">
        <w:rPr>
          <w:rFonts w:ascii="Times New Roman" w:hAnsi="Times New Roman" w:cs="Times New Roman"/>
          <w:color w:val="auto"/>
          <w:sz w:val="24"/>
          <w:szCs w:val="24"/>
        </w:rPr>
        <w:t xml:space="preserve"> smlouvy.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5.7.</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Bude-li Podnájemce v prodlení více než 7 dní se zaplacením nájemného nebo záloh na cenu za dodávku služeb, jejichž splatnost je stanovena v bodu </w:t>
      </w:r>
      <w:proofErr w:type="gramStart"/>
      <w:r w:rsidRPr="00BB424E">
        <w:rPr>
          <w:rFonts w:ascii="Times New Roman" w:hAnsi="Times New Roman" w:cs="Times New Roman"/>
          <w:color w:val="auto"/>
          <w:sz w:val="24"/>
          <w:szCs w:val="24"/>
        </w:rPr>
        <w:t>5.3. této</w:t>
      </w:r>
      <w:proofErr w:type="gramEnd"/>
      <w:r w:rsidRPr="00BB424E">
        <w:rPr>
          <w:rFonts w:ascii="Times New Roman" w:hAnsi="Times New Roman" w:cs="Times New Roman"/>
          <w:color w:val="auto"/>
          <w:sz w:val="24"/>
          <w:szCs w:val="24"/>
        </w:rPr>
        <w:t xml:space="preserve"> smlouvy, uhradí Podnájemce Nájemci jednorázovou smluvní pokutu ve výši 50.000,- Kč, a to vedle smluvní pokuty sjednané v bodu 5.5. této smlouvy.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5.8.</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Ujednání o smluvních pokutách uvedená v bodech </w:t>
      </w:r>
      <w:proofErr w:type="gramStart"/>
      <w:r w:rsidRPr="00BB424E">
        <w:rPr>
          <w:rFonts w:ascii="Times New Roman" w:hAnsi="Times New Roman" w:cs="Times New Roman"/>
          <w:color w:val="auto"/>
          <w:sz w:val="24"/>
          <w:szCs w:val="24"/>
        </w:rPr>
        <w:t>5.5</w:t>
      </w:r>
      <w:proofErr w:type="gramEnd"/>
      <w:r w:rsidRPr="00BB424E">
        <w:rPr>
          <w:rFonts w:ascii="Times New Roman" w:hAnsi="Times New Roman" w:cs="Times New Roman"/>
          <w:color w:val="auto"/>
          <w:sz w:val="24"/>
          <w:szCs w:val="24"/>
        </w:rPr>
        <w:t xml:space="preserve">. a 5.7. této smlouvy nemají vliv na vznik nároku Nájemce na úhradu případně vzniklé újmy zaviněné Podnájemcem. </w:t>
      </w:r>
    </w:p>
    <w:p w:rsidR="00253025" w:rsidRPr="00BB424E" w:rsidRDefault="00253025" w:rsidP="00BD055F">
      <w:pPr>
        <w:pStyle w:val="Bezmezer"/>
        <w:jc w:val="both"/>
        <w:rPr>
          <w:rFonts w:ascii="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 xml:space="preserve"> VI.</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Práva a povinnosti smluvních stran</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Nájemce je povinen zajistit řádný a nerušený výkon nájemních práv Podnájemce dle této smlouvy, a to po celou dobu trvání podnájemního vztahu dle této smlouvy.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6.2.</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Nájemce není odpovědný Podnájemci za dočasné přerušení dodávky </w:t>
      </w:r>
      <w:proofErr w:type="spellStart"/>
      <w:proofErr w:type="gramStart"/>
      <w:r w:rsidRPr="00BB424E">
        <w:rPr>
          <w:rFonts w:ascii="Times New Roman" w:hAnsi="Times New Roman" w:cs="Times New Roman"/>
          <w:color w:val="auto"/>
          <w:sz w:val="24"/>
          <w:szCs w:val="24"/>
        </w:rPr>
        <w:t>el</w:t>
      </w:r>
      <w:proofErr w:type="gramEnd"/>
      <w:r w:rsidRPr="00BB424E">
        <w:rPr>
          <w:rFonts w:ascii="Times New Roman" w:hAnsi="Times New Roman" w:cs="Times New Roman"/>
          <w:color w:val="auto"/>
          <w:sz w:val="24"/>
          <w:szCs w:val="24"/>
        </w:rPr>
        <w:t>.</w:t>
      </w:r>
      <w:proofErr w:type="gramStart"/>
      <w:r w:rsidRPr="00BB424E">
        <w:rPr>
          <w:rFonts w:ascii="Times New Roman" w:hAnsi="Times New Roman" w:cs="Times New Roman"/>
          <w:color w:val="auto"/>
          <w:sz w:val="24"/>
          <w:szCs w:val="24"/>
        </w:rPr>
        <w:t>energie</w:t>
      </w:r>
      <w:proofErr w:type="spellEnd"/>
      <w:proofErr w:type="gramEnd"/>
      <w:r w:rsidRPr="00BB424E">
        <w:rPr>
          <w:rFonts w:ascii="Times New Roman" w:hAnsi="Times New Roman" w:cs="Times New Roman"/>
          <w:color w:val="auto"/>
          <w:sz w:val="24"/>
          <w:szCs w:val="24"/>
        </w:rPr>
        <w:t>, plynu, vody či poruchy kanalizace, apod. vzniklé mimo jeho zavinění.</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6.3.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6.4.</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Tím není dotčena jakákoliv jiná odpovědnost Podnájemce za škodu, vyplývající z obecně závazných právních předpisů. </w:t>
      </w:r>
    </w:p>
    <w:p w:rsidR="00BD055F" w:rsidRPr="00BB424E" w:rsidRDefault="00BD055F" w:rsidP="00BD055F">
      <w:pPr>
        <w:pStyle w:val="Bezmezer"/>
        <w:jc w:val="both"/>
        <w:rPr>
          <w:rFonts w:ascii="Times New Roman" w:hAnsi="Times New Roman" w:cs="Times New Roman"/>
          <w:color w:val="auto"/>
          <w:sz w:val="24"/>
          <w:szCs w:val="24"/>
        </w:rPr>
      </w:pPr>
    </w:p>
    <w:p w:rsidR="00BD055F" w:rsidRPr="00BB424E" w:rsidRDefault="00BD055F" w:rsidP="00BD055F">
      <w:pPr>
        <w:pStyle w:val="Bezmezer"/>
        <w:jc w:val="both"/>
        <w:rPr>
          <w:rFonts w:ascii="Times New Roman" w:hAnsi="Times New Roman" w:cs="Times New Roman"/>
          <w:color w:val="auto"/>
          <w:sz w:val="24"/>
          <w:szCs w:val="24"/>
        </w:rPr>
      </w:pP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6.5.</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lastRenderedPageBreak/>
        <w:t xml:space="preserve">Podnájemce je dále při užívání předmětu podnájmu povinen plnit povinnosti na úseku požární ochrany ve všech prostorech, které užívá k provozované činnosti dle této smlouvy, a to jak povinnosti na základě Zákona č.133/1985 Sb. o požární ochraně, tak na základě požárního řádu Hlavní haly. Podnájemce se tak výslovně zavazuje dodržovat obecné požadavky požární ochrany dle zákona č.133/1985 Sb. o požární ochraně a dle vyhlášky č. 246/2001 </w:t>
      </w:r>
      <w:proofErr w:type="spellStart"/>
      <w:r w:rsidRPr="00BB424E">
        <w:rPr>
          <w:rFonts w:ascii="Times New Roman" w:hAnsi="Times New Roman" w:cs="Times New Roman"/>
          <w:color w:val="auto"/>
          <w:sz w:val="24"/>
          <w:szCs w:val="24"/>
        </w:rPr>
        <w:t>Sb</w:t>
      </w:r>
      <w:proofErr w:type="spellEnd"/>
      <w:r w:rsidRPr="00BB424E">
        <w:rPr>
          <w:rFonts w:ascii="Times New Roman" w:hAnsi="Times New Roman" w:cs="Times New Roman"/>
          <w:color w:val="auto"/>
          <w:sz w:val="24"/>
          <w:szCs w:val="24"/>
        </w:rPr>
        <w:t xml:space="preserve">, a dále též dle požárního řádu Hlavní haly, a dále, že bude dodržovat podmínky stanovené v požárně bezpečnostním řešení Hlavní haly, zejména však u prostor Hlavní haly, které tvoří předmět podnájmu dle této smlouvy. Osoba odpovědná za plnění povinností na úseku požární ochrany je statutární zástupce Podnájemce. Podnájemce současně prohlašuje, že Návštěvní řád Hlavní haly, i dokumentace o požární ochraně mu byly předány před podpisem této smlouvy.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6.6.</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Podnájemce je oprávněn přenechat předmět podnájmu nebo jeho část jinému uživateli (podnájemci) pouze po předchozím písemném souhlasu Nájemce.</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6.7.</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je oprávněn v souladu s obecně platnými právními předpisy umístit na vnějším prostranství budovy Hlavní haly, či uvnitř Hlavní haly své firemní označení či jakékoliv jiné informační zařízení o Akci, pouze po předchozím písemném souhlasu Nájemce, které bude obsahovat podobu tohoto označení, místo a způsob jeho umístění a dále jeho velikost.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6.8.</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Podnájemce je povinen zajistit, aby ze strany jeho zaměstnanců, spolupracujících osob i zákazníků byl předmět podnájmu udržován jako nekuřácký prostor.</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6.9.</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Nájemce a Podnájemce se výslovně dohodli, že Podnájemce po skončení podnájmu nemá právo na náhradu za převzetí zákaznické základny ve smyslu </w:t>
      </w:r>
      <w:proofErr w:type="spellStart"/>
      <w:r w:rsidRPr="00BB424E">
        <w:rPr>
          <w:rFonts w:ascii="Times New Roman" w:hAnsi="Times New Roman" w:cs="Times New Roman"/>
          <w:color w:val="auto"/>
          <w:sz w:val="24"/>
          <w:szCs w:val="24"/>
        </w:rPr>
        <w:t>ust</w:t>
      </w:r>
      <w:proofErr w:type="spellEnd"/>
      <w:r w:rsidRPr="00BB424E">
        <w:rPr>
          <w:rFonts w:ascii="Times New Roman" w:hAnsi="Times New Roman" w:cs="Times New Roman"/>
          <w:color w:val="auto"/>
          <w:sz w:val="24"/>
          <w:szCs w:val="24"/>
        </w:rPr>
        <w:t>. § 2315 občanského zákoníku.</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6.10.</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dodržovat mlčenlivost a neposkytnout je třetí straně a to i po skončení podnájmu dle této smlouvy.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V případě porušení povinnosti mlčenlivosti dle tohoto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6.11.</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je při užívání předmětu podnájmu povinen dodržovat všechny povinnosti stanovené návštěvním řádem Hlavní haly a požárním řádem Hlavní haly. Podnájemce je současně povinen učinit veškerá objektivně </w:t>
      </w:r>
      <w:proofErr w:type="spellStart"/>
      <w:r w:rsidRPr="00BB424E">
        <w:rPr>
          <w:rFonts w:ascii="Times New Roman" w:hAnsi="Times New Roman" w:cs="Times New Roman"/>
          <w:color w:val="auto"/>
          <w:sz w:val="24"/>
          <w:szCs w:val="24"/>
        </w:rPr>
        <w:t>požadovatelná</w:t>
      </w:r>
      <w:proofErr w:type="spellEnd"/>
      <w:r w:rsidRPr="00BB424E">
        <w:rPr>
          <w:rFonts w:ascii="Times New Roman" w:hAnsi="Times New Roman" w:cs="Times New Roman"/>
          <w:color w:val="auto"/>
          <w:sz w:val="24"/>
          <w:szCs w:val="24"/>
        </w:rPr>
        <w:t xml:space="preserve"> opatření, aby výše uvedené řády dodržovali i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mu byly předány před podpisem této smlouvy.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6.12.</w:t>
      </w:r>
    </w:p>
    <w:p w:rsidR="00BD2566" w:rsidRPr="00BB424E" w:rsidRDefault="00BD2566" w:rsidP="00BD055F">
      <w:pPr>
        <w:pStyle w:val="Bezmezer"/>
        <w:jc w:val="both"/>
        <w:rPr>
          <w:rFonts w:ascii="Times New Roman" w:hAnsi="Times New Roman" w:cs="Times New Roman"/>
          <w:color w:val="auto"/>
          <w:sz w:val="24"/>
          <w:szCs w:val="24"/>
          <w:u w:color="000000"/>
        </w:rPr>
      </w:pPr>
      <w:r w:rsidRPr="00BB424E">
        <w:rPr>
          <w:rFonts w:ascii="Times New Roman" w:hAnsi="Times New Roman" w:cs="Times New Roman"/>
          <w:color w:val="auto"/>
          <w:sz w:val="24"/>
          <w:szCs w:val="24"/>
          <w:u w:color="000000"/>
        </w:rPr>
        <w:t xml:space="preserve">S ohledem na odbavovací systém vstupenek umístěný v KV </w:t>
      </w:r>
      <w:proofErr w:type="spellStart"/>
      <w:r w:rsidRPr="00BB424E">
        <w:rPr>
          <w:rFonts w:ascii="Times New Roman" w:hAnsi="Times New Roman" w:cs="Times New Roman"/>
          <w:color w:val="auto"/>
          <w:sz w:val="24"/>
          <w:szCs w:val="24"/>
          <w:u w:color="000000"/>
        </w:rPr>
        <w:t>Areně</w:t>
      </w:r>
      <w:proofErr w:type="spellEnd"/>
      <w:r w:rsidRPr="00BB424E">
        <w:rPr>
          <w:rFonts w:ascii="Times New Roman" w:hAnsi="Times New Roman" w:cs="Times New Roman"/>
          <w:color w:val="auto"/>
          <w:sz w:val="24"/>
          <w:szCs w:val="24"/>
          <w:u w:color="000000"/>
        </w:rPr>
        <w:t xml:space="preserve">, a z něj vyplývajících smluvních povinností Nájemce, se Podnájemce zavazuje zajistit, aby při prodeji lístků na Akci bylo minimálně 30% z kapacity hlediště (tj. minimálně 30% z počtu vstupenek každé cenové kategorie), prodáváno prostřednictvím systému Ticketportal provozovaný společností </w:t>
      </w:r>
      <w:proofErr w:type="spellStart"/>
      <w:r w:rsidRPr="00BB424E">
        <w:rPr>
          <w:rFonts w:ascii="Times New Roman" w:hAnsi="Times New Roman" w:cs="Times New Roman"/>
          <w:color w:val="auto"/>
          <w:sz w:val="24"/>
          <w:szCs w:val="24"/>
          <w:u w:color="000000"/>
        </w:rPr>
        <w:t>IRSnet</w:t>
      </w:r>
      <w:proofErr w:type="spellEnd"/>
      <w:r w:rsidRPr="00BB424E">
        <w:rPr>
          <w:rFonts w:ascii="Times New Roman" w:hAnsi="Times New Roman" w:cs="Times New Roman"/>
          <w:color w:val="auto"/>
          <w:sz w:val="24"/>
          <w:szCs w:val="24"/>
          <w:u w:color="000000"/>
        </w:rPr>
        <w:t xml:space="preserve"> CZ s.r.o. (www.ticketportal.cz). V případě nedodržení tohoto závazku se Podnájemce zavazuje uhradit veškerou újmu vzniklou Nájemci z důvodu porušení v tomto bodu uvedené povinnosti.</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6.13.</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lastRenderedPageBreak/>
        <w:t xml:space="preserve">Podnájemce je po nezbytnou dobu před zahájením Akce, po dobu realizace Akce a po dobu nezbytnou po ukončení Akce, povinen zajistit Pořadatelskou službu, požární a zdravotní dozor, které budou s odbornou péčí zajišťovat zejména: ochranu účastníků Akce, ochranu zdraví a života návštěvníků Akce, ostrahu předmětu podnájmu a Hlavní haly, ostrahu majetku Nájemce i majetku třetích osob umístěného v Hlavní hale, ochranu autorských práv a práv souvisejících s autorskými právy před nedovolenými zásahy do těchto práv ze strany třetích osob (např. neoprávněné pořizování audiovizuálních záznamů ze strany návštěvníků Akce apod.).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Po skončení Akce je Podnájemce povinen zajistit úklid předmětu nájmu.</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Služby uvedené v tomto bodu zajistí na své náklady Podnájemce prostřednictvím třetích osob sjednaných Nájemcem (viz. bod </w:t>
      </w:r>
      <w:proofErr w:type="gramStart"/>
      <w:r w:rsidRPr="00BB424E">
        <w:rPr>
          <w:rFonts w:ascii="Times New Roman" w:hAnsi="Times New Roman" w:cs="Times New Roman"/>
          <w:color w:val="auto"/>
          <w:sz w:val="24"/>
          <w:szCs w:val="24"/>
        </w:rPr>
        <w:t>5.2. této</w:t>
      </w:r>
      <w:proofErr w:type="gramEnd"/>
      <w:r w:rsidRPr="00BB424E">
        <w:rPr>
          <w:rFonts w:ascii="Times New Roman" w:hAnsi="Times New Roman" w:cs="Times New Roman"/>
          <w:color w:val="auto"/>
          <w:sz w:val="24"/>
          <w:szCs w:val="24"/>
        </w:rPr>
        <w:t xml:space="preserve"> smlouvy).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6.14.</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Podnájemce je dále po nezbytnou dobu před zahájením Akce, po dobu realizace Akce a po dobu nezbytnou po ukončení Akce, povinen zajistit Pořadatelskou službu, která bude s odbornou péčí</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6.15.</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Nájemce je oprávněn přerušit Akci realizovanou v předmětu podnájmu zejména v těchto případech:</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numPr>
          <w:ilvl w:val="0"/>
          <w:numId w:val="2"/>
        </w:numPr>
        <w:spacing w:after="10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při realizaci Akce dojde k bezprostřednímu ohrožení života nebo zdraví účastníků Akce, nebo jejích návštěvníků, nebo</w:t>
      </w:r>
    </w:p>
    <w:p w:rsidR="00253025" w:rsidRPr="00BB424E" w:rsidRDefault="002C0334">
      <w:pPr>
        <w:numPr>
          <w:ilvl w:val="0"/>
          <w:numId w:val="2"/>
        </w:numPr>
        <w:spacing w:after="10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přes napomenutí Nájemce při realizaci Akce dochází opakovaně k podpoře nebo propagaci hnutí, které prokazatelně směřuje k potlačení práv a svobod člověka nebo hlásá národnostní, rasovou, náboženskou či třídní zášť nebo zášť vůči jiné skupině osob, a to bez ohledu na to, zda se takového jednání dopouští Podnájemce, účastníci Akce nebo její návštěvníci, nebo</w:t>
      </w:r>
    </w:p>
    <w:p w:rsidR="00253025" w:rsidRPr="00BB424E" w:rsidRDefault="002C0334" w:rsidP="00BD055F">
      <w:pPr>
        <w:numPr>
          <w:ilvl w:val="0"/>
          <w:numId w:val="2"/>
        </w:numPr>
        <w:spacing w:after="10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při realizaci Akce dojde k poškozování předmětu podnájmu nebo Hlavní haly (vč. jejich součástí a příslušenství), majetku Nájemce nebo majetku třetích osob, kdy hrozí vznik škody vyšší než 25 000,00 Kč, a to bez ohledu na to, zda se takového poškozování majetku dopouští Podnájemce, účastníci Akce nebo její návštěvníci, nebo</w:t>
      </w:r>
    </w:p>
    <w:p w:rsidR="00253025" w:rsidRPr="00BB424E" w:rsidRDefault="002C0334" w:rsidP="00BD055F">
      <w:pPr>
        <w:numPr>
          <w:ilvl w:val="0"/>
          <w:numId w:val="2"/>
        </w:numPr>
        <w:spacing w:after="10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Podnájemce realizuje v předmětu podnájmu jinou Akci, než Akci specifikovanou v čl. III této smlouvy, nebo</w:t>
      </w:r>
    </w:p>
    <w:p w:rsidR="00253025" w:rsidRPr="00BB424E" w:rsidRDefault="002C0334" w:rsidP="00BD055F">
      <w:pPr>
        <w:numPr>
          <w:ilvl w:val="0"/>
          <w:numId w:val="2"/>
        </w:numPr>
        <w:spacing w:after="10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Akce realizovaná v předmětu podnájmu je uspořádána jinou osobou než Podnájemcem, tj. Podnájemce není jediným a výlučným pořadatelem Akce.</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 xml:space="preserve"> VII.</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Závěrečná ujednání</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7.1.</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7.2.</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Práva a povinnosti smluvních stran této smlouvy neřešené touto smlouvou, se řídí občanským zákoníkem, ve znění pozdějších předpisů a souvisejícími právními předpisy.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lastRenderedPageBreak/>
        <w:t>7.3.</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Změny této smlouvy jsou možné činit pouze písemnou formou s projevy smluvních stran na téže listině.</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7.4.</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Smluvní strany této smlouvy výslovně prohlašují, že tato smlouva ruší veškeré předchozí písemné či ústní smlouvy uzavřené mezi Nájemcem a Podnájemcem ohledně předmětu podnájmu.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7.5.</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není oprávněn převést práva a povinnosti z této smlouvy na třetí osobu </w:t>
      </w:r>
      <w:proofErr w:type="gramStart"/>
      <w:r w:rsidRPr="00BB424E">
        <w:rPr>
          <w:rFonts w:ascii="Times New Roman" w:hAnsi="Times New Roman" w:cs="Times New Roman"/>
          <w:color w:val="auto"/>
          <w:sz w:val="24"/>
          <w:szCs w:val="24"/>
        </w:rPr>
        <w:t>bez  předchozího</w:t>
      </w:r>
      <w:proofErr w:type="gramEnd"/>
      <w:r w:rsidRPr="00BB424E">
        <w:rPr>
          <w:rFonts w:ascii="Times New Roman" w:hAnsi="Times New Roman" w:cs="Times New Roman"/>
          <w:color w:val="auto"/>
          <w:sz w:val="24"/>
          <w:szCs w:val="24"/>
        </w:rPr>
        <w:t xml:space="preserve"> písemném souhlasu Nájemce. Porušení této povinnosti ze strany Podnájemce zakládá Nájemci právo od této smlouvy odstoupit.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7.6.</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7.7.</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Tato </w:t>
      </w:r>
      <w:proofErr w:type="gramStart"/>
      <w:r w:rsidRPr="00BB424E">
        <w:rPr>
          <w:rFonts w:ascii="Times New Roman" w:hAnsi="Times New Roman" w:cs="Times New Roman"/>
          <w:color w:val="auto"/>
          <w:sz w:val="24"/>
          <w:szCs w:val="24"/>
        </w:rPr>
        <w:t>smlouva  je</w:t>
      </w:r>
      <w:proofErr w:type="gramEnd"/>
      <w:r w:rsidRPr="00BB424E">
        <w:rPr>
          <w:rFonts w:ascii="Times New Roman" w:hAnsi="Times New Roman" w:cs="Times New Roman"/>
          <w:color w:val="auto"/>
          <w:sz w:val="24"/>
          <w:szCs w:val="24"/>
        </w:rPr>
        <w:t xml:space="preserve">  vypracována  ve dvou vyhotoveních, kdy Nájemce a Podnájemce obdrží po jednom vyhotovení.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7.8.</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Nedílnou součástí této smlouvy je Příloha </w:t>
      </w:r>
      <w:proofErr w:type="gramStart"/>
      <w:r w:rsidRPr="00BB424E">
        <w:rPr>
          <w:rFonts w:ascii="Times New Roman" w:hAnsi="Times New Roman" w:cs="Times New Roman"/>
          <w:color w:val="auto"/>
          <w:sz w:val="24"/>
          <w:szCs w:val="24"/>
        </w:rPr>
        <w:t>č.1 – přehled</w:t>
      </w:r>
      <w:proofErr w:type="gramEnd"/>
      <w:r w:rsidRPr="00BB424E">
        <w:rPr>
          <w:rFonts w:ascii="Times New Roman" w:hAnsi="Times New Roman" w:cs="Times New Roman"/>
          <w:color w:val="auto"/>
          <w:sz w:val="24"/>
          <w:szCs w:val="24"/>
        </w:rPr>
        <w:t xml:space="preserve"> služeb.</w:t>
      </w:r>
    </w:p>
    <w:p w:rsidR="00253025" w:rsidRPr="00BB424E" w:rsidRDefault="00253025" w:rsidP="00BD055F">
      <w:pPr>
        <w:pStyle w:val="Bezmezer"/>
        <w:jc w:val="both"/>
        <w:rPr>
          <w:rFonts w:ascii="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V Karlových Varech dne ……. 2017</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Nájemce:</w:t>
      </w:r>
      <w:r w:rsidRPr="00BB424E">
        <w:rPr>
          <w:rFonts w:ascii="Times New Roman" w:eastAsia="Times New Roman" w:hAnsi="Times New Roman" w:cs="Times New Roman"/>
          <w:color w:val="auto"/>
          <w:sz w:val="24"/>
          <w:szCs w:val="24"/>
        </w:rPr>
        <w:tab/>
      </w:r>
      <w:r w:rsidRPr="00BB424E">
        <w:rPr>
          <w:rFonts w:ascii="Times New Roman" w:eastAsia="Times New Roman" w:hAnsi="Times New Roman" w:cs="Times New Roman"/>
          <w:color w:val="auto"/>
          <w:sz w:val="24"/>
          <w:szCs w:val="24"/>
        </w:rPr>
        <w:tab/>
      </w:r>
      <w:r w:rsidRPr="00BB424E">
        <w:rPr>
          <w:rFonts w:ascii="Times New Roman" w:eastAsia="Times New Roman" w:hAnsi="Times New Roman" w:cs="Times New Roman"/>
          <w:color w:val="auto"/>
          <w:sz w:val="24"/>
          <w:szCs w:val="24"/>
        </w:rPr>
        <w:tab/>
      </w:r>
      <w:r w:rsidRPr="00BB424E">
        <w:rPr>
          <w:rFonts w:ascii="Times New Roman" w:eastAsia="Times New Roman" w:hAnsi="Times New Roman" w:cs="Times New Roman"/>
          <w:color w:val="auto"/>
          <w:sz w:val="24"/>
          <w:szCs w:val="24"/>
        </w:rPr>
        <w:tab/>
      </w:r>
      <w:r w:rsidRPr="00BB424E">
        <w:rPr>
          <w:rFonts w:ascii="Times New Roman" w:eastAsia="Times New Roman" w:hAnsi="Times New Roman" w:cs="Times New Roman"/>
          <w:color w:val="auto"/>
          <w:sz w:val="24"/>
          <w:szCs w:val="24"/>
        </w:rPr>
        <w:tab/>
        <w:t xml:space="preserve">            </w:t>
      </w:r>
      <w:r w:rsidRPr="00BB424E">
        <w:rPr>
          <w:rFonts w:ascii="Times New Roman" w:eastAsia="Times New Roman" w:hAnsi="Times New Roman" w:cs="Times New Roman"/>
          <w:color w:val="auto"/>
          <w:sz w:val="24"/>
          <w:szCs w:val="24"/>
        </w:rPr>
        <w:tab/>
        <w:t>Podnájemce:</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w:t>
      </w:r>
    </w:p>
    <w:p w:rsidR="00253025" w:rsidRPr="00BB424E" w:rsidRDefault="002C0334">
      <w:pPr>
        <w:jc w:val="both"/>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 xml:space="preserve">            KV </w:t>
      </w:r>
      <w:proofErr w:type="spellStart"/>
      <w:r w:rsidRPr="00BB424E">
        <w:rPr>
          <w:rFonts w:ascii="Times New Roman" w:eastAsia="Times New Roman" w:hAnsi="Times New Roman" w:cs="Times New Roman"/>
          <w:b/>
          <w:color w:val="auto"/>
          <w:sz w:val="24"/>
          <w:szCs w:val="24"/>
        </w:rPr>
        <w:t>Arena</w:t>
      </w:r>
      <w:proofErr w:type="spellEnd"/>
      <w:r w:rsidRPr="00BB424E">
        <w:rPr>
          <w:rFonts w:ascii="Times New Roman" w:eastAsia="Times New Roman" w:hAnsi="Times New Roman" w:cs="Times New Roman"/>
          <w:b/>
          <w:color w:val="auto"/>
          <w:sz w:val="24"/>
          <w:szCs w:val="24"/>
        </w:rPr>
        <w:t>, s. r.o.</w:t>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proofErr w:type="spellStart"/>
      <w:r w:rsidRPr="00BB424E">
        <w:rPr>
          <w:rFonts w:ascii="Calibri" w:eastAsia="Calibri" w:hAnsi="Calibri" w:cs="Calibri"/>
          <w:b/>
          <w:color w:val="auto"/>
        </w:rPr>
        <w:t>TopGym</w:t>
      </w:r>
      <w:proofErr w:type="spellEnd"/>
      <w:r w:rsidRPr="00BB424E">
        <w:rPr>
          <w:rFonts w:ascii="Calibri" w:eastAsia="Calibri" w:hAnsi="Calibri" w:cs="Calibri"/>
          <w:b/>
          <w:color w:val="auto"/>
        </w:rPr>
        <w:t xml:space="preserve"> Karlovy </w:t>
      </w:r>
      <w:proofErr w:type="gramStart"/>
      <w:r w:rsidRPr="00BB424E">
        <w:rPr>
          <w:rFonts w:ascii="Calibri" w:eastAsia="Calibri" w:hAnsi="Calibri" w:cs="Calibri"/>
          <w:b/>
          <w:color w:val="auto"/>
        </w:rPr>
        <w:t xml:space="preserve">Vary, </w:t>
      </w:r>
      <w:proofErr w:type="spellStart"/>
      <w:r w:rsidRPr="00BB424E">
        <w:rPr>
          <w:rFonts w:ascii="Calibri" w:eastAsia="Calibri" w:hAnsi="Calibri" w:cs="Calibri"/>
          <w:b/>
          <w:color w:val="auto"/>
        </w:rPr>
        <w:t>z.s</w:t>
      </w:r>
      <w:proofErr w:type="spellEnd"/>
      <w:r w:rsidRPr="00BB424E">
        <w:rPr>
          <w:rFonts w:ascii="Calibri" w:eastAsia="Calibri" w:hAnsi="Calibri" w:cs="Calibri"/>
          <w:b/>
          <w:color w:val="auto"/>
        </w:rPr>
        <w:t>.</w:t>
      </w:r>
      <w:proofErr w:type="gramEnd"/>
    </w:p>
    <w:p w:rsidR="00253025" w:rsidRPr="00BB424E" w:rsidRDefault="002C0334">
      <w:pPr>
        <w:jc w:val="both"/>
        <w:rPr>
          <w:rFonts w:ascii="Calibri" w:eastAsia="Calibri" w:hAnsi="Calibri" w:cs="Calibri"/>
          <w:color w:val="auto"/>
        </w:rPr>
      </w:pPr>
      <w:proofErr w:type="spellStart"/>
      <w:r w:rsidRPr="00BB424E">
        <w:rPr>
          <w:rFonts w:ascii="Times New Roman" w:eastAsia="Times New Roman" w:hAnsi="Times New Roman" w:cs="Times New Roman"/>
          <w:color w:val="auto"/>
          <w:sz w:val="24"/>
          <w:szCs w:val="24"/>
        </w:rPr>
        <w:t>zast</w:t>
      </w:r>
      <w:proofErr w:type="spellEnd"/>
      <w:r w:rsidRPr="00BB424E">
        <w:rPr>
          <w:rFonts w:ascii="Times New Roman" w:eastAsia="Times New Roman" w:hAnsi="Times New Roman" w:cs="Times New Roman"/>
          <w:color w:val="auto"/>
          <w:sz w:val="24"/>
          <w:szCs w:val="24"/>
        </w:rPr>
        <w:t xml:space="preserve">. Vladimírem Kvasničkou, jednatelem        </w:t>
      </w:r>
      <w:r w:rsidRPr="00BB424E">
        <w:rPr>
          <w:rFonts w:ascii="Times New Roman" w:eastAsia="Times New Roman" w:hAnsi="Times New Roman" w:cs="Times New Roman"/>
          <w:b/>
          <w:color w:val="auto"/>
          <w:sz w:val="24"/>
          <w:szCs w:val="24"/>
        </w:rPr>
        <w:t xml:space="preserve">       </w:t>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r w:rsidRPr="00BB424E">
        <w:rPr>
          <w:rFonts w:ascii="Calibri" w:eastAsia="Calibri" w:hAnsi="Calibri" w:cs="Calibri"/>
          <w:color w:val="auto"/>
        </w:rPr>
        <w:t xml:space="preserve">zas.  Jiřím </w:t>
      </w:r>
      <w:proofErr w:type="spellStart"/>
      <w:r w:rsidRPr="00BB424E">
        <w:rPr>
          <w:rFonts w:ascii="Calibri" w:eastAsia="Calibri" w:hAnsi="Calibri" w:cs="Calibri"/>
          <w:color w:val="auto"/>
        </w:rPr>
        <w:t>Herianem</w:t>
      </w:r>
      <w:proofErr w:type="spellEnd"/>
      <w:r w:rsidRPr="00BB424E">
        <w:rPr>
          <w:rFonts w:ascii="Calibri" w:eastAsia="Calibri" w:hAnsi="Calibri" w:cs="Calibri"/>
          <w:color w:val="auto"/>
        </w:rPr>
        <w:t>, předsedou</w:t>
      </w:r>
    </w:p>
    <w:p w:rsidR="00253025" w:rsidRPr="00BB424E" w:rsidRDefault="00253025">
      <w:pPr>
        <w:jc w:val="both"/>
        <w:rPr>
          <w:rFonts w:ascii="Times New Roman" w:eastAsia="Times New Roman" w:hAnsi="Times New Roman" w:cs="Times New Roman"/>
          <w:b/>
          <w:color w:val="auto"/>
          <w:sz w:val="24"/>
          <w:szCs w:val="24"/>
        </w:rPr>
      </w:pPr>
    </w:p>
    <w:p w:rsidR="00253025" w:rsidRPr="00BB424E" w:rsidRDefault="00253025">
      <w:pPr>
        <w:jc w:val="both"/>
        <w:rPr>
          <w:rFonts w:ascii="Times New Roman" w:eastAsia="Times New Roman" w:hAnsi="Times New Roman" w:cs="Times New Roman"/>
          <w:b/>
          <w:color w:val="auto"/>
          <w:sz w:val="24"/>
          <w:szCs w:val="24"/>
        </w:rPr>
      </w:pPr>
    </w:p>
    <w:p w:rsidR="00253025" w:rsidRPr="00BB424E" w:rsidRDefault="00253025">
      <w:pPr>
        <w:rPr>
          <w:color w:val="auto"/>
          <w:sz w:val="24"/>
          <w:szCs w:val="24"/>
        </w:rPr>
      </w:pPr>
    </w:p>
    <w:sectPr w:rsidR="00253025" w:rsidRPr="00BB424E">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59C8"/>
    <w:multiLevelType w:val="multilevel"/>
    <w:tmpl w:val="394C72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10528C6"/>
    <w:multiLevelType w:val="multilevel"/>
    <w:tmpl w:val="DAAEF5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C4E23F7"/>
    <w:multiLevelType w:val="multilevel"/>
    <w:tmpl w:val="C352D11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59886FA2"/>
    <w:multiLevelType w:val="multilevel"/>
    <w:tmpl w:val="CE285A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BEE02FF"/>
    <w:multiLevelType w:val="multilevel"/>
    <w:tmpl w:val="22D6C9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F306250"/>
    <w:multiLevelType w:val="multilevel"/>
    <w:tmpl w:val="DB62ED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0872E4F"/>
    <w:multiLevelType w:val="multilevel"/>
    <w:tmpl w:val="882CA6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25"/>
    <w:rsid w:val="001A468B"/>
    <w:rsid w:val="00253025"/>
    <w:rsid w:val="002C0334"/>
    <w:rsid w:val="004C6185"/>
    <w:rsid w:val="006C761D"/>
    <w:rsid w:val="006D4DD5"/>
    <w:rsid w:val="007A5F32"/>
    <w:rsid w:val="00BB424E"/>
    <w:rsid w:val="00BD055F"/>
    <w:rsid w:val="00BD2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A2BD7-3AA0-49DD-A43D-166A09E3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paragraph" w:styleId="Bezmezer">
    <w:name w:val="No Spacing"/>
    <w:uiPriority w:val="1"/>
    <w:qFormat/>
    <w:rsid w:val="006D4D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irmail.calendar/2016-12-08%25252525252525252018:00:00%252525252525252520SE%2525252525252525C4%25252525252525258C"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2489</Words>
  <Characters>14686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Čáslavková</cp:lastModifiedBy>
  <cp:revision>3</cp:revision>
  <dcterms:created xsi:type="dcterms:W3CDTF">2017-06-14T10:10:00Z</dcterms:created>
  <dcterms:modified xsi:type="dcterms:W3CDTF">2017-06-20T08:57:00Z</dcterms:modified>
</cp:coreProperties>
</file>