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EE7" w:rsidRDefault="00997337">
      <w:pPr>
        <w:spacing w:after="60"/>
        <w:jc w:val="center"/>
        <w:rPr>
          <w:b/>
          <w:bCs/>
          <w:sz w:val="28"/>
          <w:szCs w:val="28"/>
        </w:rPr>
      </w:pPr>
      <w:r>
        <w:rPr>
          <w:rFonts w:ascii="Times New Roman" w:hAnsi="Times New Roman"/>
          <w:b/>
          <w:bCs/>
          <w:sz w:val="28"/>
          <w:szCs w:val="28"/>
        </w:rPr>
        <w:t>Smlouva</w:t>
      </w:r>
    </w:p>
    <w:p w:rsidR="00222EE7" w:rsidRDefault="00997337">
      <w:pPr>
        <w:spacing w:after="60"/>
        <w:jc w:val="center"/>
        <w:rPr>
          <w:b/>
          <w:bCs/>
          <w:sz w:val="28"/>
          <w:szCs w:val="28"/>
        </w:rPr>
      </w:pPr>
      <w:r>
        <w:rPr>
          <w:rFonts w:ascii="Times New Roman" w:hAnsi="Times New Roman"/>
          <w:b/>
          <w:bCs/>
          <w:sz w:val="28"/>
          <w:szCs w:val="28"/>
        </w:rPr>
        <w:t>o</w:t>
      </w:r>
    </w:p>
    <w:p w:rsidR="00222EE7" w:rsidRDefault="00997337">
      <w:pPr>
        <w:spacing w:after="60"/>
        <w:jc w:val="center"/>
        <w:rPr>
          <w:b/>
          <w:bCs/>
          <w:sz w:val="28"/>
          <w:szCs w:val="28"/>
        </w:rPr>
      </w:pPr>
      <w:r>
        <w:rPr>
          <w:rFonts w:ascii="Times New Roman" w:hAnsi="Times New Roman"/>
          <w:b/>
          <w:bCs/>
          <w:sz w:val="28"/>
          <w:szCs w:val="28"/>
        </w:rPr>
        <w:t>podnájmu na akci Mezinárodní turnaj ž</w:t>
      </w:r>
      <w:r>
        <w:rPr>
          <w:rFonts w:ascii="Times New Roman" w:hAnsi="Times New Roman"/>
          <w:b/>
          <w:bCs/>
          <w:sz w:val="28"/>
          <w:szCs w:val="28"/>
          <w:lang w:val="nl-NL"/>
        </w:rPr>
        <w:t>en v</w:t>
      </w:r>
      <w:r>
        <w:rPr>
          <w:rFonts w:ascii="Times New Roman" w:hAnsi="Times New Roman"/>
          <w:b/>
          <w:bCs/>
          <w:sz w:val="28"/>
          <w:szCs w:val="28"/>
        </w:rPr>
        <w:t> </w:t>
      </w:r>
      <w:r>
        <w:rPr>
          <w:rFonts w:ascii="Times New Roman" w:hAnsi="Times New Roman"/>
          <w:b/>
          <w:bCs/>
          <w:sz w:val="28"/>
          <w:szCs w:val="28"/>
          <w:lang w:val="nl-NL"/>
        </w:rPr>
        <w:t>basketbalu 2017</w:t>
      </w:r>
    </w:p>
    <w:p w:rsidR="00222EE7" w:rsidRDefault="00222EE7">
      <w:pPr>
        <w:spacing w:after="60"/>
      </w:pPr>
    </w:p>
    <w:p w:rsidR="00222EE7" w:rsidRDefault="00222EE7">
      <w:pPr>
        <w:spacing w:after="60"/>
      </w:pPr>
    </w:p>
    <w:p w:rsidR="00222EE7" w:rsidRDefault="00997337">
      <w:pPr>
        <w:spacing w:after="60"/>
        <w:ind w:firstLine="300"/>
        <w:rPr>
          <w:rFonts w:ascii="Times New Roman" w:eastAsia="Times New Roman" w:hAnsi="Times New Roman" w:cs="Times New Roman"/>
        </w:rPr>
      </w:pPr>
      <w:r>
        <w:rPr>
          <w:rFonts w:ascii="Times New Roman" w:hAnsi="Times New Roman"/>
        </w:rPr>
        <w:t>Níže uveden</w:t>
      </w:r>
      <w:r>
        <w:rPr>
          <w:rFonts w:ascii="Times New Roman" w:hAnsi="Times New Roman"/>
          <w:lang w:val="fr-FR"/>
        </w:rPr>
        <w:t>é</w:t>
      </w:r>
      <w:r>
        <w:rPr>
          <w:rFonts w:ascii="Times New Roman" w:hAnsi="Times New Roman"/>
        </w:rPr>
        <w:t>ho dne, měsíce a roku dle vlastního prohlášení k právním jednáním způsobil</w:t>
      </w:r>
      <w:r>
        <w:rPr>
          <w:rFonts w:ascii="Times New Roman" w:hAnsi="Times New Roman"/>
          <w:lang w:val="fr-FR"/>
        </w:rPr>
        <w:t xml:space="preserve">é </w:t>
      </w:r>
      <w:r>
        <w:rPr>
          <w:rFonts w:ascii="Times New Roman" w:hAnsi="Times New Roman"/>
        </w:rPr>
        <w:t>smluvní strany:</w:t>
      </w:r>
    </w:p>
    <w:p w:rsidR="00222EE7" w:rsidRDefault="00222EE7">
      <w:pPr>
        <w:spacing w:after="60"/>
        <w:ind w:firstLine="300"/>
        <w:rPr>
          <w:sz w:val="16"/>
          <w:szCs w:val="16"/>
        </w:rPr>
      </w:pPr>
    </w:p>
    <w:p w:rsidR="00222EE7" w:rsidRDefault="00997337">
      <w:pPr>
        <w:spacing w:after="60"/>
        <w:rPr>
          <w:b/>
          <w:bCs/>
        </w:rPr>
      </w:pPr>
      <w:r>
        <w:rPr>
          <w:rFonts w:ascii="Times New Roman" w:hAnsi="Times New Roman"/>
          <w:b/>
          <w:bCs/>
        </w:rPr>
        <w:t>1. KV Ar</w:t>
      </w:r>
      <w:r>
        <w:rPr>
          <w:rFonts w:ascii="Times New Roman" w:hAnsi="Times New Roman"/>
          <w:b/>
          <w:bCs/>
          <w:lang w:val="fr-FR"/>
        </w:rPr>
        <w:t>é</w:t>
      </w:r>
      <w:r>
        <w:rPr>
          <w:rFonts w:ascii="Times New Roman" w:hAnsi="Times New Roman"/>
          <w:b/>
          <w:bCs/>
          <w:lang w:val="pt-PT"/>
        </w:rPr>
        <w:t>na, s.r.o.</w:t>
      </w:r>
    </w:p>
    <w:p w:rsidR="00222EE7" w:rsidRDefault="00997337">
      <w:pPr>
        <w:spacing w:after="60"/>
      </w:pPr>
      <w:r>
        <w:rPr>
          <w:rFonts w:ascii="Times New Roman" w:hAnsi="Times New Roman"/>
        </w:rPr>
        <w:t xml:space="preserve">IČ: 279 68 561, DIČ: CZ27968561, </w:t>
      </w:r>
    </w:p>
    <w:p w:rsidR="00222EE7" w:rsidRDefault="00997337">
      <w:r>
        <w:rPr>
          <w:rFonts w:ascii="Times New Roman" w:hAnsi="Times New Roman"/>
        </w:rPr>
        <w:t xml:space="preserve">se sídlem: Karlovy Vary, Západní </w:t>
      </w:r>
      <w:r>
        <w:rPr>
          <w:rFonts w:ascii="Times New Roman" w:hAnsi="Times New Roman"/>
          <w:lang w:val="pt-PT"/>
        </w:rPr>
        <w:t>1812/73, PS</w:t>
      </w:r>
      <w:r>
        <w:rPr>
          <w:rFonts w:ascii="Times New Roman" w:hAnsi="Times New Roman"/>
        </w:rPr>
        <w:t>Č</w:t>
      </w:r>
      <w:r>
        <w:rPr>
          <w:rFonts w:ascii="Times New Roman" w:hAnsi="Times New Roman"/>
          <w:lang w:val="de-DE"/>
        </w:rPr>
        <w:t xml:space="preserve">: 360 01   </w:t>
      </w:r>
    </w:p>
    <w:p w:rsidR="00222EE7" w:rsidRDefault="00997337">
      <w:pPr>
        <w:rPr>
          <w:rStyle w:val="dn"/>
          <w:rFonts w:ascii="Times New Roman" w:eastAsia="Times New Roman" w:hAnsi="Times New Roman" w:cs="Times New Roman"/>
        </w:rPr>
      </w:pPr>
      <w:r>
        <w:rPr>
          <w:rFonts w:ascii="Times New Roman" w:hAnsi="Times New Roman"/>
        </w:rPr>
        <w:t xml:space="preserve">jednající Vladimírem Kvasničkou, jednatelem                      e-mail: </w:t>
      </w:r>
      <w:hyperlink r:id="rId7" w:history="1">
        <w:r>
          <w:rPr>
            <w:rStyle w:val="Hyperlink0"/>
            <w:rFonts w:eastAsia="Arial Unicode MS"/>
          </w:rPr>
          <w:t>jednatel@kvarena.cz</w:t>
        </w:r>
      </w:hyperlink>
    </w:p>
    <w:p w:rsidR="00222EE7" w:rsidRDefault="00222EE7">
      <w:pPr>
        <w:rPr>
          <w:rStyle w:val="dn"/>
          <w:rFonts w:ascii="Times New Roman" w:eastAsia="Times New Roman" w:hAnsi="Times New Roman" w:cs="Times New Roman"/>
        </w:rPr>
      </w:pPr>
    </w:p>
    <w:p w:rsidR="00222EE7" w:rsidRDefault="00997337">
      <w:pPr>
        <w:jc w:val="both"/>
        <w:rPr>
          <w:rStyle w:val="dn"/>
          <w:rFonts w:ascii="Times New Roman" w:eastAsia="Times New Roman" w:hAnsi="Times New Roman" w:cs="Times New Roman"/>
        </w:rPr>
      </w:pPr>
      <w:r>
        <w:rPr>
          <w:rStyle w:val="dn"/>
          <w:rFonts w:ascii="Times New Roman" w:hAnsi="Times New Roman"/>
        </w:rPr>
        <w:t>kontaktní osoba ve věcech produkční</w:t>
      </w:r>
      <w:proofErr w:type="spellStart"/>
      <w:r>
        <w:rPr>
          <w:rStyle w:val="dn"/>
          <w:rFonts w:ascii="Times New Roman" w:hAnsi="Times New Roman"/>
          <w:lang w:val="de-DE"/>
        </w:rPr>
        <w:t>ch</w:t>
      </w:r>
      <w:proofErr w:type="spellEnd"/>
      <w:r>
        <w:rPr>
          <w:rStyle w:val="dn"/>
          <w:rFonts w:ascii="Times New Roman" w:hAnsi="Times New Roman"/>
          <w:lang w:val="de-DE"/>
        </w:rPr>
        <w:t>:</w:t>
      </w:r>
      <w:r>
        <w:rPr>
          <w:rStyle w:val="dn"/>
          <w:rFonts w:ascii="Times New Roman" w:hAnsi="Times New Roman"/>
          <w:lang w:val="de-DE"/>
        </w:rPr>
        <w:tab/>
      </w:r>
      <w:r w:rsidR="000E4FD4">
        <w:rPr>
          <w:rStyle w:val="dn"/>
          <w:rFonts w:ascii="Times New Roman" w:hAnsi="Times New Roman"/>
          <w:lang w:val="de-DE"/>
        </w:rPr>
        <w:t xml:space="preserve"> </w:t>
      </w:r>
      <w:r>
        <w:rPr>
          <w:rStyle w:val="dn"/>
          <w:rFonts w:ascii="Times New Roman" w:hAnsi="Times New Roman"/>
        </w:rPr>
        <w:t xml:space="preserve">Tereza </w:t>
      </w:r>
      <w:proofErr w:type="gramStart"/>
      <w:r>
        <w:rPr>
          <w:rStyle w:val="dn"/>
          <w:rFonts w:ascii="Times New Roman" w:hAnsi="Times New Roman"/>
        </w:rPr>
        <w:t>Hošková , telefon</w:t>
      </w:r>
      <w:proofErr w:type="gramEnd"/>
      <w:r>
        <w:rPr>
          <w:rStyle w:val="dn"/>
          <w:rFonts w:ascii="Times New Roman" w:hAnsi="Times New Roman"/>
        </w:rPr>
        <w:t>: 724 390 565</w:t>
      </w:r>
    </w:p>
    <w:p w:rsidR="00222EE7" w:rsidRDefault="00997337">
      <w:r>
        <w:rPr>
          <w:rStyle w:val="dn"/>
          <w:lang w:val="de-DE"/>
        </w:rPr>
        <w:tab/>
      </w:r>
      <w:r>
        <w:rPr>
          <w:rStyle w:val="dn"/>
          <w:lang w:val="de-DE"/>
        </w:rPr>
        <w:tab/>
      </w:r>
      <w:r>
        <w:rPr>
          <w:rStyle w:val="dn"/>
          <w:lang w:val="de-DE"/>
        </w:rPr>
        <w:tab/>
      </w:r>
      <w:r>
        <w:rPr>
          <w:rStyle w:val="dn"/>
          <w:lang w:val="de-DE"/>
        </w:rPr>
        <w:tab/>
      </w:r>
      <w:r>
        <w:rPr>
          <w:rStyle w:val="dn"/>
          <w:lang w:val="de-DE"/>
        </w:rPr>
        <w:tab/>
      </w:r>
      <w:r>
        <w:rPr>
          <w:rStyle w:val="dn"/>
          <w:lang w:val="de-DE"/>
        </w:rPr>
        <w:tab/>
        <w:t xml:space="preserve">               </w:t>
      </w:r>
      <w:r>
        <w:rPr>
          <w:rStyle w:val="dn"/>
          <w:rFonts w:ascii="Times New Roman" w:hAnsi="Times New Roman"/>
        </w:rPr>
        <w:t>email: produkce@kvarena.cz</w:t>
      </w:r>
    </w:p>
    <w:p w:rsidR="00222EE7" w:rsidRDefault="00997337">
      <w:pPr>
        <w:spacing w:after="60"/>
      </w:pPr>
      <w:r>
        <w:rPr>
          <w:rStyle w:val="dn"/>
          <w:rFonts w:ascii="Times New Roman" w:hAnsi="Times New Roman"/>
          <w:i/>
          <w:iCs/>
        </w:rPr>
        <w:t>/dále jen Nájemce/</w:t>
      </w:r>
    </w:p>
    <w:p w:rsidR="00222EE7" w:rsidRDefault="00997337">
      <w:pPr>
        <w:spacing w:after="60"/>
      </w:pPr>
      <w:r>
        <w:rPr>
          <w:rStyle w:val="dn"/>
          <w:rFonts w:ascii="Times New Roman" w:hAnsi="Times New Roman"/>
        </w:rPr>
        <w:t xml:space="preserve"> a</w:t>
      </w:r>
    </w:p>
    <w:p w:rsidR="00222EE7" w:rsidRDefault="00222EE7">
      <w:pPr>
        <w:rPr>
          <w:rStyle w:val="dn"/>
          <w:rFonts w:ascii="Times New Roman" w:eastAsia="Times New Roman" w:hAnsi="Times New Roman" w:cs="Times New Roman"/>
          <w:b/>
          <w:bCs/>
        </w:rPr>
      </w:pPr>
    </w:p>
    <w:p w:rsidR="00222EE7" w:rsidRDefault="00997337">
      <w:r>
        <w:rPr>
          <w:rStyle w:val="dn"/>
          <w:rFonts w:ascii="Times New Roman" w:hAnsi="Times New Roman"/>
          <w:b/>
          <w:bCs/>
        </w:rPr>
        <w:t>2.</w:t>
      </w:r>
      <w:r>
        <w:rPr>
          <w:rStyle w:val="dn"/>
          <w:rFonts w:ascii="Times New Roman" w:hAnsi="Times New Roman"/>
          <w:b/>
          <w:bCs/>
          <w:sz w:val="24"/>
          <w:szCs w:val="24"/>
        </w:rPr>
        <w:t xml:space="preserve"> </w:t>
      </w:r>
      <w:r>
        <w:rPr>
          <w:rStyle w:val="dn"/>
          <w:rFonts w:ascii="Times New Roman" w:hAnsi="Times New Roman"/>
          <w:b/>
          <w:bCs/>
        </w:rPr>
        <w:t>Č</w:t>
      </w:r>
      <w:r>
        <w:rPr>
          <w:rStyle w:val="dn"/>
          <w:rFonts w:ascii="Times New Roman" w:hAnsi="Times New Roman"/>
          <w:b/>
          <w:bCs/>
          <w:lang w:val="pt-PT"/>
        </w:rPr>
        <w:t>BF, s.r.o.</w:t>
      </w:r>
    </w:p>
    <w:p w:rsidR="00222EE7" w:rsidRDefault="00997337">
      <w:pPr>
        <w:jc w:val="both"/>
        <w:rPr>
          <w:rStyle w:val="dn"/>
          <w:rFonts w:ascii="Times New Roman" w:eastAsia="Times New Roman" w:hAnsi="Times New Roman" w:cs="Times New Roman"/>
        </w:rPr>
      </w:pPr>
      <w:r>
        <w:rPr>
          <w:rStyle w:val="dn"/>
          <w:rFonts w:ascii="Times New Roman" w:hAnsi="Times New Roman"/>
        </w:rPr>
        <w:t>IČ: 62415409, DIČ: CZ 62415409</w:t>
      </w:r>
    </w:p>
    <w:p w:rsidR="00222EE7" w:rsidRDefault="00997337">
      <w:pPr>
        <w:jc w:val="both"/>
        <w:rPr>
          <w:rStyle w:val="dn"/>
          <w:rFonts w:ascii="Times New Roman" w:eastAsia="Times New Roman" w:hAnsi="Times New Roman" w:cs="Times New Roman"/>
        </w:rPr>
      </w:pPr>
      <w:r>
        <w:rPr>
          <w:rStyle w:val="dn"/>
          <w:rFonts w:ascii="Times New Roman" w:hAnsi="Times New Roman"/>
        </w:rPr>
        <w:t>se sídlem Praha 6 - Břevnov, Zátopkova 100/2, PSČ 16017</w:t>
      </w:r>
    </w:p>
    <w:p w:rsidR="00222EE7" w:rsidRDefault="00997337">
      <w:pPr>
        <w:jc w:val="both"/>
        <w:rPr>
          <w:rStyle w:val="dn"/>
          <w:rFonts w:ascii="Times New Roman" w:eastAsia="Times New Roman" w:hAnsi="Times New Roman" w:cs="Times New Roman"/>
          <w:sz w:val="24"/>
          <w:szCs w:val="24"/>
        </w:rPr>
      </w:pPr>
      <w:r>
        <w:rPr>
          <w:rStyle w:val="dn"/>
          <w:rFonts w:ascii="Times New Roman" w:hAnsi="Times New Roman"/>
        </w:rPr>
        <w:t xml:space="preserve">jednající </w:t>
      </w:r>
      <w:proofErr w:type="spellStart"/>
      <w:r>
        <w:rPr>
          <w:rStyle w:val="dn"/>
          <w:rFonts w:ascii="Times New Roman" w:hAnsi="Times New Roman"/>
          <w:lang w:val="de-DE"/>
        </w:rPr>
        <w:t>Michalem</w:t>
      </w:r>
      <w:proofErr w:type="spellEnd"/>
      <w:r>
        <w:rPr>
          <w:rStyle w:val="dn"/>
          <w:rFonts w:ascii="Times New Roman" w:hAnsi="Times New Roman"/>
          <w:lang w:val="de-DE"/>
        </w:rPr>
        <w:t xml:space="preserve"> </w:t>
      </w:r>
      <w:proofErr w:type="spellStart"/>
      <w:r>
        <w:rPr>
          <w:rStyle w:val="dn"/>
          <w:rFonts w:ascii="Times New Roman" w:hAnsi="Times New Roman"/>
          <w:lang w:val="de-DE"/>
        </w:rPr>
        <w:t>Kone</w:t>
      </w:r>
      <w:r>
        <w:rPr>
          <w:rStyle w:val="dn"/>
          <w:rFonts w:ascii="Times New Roman" w:hAnsi="Times New Roman"/>
        </w:rPr>
        <w:t>čným</w:t>
      </w:r>
      <w:proofErr w:type="spellEnd"/>
      <w:r>
        <w:rPr>
          <w:rStyle w:val="dn"/>
          <w:rFonts w:ascii="Times New Roman" w:hAnsi="Times New Roman"/>
        </w:rPr>
        <w:t>, jednatelem</w:t>
      </w:r>
    </w:p>
    <w:p w:rsidR="00222EE7" w:rsidRDefault="00997337">
      <w:pPr>
        <w:ind w:left="705"/>
        <w:jc w:val="both"/>
        <w:rPr>
          <w:rStyle w:val="dn"/>
          <w:rFonts w:ascii="Times New Roman" w:eastAsia="Times New Roman" w:hAnsi="Times New Roman" w:cs="Times New Roman"/>
          <w:sz w:val="24"/>
          <w:szCs w:val="24"/>
        </w:rPr>
      </w:pPr>
      <w:r>
        <w:rPr>
          <w:rStyle w:val="dn"/>
          <w:rFonts w:ascii="Times New Roman" w:eastAsia="Times New Roman" w:hAnsi="Times New Roman" w:cs="Times New Roman"/>
          <w:sz w:val="24"/>
          <w:szCs w:val="24"/>
        </w:rPr>
        <w:tab/>
      </w:r>
    </w:p>
    <w:p w:rsidR="00222EE7" w:rsidRDefault="00997337">
      <w:pPr>
        <w:jc w:val="both"/>
        <w:rPr>
          <w:rStyle w:val="dn"/>
          <w:rFonts w:ascii="Times New Roman" w:eastAsia="Times New Roman" w:hAnsi="Times New Roman" w:cs="Times New Roman"/>
        </w:rPr>
      </w:pPr>
      <w:r>
        <w:rPr>
          <w:rStyle w:val="dn"/>
          <w:rFonts w:ascii="Times New Roman" w:hAnsi="Times New Roman"/>
        </w:rPr>
        <w:t>kontaktní osoba ve věcech produkční</w:t>
      </w:r>
      <w:proofErr w:type="spellStart"/>
      <w:r>
        <w:rPr>
          <w:rStyle w:val="dn"/>
          <w:rFonts w:ascii="Times New Roman" w:hAnsi="Times New Roman"/>
          <w:lang w:val="de-DE"/>
        </w:rPr>
        <w:t>ch</w:t>
      </w:r>
      <w:proofErr w:type="spellEnd"/>
      <w:r>
        <w:rPr>
          <w:rStyle w:val="dn"/>
          <w:rFonts w:ascii="Times New Roman" w:hAnsi="Times New Roman"/>
          <w:lang w:val="de-DE"/>
        </w:rPr>
        <w:t>:</w:t>
      </w:r>
      <w:r>
        <w:rPr>
          <w:rStyle w:val="dn"/>
          <w:rFonts w:ascii="Times New Roman" w:hAnsi="Times New Roman"/>
          <w:lang w:val="de-DE"/>
        </w:rPr>
        <w:tab/>
        <w:t xml:space="preserve">Ladislav </w:t>
      </w:r>
      <w:proofErr w:type="spellStart"/>
      <w:r>
        <w:rPr>
          <w:rStyle w:val="dn"/>
          <w:rFonts w:ascii="Times New Roman" w:hAnsi="Times New Roman"/>
          <w:lang w:val="de-DE"/>
        </w:rPr>
        <w:t>Jirsa</w:t>
      </w:r>
      <w:proofErr w:type="spellEnd"/>
      <w:r>
        <w:rPr>
          <w:rStyle w:val="dn"/>
          <w:rFonts w:ascii="Times New Roman" w:hAnsi="Times New Roman"/>
          <w:lang w:val="de-DE"/>
        </w:rPr>
        <w:t xml:space="preserve">, </w:t>
      </w:r>
      <w:proofErr w:type="spellStart"/>
      <w:r>
        <w:rPr>
          <w:rStyle w:val="dn"/>
          <w:rFonts w:ascii="Times New Roman" w:hAnsi="Times New Roman"/>
          <w:lang w:val="de-DE"/>
        </w:rPr>
        <w:t>telefon</w:t>
      </w:r>
      <w:proofErr w:type="spellEnd"/>
      <w:r>
        <w:rPr>
          <w:rStyle w:val="dn"/>
          <w:rFonts w:ascii="Times New Roman" w:hAnsi="Times New Roman"/>
          <w:lang w:val="de-DE"/>
        </w:rPr>
        <w:t>: 602</w:t>
      </w:r>
      <w:r>
        <w:rPr>
          <w:rStyle w:val="dn"/>
          <w:rFonts w:ascii="Times New Roman" w:hAnsi="Times New Roman"/>
        </w:rPr>
        <w:t>  277 147</w:t>
      </w:r>
    </w:p>
    <w:p w:rsidR="00222EE7" w:rsidRDefault="00997337">
      <w:pPr>
        <w:ind w:firstLine="705"/>
        <w:jc w:val="both"/>
        <w:rPr>
          <w:rStyle w:val="dn"/>
          <w:rFonts w:ascii="Times New Roman" w:eastAsia="Times New Roman" w:hAnsi="Times New Roman" w:cs="Times New Roman"/>
        </w:rPr>
      </w:pPr>
      <w:r>
        <w:rPr>
          <w:rStyle w:val="dn"/>
          <w:rFonts w:ascii="Times New Roman" w:eastAsia="Times New Roman" w:hAnsi="Times New Roman" w:cs="Times New Roman"/>
        </w:rPr>
        <w:tab/>
      </w:r>
      <w:r>
        <w:rPr>
          <w:rStyle w:val="dn"/>
          <w:rFonts w:ascii="Times New Roman" w:eastAsia="Times New Roman" w:hAnsi="Times New Roman" w:cs="Times New Roman"/>
        </w:rPr>
        <w:tab/>
      </w:r>
      <w:r>
        <w:rPr>
          <w:rStyle w:val="dn"/>
          <w:rFonts w:ascii="Times New Roman" w:eastAsia="Times New Roman" w:hAnsi="Times New Roman" w:cs="Times New Roman"/>
        </w:rPr>
        <w:tab/>
      </w:r>
      <w:r>
        <w:rPr>
          <w:rStyle w:val="dn"/>
          <w:rFonts w:ascii="Times New Roman" w:eastAsia="Times New Roman" w:hAnsi="Times New Roman" w:cs="Times New Roman"/>
        </w:rPr>
        <w:tab/>
      </w:r>
      <w:r>
        <w:rPr>
          <w:rStyle w:val="dn"/>
          <w:rFonts w:ascii="Times New Roman" w:eastAsia="Times New Roman" w:hAnsi="Times New Roman" w:cs="Times New Roman"/>
        </w:rPr>
        <w:tab/>
      </w:r>
      <w:r>
        <w:rPr>
          <w:rStyle w:val="dn"/>
          <w:rFonts w:ascii="Times New Roman" w:eastAsia="Times New Roman" w:hAnsi="Times New Roman" w:cs="Times New Roman"/>
        </w:rPr>
        <w:tab/>
      </w:r>
      <w:r>
        <w:rPr>
          <w:rStyle w:val="dn"/>
          <w:rFonts w:ascii="Times New Roman" w:eastAsia="Times New Roman" w:hAnsi="Times New Roman" w:cs="Times New Roman"/>
        </w:rPr>
        <w:tab/>
        <w:t>email: ladislav.jirsa@gmail.com</w:t>
      </w:r>
    </w:p>
    <w:p w:rsidR="00222EE7" w:rsidRDefault="00997337">
      <w:pPr>
        <w:spacing w:after="60"/>
      </w:pPr>
      <w:r>
        <w:rPr>
          <w:rStyle w:val="dn"/>
          <w:rFonts w:ascii="Times New Roman" w:hAnsi="Times New Roman"/>
        </w:rPr>
        <w:t>/</w:t>
      </w:r>
      <w:r>
        <w:rPr>
          <w:rStyle w:val="dn"/>
          <w:rFonts w:ascii="Times New Roman" w:hAnsi="Times New Roman"/>
          <w:i/>
          <w:iCs/>
        </w:rPr>
        <w:t>dále jen Podnájemce/</w:t>
      </w:r>
    </w:p>
    <w:p w:rsidR="00222EE7" w:rsidRDefault="00222EE7">
      <w:pPr>
        <w:spacing w:after="60"/>
      </w:pPr>
    </w:p>
    <w:p w:rsidR="00222EE7" w:rsidRDefault="00997337">
      <w:pPr>
        <w:spacing w:after="60"/>
        <w:jc w:val="both"/>
      </w:pPr>
      <w:r>
        <w:rPr>
          <w:rStyle w:val="dn"/>
          <w:rFonts w:ascii="Times New Roman" w:hAnsi="Times New Roman"/>
        </w:rPr>
        <w:t>nájemce a podnájemce společně dále jen „smluvní strany</w:t>
      </w:r>
      <w:r>
        <w:rPr>
          <w:rStyle w:val="dn"/>
          <w:rFonts w:ascii="Times New Roman" w:hAnsi="Times New Roman"/>
          <w:lang w:val="de-DE"/>
        </w:rPr>
        <w:t>“</w:t>
      </w:r>
    </w:p>
    <w:p w:rsidR="00222EE7" w:rsidRDefault="00222EE7">
      <w:pPr>
        <w:spacing w:after="60"/>
        <w:jc w:val="both"/>
      </w:pPr>
    </w:p>
    <w:p w:rsidR="00222EE7" w:rsidRDefault="00997337">
      <w:pPr>
        <w:spacing w:after="60"/>
        <w:ind w:firstLine="300"/>
        <w:jc w:val="both"/>
      </w:pPr>
      <w:r>
        <w:rPr>
          <w:rStyle w:val="dn"/>
          <w:rFonts w:ascii="Times New Roman" w:hAnsi="Times New Roman"/>
        </w:rPr>
        <w:t xml:space="preserve">uzavřeli v souladu s ustanovením podle § 2201 a násl. zákona č. 89/2012 Sb., </w:t>
      </w:r>
      <w:proofErr w:type="spellStart"/>
      <w:r>
        <w:rPr>
          <w:rStyle w:val="dn"/>
          <w:rFonts w:ascii="Times New Roman" w:hAnsi="Times New Roman"/>
        </w:rPr>
        <w:t>obč</w:t>
      </w:r>
      <w:proofErr w:type="spellEnd"/>
      <w:r>
        <w:rPr>
          <w:rStyle w:val="dn"/>
          <w:rFonts w:ascii="Times New Roman" w:hAnsi="Times New Roman"/>
          <w:lang w:val="da-DK"/>
        </w:rPr>
        <w:t>ansk</w:t>
      </w:r>
      <w:r>
        <w:rPr>
          <w:rStyle w:val="dn"/>
          <w:rFonts w:ascii="Times New Roman" w:hAnsi="Times New Roman"/>
          <w:lang w:val="fr-FR"/>
        </w:rPr>
        <w:t>é</w:t>
      </w:r>
      <w:r>
        <w:rPr>
          <w:rStyle w:val="dn"/>
          <w:rFonts w:ascii="Times New Roman" w:hAnsi="Times New Roman"/>
        </w:rPr>
        <w:t xml:space="preserve">ho zákoníku, v </w:t>
      </w:r>
      <w:proofErr w:type="spellStart"/>
      <w:r>
        <w:rPr>
          <w:rStyle w:val="dn"/>
          <w:rFonts w:ascii="Times New Roman" w:hAnsi="Times New Roman"/>
        </w:rPr>
        <w:t>platn</w:t>
      </w:r>
      <w:proofErr w:type="spellEnd"/>
      <w:r>
        <w:rPr>
          <w:rStyle w:val="dn"/>
          <w:rFonts w:ascii="Times New Roman" w:hAnsi="Times New Roman"/>
          <w:lang w:val="fr-FR"/>
        </w:rPr>
        <w:t>é</w:t>
      </w:r>
      <w:r>
        <w:rPr>
          <w:rStyle w:val="dn"/>
          <w:rFonts w:ascii="Times New Roman" w:hAnsi="Times New Roman"/>
        </w:rPr>
        <w:t>m znění tuto podnájemní smlouvu o podnájmu prostor sloužících k podnikání /dále jen tato smlouva/ :</w:t>
      </w:r>
    </w:p>
    <w:p w:rsidR="00222EE7" w:rsidRDefault="00222EE7"/>
    <w:p w:rsidR="00222EE7" w:rsidRDefault="00997337">
      <w:pPr>
        <w:jc w:val="center"/>
        <w:rPr>
          <w:rStyle w:val="dn"/>
          <w:rFonts w:ascii="Times New Roman" w:hAnsi="Times New Roman"/>
          <w:b/>
          <w:lang w:val="en-US"/>
        </w:rPr>
      </w:pPr>
      <w:proofErr w:type="spellStart"/>
      <w:r w:rsidRPr="00745148">
        <w:rPr>
          <w:rStyle w:val="dn"/>
          <w:rFonts w:ascii="Times New Roman" w:hAnsi="Times New Roman"/>
          <w:b/>
          <w:lang w:val="en-US"/>
        </w:rPr>
        <w:t>Preambule</w:t>
      </w:r>
      <w:proofErr w:type="spellEnd"/>
    </w:p>
    <w:p w:rsidR="00745148" w:rsidRPr="00745148" w:rsidRDefault="00745148">
      <w:pPr>
        <w:jc w:val="center"/>
        <w:rPr>
          <w:b/>
        </w:rPr>
      </w:pPr>
    </w:p>
    <w:p w:rsidR="00222EE7" w:rsidRDefault="00997337">
      <w:pPr>
        <w:numPr>
          <w:ilvl w:val="0"/>
          <w:numId w:val="2"/>
        </w:numPr>
        <w:jc w:val="both"/>
        <w:rPr>
          <w:rFonts w:ascii="Times New Roman" w:eastAsia="Times New Roman" w:hAnsi="Times New Roman" w:cs="Times New Roman"/>
        </w:rPr>
      </w:pPr>
      <w:r>
        <w:rPr>
          <w:rFonts w:ascii="Times New Roman" w:hAnsi="Times New Roman"/>
        </w:rPr>
        <w:t>Nájemce je na základě nájemní smlouvy ze dne 28.8.2008 uzavřen</w:t>
      </w:r>
      <w:r>
        <w:rPr>
          <w:rStyle w:val="dn"/>
          <w:rFonts w:ascii="Times New Roman" w:hAnsi="Times New Roman"/>
          <w:lang w:val="fr-FR"/>
        </w:rPr>
        <w:t xml:space="preserve">é </w:t>
      </w:r>
      <w:r>
        <w:rPr>
          <w:rFonts w:ascii="Times New Roman" w:hAnsi="Times New Roman"/>
        </w:rPr>
        <w:t xml:space="preserve">s Městem Karlovy Vary coby pronajímatelem a Nájemcem coby nájemcem </w:t>
      </w:r>
      <w:r>
        <w:rPr>
          <w:rStyle w:val="dn"/>
          <w:rFonts w:ascii="Times New Roman" w:hAnsi="Times New Roman"/>
          <w:i/>
          <w:iCs/>
        </w:rPr>
        <w:t>/dále jen Nájemní smlouva/</w:t>
      </w:r>
      <w:r>
        <w:rPr>
          <w:rFonts w:ascii="Times New Roman" w:hAnsi="Times New Roman"/>
        </w:rPr>
        <w:t>, oprávněný</w:t>
      </w:r>
      <w:r>
        <w:rPr>
          <w:rStyle w:val="dn"/>
          <w:rFonts w:ascii="Times New Roman" w:hAnsi="Times New Roman"/>
          <w:lang w:val="pt-PT"/>
        </w:rPr>
        <w:t>m u</w:t>
      </w:r>
      <w:proofErr w:type="spellStart"/>
      <w:r>
        <w:rPr>
          <w:rFonts w:ascii="Times New Roman" w:hAnsi="Times New Roman"/>
        </w:rPr>
        <w:t>živatelem</w:t>
      </w:r>
      <w:proofErr w:type="spellEnd"/>
      <w:r>
        <w:rPr>
          <w:rFonts w:ascii="Times New Roman" w:hAnsi="Times New Roman"/>
        </w:rPr>
        <w:t xml:space="preserve"> Výstavního, sportovně kulturního a </w:t>
      </w:r>
      <w:proofErr w:type="spellStart"/>
      <w:r>
        <w:rPr>
          <w:rFonts w:ascii="Times New Roman" w:hAnsi="Times New Roman"/>
        </w:rPr>
        <w:t>kongresov</w:t>
      </w:r>
      <w:proofErr w:type="spellEnd"/>
      <w:r>
        <w:rPr>
          <w:rStyle w:val="dn"/>
          <w:rFonts w:ascii="Times New Roman" w:hAnsi="Times New Roman"/>
          <w:lang w:val="fr-FR"/>
        </w:rPr>
        <w:t>é</w:t>
      </w:r>
      <w:r>
        <w:rPr>
          <w:rFonts w:ascii="Times New Roman" w:hAnsi="Times New Roman"/>
        </w:rPr>
        <w:t xml:space="preserve">ho centra v Karlových Varech </w:t>
      </w:r>
      <w:r>
        <w:rPr>
          <w:rStyle w:val="dn"/>
          <w:rFonts w:ascii="Times New Roman" w:hAnsi="Times New Roman"/>
          <w:i/>
          <w:iCs/>
        </w:rPr>
        <w:t>/dále jen Ar</w:t>
      </w:r>
      <w:r>
        <w:rPr>
          <w:rStyle w:val="dn"/>
          <w:rFonts w:ascii="Times New Roman" w:hAnsi="Times New Roman"/>
          <w:i/>
          <w:iCs/>
          <w:lang w:val="fr-FR"/>
        </w:rPr>
        <w:t>é</w:t>
      </w:r>
      <w:r>
        <w:rPr>
          <w:rStyle w:val="dn"/>
          <w:rFonts w:ascii="Times New Roman" w:hAnsi="Times New Roman"/>
          <w:i/>
          <w:iCs/>
        </w:rPr>
        <w:t>na/</w:t>
      </w:r>
      <w:r>
        <w:rPr>
          <w:rFonts w:ascii="Times New Roman" w:hAnsi="Times New Roman"/>
        </w:rPr>
        <w:t>, kdy součástí tohoto centra je, mimo jin</w:t>
      </w:r>
      <w:r>
        <w:rPr>
          <w:rStyle w:val="dn"/>
          <w:rFonts w:ascii="Times New Roman" w:hAnsi="Times New Roman"/>
          <w:lang w:val="fr-FR"/>
        </w:rPr>
        <w:t>é</w:t>
      </w:r>
      <w:r>
        <w:rPr>
          <w:rStyle w:val="dn"/>
          <w:rFonts w:ascii="Times New Roman" w:hAnsi="Times New Roman"/>
          <w:lang w:val="en-US"/>
        </w:rPr>
        <w:t xml:space="preserve">, </w:t>
      </w:r>
      <w:proofErr w:type="spellStart"/>
      <w:r>
        <w:rPr>
          <w:rStyle w:val="dn"/>
          <w:rFonts w:ascii="Times New Roman" w:hAnsi="Times New Roman"/>
          <w:lang w:val="en-US"/>
        </w:rPr>
        <w:t>Multifunk</w:t>
      </w:r>
      <w:proofErr w:type="spellEnd"/>
      <w:r>
        <w:rPr>
          <w:rFonts w:ascii="Times New Roman" w:hAnsi="Times New Roman"/>
        </w:rPr>
        <w:t xml:space="preserve">ční hala (SO 01), budova č. p. 1812, </w:t>
      </w:r>
      <w:proofErr w:type="spellStart"/>
      <w:r>
        <w:rPr>
          <w:rFonts w:ascii="Times New Roman" w:hAnsi="Times New Roman"/>
        </w:rPr>
        <w:t>kter</w:t>
      </w:r>
      <w:proofErr w:type="spellEnd"/>
      <w:r>
        <w:rPr>
          <w:rStyle w:val="dn"/>
          <w:rFonts w:ascii="Times New Roman" w:hAnsi="Times New Roman"/>
          <w:lang w:val="fr-FR"/>
        </w:rPr>
        <w:t xml:space="preserve">é </w:t>
      </w:r>
      <w:r>
        <w:rPr>
          <w:rFonts w:ascii="Times New Roman" w:hAnsi="Times New Roman"/>
        </w:rPr>
        <w:t xml:space="preserve">jsou součástí pozemku </w:t>
      </w:r>
      <w:proofErr w:type="spellStart"/>
      <w:r>
        <w:rPr>
          <w:rFonts w:ascii="Times New Roman" w:hAnsi="Times New Roman"/>
        </w:rPr>
        <w:t>parc.č</w:t>
      </w:r>
      <w:proofErr w:type="spellEnd"/>
      <w:r>
        <w:rPr>
          <w:rFonts w:ascii="Times New Roman" w:hAnsi="Times New Roman"/>
        </w:rPr>
        <w:t xml:space="preserve">. 138/8 v </w:t>
      </w:r>
      <w:proofErr w:type="spellStart"/>
      <w:proofErr w:type="gramStart"/>
      <w:r>
        <w:rPr>
          <w:rFonts w:ascii="Times New Roman" w:hAnsi="Times New Roman"/>
        </w:rPr>
        <w:t>k.ú</w:t>
      </w:r>
      <w:proofErr w:type="spellEnd"/>
      <w:r>
        <w:rPr>
          <w:rFonts w:ascii="Times New Roman" w:hAnsi="Times New Roman"/>
        </w:rPr>
        <w:t>.</w:t>
      </w:r>
      <w:proofErr w:type="gramEnd"/>
      <w:r>
        <w:rPr>
          <w:rFonts w:ascii="Times New Roman" w:hAnsi="Times New Roman"/>
        </w:rPr>
        <w:t xml:space="preserve"> Tuhnice, obec Karlovy Vary </w:t>
      </w:r>
      <w:r>
        <w:rPr>
          <w:rStyle w:val="dn"/>
          <w:rFonts w:ascii="Times New Roman" w:hAnsi="Times New Roman"/>
          <w:i/>
          <w:iCs/>
        </w:rPr>
        <w:t>/dále jen „Hlavní hala</w:t>
      </w:r>
      <w:r>
        <w:rPr>
          <w:rStyle w:val="dn"/>
          <w:rFonts w:ascii="Times New Roman" w:hAnsi="Times New Roman"/>
          <w:i/>
          <w:iCs/>
          <w:lang w:val="de-DE"/>
        </w:rPr>
        <w:t>“</w:t>
      </w:r>
      <w:r>
        <w:rPr>
          <w:rStyle w:val="dn"/>
          <w:rFonts w:ascii="Times New Roman" w:hAnsi="Times New Roman"/>
          <w:i/>
          <w:iCs/>
        </w:rPr>
        <w:t>/.</w:t>
      </w:r>
    </w:p>
    <w:p w:rsidR="00222EE7" w:rsidRDefault="00997337">
      <w:pPr>
        <w:numPr>
          <w:ilvl w:val="0"/>
          <w:numId w:val="2"/>
        </w:numPr>
        <w:jc w:val="both"/>
        <w:rPr>
          <w:rFonts w:ascii="Times New Roman" w:eastAsia="Times New Roman" w:hAnsi="Times New Roman" w:cs="Times New Roman"/>
        </w:rPr>
      </w:pPr>
      <w:r>
        <w:rPr>
          <w:rFonts w:ascii="Times New Roman" w:hAnsi="Times New Roman"/>
        </w:rPr>
        <w:t>Na základě Nájemní smlouvy je Nájemce oprávněn pronajímat hlavní halu.</w:t>
      </w:r>
    </w:p>
    <w:p w:rsidR="00222EE7" w:rsidRDefault="00997337">
      <w:pPr>
        <w:numPr>
          <w:ilvl w:val="0"/>
          <w:numId w:val="2"/>
        </w:numPr>
        <w:jc w:val="both"/>
        <w:rPr>
          <w:rFonts w:ascii="Times New Roman" w:eastAsia="Times New Roman" w:hAnsi="Times New Roman" w:cs="Times New Roman"/>
        </w:rPr>
      </w:pPr>
      <w:r>
        <w:rPr>
          <w:rFonts w:ascii="Times New Roman" w:hAnsi="Times New Roman"/>
        </w:rPr>
        <w:t>Podnájemce je subjekt řádně zapsaný v obchodní</w:t>
      </w:r>
      <w:r>
        <w:rPr>
          <w:rStyle w:val="dn"/>
          <w:rFonts w:ascii="Times New Roman" w:hAnsi="Times New Roman"/>
          <w:lang w:val="da-DK"/>
        </w:rPr>
        <w:t>m rejst</w:t>
      </w:r>
      <w:proofErr w:type="spellStart"/>
      <w:r>
        <w:rPr>
          <w:rFonts w:ascii="Times New Roman" w:hAnsi="Times New Roman"/>
        </w:rPr>
        <w:t>říku</w:t>
      </w:r>
      <w:proofErr w:type="spellEnd"/>
      <w:r>
        <w:rPr>
          <w:rFonts w:ascii="Times New Roman" w:hAnsi="Times New Roman"/>
        </w:rPr>
        <w:t xml:space="preserve"> s </w:t>
      </w:r>
      <w:proofErr w:type="spellStart"/>
      <w:r>
        <w:rPr>
          <w:rFonts w:ascii="Times New Roman" w:hAnsi="Times New Roman"/>
        </w:rPr>
        <w:t>předmě</w:t>
      </w:r>
      <w:proofErr w:type="spellEnd"/>
      <w:r>
        <w:rPr>
          <w:rStyle w:val="dn"/>
          <w:rFonts w:ascii="Times New Roman" w:hAnsi="Times New Roman"/>
          <w:lang w:val="pt-PT"/>
        </w:rPr>
        <w:t xml:space="preserve">tem </w:t>
      </w:r>
      <w:r>
        <w:rPr>
          <w:rFonts w:ascii="Times New Roman" w:hAnsi="Times New Roman"/>
        </w:rPr>
        <w:t>činnosti, jenž odpovídá účelu t</w:t>
      </w:r>
      <w:r>
        <w:rPr>
          <w:rStyle w:val="dn"/>
          <w:rFonts w:ascii="Times New Roman" w:hAnsi="Times New Roman"/>
          <w:lang w:val="fr-FR"/>
        </w:rPr>
        <w:t>é</w:t>
      </w:r>
      <w:r>
        <w:rPr>
          <w:rFonts w:ascii="Times New Roman" w:hAnsi="Times New Roman"/>
        </w:rPr>
        <w:t xml:space="preserve">to smlouvy a má zájem užívat </w:t>
      </w:r>
      <w:proofErr w:type="spellStart"/>
      <w:r>
        <w:rPr>
          <w:rFonts w:ascii="Times New Roman" w:hAnsi="Times New Roman"/>
        </w:rPr>
        <w:t>nebytov</w:t>
      </w:r>
      <w:proofErr w:type="spellEnd"/>
      <w:r>
        <w:rPr>
          <w:rStyle w:val="dn"/>
          <w:rFonts w:ascii="Times New Roman" w:hAnsi="Times New Roman"/>
          <w:lang w:val="fr-FR"/>
        </w:rPr>
        <w:t xml:space="preserve">é </w:t>
      </w:r>
      <w:r>
        <w:rPr>
          <w:rFonts w:ascii="Times New Roman" w:hAnsi="Times New Roman"/>
        </w:rPr>
        <w:t>prostory v Hlavní hale;</w:t>
      </w:r>
    </w:p>
    <w:p w:rsidR="00222EE7" w:rsidRPr="00745148" w:rsidRDefault="00997337">
      <w:pPr>
        <w:numPr>
          <w:ilvl w:val="0"/>
          <w:numId w:val="2"/>
        </w:numPr>
        <w:spacing w:after="60"/>
        <w:jc w:val="both"/>
        <w:rPr>
          <w:rFonts w:ascii="Times New Roman" w:eastAsia="Times New Roman" w:hAnsi="Times New Roman" w:cs="Times New Roman"/>
        </w:rPr>
      </w:pPr>
      <w:r>
        <w:rPr>
          <w:rFonts w:ascii="Times New Roman" w:hAnsi="Times New Roman"/>
        </w:rPr>
        <w:t>Podnájemce prohlašuje, že není dlužníkem pronajímatele - Statutárního města Karlovy Vary ani stranou soudního či mimosoudního sporu s tímto pronajímatelem.</w:t>
      </w:r>
    </w:p>
    <w:p w:rsidR="00745148" w:rsidRDefault="00745148" w:rsidP="00745148">
      <w:pPr>
        <w:spacing w:after="60"/>
        <w:jc w:val="both"/>
        <w:rPr>
          <w:rFonts w:ascii="Times New Roman" w:hAnsi="Times New Roman"/>
        </w:rPr>
      </w:pPr>
    </w:p>
    <w:p w:rsidR="00745148" w:rsidRDefault="00745148" w:rsidP="00745148">
      <w:pPr>
        <w:spacing w:after="60"/>
        <w:jc w:val="both"/>
        <w:rPr>
          <w:rFonts w:ascii="Times New Roman" w:hAnsi="Times New Roman"/>
        </w:rPr>
      </w:pPr>
    </w:p>
    <w:p w:rsidR="00745148" w:rsidRDefault="00745148" w:rsidP="00745148">
      <w:pPr>
        <w:spacing w:after="60"/>
        <w:jc w:val="both"/>
        <w:rPr>
          <w:rFonts w:ascii="Times New Roman" w:hAnsi="Times New Roman"/>
        </w:rPr>
      </w:pPr>
    </w:p>
    <w:p w:rsidR="00745148" w:rsidRDefault="00745148" w:rsidP="00745148">
      <w:pPr>
        <w:spacing w:after="60"/>
        <w:jc w:val="both"/>
        <w:rPr>
          <w:rFonts w:ascii="Times New Roman" w:hAnsi="Times New Roman"/>
        </w:rPr>
      </w:pPr>
    </w:p>
    <w:p w:rsidR="00222EE7" w:rsidRDefault="00997337">
      <w:pPr>
        <w:jc w:val="center"/>
        <w:rPr>
          <w:rStyle w:val="dn"/>
          <w:b/>
          <w:bCs/>
        </w:rPr>
      </w:pPr>
      <w:r>
        <w:rPr>
          <w:rStyle w:val="dn"/>
          <w:rFonts w:ascii="Times New Roman" w:hAnsi="Times New Roman"/>
          <w:b/>
          <w:bCs/>
        </w:rPr>
        <w:lastRenderedPageBreak/>
        <w:t>I.</w:t>
      </w:r>
    </w:p>
    <w:p w:rsidR="00222EE7" w:rsidRDefault="00997337">
      <w:pPr>
        <w:jc w:val="center"/>
        <w:rPr>
          <w:rStyle w:val="dn"/>
          <w:b/>
          <w:bCs/>
        </w:rPr>
      </w:pPr>
      <w:r>
        <w:rPr>
          <w:rStyle w:val="dn"/>
          <w:rFonts w:ascii="Times New Roman" w:hAnsi="Times New Roman"/>
          <w:b/>
          <w:bCs/>
        </w:rPr>
        <w:t>Předmět podnájmu</w:t>
      </w:r>
    </w:p>
    <w:p w:rsidR="00222EE7" w:rsidRDefault="00997337">
      <w:pPr>
        <w:jc w:val="both"/>
        <w:rPr>
          <w:rStyle w:val="dn"/>
          <w:rFonts w:ascii="Times New Roman" w:eastAsia="Times New Roman" w:hAnsi="Times New Roman" w:cs="Times New Roman"/>
        </w:rPr>
      </w:pPr>
      <w:proofErr w:type="spellStart"/>
      <w:r>
        <w:rPr>
          <w:rStyle w:val="dn"/>
          <w:rFonts w:ascii="Times New Roman" w:hAnsi="Times New Roman"/>
          <w:lang w:val="en-US"/>
        </w:rPr>
        <w:t>Sou</w:t>
      </w:r>
      <w:proofErr w:type="spellEnd"/>
      <w:r>
        <w:rPr>
          <w:rStyle w:val="dn"/>
          <w:rFonts w:ascii="Times New Roman" w:hAnsi="Times New Roman"/>
        </w:rPr>
        <w:t xml:space="preserve">částí Hlavní haly jsou i tyto </w:t>
      </w:r>
      <w:proofErr w:type="spellStart"/>
      <w:r>
        <w:rPr>
          <w:rStyle w:val="dn"/>
          <w:rFonts w:ascii="Times New Roman" w:hAnsi="Times New Roman"/>
        </w:rPr>
        <w:t>nebytov</w:t>
      </w:r>
      <w:proofErr w:type="spellEnd"/>
      <w:r>
        <w:rPr>
          <w:rStyle w:val="dn"/>
          <w:rFonts w:ascii="Times New Roman" w:hAnsi="Times New Roman"/>
          <w:lang w:val="fr-FR"/>
        </w:rPr>
        <w:t xml:space="preserve">é </w:t>
      </w:r>
      <w:r>
        <w:rPr>
          <w:rStyle w:val="dn"/>
          <w:rFonts w:ascii="Times New Roman" w:hAnsi="Times New Roman"/>
        </w:rPr>
        <w:t>prostory:</w:t>
      </w:r>
    </w:p>
    <w:p w:rsidR="00222EE7" w:rsidRDefault="00222EE7">
      <w:pPr>
        <w:jc w:val="both"/>
      </w:pPr>
    </w:p>
    <w:p w:rsidR="00222EE7" w:rsidRDefault="00997337">
      <w:pPr>
        <w:pStyle w:val="Bezmezer"/>
        <w:numPr>
          <w:ilvl w:val="0"/>
          <w:numId w:val="4"/>
        </w:numPr>
        <w:jc w:val="both"/>
        <w:rPr>
          <w:rStyle w:val="dn"/>
          <w:sz w:val="22"/>
          <w:szCs w:val="22"/>
        </w:rPr>
      </w:pPr>
      <w:r>
        <w:rPr>
          <w:sz w:val="22"/>
          <w:szCs w:val="22"/>
        </w:rPr>
        <w:t xml:space="preserve">2. a 3. Nadzemní podlaží Hlavní </w:t>
      </w:r>
      <w:proofErr w:type="gramStart"/>
      <w:r>
        <w:rPr>
          <w:sz w:val="22"/>
          <w:szCs w:val="22"/>
        </w:rPr>
        <w:t>haly –  plocha</w:t>
      </w:r>
      <w:proofErr w:type="gramEnd"/>
      <w:r>
        <w:rPr>
          <w:sz w:val="22"/>
          <w:szCs w:val="22"/>
        </w:rPr>
        <w:t xml:space="preserve"> vč. příslušenství, hlediště a ochozy, </w:t>
      </w:r>
    </w:p>
    <w:p w:rsidR="00222EE7" w:rsidRDefault="00997337">
      <w:pPr>
        <w:pStyle w:val="Bezmezer"/>
        <w:ind w:left="360" w:firstLine="360"/>
        <w:jc w:val="both"/>
        <w:rPr>
          <w:rStyle w:val="dn"/>
          <w:sz w:val="22"/>
          <w:szCs w:val="22"/>
        </w:rPr>
      </w:pPr>
      <w:r>
        <w:rPr>
          <w:rStyle w:val="dn"/>
          <w:sz w:val="22"/>
          <w:szCs w:val="22"/>
        </w:rPr>
        <w:t xml:space="preserve">s výjimkou veřejně přístupných </w:t>
      </w:r>
      <w:proofErr w:type="spellStart"/>
      <w:r>
        <w:rPr>
          <w:rStyle w:val="dn"/>
          <w:sz w:val="22"/>
          <w:szCs w:val="22"/>
        </w:rPr>
        <w:t>gastroprovozů</w:t>
      </w:r>
      <w:proofErr w:type="spellEnd"/>
      <w:r>
        <w:rPr>
          <w:rStyle w:val="dn"/>
          <w:sz w:val="22"/>
          <w:szCs w:val="22"/>
        </w:rPr>
        <w:t xml:space="preserve"> </w:t>
      </w:r>
      <w:r>
        <w:rPr>
          <w:rStyle w:val="dn"/>
          <w:sz w:val="22"/>
          <w:szCs w:val="22"/>
          <w:lang w:val="en-US"/>
        </w:rPr>
        <w:t xml:space="preserve">a </w:t>
      </w:r>
      <w:proofErr w:type="spellStart"/>
      <w:r>
        <w:rPr>
          <w:rStyle w:val="dn"/>
          <w:sz w:val="22"/>
          <w:szCs w:val="22"/>
          <w:lang w:val="en-US"/>
        </w:rPr>
        <w:t>fanshopu</w:t>
      </w:r>
      <w:proofErr w:type="spellEnd"/>
      <w:r>
        <w:rPr>
          <w:rStyle w:val="dn"/>
          <w:sz w:val="22"/>
          <w:szCs w:val="22"/>
          <w:lang w:val="en-US"/>
        </w:rPr>
        <w:t>,</w:t>
      </w:r>
    </w:p>
    <w:p w:rsidR="00222EE7" w:rsidRDefault="00997337">
      <w:pPr>
        <w:pStyle w:val="Bezmezer"/>
        <w:numPr>
          <w:ilvl w:val="0"/>
          <w:numId w:val="4"/>
        </w:numPr>
        <w:jc w:val="both"/>
        <w:rPr>
          <w:rStyle w:val="dn"/>
          <w:sz w:val="22"/>
          <w:szCs w:val="22"/>
        </w:rPr>
      </w:pPr>
      <w:r>
        <w:rPr>
          <w:sz w:val="22"/>
          <w:szCs w:val="22"/>
        </w:rPr>
        <w:t xml:space="preserve">šatny pro účastníky, místnosti pro pořadatele, technický vjezd 2. NP Hlavní haly </w:t>
      </w:r>
    </w:p>
    <w:p w:rsidR="00222EE7" w:rsidRDefault="00997337">
      <w:pPr>
        <w:pStyle w:val="Bezmezer"/>
        <w:ind w:left="360" w:firstLine="360"/>
        <w:jc w:val="both"/>
        <w:rPr>
          <w:rStyle w:val="dn"/>
          <w:sz w:val="22"/>
          <w:szCs w:val="22"/>
        </w:rPr>
      </w:pPr>
      <w:r>
        <w:rPr>
          <w:rStyle w:val="dn"/>
          <w:sz w:val="22"/>
          <w:szCs w:val="22"/>
        </w:rPr>
        <w:t xml:space="preserve">technický </w:t>
      </w:r>
      <w:r>
        <w:rPr>
          <w:rStyle w:val="dn"/>
          <w:sz w:val="22"/>
          <w:szCs w:val="22"/>
          <w:lang w:val="en-US"/>
        </w:rPr>
        <w:t>parking,</w:t>
      </w:r>
    </w:p>
    <w:p w:rsidR="00222EE7" w:rsidRDefault="00997337">
      <w:pPr>
        <w:pStyle w:val="Bezmezer"/>
        <w:numPr>
          <w:ilvl w:val="0"/>
          <w:numId w:val="4"/>
        </w:numPr>
        <w:jc w:val="both"/>
        <w:rPr>
          <w:rStyle w:val="dn"/>
          <w:sz w:val="22"/>
          <w:szCs w:val="22"/>
        </w:rPr>
      </w:pPr>
      <w:r>
        <w:rPr>
          <w:sz w:val="22"/>
          <w:szCs w:val="22"/>
        </w:rPr>
        <w:t>VIP restaurace ve 4. NP Hlavní haly.</w:t>
      </w:r>
    </w:p>
    <w:p w:rsidR="00222EE7" w:rsidRDefault="00222EE7">
      <w:pPr>
        <w:pStyle w:val="Odstavecseseznamem"/>
        <w:ind w:left="360"/>
        <w:rPr>
          <w:rStyle w:val="dn"/>
          <w:rFonts w:ascii="Times New Roman" w:eastAsia="Times New Roman" w:hAnsi="Times New Roman" w:cs="Times New Roman"/>
          <w:i/>
          <w:iCs/>
        </w:rPr>
      </w:pPr>
    </w:p>
    <w:p w:rsidR="00222EE7" w:rsidRDefault="00997337">
      <w:pPr>
        <w:pStyle w:val="Odstavecseseznamem"/>
        <w:ind w:left="360"/>
        <w:rPr>
          <w:rStyle w:val="dn"/>
          <w:rFonts w:ascii="Times New Roman" w:eastAsia="Times New Roman" w:hAnsi="Times New Roman" w:cs="Times New Roman"/>
          <w:i/>
          <w:iCs/>
        </w:rPr>
      </w:pPr>
      <w:r>
        <w:rPr>
          <w:rStyle w:val="dn"/>
          <w:rFonts w:ascii="Times New Roman" w:hAnsi="Times New Roman"/>
          <w:i/>
          <w:iCs/>
        </w:rPr>
        <w:t>/tyto prostory společně dále jen předmět podnájmu/</w:t>
      </w:r>
    </w:p>
    <w:p w:rsidR="00222EE7" w:rsidRDefault="00222EE7">
      <w:pPr>
        <w:jc w:val="both"/>
      </w:pPr>
    </w:p>
    <w:p w:rsidR="00222EE7" w:rsidRDefault="00997337">
      <w:pPr>
        <w:jc w:val="center"/>
        <w:rPr>
          <w:rStyle w:val="dn"/>
          <w:b/>
          <w:bCs/>
        </w:rPr>
      </w:pPr>
      <w:r>
        <w:rPr>
          <w:rStyle w:val="dn"/>
          <w:rFonts w:ascii="Times New Roman" w:hAnsi="Times New Roman"/>
          <w:b/>
          <w:bCs/>
        </w:rPr>
        <w:t>II.</w:t>
      </w:r>
    </w:p>
    <w:p w:rsidR="00222EE7" w:rsidRDefault="00997337">
      <w:pPr>
        <w:jc w:val="center"/>
        <w:rPr>
          <w:rStyle w:val="dn"/>
          <w:b/>
          <w:bCs/>
        </w:rPr>
      </w:pPr>
      <w:r>
        <w:rPr>
          <w:rStyle w:val="dn"/>
          <w:rFonts w:ascii="Times New Roman" w:hAnsi="Times New Roman"/>
          <w:b/>
          <w:bCs/>
        </w:rPr>
        <w:t>Předmět smlouvy</w:t>
      </w:r>
    </w:p>
    <w:p w:rsidR="00222EE7" w:rsidRDefault="00997337">
      <w:pPr>
        <w:jc w:val="both"/>
      </w:pPr>
      <w:r>
        <w:rPr>
          <w:rStyle w:val="dn"/>
          <w:rFonts w:ascii="Times New Roman" w:hAnsi="Times New Roman"/>
        </w:rPr>
        <w:t xml:space="preserve">Nájemce touto smlouvou přenechává Podnájemci do </w:t>
      </w:r>
      <w:proofErr w:type="spellStart"/>
      <w:r>
        <w:rPr>
          <w:rStyle w:val="dn"/>
          <w:rFonts w:ascii="Times New Roman" w:hAnsi="Times New Roman"/>
        </w:rPr>
        <w:t>dočasn</w:t>
      </w:r>
      <w:proofErr w:type="spellEnd"/>
      <w:r>
        <w:rPr>
          <w:rStyle w:val="dn"/>
          <w:rFonts w:ascii="Times New Roman" w:hAnsi="Times New Roman"/>
          <w:lang w:val="fr-FR"/>
        </w:rPr>
        <w:t>é</w:t>
      </w:r>
      <w:r>
        <w:rPr>
          <w:rStyle w:val="dn"/>
          <w:rFonts w:ascii="Times New Roman" w:hAnsi="Times New Roman"/>
        </w:rPr>
        <w:t xml:space="preserve">ho užívání </w:t>
      </w:r>
      <w:r>
        <w:rPr>
          <w:rStyle w:val="dn"/>
          <w:rFonts w:ascii="Times New Roman" w:hAnsi="Times New Roman"/>
          <w:lang w:val="it-IT"/>
        </w:rPr>
        <w:t xml:space="preserve">za </w:t>
      </w:r>
      <w:r>
        <w:rPr>
          <w:rStyle w:val="dn"/>
          <w:rFonts w:ascii="Times New Roman" w:hAnsi="Times New Roman"/>
        </w:rPr>
        <w:t>úplatu předmět podnájmu ve stavu způsobil</w:t>
      </w:r>
      <w:r>
        <w:rPr>
          <w:rStyle w:val="dn"/>
          <w:rFonts w:ascii="Times New Roman" w:hAnsi="Times New Roman"/>
          <w:lang w:val="fr-FR"/>
        </w:rPr>
        <w:t>é</w:t>
      </w:r>
      <w:r>
        <w:rPr>
          <w:rStyle w:val="dn"/>
          <w:rFonts w:ascii="Times New Roman" w:hAnsi="Times New Roman"/>
        </w:rPr>
        <w:t xml:space="preserve">m ke </w:t>
      </w:r>
      <w:proofErr w:type="spellStart"/>
      <w:r>
        <w:rPr>
          <w:rStyle w:val="dn"/>
          <w:rFonts w:ascii="Times New Roman" w:hAnsi="Times New Roman"/>
        </w:rPr>
        <w:t>sjednan</w:t>
      </w:r>
      <w:proofErr w:type="spellEnd"/>
      <w:r>
        <w:rPr>
          <w:rStyle w:val="dn"/>
          <w:rFonts w:ascii="Times New Roman" w:hAnsi="Times New Roman"/>
          <w:lang w:val="fr-FR"/>
        </w:rPr>
        <w:t>é</w:t>
      </w:r>
      <w:r>
        <w:rPr>
          <w:rStyle w:val="dn"/>
          <w:rFonts w:ascii="Times New Roman" w:hAnsi="Times New Roman"/>
        </w:rPr>
        <w:t xml:space="preserve">mu užívání, a za účelem a za podmínek stanovených touto smlouvou a Podnájemce jej do </w:t>
      </w:r>
      <w:proofErr w:type="spellStart"/>
      <w:r>
        <w:rPr>
          <w:rStyle w:val="dn"/>
          <w:rFonts w:ascii="Times New Roman" w:hAnsi="Times New Roman"/>
        </w:rPr>
        <w:t>dočasn</w:t>
      </w:r>
      <w:proofErr w:type="spellEnd"/>
      <w:r>
        <w:rPr>
          <w:rStyle w:val="dn"/>
          <w:rFonts w:ascii="Times New Roman" w:hAnsi="Times New Roman"/>
          <w:lang w:val="fr-FR"/>
        </w:rPr>
        <w:t>é</w:t>
      </w:r>
      <w:r>
        <w:rPr>
          <w:rStyle w:val="dn"/>
          <w:rFonts w:ascii="Times New Roman" w:hAnsi="Times New Roman"/>
        </w:rPr>
        <w:t>ho užívání od Nájemce takto přijímá a zavazuje se za jeho užívání platit platby dle t</w:t>
      </w:r>
      <w:r>
        <w:rPr>
          <w:rStyle w:val="dn"/>
          <w:rFonts w:ascii="Times New Roman" w:hAnsi="Times New Roman"/>
          <w:lang w:val="fr-FR"/>
        </w:rPr>
        <w:t>é</w:t>
      </w:r>
      <w:r>
        <w:rPr>
          <w:rStyle w:val="dn"/>
          <w:rFonts w:ascii="Times New Roman" w:hAnsi="Times New Roman"/>
        </w:rPr>
        <w:t xml:space="preserve">to smlouvy </w:t>
      </w:r>
      <w:r>
        <w:rPr>
          <w:rStyle w:val="dn"/>
          <w:rFonts w:ascii="Times New Roman" w:hAnsi="Times New Roman"/>
          <w:i/>
          <w:iCs/>
        </w:rPr>
        <w:t>/dále jen „nájemní vztah č</w:t>
      </w:r>
      <w:r>
        <w:rPr>
          <w:rStyle w:val="dn"/>
          <w:rFonts w:ascii="Times New Roman" w:hAnsi="Times New Roman"/>
          <w:i/>
          <w:iCs/>
          <w:lang w:val="it-IT"/>
        </w:rPr>
        <w:t>i n</w:t>
      </w:r>
      <w:proofErr w:type="spellStart"/>
      <w:r>
        <w:rPr>
          <w:rStyle w:val="dn"/>
          <w:rFonts w:ascii="Times New Roman" w:hAnsi="Times New Roman"/>
          <w:i/>
          <w:iCs/>
        </w:rPr>
        <w:t>ájem</w:t>
      </w:r>
      <w:proofErr w:type="spellEnd"/>
      <w:r>
        <w:rPr>
          <w:rStyle w:val="dn"/>
          <w:rFonts w:ascii="Times New Roman" w:hAnsi="Times New Roman"/>
          <w:i/>
          <w:iCs/>
          <w:lang w:val="de-DE"/>
        </w:rPr>
        <w:t>“</w:t>
      </w:r>
      <w:r>
        <w:rPr>
          <w:rStyle w:val="dn"/>
          <w:rFonts w:ascii="Times New Roman" w:hAnsi="Times New Roman"/>
          <w:i/>
          <w:iCs/>
        </w:rPr>
        <w:t xml:space="preserve">/. </w:t>
      </w:r>
    </w:p>
    <w:p w:rsidR="00222EE7" w:rsidRPr="00745148" w:rsidRDefault="00222EE7">
      <w:pPr>
        <w:jc w:val="both"/>
        <w:rPr>
          <w:sz w:val="16"/>
          <w:szCs w:val="16"/>
        </w:rPr>
      </w:pPr>
    </w:p>
    <w:p w:rsidR="00222EE7" w:rsidRPr="00745148" w:rsidRDefault="00222EE7">
      <w:pPr>
        <w:jc w:val="both"/>
        <w:rPr>
          <w:sz w:val="16"/>
          <w:szCs w:val="16"/>
        </w:rPr>
      </w:pPr>
    </w:p>
    <w:p w:rsidR="00222EE7" w:rsidRDefault="00997337">
      <w:pPr>
        <w:jc w:val="center"/>
        <w:rPr>
          <w:rStyle w:val="dn"/>
          <w:b/>
          <w:bCs/>
        </w:rPr>
      </w:pPr>
      <w:r>
        <w:rPr>
          <w:rStyle w:val="dn"/>
          <w:rFonts w:ascii="Times New Roman" w:hAnsi="Times New Roman"/>
          <w:b/>
          <w:bCs/>
        </w:rPr>
        <w:t>III.</w:t>
      </w:r>
    </w:p>
    <w:p w:rsidR="00222EE7" w:rsidRDefault="00997337">
      <w:pPr>
        <w:jc w:val="center"/>
        <w:rPr>
          <w:rStyle w:val="dn"/>
          <w:b/>
          <w:bCs/>
        </w:rPr>
      </w:pPr>
      <w:r>
        <w:rPr>
          <w:rStyle w:val="dn"/>
          <w:rFonts w:ascii="Times New Roman" w:hAnsi="Times New Roman"/>
          <w:b/>
          <w:bCs/>
        </w:rPr>
        <w:t>Účel podnájmu</w:t>
      </w:r>
    </w:p>
    <w:p w:rsidR="00222EE7" w:rsidRDefault="00997337">
      <w:pPr>
        <w:ind w:firstLine="300"/>
        <w:jc w:val="both"/>
        <w:rPr>
          <w:rStyle w:val="dn"/>
          <w:i/>
          <w:iCs/>
        </w:rPr>
      </w:pPr>
      <w:r>
        <w:rPr>
          <w:rStyle w:val="dn"/>
          <w:rFonts w:ascii="Times New Roman" w:hAnsi="Times New Roman"/>
        </w:rPr>
        <w:t xml:space="preserve">Nájemce touto smlouvou přenechává Podnájemci předmět podnájmu výlučně </w:t>
      </w:r>
      <w:r>
        <w:rPr>
          <w:rStyle w:val="dn"/>
          <w:rFonts w:ascii="Times New Roman" w:hAnsi="Times New Roman"/>
          <w:lang w:val="it-IT"/>
        </w:rPr>
        <w:t xml:space="preserve">za </w:t>
      </w:r>
      <w:r>
        <w:rPr>
          <w:rStyle w:val="dn"/>
          <w:rFonts w:ascii="Times New Roman" w:hAnsi="Times New Roman"/>
        </w:rPr>
        <w:t>účelem sjednaným touto smlouvou, a to za účelem pořádání akce – „</w:t>
      </w:r>
      <w:r>
        <w:rPr>
          <w:rStyle w:val="dn"/>
          <w:rFonts w:ascii="Times New Roman" w:hAnsi="Times New Roman"/>
          <w:b/>
          <w:bCs/>
        </w:rPr>
        <w:t>Mezinárodní turnaj ž</w:t>
      </w:r>
      <w:r>
        <w:rPr>
          <w:rStyle w:val="dn"/>
          <w:rFonts w:ascii="Times New Roman" w:hAnsi="Times New Roman"/>
          <w:b/>
          <w:bCs/>
          <w:lang w:val="nl-NL"/>
        </w:rPr>
        <w:t>en v</w:t>
      </w:r>
      <w:r>
        <w:rPr>
          <w:rStyle w:val="dn"/>
          <w:rFonts w:ascii="Times New Roman" w:hAnsi="Times New Roman"/>
          <w:b/>
          <w:bCs/>
        </w:rPr>
        <w:t> </w:t>
      </w:r>
      <w:r>
        <w:rPr>
          <w:rStyle w:val="dn"/>
          <w:rFonts w:ascii="Times New Roman" w:hAnsi="Times New Roman"/>
          <w:b/>
          <w:bCs/>
          <w:lang w:val="nl-NL"/>
        </w:rPr>
        <w:t>basketbalu 2017</w:t>
      </w:r>
      <w:r>
        <w:rPr>
          <w:rStyle w:val="dn"/>
          <w:rFonts w:ascii="Times New Roman" w:hAnsi="Times New Roman"/>
          <w:lang w:val="de-DE"/>
        </w:rPr>
        <w:t xml:space="preserve">“ </w:t>
      </w:r>
      <w:r>
        <w:rPr>
          <w:rStyle w:val="dn"/>
          <w:rFonts w:ascii="Times New Roman" w:hAnsi="Times New Roman"/>
          <w:i/>
          <w:iCs/>
        </w:rPr>
        <w:t>/dále jen „Akce</w:t>
      </w:r>
      <w:r>
        <w:rPr>
          <w:rStyle w:val="dn"/>
          <w:rFonts w:ascii="Times New Roman" w:hAnsi="Times New Roman"/>
          <w:i/>
          <w:iCs/>
          <w:lang w:val="de-DE"/>
        </w:rPr>
        <w:t>““</w:t>
      </w:r>
    </w:p>
    <w:p w:rsidR="00222EE7" w:rsidRDefault="00997337">
      <w:pPr>
        <w:ind w:firstLine="300"/>
        <w:jc w:val="both"/>
      </w:pPr>
      <w:r>
        <w:rPr>
          <w:rStyle w:val="dn"/>
          <w:rFonts w:ascii="Times New Roman" w:hAnsi="Times New Roman"/>
        </w:rPr>
        <w:t xml:space="preserve"> </w:t>
      </w:r>
    </w:p>
    <w:p w:rsidR="00222EE7" w:rsidRDefault="00997337">
      <w:pPr>
        <w:jc w:val="center"/>
        <w:rPr>
          <w:rStyle w:val="dn"/>
          <w:b/>
          <w:bCs/>
        </w:rPr>
      </w:pPr>
      <w:r>
        <w:rPr>
          <w:rStyle w:val="dn"/>
          <w:rFonts w:ascii="Times New Roman" w:hAnsi="Times New Roman"/>
          <w:b/>
          <w:bCs/>
        </w:rPr>
        <w:t>IV.</w:t>
      </w:r>
    </w:p>
    <w:p w:rsidR="00222EE7" w:rsidRDefault="00997337">
      <w:pPr>
        <w:jc w:val="center"/>
        <w:rPr>
          <w:rStyle w:val="dn"/>
          <w:b/>
          <w:bCs/>
        </w:rPr>
      </w:pPr>
      <w:r>
        <w:rPr>
          <w:rStyle w:val="dn"/>
          <w:rFonts w:ascii="Times New Roman" w:hAnsi="Times New Roman"/>
          <w:b/>
          <w:bCs/>
        </w:rPr>
        <w:t>Doba podnájmu</w:t>
      </w:r>
    </w:p>
    <w:p w:rsidR="00222EE7" w:rsidRDefault="00997337">
      <w:pPr>
        <w:jc w:val="both"/>
      </w:pPr>
      <w:r>
        <w:rPr>
          <w:rStyle w:val="dn"/>
          <w:rFonts w:ascii="Times New Roman" w:hAnsi="Times New Roman"/>
        </w:rPr>
        <w:t>4.1.</w:t>
      </w:r>
    </w:p>
    <w:p w:rsidR="00222EE7" w:rsidRDefault="00997337">
      <w:pPr>
        <w:jc w:val="both"/>
      </w:pPr>
      <w:r>
        <w:rPr>
          <w:rStyle w:val="dn"/>
          <w:rFonts w:ascii="Times New Roman" w:hAnsi="Times New Roman"/>
        </w:rPr>
        <w:t xml:space="preserve">Podnájem se uzavírá na dobu od 23.5.207 do </w:t>
      </w:r>
      <w:proofErr w:type="gramStart"/>
      <w:r>
        <w:rPr>
          <w:rStyle w:val="dn"/>
          <w:rFonts w:ascii="Times New Roman" w:hAnsi="Times New Roman"/>
        </w:rPr>
        <w:t>28.5.2017</w:t>
      </w:r>
      <w:proofErr w:type="gramEnd"/>
    </w:p>
    <w:p w:rsidR="00222EE7" w:rsidRDefault="00997337">
      <w:pPr>
        <w:jc w:val="both"/>
      </w:pPr>
      <w:r>
        <w:rPr>
          <w:rStyle w:val="dn"/>
          <w:rFonts w:ascii="Times New Roman" w:hAnsi="Times New Roman"/>
        </w:rPr>
        <w:t>4.2.</w:t>
      </w:r>
    </w:p>
    <w:p w:rsidR="00222EE7" w:rsidRPr="00745148" w:rsidRDefault="00997337">
      <w:pPr>
        <w:jc w:val="both"/>
        <w:rPr>
          <w:rFonts w:ascii="Times New Roman" w:hAnsi="Times New Roman" w:cs="Times New Roman"/>
        </w:rPr>
      </w:pPr>
      <w:r>
        <w:rPr>
          <w:rStyle w:val="dn"/>
          <w:rFonts w:ascii="Times New Roman" w:hAnsi="Times New Roman"/>
        </w:rPr>
        <w:t xml:space="preserve">Podnájemce je oprávněn užívat předmět nájmu </w:t>
      </w:r>
      <w:r w:rsidRPr="00745148">
        <w:rPr>
          <w:rFonts w:ascii="Times New Roman" w:hAnsi="Times New Roman" w:cs="Times New Roman"/>
        </w:rPr>
        <w:t xml:space="preserve">od </w:t>
      </w:r>
      <w:proofErr w:type="gramStart"/>
      <w:r w:rsidRPr="00745148">
        <w:rPr>
          <w:rFonts w:ascii="Times New Roman" w:hAnsi="Times New Roman" w:cs="Times New Roman"/>
        </w:rPr>
        <w:t>23.5.2017</w:t>
      </w:r>
      <w:proofErr w:type="gramEnd"/>
      <w:r w:rsidRPr="00745148">
        <w:rPr>
          <w:rFonts w:ascii="Times New Roman" w:hAnsi="Times New Roman" w:cs="Times New Roman"/>
        </w:rPr>
        <w:t xml:space="preserve"> od 6:00</w:t>
      </w:r>
      <w:r w:rsidR="00926303" w:rsidRPr="00745148">
        <w:rPr>
          <w:rFonts w:ascii="Times New Roman" w:hAnsi="Times New Roman" w:cs="Times New Roman"/>
        </w:rPr>
        <w:t xml:space="preserve"> hod </w:t>
      </w:r>
      <w:r w:rsidRPr="00745148">
        <w:rPr>
          <w:rFonts w:ascii="Times New Roman" w:hAnsi="Times New Roman" w:cs="Times New Roman"/>
        </w:rPr>
        <w:t>d</w:t>
      </w:r>
      <w:r w:rsidR="00926303" w:rsidRPr="00745148">
        <w:rPr>
          <w:rFonts w:ascii="Times New Roman" w:hAnsi="Times New Roman" w:cs="Times New Roman"/>
        </w:rPr>
        <w:t>o</w:t>
      </w:r>
      <w:r w:rsidRPr="00745148">
        <w:rPr>
          <w:rFonts w:ascii="Times New Roman" w:hAnsi="Times New Roman" w:cs="Times New Roman"/>
        </w:rPr>
        <w:t xml:space="preserve"> 28.5.2017 do</w:t>
      </w:r>
      <w:hyperlink r:id="rId8" w:history="1">
        <w:r w:rsidRPr="00745148">
          <w:rPr>
            <w:rStyle w:val="Hypertextovodkaz"/>
            <w:rFonts w:ascii="Times New Roman" w:hAnsi="Times New Roman" w:cs="Times New Roman"/>
          </w:rPr>
          <w:t xml:space="preserve"> </w:t>
        </w:r>
      </w:hyperlink>
      <w:r w:rsidR="00926303" w:rsidRPr="00745148">
        <w:rPr>
          <w:rFonts w:ascii="Times New Roman" w:hAnsi="Times New Roman" w:cs="Times New Roman"/>
        </w:rPr>
        <w:t>6:00 hod.</w:t>
      </w:r>
    </w:p>
    <w:p w:rsidR="00222EE7" w:rsidRDefault="00997337">
      <w:pPr>
        <w:jc w:val="both"/>
      </w:pPr>
      <w:r>
        <w:rPr>
          <w:rStyle w:val="dn"/>
          <w:rFonts w:ascii="Times New Roman" w:hAnsi="Times New Roman"/>
        </w:rPr>
        <w:t>4.3.</w:t>
      </w:r>
    </w:p>
    <w:p w:rsidR="009766FF" w:rsidRPr="009766FF" w:rsidRDefault="009766FF" w:rsidP="009766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dr w:val="none" w:sz="0" w:space="0" w:color="auto"/>
          <w:lang w:eastAsia="en-US"/>
        </w:rPr>
      </w:pPr>
      <w:r w:rsidRPr="009766FF">
        <w:rPr>
          <w:rFonts w:ascii="Times New Roman" w:eastAsia="Times New Roman" w:hAnsi="Times New Roman" w:cs="Times New Roman"/>
          <w:bdr w:val="none" w:sz="0" w:space="0" w:color="auto"/>
          <w:lang w:eastAsia="en-US"/>
        </w:rPr>
        <w:t>Po ukončení užívání předmětu podnájmu je Podnájemce povinen předat Nájemci předmět podnájmu formou předávacího protokolu podepsaného zástupcem Nájemce.</w:t>
      </w:r>
    </w:p>
    <w:p w:rsidR="009766FF" w:rsidRPr="009766FF" w:rsidRDefault="009766FF" w:rsidP="009766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dr w:val="none" w:sz="0" w:space="0" w:color="auto"/>
          <w:lang w:eastAsia="en-US"/>
        </w:rPr>
      </w:pPr>
      <w:r w:rsidRPr="009766FF">
        <w:rPr>
          <w:rFonts w:ascii="Times New Roman" w:eastAsia="Times New Roman" w:hAnsi="Times New Roman" w:cs="Times New Roman"/>
          <w:bdr w:val="none" w:sz="0" w:space="0" w:color="auto"/>
          <w:lang w:eastAsia="en-US"/>
        </w:rPr>
        <w:t>4.3.</w:t>
      </w:r>
    </w:p>
    <w:p w:rsidR="00222EE7" w:rsidRDefault="009766FF" w:rsidP="009766FF">
      <w:pPr>
        <w:jc w:val="both"/>
        <w:rPr>
          <w:rStyle w:val="dn"/>
          <w:rFonts w:ascii="Times New Roman" w:eastAsia="Times New Roman" w:hAnsi="Times New Roman" w:cs="Times New Roman"/>
        </w:rPr>
      </w:pPr>
      <w:r w:rsidRPr="009766FF">
        <w:rPr>
          <w:rFonts w:ascii="Times New Roman" w:eastAsia="Times New Roman" w:hAnsi="Times New Roman" w:cs="Times New Roman"/>
          <w:bdr w:val="none" w:sz="0" w:space="0" w:color="auto"/>
          <w:lang w:eastAsia="en-US"/>
        </w:rPr>
        <w:t xml:space="preserve">Po ukončení podnájmu je Podnájemce povinen předmět podnájmu vyklidit a předat jej Nájemci ve stavu, ve kterém předmět podnájmu od Nájemce převzal. </w:t>
      </w:r>
      <w:r w:rsidR="00997337" w:rsidRPr="009766FF">
        <w:rPr>
          <w:rFonts w:ascii="Times New Roman" w:hAnsi="Times New Roman" w:cs="Times New Roman"/>
        </w:rPr>
        <w:t>V případě prodlení Podnájemce s vyklizením a předáním</w:t>
      </w:r>
      <w:r w:rsidR="00997337" w:rsidRPr="00745148">
        <w:rPr>
          <w:rFonts w:ascii="Times New Roman" w:hAnsi="Times New Roman" w:cs="Times New Roman"/>
        </w:rPr>
        <w:t xml:space="preserve"> předmětu p</w:t>
      </w:r>
      <w:r w:rsidR="00997337">
        <w:rPr>
          <w:rStyle w:val="dn"/>
          <w:rFonts w:ascii="Times New Roman" w:hAnsi="Times New Roman"/>
        </w:rPr>
        <w:t>odnájmu je Podnájemce povinen zaplatit Nájemci smluvní pokutu ve výš</w:t>
      </w:r>
      <w:proofErr w:type="spellStart"/>
      <w:r w:rsidR="00997337">
        <w:rPr>
          <w:rStyle w:val="dn"/>
          <w:rFonts w:ascii="Times New Roman" w:hAnsi="Times New Roman"/>
          <w:lang w:val="en-US"/>
        </w:rPr>
        <w:t>i</w:t>
      </w:r>
      <w:proofErr w:type="spellEnd"/>
      <w:r w:rsidR="00997337">
        <w:rPr>
          <w:rStyle w:val="dn"/>
          <w:rFonts w:ascii="Times New Roman" w:hAnsi="Times New Roman"/>
          <w:lang w:val="en-US"/>
        </w:rPr>
        <w:t xml:space="preserve"> 10.000,-- K</w:t>
      </w:r>
      <w:r w:rsidR="00997337">
        <w:rPr>
          <w:rStyle w:val="dn"/>
          <w:rFonts w:ascii="Times New Roman" w:hAnsi="Times New Roman"/>
        </w:rPr>
        <w:t>č za každou i jen započatou hodinu prodlení s vyklizení</w:t>
      </w:r>
      <w:r w:rsidR="00997337">
        <w:rPr>
          <w:rStyle w:val="dn"/>
          <w:rFonts w:ascii="Times New Roman" w:hAnsi="Times New Roman"/>
          <w:lang w:val="pt-PT"/>
        </w:rPr>
        <w:t>m a p</w:t>
      </w:r>
      <w:proofErr w:type="spellStart"/>
      <w:r w:rsidR="00997337">
        <w:rPr>
          <w:rStyle w:val="dn"/>
          <w:rFonts w:ascii="Times New Roman" w:hAnsi="Times New Roman"/>
        </w:rPr>
        <w:t>ředání</w:t>
      </w:r>
      <w:proofErr w:type="spellEnd"/>
      <w:r w:rsidR="00997337">
        <w:rPr>
          <w:rStyle w:val="dn"/>
          <w:rFonts w:ascii="Times New Roman" w:hAnsi="Times New Roman"/>
          <w:lang w:val="pt-PT"/>
        </w:rPr>
        <w:t>m p</w:t>
      </w:r>
      <w:proofErr w:type="spellStart"/>
      <w:r w:rsidR="00997337">
        <w:rPr>
          <w:rStyle w:val="dn"/>
          <w:rFonts w:ascii="Times New Roman" w:hAnsi="Times New Roman"/>
        </w:rPr>
        <w:t>ředmětu</w:t>
      </w:r>
      <w:proofErr w:type="spellEnd"/>
      <w:r w:rsidR="00997337">
        <w:rPr>
          <w:rStyle w:val="dn"/>
          <w:rFonts w:ascii="Times New Roman" w:hAnsi="Times New Roman"/>
        </w:rPr>
        <w:t xml:space="preserve"> podnájmu. Tato smluvní pokuta je splatná následující den pot</w:t>
      </w:r>
      <w:r w:rsidR="00997337">
        <w:rPr>
          <w:rStyle w:val="dn"/>
          <w:rFonts w:ascii="Times New Roman" w:hAnsi="Times New Roman"/>
          <w:lang w:val="fr-FR"/>
        </w:rPr>
        <w:t>é</w:t>
      </w:r>
      <w:r w:rsidR="00997337">
        <w:rPr>
          <w:rStyle w:val="dn"/>
          <w:rFonts w:ascii="Times New Roman" w:hAnsi="Times New Roman"/>
        </w:rPr>
        <w:t>, co Podnájemce bude Nájemcem vyzván k jejímu zaplacení. Smluvní strany t</w:t>
      </w:r>
      <w:r w:rsidR="00997337">
        <w:rPr>
          <w:rStyle w:val="dn"/>
          <w:rFonts w:ascii="Times New Roman" w:hAnsi="Times New Roman"/>
          <w:lang w:val="fr-FR"/>
        </w:rPr>
        <w:t>é</w:t>
      </w:r>
      <w:r w:rsidR="00997337">
        <w:rPr>
          <w:rStyle w:val="dn"/>
          <w:rFonts w:ascii="Times New Roman" w:hAnsi="Times New Roman"/>
        </w:rPr>
        <w:t xml:space="preserve">to smlouvy výslovně sjednávají, že zaplacením smluvní pokuty nezaniká povinnost Podnájemce uhradit Nájemci škodu způsobenou tímto porušením. </w:t>
      </w:r>
    </w:p>
    <w:p w:rsidR="00222EE7" w:rsidRDefault="00222EE7">
      <w:pPr>
        <w:jc w:val="both"/>
      </w:pPr>
    </w:p>
    <w:p w:rsidR="00745148" w:rsidRDefault="00745148">
      <w:pPr>
        <w:jc w:val="both"/>
      </w:pPr>
    </w:p>
    <w:p w:rsidR="00222EE7" w:rsidRDefault="00997337">
      <w:pPr>
        <w:jc w:val="center"/>
        <w:rPr>
          <w:rStyle w:val="dn"/>
          <w:b/>
          <w:bCs/>
        </w:rPr>
      </w:pPr>
      <w:r>
        <w:rPr>
          <w:rStyle w:val="dn"/>
          <w:rFonts w:ascii="Times New Roman" w:hAnsi="Times New Roman"/>
          <w:b/>
          <w:bCs/>
        </w:rPr>
        <w:t>V.</w:t>
      </w:r>
    </w:p>
    <w:p w:rsidR="00222EE7" w:rsidRDefault="00997337">
      <w:pPr>
        <w:jc w:val="center"/>
        <w:rPr>
          <w:rStyle w:val="dn"/>
          <w:b/>
          <w:bCs/>
        </w:rPr>
      </w:pPr>
      <w:proofErr w:type="spellStart"/>
      <w:r>
        <w:rPr>
          <w:rStyle w:val="dn"/>
          <w:rFonts w:ascii="Times New Roman" w:hAnsi="Times New Roman"/>
          <w:b/>
          <w:bCs/>
        </w:rPr>
        <w:t>Nájemn</w:t>
      </w:r>
      <w:proofErr w:type="spellEnd"/>
      <w:r>
        <w:rPr>
          <w:rStyle w:val="dn"/>
          <w:rFonts w:ascii="Times New Roman" w:hAnsi="Times New Roman"/>
          <w:b/>
          <w:bCs/>
          <w:lang w:val="fr-FR"/>
        </w:rPr>
        <w:t>é</w:t>
      </w:r>
    </w:p>
    <w:p w:rsidR="00222EE7" w:rsidRDefault="00997337">
      <w:pPr>
        <w:jc w:val="both"/>
      </w:pPr>
      <w:r>
        <w:rPr>
          <w:rStyle w:val="dn"/>
          <w:rFonts w:ascii="Times New Roman" w:hAnsi="Times New Roman"/>
        </w:rPr>
        <w:t>5.1.</w:t>
      </w:r>
    </w:p>
    <w:p w:rsidR="00222EE7" w:rsidRDefault="00997337">
      <w:pPr>
        <w:jc w:val="both"/>
        <w:rPr>
          <w:rStyle w:val="dn"/>
          <w:rFonts w:ascii="Times New Roman" w:hAnsi="Times New Roman"/>
        </w:rPr>
      </w:pPr>
      <w:r>
        <w:rPr>
          <w:rStyle w:val="dn"/>
          <w:rFonts w:ascii="Times New Roman" w:hAnsi="Times New Roman"/>
        </w:rPr>
        <w:t xml:space="preserve">Smluvní strany se dohodli, že Podnájemce zaplatí Nájemci za podnájem předmětu </w:t>
      </w:r>
      <w:proofErr w:type="gramStart"/>
      <w:r>
        <w:rPr>
          <w:rStyle w:val="dn"/>
          <w:rFonts w:ascii="Times New Roman" w:hAnsi="Times New Roman"/>
        </w:rPr>
        <w:t xml:space="preserve">podnájmu </w:t>
      </w:r>
      <w:r w:rsidR="00506ADE">
        <w:rPr>
          <w:rStyle w:val="dn"/>
          <w:rFonts w:ascii="Times New Roman" w:hAnsi="Times New Roman"/>
        </w:rPr>
        <w:t xml:space="preserve">       </w:t>
      </w:r>
      <w:proofErr w:type="spellStart"/>
      <w:r>
        <w:rPr>
          <w:rStyle w:val="dn"/>
          <w:rFonts w:ascii="Times New Roman" w:hAnsi="Times New Roman"/>
        </w:rPr>
        <w:t>jednor</w:t>
      </w:r>
      <w:r w:rsidR="00506ADE">
        <w:rPr>
          <w:rStyle w:val="dn"/>
          <w:rFonts w:ascii="Times New Roman" w:hAnsi="Times New Roman"/>
        </w:rPr>
        <w:t>á</w:t>
      </w:r>
      <w:r>
        <w:rPr>
          <w:rStyle w:val="dn"/>
          <w:rFonts w:ascii="Times New Roman" w:hAnsi="Times New Roman"/>
        </w:rPr>
        <w:t>zov</w:t>
      </w:r>
      <w:proofErr w:type="spellEnd"/>
      <w:r>
        <w:rPr>
          <w:rStyle w:val="dn"/>
          <w:rFonts w:ascii="Times New Roman" w:hAnsi="Times New Roman"/>
          <w:lang w:val="fr-FR"/>
        </w:rPr>
        <w:t>é</w:t>
      </w:r>
      <w:proofErr w:type="gramEnd"/>
      <w:r>
        <w:rPr>
          <w:rStyle w:val="dn"/>
          <w:rFonts w:ascii="Times New Roman" w:hAnsi="Times New Roman"/>
          <w:lang w:val="fr-FR"/>
        </w:rPr>
        <w:t xml:space="preserve"> </w:t>
      </w:r>
      <w:proofErr w:type="spellStart"/>
      <w:r>
        <w:rPr>
          <w:rStyle w:val="dn"/>
          <w:rFonts w:ascii="Times New Roman" w:hAnsi="Times New Roman"/>
        </w:rPr>
        <w:t>nájemn</w:t>
      </w:r>
      <w:proofErr w:type="spellEnd"/>
      <w:r>
        <w:rPr>
          <w:rStyle w:val="dn"/>
          <w:rFonts w:ascii="Times New Roman" w:hAnsi="Times New Roman"/>
          <w:lang w:val="fr-FR"/>
        </w:rPr>
        <w:t xml:space="preserve">é </w:t>
      </w:r>
      <w:r>
        <w:rPr>
          <w:rStyle w:val="dn"/>
          <w:rFonts w:ascii="Times New Roman" w:hAnsi="Times New Roman"/>
        </w:rPr>
        <w:t xml:space="preserve">ve výši </w:t>
      </w:r>
      <w:r w:rsidRPr="007E67F2">
        <w:rPr>
          <w:rStyle w:val="dn"/>
          <w:rFonts w:ascii="Times New Roman" w:hAnsi="Times New Roman"/>
          <w:b/>
          <w:bCs/>
          <w:highlight w:val="black"/>
        </w:rPr>
        <w:t>390.000,-Kč</w:t>
      </w:r>
      <w:r>
        <w:rPr>
          <w:rStyle w:val="dn"/>
          <w:rFonts w:ascii="Times New Roman" w:hAnsi="Times New Roman"/>
        </w:rPr>
        <w:t xml:space="preserve"> (</w:t>
      </w:r>
      <w:r w:rsidRPr="007E67F2">
        <w:rPr>
          <w:rStyle w:val="dn"/>
          <w:rFonts w:ascii="Times New Roman" w:hAnsi="Times New Roman"/>
          <w:highlight w:val="black"/>
        </w:rPr>
        <w:t xml:space="preserve">jedno </w:t>
      </w:r>
      <w:proofErr w:type="spellStart"/>
      <w:r w:rsidRPr="007E67F2">
        <w:rPr>
          <w:rStyle w:val="dn"/>
          <w:rFonts w:ascii="Times New Roman" w:hAnsi="Times New Roman"/>
          <w:highlight w:val="black"/>
        </w:rPr>
        <w:t>tř</w:t>
      </w:r>
      <w:proofErr w:type="spellEnd"/>
      <w:r w:rsidRPr="007E67F2">
        <w:rPr>
          <w:rStyle w:val="dn"/>
          <w:rFonts w:ascii="Times New Roman" w:hAnsi="Times New Roman"/>
          <w:highlight w:val="black"/>
          <w:lang w:val="pt-PT"/>
        </w:rPr>
        <w:t>istadevades</w:t>
      </w:r>
      <w:r w:rsidRPr="007E67F2">
        <w:rPr>
          <w:rStyle w:val="dn"/>
          <w:rFonts w:ascii="Times New Roman" w:hAnsi="Times New Roman"/>
          <w:highlight w:val="black"/>
        </w:rPr>
        <w:t>á</w:t>
      </w:r>
      <w:r w:rsidRPr="007E67F2">
        <w:rPr>
          <w:rStyle w:val="dn"/>
          <w:rFonts w:ascii="Times New Roman" w:hAnsi="Times New Roman"/>
          <w:highlight w:val="black"/>
          <w:lang w:val="da-DK"/>
        </w:rPr>
        <w:t>t tis</w:t>
      </w:r>
      <w:proofErr w:type="spellStart"/>
      <w:r w:rsidRPr="007E67F2">
        <w:rPr>
          <w:rStyle w:val="dn"/>
          <w:rFonts w:ascii="Times New Roman" w:hAnsi="Times New Roman"/>
          <w:highlight w:val="black"/>
        </w:rPr>
        <w:t>íc</w:t>
      </w:r>
      <w:proofErr w:type="spellEnd"/>
      <w:r w:rsidRPr="007E67F2">
        <w:rPr>
          <w:rStyle w:val="dn"/>
          <w:rFonts w:ascii="Times New Roman" w:hAnsi="Times New Roman"/>
          <w:highlight w:val="black"/>
        </w:rPr>
        <w:t xml:space="preserve"> korun český</w:t>
      </w:r>
      <w:r w:rsidRPr="007E67F2">
        <w:rPr>
          <w:rStyle w:val="dn"/>
          <w:rFonts w:ascii="Times New Roman" w:hAnsi="Times New Roman"/>
          <w:highlight w:val="black"/>
          <w:lang w:val="fr-FR"/>
        </w:rPr>
        <w:t>ch</w:t>
      </w:r>
      <w:r>
        <w:rPr>
          <w:rStyle w:val="dn"/>
          <w:rFonts w:ascii="Times New Roman" w:hAnsi="Times New Roman"/>
          <w:lang w:val="fr-FR"/>
        </w:rPr>
        <w:t>) plus p</w:t>
      </w:r>
      <w:proofErr w:type="spellStart"/>
      <w:r>
        <w:rPr>
          <w:rStyle w:val="dn"/>
          <w:rFonts w:ascii="Times New Roman" w:hAnsi="Times New Roman"/>
        </w:rPr>
        <w:t>říslušn</w:t>
      </w:r>
      <w:proofErr w:type="spellEnd"/>
      <w:r>
        <w:rPr>
          <w:rStyle w:val="dn"/>
          <w:rFonts w:ascii="Times New Roman" w:hAnsi="Times New Roman"/>
          <w:lang w:val="fr-FR"/>
        </w:rPr>
        <w:t xml:space="preserve">é </w:t>
      </w:r>
      <w:r>
        <w:rPr>
          <w:rStyle w:val="dn"/>
          <w:rFonts w:ascii="Times New Roman" w:hAnsi="Times New Roman"/>
        </w:rPr>
        <w:t>DPH.</w:t>
      </w:r>
    </w:p>
    <w:p w:rsidR="00506ADE" w:rsidRDefault="00506ADE">
      <w:pPr>
        <w:jc w:val="both"/>
        <w:rPr>
          <w:rStyle w:val="dn"/>
          <w:rFonts w:ascii="Times New Roman" w:hAnsi="Times New Roman"/>
        </w:rPr>
      </w:pPr>
      <w:r>
        <w:rPr>
          <w:rStyle w:val="dn"/>
          <w:rFonts w:ascii="Times New Roman" w:hAnsi="Times New Roman"/>
        </w:rPr>
        <w:t>5.2.</w:t>
      </w:r>
    </w:p>
    <w:p w:rsidR="00222EE7" w:rsidRPr="00921550" w:rsidRDefault="00997337">
      <w:pPr>
        <w:jc w:val="both"/>
      </w:pPr>
      <w:r>
        <w:rPr>
          <w:rStyle w:val="dn"/>
          <w:rFonts w:ascii="Times New Roman" w:hAnsi="Times New Roman"/>
        </w:rPr>
        <w:t>Smluvní strany se dále dohodli, že Podnájemce zaplatí Nájemci za služby spojen</w:t>
      </w:r>
      <w:r>
        <w:rPr>
          <w:rStyle w:val="dn"/>
          <w:rFonts w:ascii="Times New Roman" w:hAnsi="Times New Roman"/>
          <w:lang w:val="fr-FR"/>
        </w:rPr>
        <w:t xml:space="preserve">é </w:t>
      </w:r>
      <w:r>
        <w:rPr>
          <w:rStyle w:val="dn"/>
          <w:rFonts w:ascii="Times New Roman" w:hAnsi="Times New Roman"/>
        </w:rPr>
        <w:t xml:space="preserve">s podnájmem, </w:t>
      </w:r>
      <w:proofErr w:type="spellStart"/>
      <w:r>
        <w:rPr>
          <w:rStyle w:val="dn"/>
          <w:rFonts w:ascii="Times New Roman" w:hAnsi="Times New Roman"/>
        </w:rPr>
        <w:t>kter</w:t>
      </w:r>
      <w:proofErr w:type="spellEnd"/>
      <w:r>
        <w:rPr>
          <w:rStyle w:val="dn"/>
          <w:rFonts w:ascii="Times New Roman" w:hAnsi="Times New Roman"/>
          <w:lang w:val="fr-FR"/>
        </w:rPr>
        <w:t xml:space="preserve">é </w:t>
      </w:r>
      <w:r>
        <w:rPr>
          <w:rStyle w:val="dn"/>
          <w:rFonts w:ascii="Times New Roman" w:hAnsi="Times New Roman"/>
        </w:rPr>
        <w:t xml:space="preserve">zajistí Nájemce. Předpokládaný rozsah, cena těchto služeb, a jejich předpokládaná výše je stanovena v </w:t>
      </w:r>
      <w:r w:rsidRPr="00921550">
        <w:rPr>
          <w:rStyle w:val="dn"/>
          <w:rFonts w:ascii="Times New Roman" w:hAnsi="Times New Roman"/>
        </w:rPr>
        <w:t>Pří</w:t>
      </w:r>
      <w:r w:rsidRPr="00921550">
        <w:rPr>
          <w:rStyle w:val="dn"/>
          <w:rFonts w:ascii="Times New Roman" w:hAnsi="Times New Roman"/>
          <w:lang w:val="nl-NL"/>
        </w:rPr>
        <w:t xml:space="preserve">loze </w:t>
      </w:r>
      <w:proofErr w:type="gramStart"/>
      <w:r w:rsidRPr="00921550">
        <w:rPr>
          <w:rStyle w:val="dn"/>
          <w:rFonts w:ascii="Times New Roman" w:hAnsi="Times New Roman"/>
        </w:rPr>
        <w:t>č.1  t</w:t>
      </w:r>
      <w:r w:rsidRPr="00921550">
        <w:rPr>
          <w:rStyle w:val="dn"/>
          <w:rFonts w:ascii="Times New Roman" w:hAnsi="Times New Roman"/>
          <w:lang w:val="fr-FR"/>
        </w:rPr>
        <w:t>é</w:t>
      </w:r>
      <w:r w:rsidRPr="00921550">
        <w:rPr>
          <w:rStyle w:val="dn"/>
          <w:rFonts w:ascii="Times New Roman" w:hAnsi="Times New Roman"/>
        </w:rPr>
        <w:t>to</w:t>
      </w:r>
      <w:proofErr w:type="gramEnd"/>
      <w:r w:rsidRPr="00921550">
        <w:rPr>
          <w:rStyle w:val="dn"/>
          <w:rFonts w:ascii="Times New Roman" w:hAnsi="Times New Roman"/>
        </w:rPr>
        <w:t xml:space="preserve"> smlouvy a Podnájemce se zavazuje </w:t>
      </w:r>
      <w:r w:rsidRPr="00EA2C22">
        <w:rPr>
          <w:rStyle w:val="dn"/>
          <w:rFonts w:ascii="Times New Roman" w:hAnsi="Times New Roman"/>
        </w:rPr>
        <w:t xml:space="preserve">uhradit </w:t>
      </w:r>
      <w:r w:rsidRPr="00EA2C22">
        <w:rPr>
          <w:rStyle w:val="dn"/>
          <w:rFonts w:ascii="Times New Roman" w:hAnsi="Times New Roman"/>
          <w:b/>
        </w:rPr>
        <w:t>zálohu na tyto služby ve výši</w:t>
      </w:r>
      <w:r w:rsidR="00EA2C22" w:rsidRPr="00EA2C22">
        <w:rPr>
          <w:rStyle w:val="dn"/>
          <w:rFonts w:ascii="Times New Roman" w:hAnsi="Times New Roman"/>
          <w:b/>
        </w:rPr>
        <w:t xml:space="preserve"> </w:t>
      </w:r>
      <w:r w:rsidRPr="007E67F2">
        <w:rPr>
          <w:rFonts w:ascii="Times New Roman" w:hAnsi="Times New Roman" w:cs="Times New Roman"/>
          <w:b/>
          <w:highlight w:val="black"/>
        </w:rPr>
        <w:t>382.400,-</w:t>
      </w:r>
      <w:r w:rsidRPr="00EA2C22">
        <w:rPr>
          <w:rFonts w:ascii="Times New Roman" w:hAnsi="Times New Roman" w:cs="Times New Roman"/>
          <w:b/>
        </w:rPr>
        <w:t>Kč</w:t>
      </w:r>
      <w:r w:rsidRPr="00EA2C22">
        <w:rPr>
          <w:rFonts w:ascii="Times New Roman" w:hAnsi="Times New Roman" w:cs="Times New Roman"/>
        </w:rPr>
        <w:t xml:space="preserve"> (</w:t>
      </w:r>
      <w:r w:rsidRPr="007E67F2">
        <w:rPr>
          <w:rFonts w:ascii="Times New Roman" w:hAnsi="Times New Roman" w:cs="Times New Roman"/>
          <w:highlight w:val="black"/>
        </w:rPr>
        <w:t>tři sta osmdesát dva tisíc čtyři sta korun českých</w:t>
      </w:r>
      <w:bookmarkStart w:id="0" w:name="_GoBack"/>
      <w:bookmarkEnd w:id="0"/>
      <w:r w:rsidRPr="00EA2C22">
        <w:rPr>
          <w:rStyle w:val="dn"/>
          <w:rFonts w:ascii="Times New Roman" w:hAnsi="Times New Roman" w:cs="Times New Roman"/>
          <w:lang w:val="fr-FR"/>
        </w:rPr>
        <w:t>)</w:t>
      </w:r>
      <w:r w:rsidRPr="00921550">
        <w:rPr>
          <w:rStyle w:val="dn"/>
          <w:rFonts w:ascii="Times New Roman" w:hAnsi="Times New Roman"/>
          <w:lang w:val="fr-FR"/>
        </w:rPr>
        <w:t xml:space="preserve"> plus p</w:t>
      </w:r>
      <w:proofErr w:type="spellStart"/>
      <w:r w:rsidRPr="00921550">
        <w:rPr>
          <w:rStyle w:val="dn"/>
          <w:rFonts w:ascii="Times New Roman" w:hAnsi="Times New Roman"/>
        </w:rPr>
        <w:t>říslušn</w:t>
      </w:r>
      <w:proofErr w:type="spellEnd"/>
      <w:r w:rsidRPr="00921550">
        <w:rPr>
          <w:rStyle w:val="dn"/>
          <w:rFonts w:ascii="Times New Roman" w:hAnsi="Times New Roman"/>
          <w:lang w:val="fr-FR"/>
        </w:rPr>
        <w:t xml:space="preserve">é </w:t>
      </w:r>
      <w:r w:rsidRPr="00921550">
        <w:rPr>
          <w:rStyle w:val="dn"/>
          <w:rFonts w:ascii="Times New Roman" w:hAnsi="Times New Roman"/>
          <w:lang w:val="de-DE"/>
        </w:rPr>
        <w:t xml:space="preserve">DPH.  </w:t>
      </w:r>
      <w:proofErr w:type="spellStart"/>
      <w:r w:rsidRPr="00921550">
        <w:rPr>
          <w:rStyle w:val="dn"/>
          <w:rFonts w:ascii="Times New Roman" w:hAnsi="Times New Roman"/>
          <w:lang w:val="de-DE"/>
        </w:rPr>
        <w:t>Skute</w:t>
      </w:r>
      <w:r w:rsidRPr="00921550">
        <w:rPr>
          <w:rStyle w:val="dn"/>
          <w:rFonts w:ascii="Times New Roman" w:hAnsi="Times New Roman"/>
        </w:rPr>
        <w:t>čn</w:t>
      </w:r>
      <w:proofErr w:type="spellEnd"/>
      <w:r w:rsidRPr="00921550">
        <w:rPr>
          <w:rStyle w:val="dn"/>
          <w:rFonts w:ascii="Times New Roman" w:hAnsi="Times New Roman"/>
          <w:lang w:val="fr-FR"/>
        </w:rPr>
        <w:t xml:space="preserve">é </w:t>
      </w:r>
      <w:r w:rsidRPr="00921550">
        <w:rPr>
          <w:rStyle w:val="dn"/>
          <w:rFonts w:ascii="Times New Roman" w:hAnsi="Times New Roman"/>
        </w:rPr>
        <w:t xml:space="preserve">náklady za tyto </w:t>
      </w:r>
      <w:r w:rsidRPr="00921550">
        <w:rPr>
          <w:rStyle w:val="dn"/>
          <w:rFonts w:ascii="Times New Roman" w:hAnsi="Times New Roman"/>
        </w:rPr>
        <w:lastRenderedPageBreak/>
        <w:t>služby vyúčtuje Nájemce Podnájemci nejpozději do 14 dnů ode dne ukončení podnájmu s tím, že ve lhůtě do 15 dní od vyúčtování bude provedeno vyrovnání případných nedoplatků č</w:t>
      </w:r>
      <w:r w:rsidRPr="00921550">
        <w:rPr>
          <w:rStyle w:val="dn"/>
          <w:rFonts w:ascii="Times New Roman" w:hAnsi="Times New Roman"/>
          <w:lang w:val="it-IT"/>
        </w:rPr>
        <w:t>i p</w:t>
      </w:r>
      <w:proofErr w:type="spellStart"/>
      <w:r w:rsidRPr="00921550">
        <w:rPr>
          <w:rStyle w:val="dn"/>
          <w:rFonts w:ascii="Times New Roman" w:hAnsi="Times New Roman"/>
        </w:rPr>
        <w:t>řeplatků</w:t>
      </w:r>
      <w:proofErr w:type="spellEnd"/>
      <w:r w:rsidRPr="00921550">
        <w:rPr>
          <w:rStyle w:val="dn"/>
          <w:rFonts w:ascii="Times New Roman" w:hAnsi="Times New Roman"/>
        </w:rPr>
        <w:t xml:space="preserve"> na tyto služby oproti zaplacen</w:t>
      </w:r>
      <w:r w:rsidRPr="00921550">
        <w:rPr>
          <w:rStyle w:val="dn"/>
          <w:rFonts w:ascii="Times New Roman" w:hAnsi="Times New Roman"/>
          <w:lang w:val="fr-FR"/>
        </w:rPr>
        <w:t xml:space="preserve">é </w:t>
      </w:r>
      <w:r w:rsidRPr="00921550">
        <w:rPr>
          <w:rStyle w:val="dn"/>
          <w:rFonts w:ascii="Times New Roman" w:hAnsi="Times New Roman"/>
        </w:rPr>
        <w:t>zá</w:t>
      </w:r>
      <w:r w:rsidRPr="00921550">
        <w:rPr>
          <w:rStyle w:val="dn"/>
          <w:rFonts w:ascii="Times New Roman" w:hAnsi="Times New Roman"/>
          <w:lang w:val="nl-NL"/>
        </w:rPr>
        <w:t xml:space="preserve">loze. </w:t>
      </w:r>
    </w:p>
    <w:p w:rsidR="00222EE7" w:rsidRPr="00921550" w:rsidRDefault="00997337">
      <w:pPr>
        <w:jc w:val="both"/>
      </w:pPr>
      <w:r w:rsidRPr="00921550">
        <w:rPr>
          <w:rStyle w:val="dn"/>
          <w:rFonts w:ascii="Times New Roman" w:hAnsi="Times New Roman"/>
        </w:rPr>
        <w:t>5.3.</w:t>
      </w:r>
    </w:p>
    <w:p w:rsidR="00222EE7" w:rsidRPr="00921550" w:rsidRDefault="00997337">
      <w:pPr>
        <w:jc w:val="both"/>
      </w:pPr>
      <w:proofErr w:type="spellStart"/>
      <w:r w:rsidRPr="00921550">
        <w:rPr>
          <w:rStyle w:val="dn"/>
          <w:rFonts w:ascii="Times New Roman" w:hAnsi="Times New Roman"/>
        </w:rPr>
        <w:t>Nájemn</w:t>
      </w:r>
      <w:proofErr w:type="spellEnd"/>
      <w:r w:rsidRPr="00921550">
        <w:rPr>
          <w:rStyle w:val="dn"/>
          <w:rFonts w:ascii="Times New Roman" w:hAnsi="Times New Roman"/>
          <w:lang w:val="fr-FR"/>
        </w:rPr>
        <w:t xml:space="preserve">é </w:t>
      </w:r>
      <w:r w:rsidRPr="00921550">
        <w:rPr>
          <w:rStyle w:val="dn"/>
          <w:rFonts w:ascii="Times New Roman" w:hAnsi="Times New Roman"/>
        </w:rPr>
        <w:t xml:space="preserve">a zálohu na cenu za dodávku služeb se Podnájemce zavazuje uhradit </w:t>
      </w:r>
      <w:proofErr w:type="gramStart"/>
      <w:r w:rsidRPr="00921550">
        <w:rPr>
          <w:rStyle w:val="dn"/>
          <w:rFonts w:ascii="Times New Roman" w:hAnsi="Times New Roman"/>
        </w:rPr>
        <w:t>Nájemci  na</w:t>
      </w:r>
      <w:proofErr w:type="gramEnd"/>
      <w:r w:rsidRPr="00921550">
        <w:rPr>
          <w:rStyle w:val="dn"/>
          <w:rFonts w:ascii="Times New Roman" w:hAnsi="Times New Roman"/>
        </w:rPr>
        <w:t xml:space="preserve"> úč</w:t>
      </w:r>
      <w:r w:rsidRPr="00921550">
        <w:rPr>
          <w:rStyle w:val="dn"/>
          <w:rFonts w:ascii="Times New Roman" w:hAnsi="Times New Roman"/>
          <w:lang w:val="nl-NL"/>
        </w:rPr>
        <w:t>et N</w:t>
      </w:r>
      <w:proofErr w:type="spellStart"/>
      <w:r w:rsidRPr="00921550">
        <w:rPr>
          <w:rStyle w:val="dn"/>
          <w:rFonts w:ascii="Times New Roman" w:hAnsi="Times New Roman"/>
        </w:rPr>
        <w:t>ájemce</w:t>
      </w:r>
      <w:proofErr w:type="spellEnd"/>
      <w:r w:rsidRPr="00921550">
        <w:rPr>
          <w:rStyle w:val="dn"/>
          <w:rFonts w:ascii="Times New Roman" w:hAnsi="Times New Roman"/>
        </w:rPr>
        <w:t xml:space="preserve"> č. 43-3207660237/0100, a to následujícím způsobem:</w:t>
      </w:r>
    </w:p>
    <w:p w:rsidR="00222EE7" w:rsidRPr="00745148" w:rsidRDefault="00222EE7">
      <w:pPr>
        <w:jc w:val="both"/>
        <w:rPr>
          <w:sz w:val="16"/>
          <w:szCs w:val="16"/>
        </w:rPr>
      </w:pPr>
    </w:p>
    <w:p w:rsidR="00222EE7" w:rsidRPr="00EA2C22" w:rsidRDefault="00997337" w:rsidP="00EA2C22">
      <w:pPr>
        <w:pStyle w:val="Odstavecseseznamem"/>
        <w:numPr>
          <w:ilvl w:val="0"/>
          <w:numId w:val="9"/>
        </w:numPr>
        <w:jc w:val="both"/>
        <w:rPr>
          <w:rFonts w:ascii="Times New Roman" w:hAnsi="Times New Roman" w:cs="Times New Roman"/>
        </w:rPr>
      </w:pPr>
      <w:r w:rsidRPr="00EA2C22">
        <w:rPr>
          <w:rFonts w:ascii="Times New Roman" w:hAnsi="Times New Roman" w:cs="Times New Roman"/>
        </w:rPr>
        <w:t xml:space="preserve">nejpozději </w:t>
      </w:r>
      <w:r w:rsidRPr="00EA2C22">
        <w:rPr>
          <w:rFonts w:ascii="Times New Roman" w:hAnsi="Times New Roman" w:cs="Times New Roman"/>
          <w:b/>
        </w:rPr>
        <w:t xml:space="preserve">do sedmi dnů od podepsání </w:t>
      </w:r>
      <w:r w:rsidR="00EA2C22">
        <w:rPr>
          <w:rFonts w:ascii="Times New Roman" w:hAnsi="Times New Roman" w:cs="Times New Roman"/>
          <w:b/>
        </w:rPr>
        <w:t xml:space="preserve">této </w:t>
      </w:r>
      <w:r w:rsidRPr="00EA2C22">
        <w:rPr>
          <w:rFonts w:ascii="Times New Roman" w:hAnsi="Times New Roman" w:cs="Times New Roman"/>
          <w:b/>
        </w:rPr>
        <w:t>smlouvy</w:t>
      </w:r>
      <w:r w:rsidRPr="00EA2C22">
        <w:rPr>
          <w:rFonts w:ascii="Times New Roman" w:hAnsi="Times New Roman" w:cs="Times New Roman"/>
        </w:rPr>
        <w:t xml:space="preserve"> uhradí Podnájemce částku </w:t>
      </w:r>
      <w:r w:rsidRPr="00EA2C22">
        <w:rPr>
          <w:rFonts w:ascii="Times New Roman" w:hAnsi="Times New Roman" w:cs="Times New Roman"/>
          <w:b/>
        </w:rPr>
        <w:t>50.000,-Kč</w:t>
      </w:r>
      <w:r w:rsidRPr="00EA2C22">
        <w:rPr>
          <w:rFonts w:ascii="Times New Roman" w:hAnsi="Times New Roman" w:cs="Times New Roman"/>
        </w:rPr>
        <w:t xml:space="preserve"> (padesát tisíc korun </w:t>
      </w:r>
      <w:proofErr w:type="gramStart"/>
      <w:r w:rsidRPr="00EA2C22">
        <w:rPr>
          <w:rFonts w:ascii="Times New Roman" w:hAnsi="Times New Roman" w:cs="Times New Roman"/>
        </w:rPr>
        <w:t>českých)  plus</w:t>
      </w:r>
      <w:proofErr w:type="gramEnd"/>
      <w:r w:rsidRPr="00EA2C22">
        <w:rPr>
          <w:rFonts w:ascii="Times New Roman" w:hAnsi="Times New Roman" w:cs="Times New Roman"/>
        </w:rPr>
        <w:t xml:space="preserve"> příslušné DPH, kdy částka 50.000,-Kč plus DPH </w:t>
      </w:r>
      <w:r w:rsidR="00EA2C22">
        <w:rPr>
          <w:rFonts w:ascii="Times New Roman" w:hAnsi="Times New Roman" w:cs="Times New Roman"/>
        </w:rPr>
        <w:t xml:space="preserve">         </w:t>
      </w:r>
      <w:r w:rsidRPr="00EA2C22">
        <w:rPr>
          <w:rFonts w:ascii="Times New Roman" w:hAnsi="Times New Roman" w:cs="Times New Roman"/>
        </w:rPr>
        <w:t>představuje část sjednaného nájemného,</w:t>
      </w:r>
    </w:p>
    <w:p w:rsidR="00222EE7" w:rsidRPr="00EA2C22" w:rsidRDefault="00997337" w:rsidP="00EA2C22">
      <w:pPr>
        <w:pStyle w:val="Odstavecseseznamem"/>
        <w:numPr>
          <w:ilvl w:val="0"/>
          <w:numId w:val="9"/>
        </w:numPr>
        <w:jc w:val="both"/>
        <w:rPr>
          <w:rFonts w:ascii="Times New Roman" w:hAnsi="Times New Roman" w:cs="Times New Roman"/>
        </w:rPr>
      </w:pPr>
      <w:r w:rsidRPr="00EA2C22">
        <w:rPr>
          <w:rFonts w:ascii="Times New Roman" w:hAnsi="Times New Roman" w:cs="Times New Roman"/>
        </w:rPr>
        <w:t xml:space="preserve">nejpozději </w:t>
      </w:r>
      <w:r w:rsidRPr="00EA2C22">
        <w:rPr>
          <w:rFonts w:ascii="Times New Roman" w:hAnsi="Times New Roman" w:cs="Times New Roman"/>
          <w:b/>
        </w:rPr>
        <w:t xml:space="preserve">do </w:t>
      </w:r>
      <w:proofErr w:type="gramStart"/>
      <w:r w:rsidRPr="00EA2C22">
        <w:rPr>
          <w:rFonts w:ascii="Times New Roman" w:hAnsi="Times New Roman" w:cs="Times New Roman"/>
          <w:b/>
        </w:rPr>
        <w:t>15.5.2017</w:t>
      </w:r>
      <w:proofErr w:type="gramEnd"/>
      <w:r w:rsidRPr="00EA2C22">
        <w:rPr>
          <w:rFonts w:ascii="Times New Roman" w:hAnsi="Times New Roman" w:cs="Times New Roman"/>
          <w:b/>
        </w:rPr>
        <w:t xml:space="preserve"> </w:t>
      </w:r>
      <w:r w:rsidRPr="00EA2C22">
        <w:rPr>
          <w:rFonts w:ascii="Times New Roman" w:hAnsi="Times New Roman" w:cs="Times New Roman"/>
        </w:rPr>
        <w:t xml:space="preserve">uhradí Podnájemce částku </w:t>
      </w:r>
      <w:r w:rsidRPr="00EA2C22">
        <w:rPr>
          <w:rFonts w:ascii="Times New Roman" w:hAnsi="Times New Roman" w:cs="Times New Roman"/>
          <w:b/>
        </w:rPr>
        <w:t>722.400,-Kč</w:t>
      </w:r>
      <w:r w:rsidRPr="00EA2C22">
        <w:rPr>
          <w:rFonts w:ascii="Times New Roman" w:hAnsi="Times New Roman" w:cs="Times New Roman"/>
        </w:rPr>
        <w:t xml:space="preserve"> (sedm set dvacet dva tisíc čtyři sta korun českých)  plus příslušné DPH, kdy částka 340.000,-Kč plus DPH představuje </w:t>
      </w:r>
      <w:r w:rsidR="003C1093" w:rsidRPr="00EA2C22">
        <w:rPr>
          <w:rFonts w:ascii="Times New Roman" w:hAnsi="Times New Roman" w:cs="Times New Roman"/>
        </w:rPr>
        <w:t xml:space="preserve">část sjednaného </w:t>
      </w:r>
      <w:r w:rsidRPr="00EA2C22">
        <w:rPr>
          <w:rFonts w:ascii="Times New Roman" w:hAnsi="Times New Roman" w:cs="Times New Roman"/>
        </w:rPr>
        <w:t>nájemné</w:t>
      </w:r>
      <w:r w:rsidR="003C1093" w:rsidRPr="00EA2C22">
        <w:rPr>
          <w:rFonts w:ascii="Times New Roman" w:hAnsi="Times New Roman" w:cs="Times New Roman"/>
        </w:rPr>
        <w:t>ho</w:t>
      </w:r>
      <w:r w:rsidRPr="00EA2C22">
        <w:rPr>
          <w:rFonts w:ascii="Times New Roman" w:hAnsi="Times New Roman" w:cs="Times New Roman"/>
        </w:rPr>
        <w:t xml:space="preserve"> a </w:t>
      </w:r>
      <w:r w:rsidR="003C1093" w:rsidRPr="00EA2C22">
        <w:rPr>
          <w:rFonts w:ascii="Times New Roman" w:hAnsi="Times New Roman" w:cs="Times New Roman"/>
        </w:rPr>
        <w:t>382</w:t>
      </w:r>
      <w:r w:rsidRPr="00EA2C22">
        <w:rPr>
          <w:rFonts w:ascii="Times New Roman" w:hAnsi="Times New Roman" w:cs="Times New Roman"/>
        </w:rPr>
        <w:t>.</w:t>
      </w:r>
      <w:r w:rsidR="003C1093" w:rsidRPr="00EA2C22">
        <w:rPr>
          <w:rFonts w:ascii="Times New Roman" w:hAnsi="Times New Roman" w:cs="Times New Roman"/>
        </w:rPr>
        <w:t>4</w:t>
      </w:r>
      <w:r w:rsidRPr="00EA2C22">
        <w:rPr>
          <w:rFonts w:ascii="Times New Roman" w:hAnsi="Times New Roman" w:cs="Times New Roman"/>
        </w:rPr>
        <w:t>00,-Kč plus DPH představuje zálohu na služby.</w:t>
      </w:r>
    </w:p>
    <w:p w:rsidR="00222EE7" w:rsidRDefault="00997337">
      <w:pPr>
        <w:jc w:val="both"/>
      </w:pPr>
      <w:r>
        <w:rPr>
          <w:rStyle w:val="dn"/>
          <w:rFonts w:ascii="Times New Roman" w:hAnsi="Times New Roman"/>
        </w:rPr>
        <w:t>5.4.</w:t>
      </w:r>
    </w:p>
    <w:p w:rsidR="00222EE7" w:rsidRDefault="00997337">
      <w:pPr>
        <w:jc w:val="both"/>
      </w:pPr>
      <w:r>
        <w:rPr>
          <w:rStyle w:val="dn"/>
          <w:rFonts w:ascii="Times New Roman" w:hAnsi="Times New Roman"/>
        </w:rPr>
        <w:t xml:space="preserve">Nájemce </w:t>
      </w:r>
      <w:proofErr w:type="gramStart"/>
      <w:r>
        <w:rPr>
          <w:rStyle w:val="dn"/>
          <w:rFonts w:ascii="Times New Roman" w:hAnsi="Times New Roman"/>
        </w:rPr>
        <w:t>se</w:t>
      </w:r>
      <w:proofErr w:type="gramEnd"/>
      <w:r>
        <w:rPr>
          <w:rStyle w:val="dn"/>
          <w:rFonts w:ascii="Times New Roman" w:hAnsi="Times New Roman"/>
        </w:rPr>
        <w:t xml:space="preserve"> podle </w:t>
      </w:r>
      <w:proofErr w:type="spellStart"/>
      <w:r>
        <w:rPr>
          <w:rStyle w:val="dn"/>
          <w:rFonts w:ascii="Times New Roman" w:hAnsi="Times New Roman"/>
        </w:rPr>
        <w:t>ust</w:t>
      </w:r>
      <w:proofErr w:type="spellEnd"/>
      <w:r>
        <w:rPr>
          <w:rStyle w:val="dn"/>
          <w:rFonts w:ascii="Times New Roman" w:hAnsi="Times New Roman"/>
        </w:rPr>
        <w:t xml:space="preserve">. § 56a odst. 3 zákona č. 235/2004 Sb. o dani z </w:t>
      </w:r>
      <w:proofErr w:type="spellStart"/>
      <w:r>
        <w:rPr>
          <w:rStyle w:val="dn"/>
          <w:rFonts w:ascii="Times New Roman" w:hAnsi="Times New Roman"/>
        </w:rPr>
        <w:t>př</w:t>
      </w:r>
      <w:proofErr w:type="spellEnd"/>
      <w:r>
        <w:rPr>
          <w:rStyle w:val="dn"/>
          <w:rFonts w:ascii="Times New Roman" w:hAnsi="Times New Roman"/>
          <w:lang w:val="pt-PT"/>
        </w:rPr>
        <w:t>idan</w:t>
      </w:r>
      <w:r>
        <w:rPr>
          <w:rStyle w:val="dn"/>
          <w:rFonts w:ascii="Times New Roman" w:hAnsi="Times New Roman"/>
          <w:lang w:val="fr-FR"/>
        </w:rPr>
        <w:t xml:space="preserve">é </w:t>
      </w:r>
      <w:r>
        <w:rPr>
          <w:rStyle w:val="dn"/>
          <w:rFonts w:ascii="Times New Roman" w:hAnsi="Times New Roman"/>
        </w:rPr>
        <w:t xml:space="preserve">hodnoty rozhodl, že podnájem předmětu podnájmu založený touto smlouvou </w:t>
      </w:r>
      <w:proofErr w:type="spellStart"/>
      <w:r>
        <w:rPr>
          <w:rStyle w:val="dn"/>
          <w:rFonts w:ascii="Times New Roman" w:hAnsi="Times New Roman"/>
        </w:rPr>
        <w:t>podl</w:t>
      </w:r>
      <w:proofErr w:type="spellEnd"/>
      <w:r>
        <w:rPr>
          <w:rStyle w:val="dn"/>
          <w:rFonts w:ascii="Times New Roman" w:hAnsi="Times New Roman"/>
          <w:lang w:val="fr-FR"/>
        </w:rPr>
        <w:t>é</w:t>
      </w:r>
      <w:proofErr w:type="spellStart"/>
      <w:r>
        <w:rPr>
          <w:rStyle w:val="dn"/>
          <w:rFonts w:ascii="Times New Roman" w:hAnsi="Times New Roman"/>
        </w:rPr>
        <w:t>há</w:t>
      </w:r>
      <w:proofErr w:type="spellEnd"/>
      <w:r>
        <w:rPr>
          <w:rStyle w:val="dn"/>
          <w:rFonts w:ascii="Times New Roman" w:hAnsi="Times New Roman"/>
        </w:rPr>
        <w:t xml:space="preserve"> DPH. </w:t>
      </w:r>
      <w:proofErr w:type="spellStart"/>
      <w:r>
        <w:rPr>
          <w:rStyle w:val="dn"/>
          <w:rFonts w:ascii="Times New Roman" w:hAnsi="Times New Roman"/>
        </w:rPr>
        <w:t>Zdaniteln</w:t>
      </w:r>
      <w:proofErr w:type="spellEnd"/>
      <w:r>
        <w:rPr>
          <w:rStyle w:val="dn"/>
          <w:rFonts w:ascii="Times New Roman" w:hAnsi="Times New Roman"/>
          <w:lang w:val="fr-FR"/>
        </w:rPr>
        <w:t xml:space="preserve">é </w:t>
      </w:r>
      <w:r>
        <w:rPr>
          <w:rStyle w:val="dn"/>
          <w:rFonts w:ascii="Times New Roman" w:hAnsi="Times New Roman"/>
        </w:rPr>
        <w:t xml:space="preserve">plnění ve smyslu zákona o DPH nastává k prvnímu dni </w:t>
      </w:r>
      <w:proofErr w:type="spellStart"/>
      <w:r>
        <w:rPr>
          <w:rStyle w:val="dn"/>
          <w:rFonts w:ascii="Times New Roman" w:hAnsi="Times New Roman"/>
        </w:rPr>
        <w:t>příslušn</w:t>
      </w:r>
      <w:proofErr w:type="spellEnd"/>
      <w:r>
        <w:rPr>
          <w:rStyle w:val="dn"/>
          <w:rFonts w:ascii="Times New Roman" w:hAnsi="Times New Roman"/>
          <w:lang w:val="fr-FR"/>
        </w:rPr>
        <w:t>é</w:t>
      </w:r>
      <w:r>
        <w:rPr>
          <w:rStyle w:val="dn"/>
          <w:rFonts w:ascii="Times New Roman" w:hAnsi="Times New Roman"/>
        </w:rPr>
        <w:t xml:space="preserve">ho kalendářního měsíce, za který se </w:t>
      </w:r>
      <w:proofErr w:type="spellStart"/>
      <w:r>
        <w:rPr>
          <w:rStyle w:val="dn"/>
          <w:rFonts w:ascii="Times New Roman" w:hAnsi="Times New Roman"/>
        </w:rPr>
        <w:t>nájemn</w:t>
      </w:r>
      <w:proofErr w:type="spellEnd"/>
      <w:r>
        <w:rPr>
          <w:rStyle w:val="dn"/>
          <w:rFonts w:ascii="Times New Roman" w:hAnsi="Times New Roman"/>
          <w:lang w:val="fr-FR"/>
        </w:rPr>
        <w:t xml:space="preserve">é </w:t>
      </w:r>
      <w:r>
        <w:rPr>
          <w:rStyle w:val="dn"/>
          <w:rFonts w:ascii="Times New Roman" w:hAnsi="Times New Roman"/>
        </w:rPr>
        <w:t xml:space="preserve">hradí. Podnájemce bere na vědomí, že Nájemce toto </w:t>
      </w:r>
      <w:proofErr w:type="spellStart"/>
      <w:r>
        <w:rPr>
          <w:rStyle w:val="dn"/>
          <w:rFonts w:ascii="Times New Roman" w:hAnsi="Times New Roman"/>
        </w:rPr>
        <w:t>sv</w:t>
      </w:r>
      <w:proofErr w:type="spellEnd"/>
      <w:r>
        <w:rPr>
          <w:rStyle w:val="dn"/>
          <w:rFonts w:ascii="Times New Roman" w:hAnsi="Times New Roman"/>
          <w:lang w:val="fr-FR"/>
        </w:rPr>
        <w:t xml:space="preserve">é </w:t>
      </w:r>
      <w:r>
        <w:rPr>
          <w:rStyle w:val="dn"/>
          <w:rFonts w:ascii="Times New Roman" w:hAnsi="Times New Roman"/>
        </w:rPr>
        <w:t>rozhodnutí může kdykoliv změnit, a to jednostranný</w:t>
      </w:r>
      <w:r>
        <w:rPr>
          <w:rStyle w:val="dn"/>
          <w:rFonts w:ascii="Times New Roman" w:hAnsi="Times New Roman"/>
          <w:lang w:val="pt-PT"/>
        </w:rPr>
        <w:t>m p</w:t>
      </w:r>
      <w:proofErr w:type="spellStart"/>
      <w:r>
        <w:rPr>
          <w:rStyle w:val="dn"/>
          <w:rFonts w:ascii="Times New Roman" w:hAnsi="Times New Roman"/>
        </w:rPr>
        <w:t>ísemným</w:t>
      </w:r>
      <w:proofErr w:type="spellEnd"/>
      <w:r>
        <w:rPr>
          <w:rStyle w:val="dn"/>
          <w:rFonts w:ascii="Times New Roman" w:hAnsi="Times New Roman"/>
        </w:rPr>
        <w:t xml:space="preserve"> oznámení</w:t>
      </w:r>
      <w:r>
        <w:rPr>
          <w:rStyle w:val="dn"/>
          <w:rFonts w:ascii="Times New Roman" w:hAnsi="Times New Roman"/>
          <w:lang w:val="pt-PT"/>
        </w:rPr>
        <w:t>m doru</w:t>
      </w:r>
      <w:proofErr w:type="spellStart"/>
      <w:r>
        <w:rPr>
          <w:rStyle w:val="dn"/>
          <w:rFonts w:ascii="Times New Roman" w:hAnsi="Times New Roman"/>
        </w:rPr>
        <w:t>čeným</w:t>
      </w:r>
      <w:proofErr w:type="spellEnd"/>
      <w:r>
        <w:rPr>
          <w:rStyle w:val="dn"/>
          <w:rFonts w:ascii="Times New Roman" w:hAnsi="Times New Roman"/>
        </w:rPr>
        <w:t xml:space="preserve"> Podnájemci.</w:t>
      </w:r>
    </w:p>
    <w:p w:rsidR="00222EE7" w:rsidRDefault="00997337">
      <w:pPr>
        <w:jc w:val="both"/>
      </w:pPr>
      <w:r>
        <w:rPr>
          <w:rStyle w:val="dn"/>
          <w:rFonts w:ascii="Times New Roman" w:hAnsi="Times New Roman"/>
        </w:rPr>
        <w:t>5.5.</w:t>
      </w:r>
    </w:p>
    <w:p w:rsidR="00222EE7" w:rsidRDefault="00997337">
      <w:pPr>
        <w:jc w:val="both"/>
        <w:rPr>
          <w:rStyle w:val="dn"/>
          <w:rFonts w:ascii="Times New Roman" w:eastAsia="Times New Roman" w:hAnsi="Times New Roman" w:cs="Times New Roman"/>
        </w:rPr>
      </w:pPr>
      <w:r>
        <w:rPr>
          <w:rStyle w:val="dn"/>
          <w:rFonts w:ascii="Times New Roman" w:hAnsi="Times New Roman"/>
        </w:rPr>
        <w:t xml:space="preserve">Ocitne-li se Podnájemce v prodlení s úhradou </w:t>
      </w:r>
      <w:proofErr w:type="spellStart"/>
      <w:r>
        <w:rPr>
          <w:rStyle w:val="dn"/>
          <w:rFonts w:ascii="Times New Roman" w:hAnsi="Times New Roman"/>
        </w:rPr>
        <w:t>nájemn</w:t>
      </w:r>
      <w:proofErr w:type="spellEnd"/>
      <w:r>
        <w:rPr>
          <w:rStyle w:val="dn"/>
          <w:rFonts w:ascii="Times New Roman" w:hAnsi="Times New Roman"/>
          <w:lang w:val="fr-FR"/>
        </w:rPr>
        <w:t>é</w:t>
      </w:r>
      <w:r>
        <w:rPr>
          <w:rStyle w:val="dn"/>
          <w:rFonts w:ascii="Times New Roman" w:hAnsi="Times New Roman"/>
        </w:rPr>
        <w:t xml:space="preserve">ho, nebo s úhradou zálohy na služby </w:t>
      </w:r>
      <w:proofErr w:type="spellStart"/>
      <w:r>
        <w:rPr>
          <w:rStyle w:val="dn"/>
          <w:rFonts w:ascii="Times New Roman" w:hAnsi="Times New Roman"/>
        </w:rPr>
        <w:t>poskytovan</w:t>
      </w:r>
      <w:proofErr w:type="spellEnd"/>
      <w:r>
        <w:rPr>
          <w:rStyle w:val="dn"/>
          <w:rFonts w:ascii="Times New Roman" w:hAnsi="Times New Roman"/>
          <w:lang w:val="fr-FR"/>
        </w:rPr>
        <w:t xml:space="preserve">é </w:t>
      </w:r>
      <w:r>
        <w:rPr>
          <w:rStyle w:val="dn"/>
          <w:rFonts w:ascii="Times New Roman" w:hAnsi="Times New Roman"/>
        </w:rPr>
        <w:t xml:space="preserve">v souvislosti s podnájmem, nebo s jejich </w:t>
      </w:r>
      <w:proofErr w:type="gramStart"/>
      <w:r>
        <w:rPr>
          <w:rStyle w:val="dn"/>
          <w:rFonts w:ascii="Times New Roman" w:hAnsi="Times New Roman"/>
        </w:rPr>
        <w:t>nedoplatkem,  je</w:t>
      </w:r>
      <w:proofErr w:type="gramEnd"/>
      <w:r>
        <w:rPr>
          <w:rStyle w:val="dn"/>
          <w:rFonts w:ascii="Times New Roman" w:hAnsi="Times New Roman"/>
        </w:rPr>
        <w:t xml:space="preserve"> Podnájemce povinen uhradit Nájemci smluvní pokutu ve výši 0,1% z dlužné částky za každý den prodlení. </w:t>
      </w:r>
    </w:p>
    <w:p w:rsidR="00222EE7" w:rsidRDefault="00997337">
      <w:pPr>
        <w:jc w:val="both"/>
        <w:rPr>
          <w:rStyle w:val="dn"/>
          <w:rFonts w:ascii="Times New Roman" w:eastAsia="Times New Roman" w:hAnsi="Times New Roman" w:cs="Times New Roman"/>
        </w:rPr>
      </w:pPr>
      <w:r>
        <w:rPr>
          <w:rStyle w:val="dn"/>
          <w:rFonts w:ascii="Times New Roman" w:hAnsi="Times New Roman"/>
        </w:rPr>
        <w:t>5.6.</w:t>
      </w:r>
    </w:p>
    <w:p w:rsidR="00222EE7" w:rsidRDefault="00997337">
      <w:pPr>
        <w:jc w:val="both"/>
        <w:rPr>
          <w:rStyle w:val="dn"/>
          <w:rFonts w:ascii="Times New Roman" w:eastAsia="Times New Roman" w:hAnsi="Times New Roman" w:cs="Times New Roman"/>
        </w:rPr>
      </w:pPr>
      <w:r>
        <w:rPr>
          <w:rStyle w:val="dn"/>
          <w:rFonts w:ascii="Times New Roman" w:hAnsi="Times New Roman"/>
        </w:rPr>
        <w:t xml:space="preserve">Aniž </w:t>
      </w:r>
      <w:r>
        <w:rPr>
          <w:rStyle w:val="dn"/>
          <w:rFonts w:ascii="Times New Roman" w:hAnsi="Times New Roman"/>
          <w:lang w:val="en-US"/>
        </w:rPr>
        <w:t>by t</w:t>
      </w:r>
      <w:proofErr w:type="spellStart"/>
      <w:r>
        <w:rPr>
          <w:rStyle w:val="dn"/>
          <w:rFonts w:ascii="Times New Roman" w:hAnsi="Times New Roman"/>
        </w:rPr>
        <w:t>ím</w:t>
      </w:r>
      <w:proofErr w:type="spellEnd"/>
      <w:r>
        <w:rPr>
          <w:rStyle w:val="dn"/>
          <w:rFonts w:ascii="Times New Roman" w:hAnsi="Times New Roman"/>
        </w:rPr>
        <w:t xml:space="preserve"> bylo dotčeno </w:t>
      </w:r>
      <w:proofErr w:type="spellStart"/>
      <w:r>
        <w:rPr>
          <w:rStyle w:val="dn"/>
          <w:rFonts w:ascii="Times New Roman" w:hAnsi="Times New Roman"/>
        </w:rPr>
        <w:t>prá</w:t>
      </w:r>
      <w:proofErr w:type="spellEnd"/>
      <w:r>
        <w:rPr>
          <w:rStyle w:val="dn"/>
          <w:rFonts w:ascii="Times New Roman" w:hAnsi="Times New Roman"/>
          <w:lang w:val="it-IT"/>
        </w:rPr>
        <w:t>vo N</w:t>
      </w:r>
      <w:proofErr w:type="spellStart"/>
      <w:r>
        <w:rPr>
          <w:rStyle w:val="dn"/>
          <w:rFonts w:ascii="Times New Roman" w:hAnsi="Times New Roman"/>
        </w:rPr>
        <w:t>ájemce</w:t>
      </w:r>
      <w:proofErr w:type="spellEnd"/>
      <w:r>
        <w:rPr>
          <w:rStyle w:val="dn"/>
          <w:rFonts w:ascii="Times New Roman" w:hAnsi="Times New Roman"/>
        </w:rPr>
        <w:t xml:space="preserve"> ukončit tuto smlouvu z další</w:t>
      </w:r>
      <w:proofErr w:type="spellStart"/>
      <w:r>
        <w:rPr>
          <w:rStyle w:val="dn"/>
          <w:rFonts w:ascii="Times New Roman" w:hAnsi="Times New Roman"/>
          <w:lang w:val="de-DE"/>
        </w:rPr>
        <w:t>ch</w:t>
      </w:r>
      <w:proofErr w:type="spellEnd"/>
      <w:r>
        <w:rPr>
          <w:rStyle w:val="dn"/>
          <w:rFonts w:ascii="Times New Roman" w:hAnsi="Times New Roman"/>
          <w:lang w:val="de-DE"/>
        </w:rPr>
        <w:t xml:space="preserve"> d</w:t>
      </w:r>
      <w:proofErr w:type="spellStart"/>
      <w:r>
        <w:rPr>
          <w:rStyle w:val="dn"/>
          <w:rFonts w:ascii="Times New Roman" w:hAnsi="Times New Roman"/>
        </w:rPr>
        <w:t>ůvodů</w:t>
      </w:r>
      <w:proofErr w:type="spellEnd"/>
      <w:r>
        <w:rPr>
          <w:rStyle w:val="dn"/>
          <w:rFonts w:ascii="Times New Roman" w:hAnsi="Times New Roman"/>
        </w:rPr>
        <w:t xml:space="preserve"> uvedených v </w:t>
      </w:r>
      <w:proofErr w:type="spellStart"/>
      <w:r>
        <w:rPr>
          <w:rStyle w:val="dn"/>
          <w:rFonts w:ascii="Times New Roman" w:hAnsi="Times New Roman"/>
        </w:rPr>
        <w:t>obč</w:t>
      </w:r>
      <w:proofErr w:type="spellEnd"/>
      <w:r>
        <w:rPr>
          <w:rStyle w:val="dn"/>
          <w:rFonts w:ascii="Times New Roman" w:hAnsi="Times New Roman"/>
          <w:lang w:val="da-DK"/>
        </w:rPr>
        <w:t>ansk</w:t>
      </w:r>
      <w:r>
        <w:rPr>
          <w:rStyle w:val="dn"/>
          <w:rFonts w:ascii="Times New Roman" w:hAnsi="Times New Roman"/>
          <w:lang w:val="fr-FR"/>
        </w:rPr>
        <w:t>é</w:t>
      </w:r>
      <w:r>
        <w:rPr>
          <w:rStyle w:val="dn"/>
          <w:rFonts w:ascii="Times New Roman" w:hAnsi="Times New Roman"/>
        </w:rPr>
        <w:t>m zákoníku, je Nájemce oprávněn od t</w:t>
      </w:r>
      <w:r>
        <w:rPr>
          <w:rStyle w:val="dn"/>
          <w:rFonts w:ascii="Times New Roman" w:hAnsi="Times New Roman"/>
          <w:lang w:val="fr-FR"/>
        </w:rPr>
        <w:t>é</w:t>
      </w:r>
      <w:r>
        <w:rPr>
          <w:rStyle w:val="dn"/>
          <w:rFonts w:ascii="Times New Roman" w:hAnsi="Times New Roman"/>
        </w:rPr>
        <w:t xml:space="preserve">to smlouvy odstoupit pokud Podnájemce neuhradí </w:t>
      </w:r>
      <w:proofErr w:type="spellStart"/>
      <w:r>
        <w:rPr>
          <w:rStyle w:val="dn"/>
          <w:rFonts w:ascii="Times New Roman" w:hAnsi="Times New Roman"/>
        </w:rPr>
        <w:t>nájemn</w:t>
      </w:r>
      <w:proofErr w:type="spellEnd"/>
      <w:r>
        <w:rPr>
          <w:rStyle w:val="dn"/>
          <w:rFonts w:ascii="Times New Roman" w:hAnsi="Times New Roman"/>
          <w:lang w:val="fr-FR"/>
        </w:rPr>
        <w:t xml:space="preserve">é </w:t>
      </w:r>
      <w:r>
        <w:rPr>
          <w:rStyle w:val="dn"/>
          <w:rFonts w:ascii="Times New Roman" w:hAnsi="Times New Roman"/>
        </w:rPr>
        <w:t>nebo zálohu na cenu za dodávku služeb způsobem a v termínech uvedený</w:t>
      </w:r>
      <w:proofErr w:type="spellStart"/>
      <w:r>
        <w:rPr>
          <w:rStyle w:val="dn"/>
          <w:rFonts w:ascii="Times New Roman" w:hAnsi="Times New Roman"/>
          <w:lang w:val="de-DE"/>
        </w:rPr>
        <w:t>ch</w:t>
      </w:r>
      <w:proofErr w:type="spellEnd"/>
      <w:r>
        <w:rPr>
          <w:rStyle w:val="dn"/>
          <w:rFonts w:ascii="Times New Roman" w:hAnsi="Times New Roman"/>
          <w:lang w:val="de-DE"/>
        </w:rPr>
        <w:t xml:space="preserve">  v</w:t>
      </w:r>
      <w:r>
        <w:rPr>
          <w:rStyle w:val="dn"/>
          <w:rFonts w:ascii="Times New Roman" w:hAnsi="Times New Roman"/>
        </w:rPr>
        <w:t xml:space="preserve"> bodu </w:t>
      </w:r>
      <w:proofErr w:type="gramStart"/>
      <w:r>
        <w:rPr>
          <w:rStyle w:val="dn"/>
          <w:rFonts w:ascii="Times New Roman" w:hAnsi="Times New Roman"/>
        </w:rPr>
        <w:t>5.3. t</w:t>
      </w:r>
      <w:r>
        <w:rPr>
          <w:rStyle w:val="dn"/>
          <w:rFonts w:ascii="Times New Roman" w:hAnsi="Times New Roman"/>
          <w:lang w:val="fr-FR"/>
        </w:rPr>
        <w:t>é</w:t>
      </w:r>
      <w:r>
        <w:rPr>
          <w:rStyle w:val="dn"/>
          <w:rFonts w:ascii="Times New Roman" w:hAnsi="Times New Roman"/>
        </w:rPr>
        <w:t>to</w:t>
      </w:r>
      <w:proofErr w:type="gramEnd"/>
      <w:r>
        <w:rPr>
          <w:rStyle w:val="dn"/>
          <w:rFonts w:ascii="Times New Roman" w:hAnsi="Times New Roman"/>
        </w:rPr>
        <w:t xml:space="preserve"> smlouvy.</w:t>
      </w:r>
    </w:p>
    <w:p w:rsidR="00222EE7" w:rsidRDefault="00997337">
      <w:pPr>
        <w:jc w:val="both"/>
        <w:rPr>
          <w:rStyle w:val="dn"/>
          <w:rFonts w:ascii="Times New Roman" w:eastAsia="Times New Roman" w:hAnsi="Times New Roman" w:cs="Times New Roman"/>
        </w:rPr>
      </w:pPr>
      <w:r>
        <w:rPr>
          <w:rStyle w:val="dn"/>
          <w:rFonts w:ascii="Times New Roman" w:hAnsi="Times New Roman"/>
        </w:rPr>
        <w:t>5.7.</w:t>
      </w:r>
    </w:p>
    <w:p w:rsidR="00222EE7" w:rsidRDefault="00997337">
      <w:pPr>
        <w:pStyle w:val="Zkladntext"/>
        <w:rPr>
          <w:rStyle w:val="dn"/>
          <w:sz w:val="22"/>
          <w:szCs w:val="22"/>
        </w:rPr>
      </w:pPr>
      <w:r>
        <w:rPr>
          <w:rStyle w:val="dn"/>
          <w:sz w:val="22"/>
          <w:szCs w:val="22"/>
        </w:rPr>
        <w:t xml:space="preserve">Bude-li Podnájemce v prodlení více než 7 dní se zaplacením </w:t>
      </w:r>
      <w:proofErr w:type="spellStart"/>
      <w:r>
        <w:rPr>
          <w:rStyle w:val="dn"/>
          <w:sz w:val="22"/>
          <w:szCs w:val="22"/>
        </w:rPr>
        <w:t>nájemn</w:t>
      </w:r>
      <w:proofErr w:type="spellEnd"/>
      <w:r>
        <w:rPr>
          <w:rStyle w:val="dn"/>
          <w:sz w:val="22"/>
          <w:szCs w:val="22"/>
          <w:lang w:val="fr-FR"/>
        </w:rPr>
        <w:t>é</w:t>
      </w:r>
      <w:r>
        <w:rPr>
          <w:rStyle w:val="dn"/>
          <w:sz w:val="22"/>
          <w:szCs w:val="22"/>
        </w:rPr>
        <w:t xml:space="preserve">ho nebo záloh na cenu za dodávku služeb, jejichž splatnost je stanovena v bodu </w:t>
      </w:r>
      <w:proofErr w:type="gramStart"/>
      <w:r>
        <w:rPr>
          <w:rStyle w:val="dn"/>
          <w:sz w:val="22"/>
          <w:szCs w:val="22"/>
        </w:rPr>
        <w:t>5.3. t</w:t>
      </w:r>
      <w:r>
        <w:rPr>
          <w:rStyle w:val="dn"/>
          <w:sz w:val="22"/>
          <w:szCs w:val="22"/>
          <w:lang w:val="fr-FR"/>
        </w:rPr>
        <w:t>é</w:t>
      </w:r>
      <w:r>
        <w:rPr>
          <w:rStyle w:val="dn"/>
          <w:sz w:val="22"/>
          <w:szCs w:val="22"/>
        </w:rPr>
        <w:t>to</w:t>
      </w:r>
      <w:proofErr w:type="gramEnd"/>
      <w:r>
        <w:rPr>
          <w:rStyle w:val="dn"/>
          <w:sz w:val="22"/>
          <w:szCs w:val="22"/>
        </w:rPr>
        <w:t xml:space="preserve"> smlouvy, uhradí Podnájemce Nájemci jednorázovou smluvní pokutu ve výš</w:t>
      </w:r>
      <w:r>
        <w:rPr>
          <w:rStyle w:val="dn"/>
          <w:sz w:val="22"/>
          <w:szCs w:val="22"/>
          <w:lang w:val="it-IT"/>
        </w:rPr>
        <w:t>i 50.000,- K</w:t>
      </w:r>
      <w:r>
        <w:rPr>
          <w:rStyle w:val="dn"/>
          <w:sz w:val="22"/>
          <w:szCs w:val="22"/>
        </w:rPr>
        <w:t xml:space="preserve">č, a to vedle smluvní pokuty </w:t>
      </w:r>
      <w:proofErr w:type="spellStart"/>
      <w:r>
        <w:rPr>
          <w:rStyle w:val="dn"/>
          <w:sz w:val="22"/>
          <w:szCs w:val="22"/>
        </w:rPr>
        <w:t>sjednan</w:t>
      </w:r>
      <w:proofErr w:type="spellEnd"/>
      <w:r>
        <w:rPr>
          <w:rStyle w:val="dn"/>
          <w:sz w:val="22"/>
          <w:szCs w:val="22"/>
          <w:lang w:val="fr-FR"/>
        </w:rPr>
        <w:t xml:space="preserve">é </w:t>
      </w:r>
      <w:r>
        <w:rPr>
          <w:rStyle w:val="dn"/>
          <w:sz w:val="22"/>
          <w:szCs w:val="22"/>
        </w:rPr>
        <w:t>v bodu 5.5. t</w:t>
      </w:r>
      <w:r>
        <w:rPr>
          <w:rStyle w:val="dn"/>
          <w:sz w:val="22"/>
          <w:szCs w:val="22"/>
          <w:lang w:val="fr-FR"/>
        </w:rPr>
        <w:t>é</w:t>
      </w:r>
      <w:r>
        <w:rPr>
          <w:rStyle w:val="dn"/>
          <w:sz w:val="22"/>
          <w:szCs w:val="22"/>
        </w:rPr>
        <w:t>to smlouvy.</w:t>
      </w:r>
    </w:p>
    <w:p w:rsidR="00222EE7" w:rsidRDefault="00997337">
      <w:pPr>
        <w:pStyle w:val="Zkladntext"/>
        <w:rPr>
          <w:rStyle w:val="dn"/>
          <w:sz w:val="22"/>
          <w:szCs w:val="22"/>
        </w:rPr>
      </w:pPr>
      <w:r>
        <w:rPr>
          <w:rStyle w:val="dn"/>
          <w:sz w:val="22"/>
          <w:szCs w:val="22"/>
        </w:rPr>
        <w:t>5.8.</w:t>
      </w:r>
    </w:p>
    <w:p w:rsidR="00222EE7" w:rsidRDefault="00997337">
      <w:pPr>
        <w:pStyle w:val="Zkladntext"/>
        <w:rPr>
          <w:rStyle w:val="dn"/>
          <w:sz w:val="22"/>
          <w:szCs w:val="22"/>
        </w:rPr>
      </w:pPr>
      <w:r>
        <w:rPr>
          <w:rStyle w:val="dn"/>
          <w:sz w:val="22"/>
          <w:szCs w:val="22"/>
        </w:rPr>
        <w:t xml:space="preserve">Ujednání o smluvních pokutách uvedená v bodech </w:t>
      </w:r>
      <w:proofErr w:type="gramStart"/>
      <w:r>
        <w:rPr>
          <w:rStyle w:val="dn"/>
          <w:sz w:val="22"/>
          <w:szCs w:val="22"/>
        </w:rPr>
        <w:t>5.5</w:t>
      </w:r>
      <w:proofErr w:type="gramEnd"/>
      <w:r>
        <w:rPr>
          <w:rStyle w:val="dn"/>
          <w:sz w:val="22"/>
          <w:szCs w:val="22"/>
        </w:rPr>
        <w:t>. a 5.7. t</w:t>
      </w:r>
      <w:r>
        <w:rPr>
          <w:rStyle w:val="dn"/>
          <w:sz w:val="22"/>
          <w:szCs w:val="22"/>
          <w:lang w:val="fr-FR"/>
        </w:rPr>
        <w:t>é</w:t>
      </w:r>
      <w:r>
        <w:rPr>
          <w:rStyle w:val="dn"/>
          <w:sz w:val="22"/>
          <w:szCs w:val="22"/>
        </w:rPr>
        <w:t>to smlouvy nemají vliv na vznik nároku Nájemce na úhradu případně vzniklé újmy zaviněn</w:t>
      </w:r>
      <w:r>
        <w:rPr>
          <w:rStyle w:val="dn"/>
          <w:sz w:val="22"/>
          <w:szCs w:val="22"/>
          <w:lang w:val="fr-FR"/>
        </w:rPr>
        <w:t xml:space="preserve">é </w:t>
      </w:r>
      <w:r>
        <w:rPr>
          <w:rStyle w:val="dn"/>
          <w:sz w:val="22"/>
          <w:szCs w:val="22"/>
        </w:rPr>
        <w:t xml:space="preserve">Podnájemcem. </w:t>
      </w:r>
    </w:p>
    <w:p w:rsidR="00222EE7" w:rsidRDefault="00222EE7">
      <w:pPr>
        <w:pStyle w:val="Zkladntext"/>
        <w:rPr>
          <w:sz w:val="16"/>
          <w:szCs w:val="16"/>
        </w:rPr>
      </w:pPr>
    </w:p>
    <w:p w:rsidR="00745148" w:rsidRPr="00745148" w:rsidRDefault="00745148">
      <w:pPr>
        <w:pStyle w:val="Zkladntext"/>
        <w:rPr>
          <w:sz w:val="16"/>
          <w:szCs w:val="16"/>
        </w:rPr>
      </w:pPr>
    </w:p>
    <w:p w:rsidR="00222EE7" w:rsidRPr="00745148" w:rsidRDefault="00222EE7">
      <w:pPr>
        <w:jc w:val="both"/>
        <w:rPr>
          <w:rStyle w:val="dn"/>
          <w:rFonts w:ascii="Times New Roman" w:eastAsia="Times New Roman" w:hAnsi="Times New Roman" w:cs="Times New Roman"/>
          <w:sz w:val="16"/>
          <w:szCs w:val="16"/>
        </w:rPr>
      </w:pPr>
    </w:p>
    <w:p w:rsidR="00222EE7" w:rsidRDefault="00997337">
      <w:pPr>
        <w:jc w:val="center"/>
        <w:rPr>
          <w:rStyle w:val="dn"/>
          <w:b/>
          <w:bCs/>
        </w:rPr>
      </w:pPr>
      <w:r>
        <w:rPr>
          <w:rStyle w:val="dn"/>
          <w:rFonts w:ascii="Times New Roman" w:hAnsi="Times New Roman"/>
          <w:b/>
          <w:bCs/>
        </w:rPr>
        <w:t xml:space="preserve"> VI.</w:t>
      </w:r>
    </w:p>
    <w:p w:rsidR="00222EE7" w:rsidRDefault="00997337">
      <w:pPr>
        <w:jc w:val="center"/>
        <w:rPr>
          <w:rStyle w:val="dn"/>
          <w:b/>
          <w:bCs/>
        </w:rPr>
      </w:pPr>
      <w:r>
        <w:rPr>
          <w:rStyle w:val="dn"/>
          <w:rFonts w:ascii="Times New Roman" w:hAnsi="Times New Roman"/>
          <w:b/>
          <w:bCs/>
        </w:rPr>
        <w:t>Práva a povinnosti smluvních stran</w:t>
      </w:r>
    </w:p>
    <w:p w:rsidR="00222EE7" w:rsidRDefault="00997337">
      <w:r>
        <w:rPr>
          <w:rStyle w:val="dn"/>
          <w:rFonts w:ascii="Times New Roman" w:hAnsi="Times New Roman"/>
        </w:rPr>
        <w:t>6.1.</w:t>
      </w:r>
    </w:p>
    <w:p w:rsidR="00222EE7" w:rsidRDefault="00997337">
      <w:pPr>
        <w:jc w:val="both"/>
      </w:pPr>
      <w:r>
        <w:rPr>
          <w:rStyle w:val="dn"/>
          <w:rFonts w:ascii="Times New Roman" w:hAnsi="Times New Roman"/>
        </w:rPr>
        <w:t>Nájemce je povinen zajistit řádný a nerušený výkon nájemních práv Podnájemce dle t</w:t>
      </w:r>
      <w:r>
        <w:rPr>
          <w:rStyle w:val="dn"/>
          <w:rFonts w:ascii="Times New Roman" w:hAnsi="Times New Roman"/>
          <w:lang w:val="fr-FR"/>
        </w:rPr>
        <w:t>é</w:t>
      </w:r>
      <w:r>
        <w:rPr>
          <w:rStyle w:val="dn"/>
          <w:rFonts w:ascii="Times New Roman" w:hAnsi="Times New Roman"/>
        </w:rPr>
        <w:t>to smlouvy, a to po celou dobu trvání podnájemního vztahu dle t</w:t>
      </w:r>
      <w:r>
        <w:rPr>
          <w:rStyle w:val="dn"/>
          <w:rFonts w:ascii="Times New Roman" w:hAnsi="Times New Roman"/>
          <w:lang w:val="fr-FR"/>
        </w:rPr>
        <w:t>é</w:t>
      </w:r>
      <w:r>
        <w:rPr>
          <w:rStyle w:val="dn"/>
          <w:rFonts w:ascii="Times New Roman" w:hAnsi="Times New Roman"/>
        </w:rPr>
        <w:t>to smlouvy.</w:t>
      </w:r>
    </w:p>
    <w:p w:rsidR="00222EE7" w:rsidRDefault="00997337">
      <w:pPr>
        <w:jc w:val="both"/>
      </w:pPr>
      <w:r>
        <w:rPr>
          <w:rStyle w:val="dn"/>
          <w:rFonts w:ascii="Times New Roman" w:hAnsi="Times New Roman"/>
        </w:rPr>
        <w:t>6.2.</w:t>
      </w:r>
    </w:p>
    <w:p w:rsidR="00222EE7" w:rsidRDefault="00997337">
      <w:pPr>
        <w:jc w:val="both"/>
      </w:pPr>
      <w:r>
        <w:rPr>
          <w:rStyle w:val="dn"/>
          <w:rFonts w:ascii="Times New Roman" w:hAnsi="Times New Roman"/>
        </w:rPr>
        <w:t xml:space="preserve">Nájemce není odpovědný Podnájemci za </w:t>
      </w:r>
      <w:proofErr w:type="spellStart"/>
      <w:r>
        <w:rPr>
          <w:rStyle w:val="dn"/>
          <w:rFonts w:ascii="Times New Roman" w:hAnsi="Times New Roman"/>
        </w:rPr>
        <w:t>dočasn</w:t>
      </w:r>
      <w:proofErr w:type="spellEnd"/>
      <w:r>
        <w:rPr>
          <w:rStyle w:val="dn"/>
          <w:rFonts w:ascii="Times New Roman" w:hAnsi="Times New Roman"/>
          <w:lang w:val="fr-FR"/>
        </w:rPr>
        <w:t xml:space="preserve">é </w:t>
      </w:r>
      <w:proofErr w:type="spellStart"/>
      <w:r>
        <w:rPr>
          <w:rStyle w:val="dn"/>
          <w:rFonts w:ascii="Times New Roman" w:hAnsi="Times New Roman"/>
        </w:rPr>
        <w:t>př</w:t>
      </w:r>
      <w:r>
        <w:rPr>
          <w:rStyle w:val="dn"/>
          <w:rFonts w:ascii="Times New Roman" w:hAnsi="Times New Roman"/>
          <w:lang w:val="de-DE"/>
        </w:rPr>
        <w:t>eru</w:t>
      </w:r>
      <w:r>
        <w:rPr>
          <w:rStyle w:val="dn"/>
          <w:rFonts w:ascii="Times New Roman" w:hAnsi="Times New Roman"/>
        </w:rPr>
        <w:t>šení</w:t>
      </w:r>
      <w:proofErr w:type="spellEnd"/>
      <w:r>
        <w:rPr>
          <w:rStyle w:val="dn"/>
          <w:rFonts w:ascii="Times New Roman" w:hAnsi="Times New Roman"/>
        </w:rPr>
        <w:t xml:space="preserve"> dodávky </w:t>
      </w:r>
      <w:proofErr w:type="spellStart"/>
      <w:proofErr w:type="gramStart"/>
      <w:r>
        <w:rPr>
          <w:rStyle w:val="dn"/>
          <w:rFonts w:ascii="Times New Roman" w:hAnsi="Times New Roman"/>
        </w:rPr>
        <w:t>el</w:t>
      </w:r>
      <w:proofErr w:type="gramEnd"/>
      <w:r>
        <w:rPr>
          <w:rStyle w:val="dn"/>
          <w:rFonts w:ascii="Times New Roman" w:hAnsi="Times New Roman"/>
        </w:rPr>
        <w:t>.</w:t>
      </w:r>
      <w:proofErr w:type="gramStart"/>
      <w:r>
        <w:rPr>
          <w:rStyle w:val="dn"/>
          <w:rFonts w:ascii="Times New Roman" w:hAnsi="Times New Roman"/>
        </w:rPr>
        <w:t>energie</w:t>
      </w:r>
      <w:proofErr w:type="spellEnd"/>
      <w:proofErr w:type="gramEnd"/>
      <w:r>
        <w:rPr>
          <w:rStyle w:val="dn"/>
          <w:rFonts w:ascii="Times New Roman" w:hAnsi="Times New Roman"/>
        </w:rPr>
        <w:t>, plynu, vody či poruchy kanalizace, apod. vznikl</w:t>
      </w:r>
      <w:r>
        <w:rPr>
          <w:rStyle w:val="dn"/>
          <w:rFonts w:ascii="Times New Roman" w:hAnsi="Times New Roman"/>
          <w:lang w:val="fr-FR"/>
        </w:rPr>
        <w:t xml:space="preserve">é </w:t>
      </w:r>
      <w:r>
        <w:rPr>
          <w:rStyle w:val="dn"/>
          <w:rFonts w:ascii="Times New Roman" w:hAnsi="Times New Roman"/>
        </w:rPr>
        <w:t>mimo jeho zavinění.</w:t>
      </w:r>
    </w:p>
    <w:p w:rsidR="00222EE7" w:rsidRDefault="00997337">
      <w:pPr>
        <w:jc w:val="both"/>
      </w:pPr>
      <w:r>
        <w:rPr>
          <w:rStyle w:val="dn"/>
          <w:rFonts w:ascii="Times New Roman" w:hAnsi="Times New Roman"/>
        </w:rPr>
        <w:t xml:space="preserve">6.3. </w:t>
      </w:r>
    </w:p>
    <w:p w:rsidR="00222EE7" w:rsidRDefault="00997337">
      <w:pPr>
        <w:jc w:val="both"/>
      </w:pPr>
      <w:r>
        <w:rPr>
          <w:rStyle w:val="dn"/>
          <w:rFonts w:ascii="Times New Roman" w:hAnsi="Times New Roman"/>
        </w:rPr>
        <w:t>Podnájemce je povinen předmět podnájmu užívat výlučně v souladu s touto smlouvou, zákonem a dalšími právní</w:t>
      </w:r>
      <w:r>
        <w:rPr>
          <w:rStyle w:val="dn"/>
          <w:rFonts w:ascii="Times New Roman" w:hAnsi="Times New Roman"/>
          <w:lang w:val="it-IT"/>
        </w:rPr>
        <w:t>mi p</w:t>
      </w:r>
      <w:proofErr w:type="spellStart"/>
      <w:r>
        <w:rPr>
          <w:rStyle w:val="dn"/>
          <w:rFonts w:ascii="Times New Roman" w:hAnsi="Times New Roman"/>
        </w:rPr>
        <w:t>ředpisy</w:t>
      </w:r>
      <w:proofErr w:type="spellEnd"/>
      <w:r>
        <w:rPr>
          <w:rStyle w:val="dn"/>
          <w:rFonts w:ascii="Times New Roman" w:hAnsi="Times New Roman"/>
        </w:rPr>
        <w:t xml:space="preserve"> a dobrými mravy, dále se jej zavazuje užívat šetrně tak, aby užíváním nebyl narušen jeho stavebně technický stav a nedocházelo k </w:t>
      </w:r>
      <w:proofErr w:type="spellStart"/>
      <w:r>
        <w:rPr>
          <w:rStyle w:val="dn"/>
          <w:rFonts w:ascii="Times New Roman" w:hAnsi="Times New Roman"/>
        </w:rPr>
        <w:t>nadměrn</w:t>
      </w:r>
      <w:proofErr w:type="spellEnd"/>
      <w:r>
        <w:rPr>
          <w:rStyle w:val="dn"/>
          <w:rFonts w:ascii="Times New Roman" w:hAnsi="Times New Roman"/>
          <w:lang w:val="fr-FR"/>
        </w:rPr>
        <w:t>é</w:t>
      </w:r>
      <w:r>
        <w:rPr>
          <w:rStyle w:val="dn"/>
          <w:rFonts w:ascii="Times New Roman" w:hAnsi="Times New Roman"/>
        </w:rPr>
        <w:t xml:space="preserve">mu </w:t>
      </w:r>
      <w:proofErr w:type="spellStart"/>
      <w:r>
        <w:rPr>
          <w:rStyle w:val="dn"/>
          <w:rFonts w:ascii="Times New Roman" w:hAnsi="Times New Roman"/>
        </w:rPr>
        <w:t>opotř</w:t>
      </w:r>
      <w:proofErr w:type="spellEnd"/>
      <w:r>
        <w:rPr>
          <w:rStyle w:val="dn"/>
          <w:rFonts w:ascii="Times New Roman" w:hAnsi="Times New Roman"/>
          <w:lang w:val="de-DE"/>
        </w:rPr>
        <w:t>eben</w:t>
      </w:r>
      <w:r>
        <w:rPr>
          <w:rStyle w:val="dn"/>
          <w:rFonts w:ascii="Times New Roman" w:hAnsi="Times New Roman"/>
        </w:rPr>
        <w:t xml:space="preserve">í. Podnájemce je povinen při užívání předmětu podnájmu dbát všech platných bezpečnostních, protipožárních, hygienických, technických a dalších norem, nařízení ČOI, apod. Podnájemce se dále zavazuje, že v předmětu podnájmu nebude skladovat </w:t>
      </w:r>
      <w:proofErr w:type="spellStart"/>
      <w:r>
        <w:rPr>
          <w:rStyle w:val="dn"/>
          <w:rFonts w:ascii="Times New Roman" w:hAnsi="Times New Roman"/>
        </w:rPr>
        <w:t>nebezpečn</w:t>
      </w:r>
      <w:proofErr w:type="spellEnd"/>
      <w:r>
        <w:rPr>
          <w:rStyle w:val="dn"/>
          <w:rFonts w:ascii="Times New Roman" w:hAnsi="Times New Roman"/>
          <w:lang w:val="fr-FR"/>
        </w:rPr>
        <w:t xml:space="preserve">é </w:t>
      </w:r>
      <w:r>
        <w:rPr>
          <w:rStyle w:val="dn"/>
          <w:rFonts w:ascii="Times New Roman" w:hAnsi="Times New Roman"/>
        </w:rPr>
        <w:t xml:space="preserve">hořlaviny a </w:t>
      </w:r>
      <w:proofErr w:type="spellStart"/>
      <w:r>
        <w:rPr>
          <w:rStyle w:val="dn"/>
          <w:rFonts w:ascii="Times New Roman" w:hAnsi="Times New Roman"/>
        </w:rPr>
        <w:t>chemiká</w:t>
      </w:r>
      <w:proofErr w:type="spellEnd"/>
      <w:r>
        <w:rPr>
          <w:rStyle w:val="dn"/>
          <w:rFonts w:ascii="Times New Roman" w:hAnsi="Times New Roman"/>
          <w:lang w:val="it-IT"/>
        </w:rPr>
        <w:t xml:space="preserve">lie, a </w:t>
      </w:r>
      <w:r>
        <w:rPr>
          <w:rStyle w:val="dn"/>
          <w:rFonts w:ascii="Times New Roman" w:hAnsi="Times New Roman"/>
        </w:rPr>
        <w:t>že zde nebude instalovat stroje a zařízeni způsobující nadměrný hluk, otřesy a zá</w:t>
      </w:r>
      <w:proofErr w:type="spellStart"/>
      <w:r>
        <w:rPr>
          <w:rStyle w:val="dn"/>
          <w:rFonts w:ascii="Times New Roman" w:hAnsi="Times New Roman"/>
          <w:lang w:val="de-DE"/>
        </w:rPr>
        <w:t>pach</w:t>
      </w:r>
      <w:proofErr w:type="spellEnd"/>
      <w:r>
        <w:rPr>
          <w:rStyle w:val="dn"/>
          <w:rFonts w:ascii="Times New Roman" w:hAnsi="Times New Roman"/>
          <w:lang w:val="de-DE"/>
        </w:rPr>
        <w:t xml:space="preserve">.                                                                                      </w:t>
      </w:r>
    </w:p>
    <w:p w:rsidR="00222EE7" w:rsidRDefault="00997337">
      <w:pPr>
        <w:jc w:val="both"/>
      </w:pPr>
      <w:r>
        <w:rPr>
          <w:rStyle w:val="dn"/>
          <w:rFonts w:ascii="Times New Roman" w:hAnsi="Times New Roman"/>
        </w:rPr>
        <w:t>6.4.</w:t>
      </w:r>
    </w:p>
    <w:p w:rsidR="00222EE7" w:rsidRDefault="00997337">
      <w:pPr>
        <w:jc w:val="both"/>
      </w:pPr>
      <w:r>
        <w:rPr>
          <w:rStyle w:val="dn"/>
          <w:rFonts w:ascii="Times New Roman" w:hAnsi="Times New Roman"/>
        </w:rPr>
        <w:lastRenderedPageBreak/>
        <w:t xml:space="preserve">Podnájemce odpovídá Nájemci za všechny škody, </w:t>
      </w:r>
      <w:proofErr w:type="spellStart"/>
      <w:r>
        <w:rPr>
          <w:rStyle w:val="dn"/>
          <w:rFonts w:ascii="Times New Roman" w:hAnsi="Times New Roman"/>
        </w:rPr>
        <w:t>kter</w:t>
      </w:r>
      <w:proofErr w:type="spellEnd"/>
      <w:r>
        <w:rPr>
          <w:rStyle w:val="dn"/>
          <w:rFonts w:ascii="Times New Roman" w:hAnsi="Times New Roman"/>
          <w:lang w:val="fr-FR"/>
        </w:rPr>
        <w:t xml:space="preserve">é </w:t>
      </w:r>
      <w:r>
        <w:rPr>
          <w:rStyle w:val="dn"/>
          <w:rFonts w:ascii="Times New Roman" w:hAnsi="Times New Roman"/>
        </w:rPr>
        <w:t xml:space="preserve">vzniknou na předmětu podnájmu nebo na budově Hlavní haly, jeho provozní činností nebo mají původ ve věcech Podnájemcem vnesených nebo byly způsobeny Podnájemcem, jeho zaměstnanci či třetími osobami majícími obchodní nebo obdobný vztah k Podnájemci, jako </w:t>
      </w:r>
      <w:proofErr w:type="spellStart"/>
      <w:r>
        <w:rPr>
          <w:rStyle w:val="dn"/>
          <w:rFonts w:ascii="Times New Roman" w:hAnsi="Times New Roman"/>
        </w:rPr>
        <w:t>např</w:t>
      </w:r>
      <w:proofErr w:type="spellEnd"/>
      <w:r>
        <w:rPr>
          <w:rStyle w:val="dn"/>
          <w:rFonts w:ascii="Times New Roman" w:hAnsi="Times New Roman"/>
          <w:lang w:val="nl-NL"/>
        </w:rPr>
        <w:t>. z</w:t>
      </w:r>
      <w:proofErr w:type="spellStart"/>
      <w:r>
        <w:rPr>
          <w:rStyle w:val="dn"/>
          <w:rFonts w:ascii="Times New Roman" w:hAnsi="Times New Roman"/>
        </w:rPr>
        <w:t>ákazníky</w:t>
      </w:r>
      <w:proofErr w:type="spellEnd"/>
      <w:r>
        <w:rPr>
          <w:rStyle w:val="dn"/>
          <w:rFonts w:ascii="Times New Roman" w:hAnsi="Times New Roman"/>
        </w:rPr>
        <w:t>, dodavateli, řemeslníky, apod. V případě ztráty některé části vybavení předmětu podnájmu v době trvání podnájmu je Podnájemce povinen uhradit hodnotu ztracené či odcizen</w:t>
      </w:r>
      <w:r>
        <w:rPr>
          <w:rStyle w:val="dn"/>
          <w:rFonts w:ascii="Times New Roman" w:hAnsi="Times New Roman"/>
          <w:lang w:val="fr-FR"/>
        </w:rPr>
        <w:t xml:space="preserve">é </w:t>
      </w:r>
      <w:r>
        <w:rPr>
          <w:rStyle w:val="dn"/>
          <w:rFonts w:ascii="Times New Roman" w:hAnsi="Times New Roman"/>
        </w:rPr>
        <w:t xml:space="preserve">věci. </w:t>
      </w:r>
    </w:p>
    <w:p w:rsidR="00222EE7" w:rsidRDefault="00997337">
      <w:pPr>
        <w:jc w:val="both"/>
      </w:pPr>
      <w:r>
        <w:rPr>
          <w:rStyle w:val="dn"/>
          <w:rFonts w:ascii="Times New Roman" w:hAnsi="Times New Roman"/>
        </w:rPr>
        <w:t xml:space="preserve">Tím není </w:t>
      </w:r>
      <w:r>
        <w:rPr>
          <w:rStyle w:val="dn"/>
          <w:rFonts w:ascii="Times New Roman" w:hAnsi="Times New Roman"/>
          <w:lang w:val="it-IT"/>
        </w:rPr>
        <w:t>dot</w:t>
      </w:r>
      <w:proofErr w:type="spellStart"/>
      <w:r>
        <w:rPr>
          <w:rStyle w:val="dn"/>
          <w:rFonts w:ascii="Times New Roman" w:hAnsi="Times New Roman"/>
        </w:rPr>
        <w:t>čena</w:t>
      </w:r>
      <w:proofErr w:type="spellEnd"/>
      <w:r>
        <w:rPr>
          <w:rStyle w:val="dn"/>
          <w:rFonts w:ascii="Times New Roman" w:hAnsi="Times New Roman"/>
        </w:rPr>
        <w:t xml:space="preserve"> jakákoliv jiná odpovědnost Podnájemce za škodu, vyplývající z obecně závazných právních předpisů. </w:t>
      </w:r>
    </w:p>
    <w:p w:rsidR="00222EE7" w:rsidRDefault="00997337">
      <w:pPr>
        <w:jc w:val="both"/>
      </w:pPr>
      <w:r>
        <w:rPr>
          <w:rStyle w:val="dn"/>
          <w:rFonts w:ascii="Times New Roman" w:hAnsi="Times New Roman"/>
        </w:rPr>
        <w:t>6.5.</w:t>
      </w:r>
    </w:p>
    <w:p w:rsidR="00222EE7" w:rsidRDefault="00997337">
      <w:pPr>
        <w:jc w:val="both"/>
      </w:pPr>
      <w:r>
        <w:rPr>
          <w:rStyle w:val="dn"/>
          <w:rFonts w:ascii="Times New Roman" w:hAnsi="Times New Roman"/>
        </w:rPr>
        <w:t>Podnájemce je dá</w:t>
      </w:r>
      <w:r>
        <w:rPr>
          <w:rStyle w:val="dn"/>
          <w:rFonts w:ascii="Times New Roman" w:hAnsi="Times New Roman"/>
          <w:lang w:val="fr-FR"/>
        </w:rPr>
        <w:t>le p</w:t>
      </w:r>
      <w:proofErr w:type="spellStart"/>
      <w:r>
        <w:rPr>
          <w:rStyle w:val="dn"/>
          <w:rFonts w:ascii="Times New Roman" w:hAnsi="Times New Roman"/>
        </w:rPr>
        <w:t>ři</w:t>
      </w:r>
      <w:proofErr w:type="spellEnd"/>
      <w:r>
        <w:rPr>
          <w:rStyle w:val="dn"/>
          <w:rFonts w:ascii="Times New Roman" w:hAnsi="Times New Roman"/>
        </w:rPr>
        <w:t xml:space="preserve"> užívání předmětu podnájmu povinen plnit povinnosti na úseku požární ochrany ve všech prostorech, </w:t>
      </w:r>
      <w:proofErr w:type="spellStart"/>
      <w:r>
        <w:rPr>
          <w:rStyle w:val="dn"/>
          <w:rFonts w:ascii="Times New Roman" w:hAnsi="Times New Roman"/>
        </w:rPr>
        <w:t>kter</w:t>
      </w:r>
      <w:proofErr w:type="spellEnd"/>
      <w:r>
        <w:rPr>
          <w:rStyle w:val="dn"/>
          <w:rFonts w:ascii="Times New Roman" w:hAnsi="Times New Roman"/>
          <w:lang w:val="fr-FR"/>
        </w:rPr>
        <w:t xml:space="preserve">é </w:t>
      </w:r>
      <w:r>
        <w:rPr>
          <w:rStyle w:val="dn"/>
          <w:rFonts w:ascii="Times New Roman" w:hAnsi="Times New Roman"/>
        </w:rPr>
        <w:t>užívá k provozované činnosti dle t</w:t>
      </w:r>
      <w:r>
        <w:rPr>
          <w:rStyle w:val="dn"/>
          <w:rFonts w:ascii="Times New Roman" w:hAnsi="Times New Roman"/>
          <w:lang w:val="fr-FR"/>
        </w:rPr>
        <w:t>é</w:t>
      </w:r>
      <w:r>
        <w:rPr>
          <w:rStyle w:val="dn"/>
          <w:rFonts w:ascii="Times New Roman" w:hAnsi="Times New Roman"/>
        </w:rPr>
        <w:t>to smlouvy, a to jak povinnosti na základě Zákona č</w:t>
      </w:r>
      <w:r>
        <w:rPr>
          <w:rStyle w:val="dn"/>
          <w:rFonts w:ascii="Times New Roman" w:hAnsi="Times New Roman"/>
          <w:lang w:val="pt-PT"/>
        </w:rPr>
        <w:t>.133/1985 Sb. o po</w:t>
      </w:r>
      <w:r>
        <w:rPr>
          <w:rStyle w:val="dn"/>
          <w:rFonts w:ascii="Times New Roman" w:hAnsi="Times New Roman"/>
        </w:rPr>
        <w:t xml:space="preserve">žární ochraně, tak na základě požárního řádu Hlavní haly. Podnájemce se tak výslovně zavazuje dodržovat </w:t>
      </w:r>
      <w:proofErr w:type="spellStart"/>
      <w:r>
        <w:rPr>
          <w:rStyle w:val="dn"/>
          <w:rFonts w:ascii="Times New Roman" w:hAnsi="Times New Roman"/>
        </w:rPr>
        <w:t>obecn</w:t>
      </w:r>
      <w:proofErr w:type="spellEnd"/>
      <w:r>
        <w:rPr>
          <w:rStyle w:val="dn"/>
          <w:rFonts w:ascii="Times New Roman" w:hAnsi="Times New Roman"/>
          <w:lang w:val="fr-FR"/>
        </w:rPr>
        <w:t xml:space="preserve">é </w:t>
      </w:r>
      <w:r>
        <w:rPr>
          <w:rStyle w:val="dn"/>
          <w:rFonts w:ascii="Times New Roman" w:hAnsi="Times New Roman"/>
        </w:rPr>
        <w:t>požadavky požární ochrany dle zákona č</w:t>
      </w:r>
      <w:r>
        <w:rPr>
          <w:rStyle w:val="dn"/>
          <w:rFonts w:ascii="Times New Roman" w:hAnsi="Times New Roman"/>
          <w:lang w:val="pt-PT"/>
        </w:rPr>
        <w:t>.133/1985 Sb. o po</w:t>
      </w:r>
      <w:r>
        <w:rPr>
          <w:rStyle w:val="dn"/>
          <w:rFonts w:ascii="Times New Roman" w:hAnsi="Times New Roman"/>
        </w:rPr>
        <w:t xml:space="preserve">žární ochraně a dle vyhlášky č. 246/2001 </w:t>
      </w:r>
      <w:proofErr w:type="spellStart"/>
      <w:r>
        <w:rPr>
          <w:rStyle w:val="dn"/>
          <w:rFonts w:ascii="Times New Roman" w:hAnsi="Times New Roman"/>
        </w:rPr>
        <w:t>Sb</w:t>
      </w:r>
      <w:proofErr w:type="spellEnd"/>
      <w:r>
        <w:rPr>
          <w:rStyle w:val="dn"/>
          <w:rFonts w:ascii="Times New Roman" w:hAnsi="Times New Roman"/>
        </w:rPr>
        <w:t>, a dále též dle požárního řádu Hlavní haly, a dále, že bude dodržovat podmínky stanoven</w:t>
      </w:r>
      <w:r>
        <w:rPr>
          <w:rStyle w:val="dn"/>
          <w:rFonts w:ascii="Times New Roman" w:hAnsi="Times New Roman"/>
          <w:lang w:val="fr-FR"/>
        </w:rPr>
        <w:t xml:space="preserve">é </w:t>
      </w:r>
      <w:r>
        <w:rPr>
          <w:rStyle w:val="dn"/>
          <w:rFonts w:ascii="Times New Roman" w:hAnsi="Times New Roman"/>
        </w:rPr>
        <w:t xml:space="preserve">v požárně bezpečnostním řešení Hlavní haly, </w:t>
      </w:r>
      <w:proofErr w:type="spellStart"/>
      <w:r>
        <w:rPr>
          <w:rStyle w:val="dn"/>
          <w:rFonts w:ascii="Times New Roman" w:hAnsi="Times New Roman"/>
        </w:rPr>
        <w:t>zejm</w:t>
      </w:r>
      <w:proofErr w:type="spellEnd"/>
      <w:r>
        <w:rPr>
          <w:rStyle w:val="dn"/>
          <w:rFonts w:ascii="Times New Roman" w:hAnsi="Times New Roman"/>
          <w:lang w:val="fr-FR"/>
        </w:rPr>
        <w:t>é</w:t>
      </w:r>
      <w:r>
        <w:rPr>
          <w:rStyle w:val="dn"/>
          <w:rFonts w:ascii="Times New Roman" w:hAnsi="Times New Roman"/>
        </w:rPr>
        <w:t xml:space="preserve">na však u prostor Hlavní haly, </w:t>
      </w:r>
      <w:proofErr w:type="spellStart"/>
      <w:r>
        <w:rPr>
          <w:rStyle w:val="dn"/>
          <w:rFonts w:ascii="Times New Roman" w:hAnsi="Times New Roman"/>
        </w:rPr>
        <w:t>kter</w:t>
      </w:r>
      <w:proofErr w:type="spellEnd"/>
      <w:r>
        <w:rPr>
          <w:rStyle w:val="dn"/>
          <w:rFonts w:ascii="Times New Roman" w:hAnsi="Times New Roman"/>
          <w:lang w:val="fr-FR"/>
        </w:rPr>
        <w:t xml:space="preserve">é </w:t>
      </w:r>
      <w:r>
        <w:rPr>
          <w:rStyle w:val="dn"/>
          <w:rFonts w:ascii="Times New Roman" w:hAnsi="Times New Roman"/>
        </w:rPr>
        <w:t>tvoří předmět podnájmu dle t</w:t>
      </w:r>
      <w:r>
        <w:rPr>
          <w:rStyle w:val="dn"/>
          <w:rFonts w:ascii="Times New Roman" w:hAnsi="Times New Roman"/>
          <w:lang w:val="fr-FR"/>
        </w:rPr>
        <w:t>é</w:t>
      </w:r>
      <w:r>
        <w:rPr>
          <w:rStyle w:val="dn"/>
          <w:rFonts w:ascii="Times New Roman" w:hAnsi="Times New Roman"/>
        </w:rPr>
        <w:t>to smlouvy. Osoba odpovědná za plnění povinností na úseku požární ochrany je statutární zástupce Podnájemce. Podnájemce současně prohlašuje, že Návštěvní řád Hlavní haly, i dokumentace o požární ochraně mu byly předány před podpisem t</w:t>
      </w:r>
      <w:r>
        <w:rPr>
          <w:rStyle w:val="dn"/>
          <w:rFonts w:ascii="Times New Roman" w:hAnsi="Times New Roman"/>
          <w:lang w:val="fr-FR"/>
        </w:rPr>
        <w:t>é</w:t>
      </w:r>
      <w:r>
        <w:rPr>
          <w:rStyle w:val="dn"/>
          <w:rFonts w:ascii="Times New Roman" w:hAnsi="Times New Roman"/>
        </w:rPr>
        <w:t xml:space="preserve">to smlouvy. </w:t>
      </w:r>
    </w:p>
    <w:p w:rsidR="00222EE7" w:rsidRDefault="00997337">
      <w:pPr>
        <w:jc w:val="both"/>
      </w:pPr>
      <w:r>
        <w:rPr>
          <w:rStyle w:val="dn"/>
          <w:rFonts w:ascii="Times New Roman" w:hAnsi="Times New Roman"/>
        </w:rPr>
        <w:t>6.6.</w:t>
      </w:r>
    </w:p>
    <w:p w:rsidR="00222EE7" w:rsidRDefault="00997337">
      <w:pPr>
        <w:jc w:val="both"/>
      </w:pPr>
      <w:r>
        <w:rPr>
          <w:rStyle w:val="dn"/>
          <w:rFonts w:ascii="Times New Roman" w:hAnsi="Times New Roman"/>
        </w:rPr>
        <w:t>Podnájemce je oprávněn přenechat předmět podnájmu nebo jeho část jin</w:t>
      </w:r>
      <w:r>
        <w:rPr>
          <w:rStyle w:val="dn"/>
          <w:rFonts w:ascii="Times New Roman" w:hAnsi="Times New Roman"/>
          <w:lang w:val="fr-FR"/>
        </w:rPr>
        <w:t>é</w:t>
      </w:r>
      <w:r>
        <w:rPr>
          <w:rStyle w:val="dn"/>
          <w:rFonts w:ascii="Times New Roman" w:hAnsi="Times New Roman"/>
        </w:rPr>
        <w:t>mu uživateli (podnájemci) pouze po předchozí</w:t>
      </w:r>
      <w:r>
        <w:rPr>
          <w:rStyle w:val="dn"/>
          <w:rFonts w:ascii="Times New Roman" w:hAnsi="Times New Roman"/>
          <w:lang w:val="pt-PT"/>
        </w:rPr>
        <w:t>m p</w:t>
      </w:r>
      <w:proofErr w:type="spellStart"/>
      <w:r>
        <w:rPr>
          <w:rStyle w:val="dn"/>
          <w:rFonts w:ascii="Times New Roman" w:hAnsi="Times New Roman"/>
        </w:rPr>
        <w:t>ísemn</w:t>
      </w:r>
      <w:proofErr w:type="spellEnd"/>
      <w:r>
        <w:rPr>
          <w:rStyle w:val="dn"/>
          <w:rFonts w:ascii="Times New Roman" w:hAnsi="Times New Roman"/>
          <w:lang w:val="fr-FR"/>
        </w:rPr>
        <w:t>é</w:t>
      </w:r>
      <w:r>
        <w:rPr>
          <w:rStyle w:val="dn"/>
          <w:rFonts w:ascii="Times New Roman" w:hAnsi="Times New Roman"/>
        </w:rPr>
        <w:t>m souhlasu Nájemce.</w:t>
      </w:r>
    </w:p>
    <w:p w:rsidR="00222EE7" w:rsidRDefault="00997337">
      <w:pPr>
        <w:jc w:val="both"/>
      </w:pPr>
      <w:r>
        <w:rPr>
          <w:rStyle w:val="dn"/>
          <w:rFonts w:ascii="Times New Roman" w:hAnsi="Times New Roman"/>
        </w:rPr>
        <w:t>6.7.</w:t>
      </w:r>
    </w:p>
    <w:p w:rsidR="00222EE7" w:rsidRDefault="00997337">
      <w:pPr>
        <w:tabs>
          <w:tab w:val="left" w:pos="630"/>
        </w:tabs>
        <w:jc w:val="both"/>
        <w:rPr>
          <w:rStyle w:val="dn"/>
          <w:rFonts w:ascii="Times New Roman" w:eastAsia="Times New Roman" w:hAnsi="Times New Roman" w:cs="Times New Roman"/>
        </w:rPr>
      </w:pPr>
      <w:r>
        <w:rPr>
          <w:rStyle w:val="dn"/>
          <w:rFonts w:ascii="Times New Roman" w:hAnsi="Times New Roman"/>
        </w:rPr>
        <w:t>Podnájemce je oprávněn v souladu s obecně platnými právní</w:t>
      </w:r>
      <w:r>
        <w:rPr>
          <w:rStyle w:val="dn"/>
          <w:rFonts w:ascii="Times New Roman" w:hAnsi="Times New Roman"/>
          <w:lang w:val="it-IT"/>
        </w:rPr>
        <w:t>mi p</w:t>
      </w:r>
      <w:proofErr w:type="spellStart"/>
      <w:r>
        <w:rPr>
          <w:rStyle w:val="dn"/>
          <w:rFonts w:ascii="Times New Roman" w:hAnsi="Times New Roman"/>
        </w:rPr>
        <w:t>ředpisy</w:t>
      </w:r>
      <w:proofErr w:type="spellEnd"/>
      <w:r>
        <w:rPr>
          <w:rStyle w:val="dn"/>
          <w:rFonts w:ascii="Times New Roman" w:hAnsi="Times New Roman"/>
        </w:rPr>
        <w:t xml:space="preserve"> umístit na vnějším prostranství budovy Hlavní haly, či uvnitř Hlavní haly </w:t>
      </w:r>
      <w:proofErr w:type="spellStart"/>
      <w:r>
        <w:rPr>
          <w:rStyle w:val="dn"/>
          <w:rFonts w:ascii="Times New Roman" w:hAnsi="Times New Roman"/>
        </w:rPr>
        <w:t>sv</w:t>
      </w:r>
      <w:proofErr w:type="spellEnd"/>
      <w:r>
        <w:rPr>
          <w:rStyle w:val="dn"/>
          <w:rFonts w:ascii="Times New Roman" w:hAnsi="Times New Roman"/>
          <w:lang w:val="fr-FR"/>
        </w:rPr>
        <w:t xml:space="preserve">é </w:t>
      </w:r>
      <w:r>
        <w:rPr>
          <w:rStyle w:val="dn"/>
          <w:rFonts w:ascii="Times New Roman" w:hAnsi="Times New Roman"/>
        </w:rPr>
        <w:t>firemní označení či jak</w:t>
      </w:r>
      <w:r>
        <w:rPr>
          <w:rStyle w:val="dn"/>
          <w:rFonts w:ascii="Times New Roman" w:hAnsi="Times New Roman"/>
          <w:lang w:val="fr-FR"/>
        </w:rPr>
        <w:t>é</w:t>
      </w:r>
      <w:proofErr w:type="spellStart"/>
      <w:r>
        <w:rPr>
          <w:rStyle w:val="dn"/>
          <w:rFonts w:ascii="Times New Roman" w:hAnsi="Times New Roman"/>
        </w:rPr>
        <w:t>koliv</w:t>
      </w:r>
      <w:proofErr w:type="spellEnd"/>
      <w:r>
        <w:rPr>
          <w:rStyle w:val="dn"/>
          <w:rFonts w:ascii="Times New Roman" w:hAnsi="Times New Roman"/>
        </w:rPr>
        <w:t xml:space="preserve"> jin</w:t>
      </w:r>
      <w:r>
        <w:rPr>
          <w:rStyle w:val="dn"/>
          <w:rFonts w:ascii="Times New Roman" w:hAnsi="Times New Roman"/>
          <w:lang w:val="fr-FR"/>
        </w:rPr>
        <w:t xml:space="preserve">é </w:t>
      </w:r>
      <w:proofErr w:type="spellStart"/>
      <w:r>
        <w:rPr>
          <w:rStyle w:val="dn"/>
          <w:rFonts w:ascii="Times New Roman" w:hAnsi="Times New Roman"/>
          <w:lang w:val="en-US"/>
        </w:rPr>
        <w:t>informa</w:t>
      </w:r>
      <w:proofErr w:type="spellEnd"/>
      <w:r>
        <w:rPr>
          <w:rStyle w:val="dn"/>
          <w:rFonts w:ascii="Times New Roman" w:hAnsi="Times New Roman"/>
        </w:rPr>
        <w:t>ční zařízení o Akci, pouze po předchozí</w:t>
      </w:r>
      <w:r>
        <w:rPr>
          <w:rStyle w:val="dn"/>
          <w:rFonts w:ascii="Times New Roman" w:hAnsi="Times New Roman"/>
          <w:lang w:val="pt-PT"/>
        </w:rPr>
        <w:t>m p</w:t>
      </w:r>
      <w:proofErr w:type="spellStart"/>
      <w:r>
        <w:rPr>
          <w:rStyle w:val="dn"/>
          <w:rFonts w:ascii="Times New Roman" w:hAnsi="Times New Roman"/>
        </w:rPr>
        <w:t>ísemn</w:t>
      </w:r>
      <w:proofErr w:type="spellEnd"/>
      <w:r>
        <w:rPr>
          <w:rStyle w:val="dn"/>
          <w:rFonts w:ascii="Times New Roman" w:hAnsi="Times New Roman"/>
          <w:lang w:val="fr-FR"/>
        </w:rPr>
        <w:t>é</w:t>
      </w:r>
      <w:r>
        <w:rPr>
          <w:rStyle w:val="dn"/>
          <w:rFonts w:ascii="Times New Roman" w:hAnsi="Times New Roman"/>
        </w:rPr>
        <w:t xml:space="preserve">m souhlasu Nájemce, </w:t>
      </w:r>
      <w:proofErr w:type="spellStart"/>
      <w:r>
        <w:rPr>
          <w:rStyle w:val="dn"/>
          <w:rFonts w:ascii="Times New Roman" w:hAnsi="Times New Roman"/>
        </w:rPr>
        <w:t>kter</w:t>
      </w:r>
      <w:proofErr w:type="spellEnd"/>
      <w:r>
        <w:rPr>
          <w:rStyle w:val="dn"/>
          <w:rFonts w:ascii="Times New Roman" w:hAnsi="Times New Roman"/>
          <w:lang w:val="fr-FR"/>
        </w:rPr>
        <w:t xml:space="preserve">é </w:t>
      </w:r>
      <w:r>
        <w:rPr>
          <w:rStyle w:val="dn"/>
          <w:rFonts w:ascii="Times New Roman" w:hAnsi="Times New Roman"/>
        </w:rPr>
        <w:t xml:space="preserve">bude obsahovat podobu tohoto označení, místo a způsob jeho umístění </w:t>
      </w:r>
      <w:r>
        <w:rPr>
          <w:rStyle w:val="dn"/>
          <w:rFonts w:ascii="Times New Roman" w:hAnsi="Times New Roman"/>
          <w:lang w:val="it-IT"/>
        </w:rPr>
        <w:t>a d</w:t>
      </w:r>
      <w:proofErr w:type="spellStart"/>
      <w:r>
        <w:rPr>
          <w:rStyle w:val="dn"/>
          <w:rFonts w:ascii="Times New Roman" w:hAnsi="Times New Roman"/>
        </w:rPr>
        <w:t>ále</w:t>
      </w:r>
      <w:proofErr w:type="spellEnd"/>
      <w:r>
        <w:rPr>
          <w:rStyle w:val="dn"/>
          <w:rFonts w:ascii="Times New Roman" w:hAnsi="Times New Roman"/>
        </w:rPr>
        <w:t xml:space="preserve"> jeho velikost. </w:t>
      </w:r>
    </w:p>
    <w:p w:rsidR="00222EE7" w:rsidRDefault="00997337">
      <w:pPr>
        <w:jc w:val="both"/>
      </w:pPr>
      <w:r>
        <w:rPr>
          <w:rStyle w:val="dn"/>
          <w:rFonts w:ascii="Times New Roman" w:hAnsi="Times New Roman"/>
        </w:rPr>
        <w:t>6.8.</w:t>
      </w:r>
    </w:p>
    <w:p w:rsidR="00222EE7" w:rsidRDefault="00997337">
      <w:pPr>
        <w:jc w:val="both"/>
      </w:pPr>
      <w:r>
        <w:rPr>
          <w:rStyle w:val="dn"/>
          <w:rFonts w:ascii="Times New Roman" w:hAnsi="Times New Roman"/>
        </w:rPr>
        <w:t>Podnájemce je povinen zajistit, aby ze strany jeho zaměstnanců, spolupracujících osob i zákazníků byl předmět podnájmu udržován jako nekuřácký prostor.</w:t>
      </w:r>
    </w:p>
    <w:p w:rsidR="00222EE7" w:rsidRDefault="00997337">
      <w:pPr>
        <w:jc w:val="both"/>
      </w:pPr>
      <w:r>
        <w:rPr>
          <w:rStyle w:val="dn"/>
          <w:rFonts w:ascii="Times New Roman" w:hAnsi="Times New Roman"/>
        </w:rPr>
        <w:t>6.9.</w:t>
      </w:r>
    </w:p>
    <w:p w:rsidR="00222EE7" w:rsidRDefault="00997337">
      <w:pPr>
        <w:jc w:val="both"/>
      </w:pPr>
      <w:r>
        <w:rPr>
          <w:rStyle w:val="dn"/>
          <w:rFonts w:ascii="Times New Roman" w:hAnsi="Times New Roman"/>
        </w:rPr>
        <w:t xml:space="preserve">Nájemce a Podnájemce se výslovně dohodli, že Podnájemce po skončení podnájmu nemá právo na náhradu za převzetí </w:t>
      </w:r>
      <w:proofErr w:type="spellStart"/>
      <w:r>
        <w:rPr>
          <w:rStyle w:val="dn"/>
          <w:rFonts w:ascii="Times New Roman" w:hAnsi="Times New Roman"/>
        </w:rPr>
        <w:t>zákaznick</w:t>
      </w:r>
      <w:proofErr w:type="spellEnd"/>
      <w:r>
        <w:rPr>
          <w:rStyle w:val="dn"/>
          <w:rFonts w:ascii="Times New Roman" w:hAnsi="Times New Roman"/>
          <w:lang w:val="fr-FR"/>
        </w:rPr>
        <w:t xml:space="preserve">é </w:t>
      </w:r>
      <w:r>
        <w:rPr>
          <w:rStyle w:val="dn"/>
          <w:rFonts w:ascii="Times New Roman" w:hAnsi="Times New Roman"/>
        </w:rPr>
        <w:t xml:space="preserve">základny ve smyslu </w:t>
      </w:r>
      <w:proofErr w:type="spellStart"/>
      <w:r>
        <w:rPr>
          <w:rStyle w:val="dn"/>
          <w:rFonts w:ascii="Times New Roman" w:hAnsi="Times New Roman"/>
        </w:rPr>
        <w:t>ust</w:t>
      </w:r>
      <w:proofErr w:type="spellEnd"/>
      <w:r>
        <w:rPr>
          <w:rStyle w:val="dn"/>
          <w:rFonts w:ascii="Times New Roman" w:hAnsi="Times New Roman"/>
        </w:rPr>
        <w:t xml:space="preserve">. § </w:t>
      </w:r>
      <w:r>
        <w:rPr>
          <w:rStyle w:val="dn"/>
          <w:rFonts w:ascii="Times New Roman" w:hAnsi="Times New Roman"/>
          <w:lang w:val="pt-PT"/>
        </w:rPr>
        <w:t>2315 ob</w:t>
      </w:r>
      <w:r>
        <w:rPr>
          <w:rStyle w:val="dn"/>
          <w:rFonts w:ascii="Times New Roman" w:hAnsi="Times New Roman"/>
        </w:rPr>
        <w:t>č</w:t>
      </w:r>
      <w:r>
        <w:rPr>
          <w:rStyle w:val="dn"/>
          <w:rFonts w:ascii="Times New Roman" w:hAnsi="Times New Roman"/>
          <w:lang w:val="da-DK"/>
        </w:rPr>
        <w:t>ansk</w:t>
      </w:r>
      <w:r>
        <w:rPr>
          <w:rStyle w:val="dn"/>
          <w:rFonts w:ascii="Times New Roman" w:hAnsi="Times New Roman"/>
          <w:lang w:val="fr-FR"/>
        </w:rPr>
        <w:t>é</w:t>
      </w:r>
      <w:r>
        <w:rPr>
          <w:rStyle w:val="dn"/>
          <w:rFonts w:ascii="Times New Roman" w:hAnsi="Times New Roman"/>
        </w:rPr>
        <w:t>ho zákoníku.</w:t>
      </w:r>
    </w:p>
    <w:p w:rsidR="00222EE7" w:rsidRDefault="00997337">
      <w:pPr>
        <w:jc w:val="both"/>
      </w:pPr>
      <w:r>
        <w:rPr>
          <w:rStyle w:val="dn"/>
          <w:rFonts w:ascii="Times New Roman" w:hAnsi="Times New Roman"/>
        </w:rPr>
        <w:t>6.10.</w:t>
      </w:r>
    </w:p>
    <w:p w:rsidR="00222EE7" w:rsidRDefault="00997337">
      <w:pPr>
        <w:jc w:val="both"/>
      </w:pPr>
      <w:r>
        <w:rPr>
          <w:rStyle w:val="dn"/>
          <w:rFonts w:ascii="Times New Roman" w:hAnsi="Times New Roman"/>
        </w:rPr>
        <w:t xml:space="preserve">Podnájemce tímto bere na vědomí, že všechny informace týkající </w:t>
      </w:r>
      <w:r>
        <w:rPr>
          <w:rStyle w:val="dn"/>
          <w:rFonts w:ascii="Times New Roman" w:hAnsi="Times New Roman"/>
          <w:lang w:val="nl-NL"/>
        </w:rPr>
        <w:t>se v</w:t>
      </w:r>
      <w:proofErr w:type="spellStart"/>
      <w:r>
        <w:rPr>
          <w:rStyle w:val="dn"/>
          <w:rFonts w:ascii="Times New Roman" w:hAnsi="Times New Roman"/>
        </w:rPr>
        <w:t>ýše</w:t>
      </w:r>
      <w:proofErr w:type="spellEnd"/>
      <w:r>
        <w:rPr>
          <w:rStyle w:val="dn"/>
          <w:rFonts w:ascii="Times New Roman" w:hAnsi="Times New Roman"/>
        </w:rPr>
        <w:t xml:space="preserve"> </w:t>
      </w:r>
      <w:proofErr w:type="spellStart"/>
      <w:r>
        <w:rPr>
          <w:rStyle w:val="dn"/>
          <w:rFonts w:ascii="Times New Roman" w:hAnsi="Times New Roman"/>
        </w:rPr>
        <w:t>nájemn</w:t>
      </w:r>
      <w:proofErr w:type="spellEnd"/>
      <w:r>
        <w:rPr>
          <w:rStyle w:val="dn"/>
          <w:rFonts w:ascii="Times New Roman" w:hAnsi="Times New Roman"/>
          <w:lang w:val="fr-FR"/>
        </w:rPr>
        <w:t>é</w:t>
      </w:r>
      <w:r>
        <w:rPr>
          <w:rStyle w:val="dn"/>
          <w:rFonts w:ascii="Times New Roman" w:hAnsi="Times New Roman"/>
        </w:rPr>
        <w:t>ho a rozsahu užívání předmětu podnájmu dle t</w:t>
      </w:r>
      <w:r>
        <w:rPr>
          <w:rStyle w:val="dn"/>
          <w:rFonts w:ascii="Times New Roman" w:hAnsi="Times New Roman"/>
          <w:lang w:val="fr-FR"/>
        </w:rPr>
        <w:t>é</w:t>
      </w:r>
      <w:r>
        <w:rPr>
          <w:rStyle w:val="dn"/>
          <w:rFonts w:ascii="Times New Roman" w:hAnsi="Times New Roman"/>
        </w:rPr>
        <w:t xml:space="preserve">to smlouvy považuje Nájemce za </w:t>
      </w:r>
      <w:proofErr w:type="spellStart"/>
      <w:r>
        <w:rPr>
          <w:rStyle w:val="dn"/>
          <w:rFonts w:ascii="Times New Roman" w:hAnsi="Times New Roman"/>
        </w:rPr>
        <w:t>důvěrn</w:t>
      </w:r>
      <w:proofErr w:type="spellEnd"/>
      <w:r>
        <w:rPr>
          <w:rStyle w:val="dn"/>
          <w:rFonts w:ascii="Times New Roman" w:hAnsi="Times New Roman"/>
          <w:lang w:val="fr-FR"/>
        </w:rPr>
        <w:t xml:space="preserve">é </w:t>
      </w:r>
      <w:r>
        <w:rPr>
          <w:rStyle w:val="dn"/>
          <w:rFonts w:ascii="Times New Roman" w:hAnsi="Times New Roman"/>
        </w:rPr>
        <w:t xml:space="preserve">a za součást </w:t>
      </w:r>
      <w:proofErr w:type="spellStart"/>
      <w:r>
        <w:rPr>
          <w:rStyle w:val="dn"/>
          <w:rFonts w:ascii="Times New Roman" w:hAnsi="Times New Roman"/>
        </w:rPr>
        <w:t>sv</w:t>
      </w:r>
      <w:proofErr w:type="spellEnd"/>
      <w:r>
        <w:rPr>
          <w:rStyle w:val="dn"/>
          <w:rFonts w:ascii="Times New Roman" w:hAnsi="Times New Roman"/>
          <w:lang w:val="fr-FR"/>
        </w:rPr>
        <w:t>é</w:t>
      </w:r>
      <w:r>
        <w:rPr>
          <w:rStyle w:val="dn"/>
          <w:rFonts w:ascii="Times New Roman" w:hAnsi="Times New Roman"/>
        </w:rPr>
        <w:t>ho obchodního tajemství, a proto se Podnájemce zavazuje o těchto informacích dodržovat mlčenlivost a neposkytnout je třetí straně a to i po skončení podnájmu dle t</w:t>
      </w:r>
      <w:r>
        <w:rPr>
          <w:rStyle w:val="dn"/>
          <w:rFonts w:ascii="Times New Roman" w:hAnsi="Times New Roman"/>
          <w:lang w:val="fr-FR"/>
        </w:rPr>
        <w:t>é</w:t>
      </w:r>
      <w:r>
        <w:rPr>
          <w:rStyle w:val="dn"/>
          <w:rFonts w:ascii="Times New Roman" w:hAnsi="Times New Roman"/>
        </w:rPr>
        <w:t>to smlouvy.</w:t>
      </w:r>
    </w:p>
    <w:p w:rsidR="00222EE7" w:rsidRDefault="00997337">
      <w:pPr>
        <w:jc w:val="both"/>
      </w:pPr>
      <w:r>
        <w:rPr>
          <w:rStyle w:val="dn"/>
          <w:rFonts w:ascii="Times New Roman" w:hAnsi="Times New Roman"/>
        </w:rPr>
        <w:t>V případě porušení povinnosti mlčenlivosti dle tohoto bodu t</w:t>
      </w:r>
      <w:r>
        <w:rPr>
          <w:rStyle w:val="dn"/>
          <w:rFonts w:ascii="Times New Roman" w:hAnsi="Times New Roman"/>
          <w:lang w:val="fr-FR"/>
        </w:rPr>
        <w:t>é</w:t>
      </w:r>
      <w:r>
        <w:rPr>
          <w:rStyle w:val="dn"/>
          <w:rFonts w:ascii="Times New Roman" w:hAnsi="Times New Roman"/>
        </w:rPr>
        <w:t xml:space="preserve">to smlouvy, tedy </w:t>
      </w:r>
      <w:proofErr w:type="spellStart"/>
      <w:r>
        <w:rPr>
          <w:rStyle w:val="dn"/>
          <w:rFonts w:ascii="Times New Roman" w:hAnsi="Times New Roman"/>
        </w:rPr>
        <w:t>zejm</w:t>
      </w:r>
      <w:proofErr w:type="spellEnd"/>
      <w:r>
        <w:rPr>
          <w:rStyle w:val="dn"/>
          <w:rFonts w:ascii="Times New Roman" w:hAnsi="Times New Roman"/>
          <w:lang w:val="fr-FR"/>
        </w:rPr>
        <w:t>é</w:t>
      </w:r>
      <w:r>
        <w:rPr>
          <w:rStyle w:val="dn"/>
          <w:rFonts w:ascii="Times New Roman" w:hAnsi="Times New Roman"/>
        </w:rPr>
        <w:t>na v případě že Podnájemce jin</w:t>
      </w:r>
      <w:r>
        <w:rPr>
          <w:rStyle w:val="dn"/>
          <w:rFonts w:ascii="Times New Roman" w:hAnsi="Times New Roman"/>
          <w:lang w:val="fr-FR"/>
        </w:rPr>
        <w:t xml:space="preserve">é </w:t>
      </w:r>
      <w:r>
        <w:rPr>
          <w:rStyle w:val="dn"/>
          <w:rFonts w:ascii="Times New Roman" w:hAnsi="Times New Roman"/>
        </w:rPr>
        <w:t>osobě neoprávněně sdělí, zpřístupní, pro sebe nebo pro jin</w:t>
      </w:r>
      <w:r>
        <w:rPr>
          <w:rStyle w:val="dn"/>
          <w:rFonts w:ascii="Times New Roman" w:hAnsi="Times New Roman"/>
          <w:lang w:val="fr-FR"/>
        </w:rPr>
        <w:t>é</w:t>
      </w:r>
      <w:r>
        <w:rPr>
          <w:rStyle w:val="dn"/>
          <w:rFonts w:ascii="Times New Roman" w:hAnsi="Times New Roman"/>
        </w:rPr>
        <w:t>ho využije výše uveden</w:t>
      </w:r>
      <w:r>
        <w:rPr>
          <w:rStyle w:val="dn"/>
          <w:rFonts w:ascii="Times New Roman" w:hAnsi="Times New Roman"/>
          <w:lang w:val="fr-FR"/>
        </w:rPr>
        <w:t xml:space="preserve">é </w:t>
      </w:r>
      <w:r>
        <w:rPr>
          <w:rStyle w:val="dn"/>
          <w:rFonts w:ascii="Times New Roman" w:hAnsi="Times New Roman"/>
        </w:rPr>
        <w:t>obchodní tajemství, se Podnájemce zavazuje zaplatit Nájemci smluvní pokutu ve výš</w:t>
      </w:r>
      <w:proofErr w:type="spellStart"/>
      <w:r>
        <w:rPr>
          <w:rStyle w:val="dn"/>
          <w:rFonts w:ascii="Times New Roman" w:hAnsi="Times New Roman"/>
          <w:lang w:val="en-US"/>
        </w:rPr>
        <w:t>i</w:t>
      </w:r>
      <w:proofErr w:type="spellEnd"/>
      <w:r>
        <w:rPr>
          <w:rStyle w:val="dn"/>
          <w:rFonts w:ascii="Times New Roman" w:hAnsi="Times New Roman"/>
          <w:lang w:val="en-US"/>
        </w:rPr>
        <w:t xml:space="preserve"> 100.000,-- K</w:t>
      </w:r>
      <w:r>
        <w:rPr>
          <w:rStyle w:val="dn"/>
          <w:rFonts w:ascii="Times New Roman" w:hAnsi="Times New Roman"/>
        </w:rPr>
        <w:t>č za každý jednotlivý případ porušení t</w:t>
      </w:r>
      <w:r>
        <w:rPr>
          <w:rStyle w:val="dn"/>
          <w:rFonts w:ascii="Times New Roman" w:hAnsi="Times New Roman"/>
          <w:lang w:val="fr-FR"/>
        </w:rPr>
        <w:t>é</w:t>
      </w:r>
      <w:r>
        <w:rPr>
          <w:rStyle w:val="dn"/>
          <w:rFonts w:ascii="Times New Roman" w:hAnsi="Times New Roman"/>
        </w:rPr>
        <w:t xml:space="preserve">to povinnosti. </w:t>
      </w:r>
    </w:p>
    <w:p w:rsidR="00222EE7" w:rsidRDefault="00997337">
      <w:pPr>
        <w:jc w:val="both"/>
      </w:pPr>
      <w:r>
        <w:rPr>
          <w:rStyle w:val="dn"/>
          <w:rFonts w:ascii="Times New Roman" w:hAnsi="Times New Roman"/>
        </w:rPr>
        <w:t>6.11.</w:t>
      </w:r>
    </w:p>
    <w:p w:rsidR="00222EE7" w:rsidRDefault="00997337">
      <w:pPr>
        <w:jc w:val="both"/>
      </w:pPr>
      <w:r>
        <w:rPr>
          <w:rStyle w:val="dn"/>
          <w:rFonts w:ascii="Times New Roman" w:hAnsi="Times New Roman"/>
        </w:rPr>
        <w:t>Podnájemce je při užívání předmětu podnájmu povinen dodržovat všechny povinnosti stanoven</w:t>
      </w:r>
      <w:r>
        <w:rPr>
          <w:rStyle w:val="dn"/>
          <w:rFonts w:ascii="Times New Roman" w:hAnsi="Times New Roman"/>
          <w:lang w:val="fr-FR"/>
        </w:rPr>
        <w:t xml:space="preserve">é </w:t>
      </w:r>
      <w:r>
        <w:rPr>
          <w:rStyle w:val="dn"/>
          <w:rFonts w:ascii="Times New Roman" w:hAnsi="Times New Roman"/>
        </w:rPr>
        <w:t xml:space="preserve">návštěvním řádem Hlavní haly a požárním řádem Hlavní haly. Podnájemce je současně povinen učinit veškerá objektivně </w:t>
      </w:r>
      <w:proofErr w:type="spellStart"/>
      <w:r>
        <w:rPr>
          <w:rStyle w:val="dn"/>
          <w:rFonts w:ascii="Times New Roman" w:hAnsi="Times New Roman"/>
        </w:rPr>
        <w:t>požadovatelná</w:t>
      </w:r>
      <w:proofErr w:type="spellEnd"/>
      <w:r>
        <w:rPr>
          <w:rStyle w:val="dn"/>
          <w:rFonts w:ascii="Times New Roman" w:hAnsi="Times New Roman"/>
        </w:rPr>
        <w:t xml:space="preserve"> opatření, aby výše uvedené řády dodržovali i zákazníci Podnájemce a třetí osoby vstupující </w:t>
      </w:r>
      <w:r>
        <w:rPr>
          <w:rStyle w:val="dn"/>
          <w:rFonts w:ascii="Times New Roman" w:hAnsi="Times New Roman"/>
          <w:lang w:val="pt-PT"/>
        </w:rPr>
        <w:t>do p</w:t>
      </w:r>
      <w:proofErr w:type="spellStart"/>
      <w:r>
        <w:rPr>
          <w:rStyle w:val="dn"/>
          <w:rFonts w:ascii="Times New Roman" w:hAnsi="Times New Roman"/>
        </w:rPr>
        <w:t>ředmětu</w:t>
      </w:r>
      <w:proofErr w:type="spellEnd"/>
      <w:r>
        <w:rPr>
          <w:rStyle w:val="dn"/>
          <w:rFonts w:ascii="Times New Roman" w:hAnsi="Times New Roman"/>
        </w:rPr>
        <w:t xml:space="preserve"> podnájmu, a pokud tak nečiní, aby neprodleně provedl nápravu, popř. o porušování </w:t>
      </w:r>
      <w:proofErr w:type="spellStart"/>
      <w:r>
        <w:rPr>
          <w:rStyle w:val="dn"/>
          <w:rFonts w:ascii="Times New Roman" w:hAnsi="Times New Roman"/>
        </w:rPr>
        <w:t>kter</w:t>
      </w:r>
      <w:proofErr w:type="spellEnd"/>
      <w:r>
        <w:rPr>
          <w:rStyle w:val="dn"/>
          <w:rFonts w:ascii="Times New Roman" w:hAnsi="Times New Roman"/>
          <w:lang w:val="fr-FR"/>
        </w:rPr>
        <w:t>é</w:t>
      </w:r>
      <w:proofErr w:type="spellStart"/>
      <w:r>
        <w:rPr>
          <w:rStyle w:val="dn"/>
          <w:rFonts w:ascii="Times New Roman" w:hAnsi="Times New Roman"/>
        </w:rPr>
        <w:t>hokoliv</w:t>
      </w:r>
      <w:proofErr w:type="spellEnd"/>
      <w:r>
        <w:rPr>
          <w:rStyle w:val="dn"/>
          <w:rFonts w:ascii="Times New Roman" w:hAnsi="Times New Roman"/>
        </w:rPr>
        <w:t xml:space="preserve"> ustanovení výše uvedený</w:t>
      </w:r>
      <w:proofErr w:type="spellStart"/>
      <w:r>
        <w:rPr>
          <w:rStyle w:val="dn"/>
          <w:rFonts w:ascii="Times New Roman" w:hAnsi="Times New Roman"/>
          <w:lang w:val="de-DE"/>
        </w:rPr>
        <w:t>ch</w:t>
      </w:r>
      <w:proofErr w:type="spellEnd"/>
      <w:r>
        <w:rPr>
          <w:rStyle w:val="dn"/>
          <w:rFonts w:ascii="Times New Roman" w:hAnsi="Times New Roman"/>
          <w:lang w:val="de-DE"/>
        </w:rPr>
        <w:t xml:space="preserve"> </w:t>
      </w:r>
      <w:r>
        <w:rPr>
          <w:rStyle w:val="dn"/>
          <w:rFonts w:ascii="Times New Roman" w:hAnsi="Times New Roman"/>
        </w:rPr>
        <w:t xml:space="preserve">řádů informoval </w:t>
      </w:r>
      <w:proofErr w:type="spellStart"/>
      <w:r>
        <w:rPr>
          <w:rStyle w:val="dn"/>
          <w:rFonts w:ascii="Times New Roman" w:hAnsi="Times New Roman"/>
        </w:rPr>
        <w:t>zodpovědn</w:t>
      </w:r>
      <w:proofErr w:type="spellEnd"/>
      <w:r>
        <w:rPr>
          <w:rStyle w:val="dn"/>
          <w:rFonts w:ascii="Times New Roman" w:hAnsi="Times New Roman"/>
          <w:lang w:val="fr-FR"/>
        </w:rPr>
        <w:t>é</w:t>
      </w:r>
      <w:r>
        <w:rPr>
          <w:rStyle w:val="dn"/>
          <w:rFonts w:ascii="Times New Roman" w:hAnsi="Times New Roman"/>
        </w:rPr>
        <w:t>ho pracovníka Nájemce. Podnájemce současně prohlašuje, že všechny výše uvedené řády mu byly předány před podpisem t</w:t>
      </w:r>
      <w:r>
        <w:rPr>
          <w:rStyle w:val="dn"/>
          <w:rFonts w:ascii="Times New Roman" w:hAnsi="Times New Roman"/>
          <w:lang w:val="fr-FR"/>
        </w:rPr>
        <w:t>é</w:t>
      </w:r>
      <w:r>
        <w:rPr>
          <w:rStyle w:val="dn"/>
          <w:rFonts w:ascii="Times New Roman" w:hAnsi="Times New Roman"/>
        </w:rPr>
        <w:t>to smlouvy.</w:t>
      </w:r>
    </w:p>
    <w:p w:rsidR="00864AB1" w:rsidRDefault="00864AB1" w:rsidP="00DB3A0C">
      <w:pPr>
        <w:jc w:val="both"/>
        <w:rPr>
          <w:rStyle w:val="dn"/>
          <w:rFonts w:ascii="Times New Roman" w:hAnsi="Times New Roman"/>
        </w:rPr>
      </w:pPr>
    </w:p>
    <w:p w:rsidR="00864AB1" w:rsidRDefault="00864AB1" w:rsidP="00DB3A0C">
      <w:pPr>
        <w:jc w:val="both"/>
        <w:rPr>
          <w:rStyle w:val="dn"/>
          <w:rFonts w:ascii="Times New Roman" w:hAnsi="Times New Roman"/>
        </w:rPr>
      </w:pPr>
    </w:p>
    <w:p w:rsidR="00DB3A0C" w:rsidRPr="00DB3A0C" w:rsidRDefault="00997337" w:rsidP="00DB3A0C">
      <w:pPr>
        <w:jc w:val="both"/>
        <w:rPr>
          <w:rStyle w:val="dn"/>
          <w:rFonts w:ascii="Times New Roman" w:hAnsi="Times New Roman"/>
        </w:rPr>
      </w:pPr>
      <w:r w:rsidRPr="00DB3A0C">
        <w:rPr>
          <w:rStyle w:val="dn"/>
          <w:rFonts w:ascii="Times New Roman" w:hAnsi="Times New Roman"/>
        </w:rPr>
        <w:t>6.12.</w:t>
      </w:r>
    </w:p>
    <w:p w:rsidR="00DB3A0C" w:rsidRDefault="00DB3A0C" w:rsidP="00DB3A0C">
      <w:pPr>
        <w:jc w:val="both"/>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 xml:space="preserve">S ohledem na odbavovací systém vstupenek umístěný v KV </w:t>
      </w:r>
      <w:proofErr w:type="spellStart"/>
      <w:r>
        <w:rPr>
          <w:rFonts w:ascii="Times New Roman" w:eastAsia="Times New Roman" w:hAnsi="Times New Roman" w:cs="Times New Roman"/>
          <w:color w:val="auto"/>
          <w:bdr w:val="none" w:sz="0" w:space="0" w:color="auto"/>
        </w:rPr>
        <w:t>Areně</w:t>
      </w:r>
      <w:proofErr w:type="spellEnd"/>
      <w:r>
        <w:rPr>
          <w:rFonts w:ascii="Times New Roman" w:eastAsia="Times New Roman" w:hAnsi="Times New Roman" w:cs="Times New Roman"/>
          <w:color w:val="auto"/>
          <w:bdr w:val="none" w:sz="0" w:space="0" w:color="auto"/>
        </w:rPr>
        <w:t xml:space="preserve">, a z něj vyplývajících smluvních povinností Nájemce, se Podnájemce zavazuje </w:t>
      </w:r>
      <w:r w:rsidR="00921550">
        <w:rPr>
          <w:rFonts w:ascii="Times New Roman" w:eastAsia="Times New Roman" w:hAnsi="Times New Roman" w:cs="Times New Roman"/>
          <w:color w:val="auto"/>
          <w:bdr w:val="none" w:sz="0" w:space="0" w:color="auto"/>
        </w:rPr>
        <w:t>zajistit</w:t>
      </w:r>
      <w:r>
        <w:rPr>
          <w:rFonts w:ascii="Times New Roman" w:eastAsia="Times New Roman" w:hAnsi="Times New Roman" w:cs="Times New Roman"/>
          <w:color w:val="auto"/>
          <w:bdr w:val="none" w:sz="0" w:space="0" w:color="auto"/>
        </w:rPr>
        <w:t xml:space="preserve">, aby při prodeji lístků na Akci bylo </w:t>
      </w:r>
      <w:r w:rsidRPr="00DB3A0C">
        <w:rPr>
          <w:rFonts w:ascii="Times New Roman" w:eastAsia="Times New Roman" w:hAnsi="Times New Roman" w:cs="Times New Roman"/>
          <w:color w:val="auto"/>
          <w:bdr w:val="none" w:sz="0" w:space="0" w:color="auto"/>
        </w:rPr>
        <w:t xml:space="preserve">minimálně </w:t>
      </w:r>
      <w:r w:rsidRPr="00DB3A0C">
        <w:rPr>
          <w:rFonts w:ascii="Times New Roman" w:eastAsia="Times New Roman" w:hAnsi="Times New Roman" w:cs="Times New Roman"/>
          <w:color w:val="auto"/>
          <w:bdr w:val="none" w:sz="0" w:space="0" w:color="auto"/>
        </w:rPr>
        <w:lastRenderedPageBreak/>
        <w:t xml:space="preserve">30% z kapacity hlediště (tj. minimálně 30% z počtu vstupenek každé cenové kategorie), </w:t>
      </w:r>
      <w:r>
        <w:rPr>
          <w:rFonts w:ascii="Times New Roman" w:eastAsia="Times New Roman" w:hAnsi="Times New Roman" w:cs="Times New Roman"/>
          <w:color w:val="auto"/>
          <w:bdr w:val="none" w:sz="0" w:space="0" w:color="auto"/>
        </w:rPr>
        <w:t>prodáváno prostřednictvím systému Ticketpor</w:t>
      </w:r>
      <w:r w:rsidR="00D33970">
        <w:rPr>
          <w:rFonts w:ascii="Times New Roman" w:eastAsia="Times New Roman" w:hAnsi="Times New Roman" w:cs="Times New Roman"/>
          <w:color w:val="auto"/>
          <w:bdr w:val="none" w:sz="0" w:space="0" w:color="auto"/>
        </w:rPr>
        <w:t xml:space="preserve">tal provozovaný společností </w:t>
      </w:r>
      <w:proofErr w:type="spellStart"/>
      <w:r w:rsidR="00D33970">
        <w:rPr>
          <w:rFonts w:ascii="Times New Roman" w:eastAsia="Times New Roman" w:hAnsi="Times New Roman" w:cs="Times New Roman"/>
          <w:color w:val="auto"/>
          <w:bdr w:val="none" w:sz="0" w:space="0" w:color="auto"/>
        </w:rPr>
        <w:t>IRSn</w:t>
      </w:r>
      <w:r>
        <w:rPr>
          <w:rFonts w:ascii="Times New Roman" w:eastAsia="Times New Roman" w:hAnsi="Times New Roman" w:cs="Times New Roman"/>
          <w:color w:val="auto"/>
          <w:bdr w:val="none" w:sz="0" w:space="0" w:color="auto"/>
        </w:rPr>
        <w:t>et</w:t>
      </w:r>
      <w:proofErr w:type="spellEnd"/>
      <w:r>
        <w:rPr>
          <w:rFonts w:ascii="Times New Roman" w:eastAsia="Times New Roman" w:hAnsi="Times New Roman" w:cs="Times New Roman"/>
          <w:color w:val="auto"/>
          <w:bdr w:val="none" w:sz="0" w:space="0" w:color="auto"/>
        </w:rPr>
        <w:t xml:space="preserve"> </w:t>
      </w:r>
      <w:r w:rsidR="00D33970">
        <w:rPr>
          <w:rFonts w:ascii="Times New Roman" w:eastAsia="Times New Roman" w:hAnsi="Times New Roman" w:cs="Times New Roman"/>
          <w:color w:val="auto"/>
          <w:bdr w:val="none" w:sz="0" w:space="0" w:color="auto"/>
        </w:rPr>
        <w:t xml:space="preserve">CZ </w:t>
      </w:r>
      <w:r w:rsidR="00EA2C22">
        <w:rPr>
          <w:rFonts w:ascii="Times New Roman" w:eastAsia="Times New Roman" w:hAnsi="Times New Roman" w:cs="Times New Roman"/>
          <w:color w:val="auto"/>
          <w:bdr w:val="none" w:sz="0" w:space="0" w:color="auto"/>
        </w:rPr>
        <w:t>s.r.o</w:t>
      </w:r>
      <w:r>
        <w:rPr>
          <w:rFonts w:ascii="Times New Roman" w:eastAsia="Times New Roman" w:hAnsi="Times New Roman" w:cs="Times New Roman"/>
          <w:color w:val="auto"/>
          <w:bdr w:val="none" w:sz="0" w:space="0" w:color="auto"/>
        </w:rPr>
        <w:t>.</w:t>
      </w:r>
      <w:r w:rsidR="00D33970">
        <w:rPr>
          <w:rFonts w:ascii="Times New Roman" w:eastAsia="Times New Roman" w:hAnsi="Times New Roman" w:cs="Times New Roman"/>
          <w:color w:val="auto"/>
          <w:bdr w:val="none" w:sz="0" w:space="0" w:color="auto"/>
        </w:rPr>
        <w:t xml:space="preserve"> (</w:t>
      </w:r>
      <w:r w:rsidR="00D33970" w:rsidRPr="00D33970">
        <w:rPr>
          <w:rFonts w:ascii="Times New Roman" w:eastAsia="Times New Roman" w:hAnsi="Times New Roman" w:cs="Times New Roman"/>
          <w:color w:val="auto"/>
          <w:bdr w:val="none" w:sz="0" w:space="0" w:color="auto"/>
        </w:rPr>
        <w:t>www.ticketportal.cz</w:t>
      </w:r>
      <w:r w:rsidR="00D33970">
        <w:rPr>
          <w:rFonts w:ascii="Times New Roman" w:eastAsia="Times New Roman" w:hAnsi="Times New Roman" w:cs="Times New Roman"/>
          <w:color w:val="auto"/>
          <w:bdr w:val="none" w:sz="0" w:space="0" w:color="auto"/>
        </w:rPr>
        <w:t xml:space="preserve">). V případě nedodržení tohoto závazku se Podnájemce zavazuje </w:t>
      </w:r>
      <w:proofErr w:type="gramStart"/>
      <w:r w:rsidR="00D33970">
        <w:rPr>
          <w:rFonts w:ascii="Times New Roman" w:eastAsia="Times New Roman" w:hAnsi="Times New Roman" w:cs="Times New Roman"/>
          <w:color w:val="auto"/>
          <w:bdr w:val="none" w:sz="0" w:space="0" w:color="auto"/>
        </w:rPr>
        <w:t>uhradit        veškerou</w:t>
      </w:r>
      <w:proofErr w:type="gramEnd"/>
      <w:r w:rsidR="00D33970">
        <w:rPr>
          <w:rFonts w:ascii="Times New Roman" w:eastAsia="Times New Roman" w:hAnsi="Times New Roman" w:cs="Times New Roman"/>
          <w:color w:val="auto"/>
          <w:bdr w:val="none" w:sz="0" w:space="0" w:color="auto"/>
        </w:rPr>
        <w:t xml:space="preserve"> újmu </w:t>
      </w:r>
      <w:r w:rsidR="00921550">
        <w:rPr>
          <w:rFonts w:ascii="Times New Roman" w:eastAsia="Times New Roman" w:hAnsi="Times New Roman" w:cs="Times New Roman"/>
          <w:color w:val="auto"/>
          <w:bdr w:val="none" w:sz="0" w:space="0" w:color="auto"/>
        </w:rPr>
        <w:t>vzniklou Nájemci z důvodu porušení v tomto bodu uvedené povinnosti.</w:t>
      </w:r>
    </w:p>
    <w:p w:rsidR="00DB3A0C" w:rsidRPr="00DB3A0C" w:rsidRDefault="00DB3A0C">
      <w:pPr>
        <w:jc w:val="both"/>
      </w:pPr>
      <w:r w:rsidRPr="00DB3A0C">
        <w:rPr>
          <w:rStyle w:val="dn"/>
          <w:rFonts w:ascii="Times New Roman" w:hAnsi="Times New Roman"/>
        </w:rPr>
        <w:t>6.13.</w:t>
      </w:r>
    </w:p>
    <w:p w:rsidR="00222EE7" w:rsidRPr="00921550" w:rsidRDefault="00997337">
      <w:pPr>
        <w:jc w:val="both"/>
        <w:rPr>
          <w:rStyle w:val="dn"/>
          <w:rFonts w:ascii="Times New Roman" w:eastAsia="Times New Roman" w:hAnsi="Times New Roman" w:cs="Times New Roman"/>
        </w:rPr>
      </w:pPr>
      <w:r w:rsidRPr="00921550">
        <w:rPr>
          <w:rStyle w:val="dn"/>
          <w:rFonts w:ascii="Times New Roman" w:hAnsi="Times New Roman"/>
        </w:rPr>
        <w:t>Podnájemce je po nezbytnou dobu před zahájením Akce, po dobu realizace Akce a po dobu nezbytnou po ukončení Akce, povinen zajistit</w:t>
      </w:r>
      <w:r w:rsidR="00921550">
        <w:rPr>
          <w:rStyle w:val="dn"/>
          <w:rFonts w:ascii="Times New Roman" w:hAnsi="Times New Roman"/>
        </w:rPr>
        <w:t xml:space="preserve"> Pořadatelskou službu, požární a zdravotní dozor</w:t>
      </w:r>
      <w:r w:rsidRPr="00921550">
        <w:rPr>
          <w:rStyle w:val="dn"/>
          <w:rFonts w:ascii="Times New Roman" w:hAnsi="Times New Roman"/>
        </w:rPr>
        <w:t xml:space="preserve">, </w:t>
      </w:r>
      <w:proofErr w:type="spellStart"/>
      <w:r w:rsidRPr="00921550">
        <w:rPr>
          <w:rStyle w:val="dn"/>
          <w:rFonts w:ascii="Times New Roman" w:hAnsi="Times New Roman"/>
        </w:rPr>
        <w:t>kter</w:t>
      </w:r>
      <w:proofErr w:type="spellEnd"/>
      <w:r w:rsidRPr="00921550">
        <w:rPr>
          <w:rStyle w:val="dn"/>
          <w:rFonts w:ascii="Times New Roman" w:hAnsi="Times New Roman"/>
          <w:lang w:val="fr-FR"/>
        </w:rPr>
        <w:t xml:space="preserve">é </w:t>
      </w:r>
      <w:r w:rsidRPr="00921550">
        <w:rPr>
          <w:rStyle w:val="dn"/>
          <w:rFonts w:ascii="Times New Roman" w:hAnsi="Times New Roman"/>
        </w:rPr>
        <w:t xml:space="preserve">budou s odbornou péčí zajišťovat </w:t>
      </w:r>
      <w:proofErr w:type="spellStart"/>
      <w:r w:rsidRPr="00921550">
        <w:rPr>
          <w:rStyle w:val="dn"/>
          <w:rFonts w:ascii="Times New Roman" w:hAnsi="Times New Roman"/>
        </w:rPr>
        <w:t>zejm</w:t>
      </w:r>
      <w:proofErr w:type="spellEnd"/>
      <w:r w:rsidRPr="00921550">
        <w:rPr>
          <w:rStyle w:val="dn"/>
          <w:rFonts w:ascii="Times New Roman" w:hAnsi="Times New Roman"/>
          <w:lang w:val="fr-FR"/>
        </w:rPr>
        <w:t>é</w:t>
      </w:r>
      <w:r w:rsidRPr="00921550">
        <w:rPr>
          <w:rStyle w:val="dn"/>
          <w:rFonts w:ascii="Times New Roman" w:hAnsi="Times New Roman"/>
        </w:rPr>
        <w:t>na: ochranu účastníků Akce, ochranu zdraví a života návštěvníků Akce, ostrahu předmětu podnájmu a Hlavní haly, ostrahu majetku Nájemce i majetku třetích osob umístěn</w:t>
      </w:r>
      <w:r w:rsidRPr="00921550">
        <w:rPr>
          <w:rStyle w:val="dn"/>
          <w:rFonts w:ascii="Times New Roman" w:hAnsi="Times New Roman"/>
          <w:lang w:val="fr-FR"/>
        </w:rPr>
        <w:t>é</w:t>
      </w:r>
      <w:r w:rsidRPr="00921550">
        <w:rPr>
          <w:rStyle w:val="dn"/>
          <w:rFonts w:ascii="Times New Roman" w:hAnsi="Times New Roman"/>
        </w:rPr>
        <w:t>ho v Hlavní hale, ochranu autorských práv a práv související</w:t>
      </w:r>
      <w:proofErr w:type="spellStart"/>
      <w:r w:rsidRPr="00921550">
        <w:rPr>
          <w:rStyle w:val="dn"/>
          <w:rFonts w:ascii="Times New Roman" w:hAnsi="Times New Roman"/>
          <w:lang w:val="de-DE"/>
        </w:rPr>
        <w:t>ch</w:t>
      </w:r>
      <w:proofErr w:type="spellEnd"/>
      <w:r w:rsidRPr="00921550">
        <w:rPr>
          <w:rStyle w:val="dn"/>
          <w:rFonts w:ascii="Times New Roman" w:hAnsi="Times New Roman"/>
          <w:lang w:val="de-DE"/>
        </w:rPr>
        <w:t xml:space="preserve"> s</w:t>
      </w:r>
      <w:r w:rsidRPr="00921550">
        <w:rPr>
          <w:rStyle w:val="dn"/>
          <w:rFonts w:ascii="Times New Roman" w:hAnsi="Times New Roman"/>
        </w:rPr>
        <w:t> autorskými právy před nedovolenými zásahy do těchto práv ze strany třetích osob (např. neoprávněn</w:t>
      </w:r>
      <w:r w:rsidRPr="00921550">
        <w:rPr>
          <w:rStyle w:val="dn"/>
          <w:rFonts w:ascii="Times New Roman" w:hAnsi="Times New Roman"/>
          <w:lang w:val="fr-FR"/>
        </w:rPr>
        <w:t xml:space="preserve">é </w:t>
      </w:r>
      <w:r w:rsidRPr="00921550">
        <w:rPr>
          <w:rStyle w:val="dn"/>
          <w:rFonts w:ascii="Times New Roman" w:hAnsi="Times New Roman"/>
        </w:rPr>
        <w:t xml:space="preserve">pořizování audiovizuálních záznamů ze strany návštěvníků Akce apod.). </w:t>
      </w:r>
    </w:p>
    <w:p w:rsidR="00222EE7" w:rsidRPr="00921550" w:rsidRDefault="00997337">
      <w:pPr>
        <w:jc w:val="both"/>
        <w:rPr>
          <w:rStyle w:val="dn"/>
          <w:rFonts w:ascii="Times New Roman" w:eastAsia="Times New Roman" w:hAnsi="Times New Roman" w:cs="Times New Roman"/>
          <w:color w:val="auto"/>
        </w:rPr>
      </w:pPr>
      <w:r w:rsidRPr="00921550">
        <w:rPr>
          <w:rStyle w:val="dn"/>
          <w:rFonts w:ascii="Times New Roman" w:hAnsi="Times New Roman"/>
          <w:color w:val="auto"/>
        </w:rPr>
        <w:t>Po skončení Akce je Podnájemce povinen zajistit úklid předmětu nájmu.</w:t>
      </w:r>
    </w:p>
    <w:p w:rsidR="00222EE7" w:rsidRDefault="00997337">
      <w:pPr>
        <w:jc w:val="both"/>
        <w:rPr>
          <w:rStyle w:val="dn"/>
          <w:rFonts w:ascii="Times New Roman" w:eastAsia="Times New Roman" w:hAnsi="Times New Roman" w:cs="Times New Roman"/>
        </w:rPr>
      </w:pPr>
      <w:r>
        <w:rPr>
          <w:rStyle w:val="dn"/>
          <w:rFonts w:ascii="Times New Roman" w:hAnsi="Times New Roman"/>
        </w:rPr>
        <w:t>Služby uveden</w:t>
      </w:r>
      <w:r>
        <w:rPr>
          <w:rStyle w:val="dn"/>
          <w:rFonts w:ascii="Times New Roman" w:hAnsi="Times New Roman"/>
          <w:lang w:val="fr-FR"/>
        </w:rPr>
        <w:t xml:space="preserve">é </w:t>
      </w:r>
      <w:r>
        <w:rPr>
          <w:rStyle w:val="dn"/>
          <w:rFonts w:ascii="Times New Roman" w:hAnsi="Times New Roman"/>
        </w:rPr>
        <w:t xml:space="preserve">v tomto bodu zajistí na </w:t>
      </w:r>
      <w:proofErr w:type="spellStart"/>
      <w:r>
        <w:rPr>
          <w:rStyle w:val="dn"/>
          <w:rFonts w:ascii="Times New Roman" w:hAnsi="Times New Roman"/>
        </w:rPr>
        <w:t>sv</w:t>
      </w:r>
      <w:proofErr w:type="spellEnd"/>
      <w:r>
        <w:rPr>
          <w:rStyle w:val="dn"/>
          <w:rFonts w:ascii="Times New Roman" w:hAnsi="Times New Roman"/>
          <w:lang w:val="fr-FR"/>
        </w:rPr>
        <w:t xml:space="preserve">é </w:t>
      </w:r>
      <w:r>
        <w:rPr>
          <w:rStyle w:val="dn"/>
          <w:rFonts w:ascii="Times New Roman" w:hAnsi="Times New Roman"/>
        </w:rPr>
        <w:t>náklady Podnájemce prostřednictvím třetích osob sjednaný</w:t>
      </w:r>
      <w:proofErr w:type="spellStart"/>
      <w:r>
        <w:rPr>
          <w:rStyle w:val="dn"/>
          <w:rFonts w:ascii="Times New Roman" w:hAnsi="Times New Roman"/>
          <w:lang w:val="en-US"/>
        </w:rPr>
        <w:t>ch</w:t>
      </w:r>
      <w:proofErr w:type="spellEnd"/>
      <w:r>
        <w:rPr>
          <w:rStyle w:val="dn"/>
          <w:rFonts w:ascii="Times New Roman" w:hAnsi="Times New Roman"/>
          <w:lang w:val="en-US"/>
        </w:rPr>
        <w:t xml:space="preserve"> N</w:t>
      </w:r>
      <w:proofErr w:type="spellStart"/>
      <w:r>
        <w:rPr>
          <w:rStyle w:val="dn"/>
          <w:rFonts w:ascii="Times New Roman" w:hAnsi="Times New Roman"/>
        </w:rPr>
        <w:t>ájemcem</w:t>
      </w:r>
      <w:proofErr w:type="spellEnd"/>
      <w:r>
        <w:rPr>
          <w:rStyle w:val="dn"/>
          <w:rFonts w:ascii="Times New Roman" w:hAnsi="Times New Roman"/>
        </w:rPr>
        <w:t xml:space="preserve"> (viz. bod </w:t>
      </w:r>
      <w:proofErr w:type="gramStart"/>
      <w:r>
        <w:rPr>
          <w:rStyle w:val="dn"/>
          <w:rFonts w:ascii="Times New Roman" w:hAnsi="Times New Roman"/>
        </w:rPr>
        <w:t>5.2. t</w:t>
      </w:r>
      <w:r>
        <w:rPr>
          <w:rStyle w:val="dn"/>
          <w:rFonts w:ascii="Times New Roman" w:hAnsi="Times New Roman"/>
          <w:lang w:val="fr-FR"/>
        </w:rPr>
        <w:t>é</w:t>
      </w:r>
      <w:r>
        <w:rPr>
          <w:rStyle w:val="dn"/>
          <w:rFonts w:ascii="Times New Roman" w:hAnsi="Times New Roman"/>
        </w:rPr>
        <w:t>to</w:t>
      </w:r>
      <w:proofErr w:type="gramEnd"/>
      <w:r>
        <w:rPr>
          <w:rStyle w:val="dn"/>
          <w:rFonts w:ascii="Times New Roman" w:hAnsi="Times New Roman"/>
        </w:rPr>
        <w:t xml:space="preserve"> smlouvy). </w:t>
      </w:r>
    </w:p>
    <w:p w:rsidR="00222EE7" w:rsidRDefault="00997337">
      <w:pPr>
        <w:jc w:val="both"/>
        <w:rPr>
          <w:rStyle w:val="dn"/>
          <w:rFonts w:ascii="Times New Roman" w:eastAsia="Times New Roman" w:hAnsi="Times New Roman" w:cs="Times New Roman"/>
        </w:rPr>
      </w:pPr>
      <w:r>
        <w:rPr>
          <w:rStyle w:val="dn"/>
          <w:rFonts w:ascii="Times New Roman" w:hAnsi="Times New Roman"/>
        </w:rPr>
        <w:t>6.</w:t>
      </w:r>
      <w:r w:rsidR="00DB3A0C">
        <w:rPr>
          <w:rStyle w:val="dn"/>
          <w:rFonts w:ascii="Times New Roman" w:hAnsi="Times New Roman"/>
        </w:rPr>
        <w:t>14</w:t>
      </w:r>
      <w:r>
        <w:rPr>
          <w:rStyle w:val="dn"/>
          <w:rFonts w:ascii="Times New Roman" w:hAnsi="Times New Roman"/>
        </w:rPr>
        <w:t>.</w:t>
      </w:r>
    </w:p>
    <w:p w:rsidR="00222EE7" w:rsidRDefault="00997337">
      <w:pPr>
        <w:jc w:val="both"/>
        <w:rPr>
          <w:rStyle w:val="dn"/>
          <w:rFonts w:ascii="Times New Roman" w:eastAsia="Times New Roman" w:hAnsi="Times New Roman" w:cs="Times New Roman"/>
        </w:rPr>
      </w:pPr>
      <w:r>
        <w:rPr>
          <w:rStyle w:val="dn"/>
          <w:rFonts w:ascii="Times New Roman" w:hAnsi="Times New Roman"/>
        </w:rPr>
        <w:t>Podnájemce je dále po nezbytnou dobu před zahájením Akce, po dobu realizace Akce a po dobu nezbytnou po ukončení Akce, povinen zajistit Pořadatelskou službu, která bude s odbornou péčí</w:t>
      </w:r>
    </w:p>
    <w:p w:rsidR="00222EE7" w:rsidRDefault="00DB3A0C">
      <w:pPr>
        <w:jc w:val="both"/>
        <w:rPr>
          <w:rStyle w:val="dn"/>
          <w:rFonts w:ascii="Times New Roman" w:eastAsia="Times New Roman" w:hAnsi="Times New Roman" w:cs="Times New Roman"/>
        </w:rPr>
      </w:pPr>
      <w:r>
        <w:rPr>
          <w:rStyle w:val="dn"/>
          <w:rFonts w:ascii="Times New Roman" w:hAnsi="Times New Roman"/>
        </w:rPr>
        <w:t>6.15</w:t>
      </w:r>
      <w:r w:rsidR="00997337">
        <w:rPr>
          <w:rStyle w:val="dn"/>
          <w:rFonts w:ascii="Times New Roman" w:hAnsi="Times New Roman"/>
        </w:rPr>
        <w:t>.</w:t>
      </w:r>
    </w:p>
    <w:p w:rsidR="00222EE7" w:rsidRDefault="00997337">
      <w:pPr>
        <w:jc w:val="both"/>
        <w:rPr>
          <w:rStyle w:val="dn"/>
          <w:rFonts w:ascii="Times New Roman" w:eastAsia="Times New Roman" w:hAnsi="Times New Roman" w:cs="Times New Roman"/>
        </w:rPr>
      </w:pPr>
      <w:r>
        <w:rPr>
          <w:rStyle w:val="dn"/>
          <w:rFonts w:ascii="Times New Roman" w:hAnsi="Times New Roman"/>
        </w:rPr>
        <w:t>Nájemce</w:t>
      </w:r>
      <w:bookmarkStart w:id="1" w:name="_Ref222497411"/>
      <w:r>
        <w:rPr>
          <w:rStyle w:val="dn"/>
          <w:rFonts w:ascii="Times New Roman" w:hAnsi="Times New Roman"/>
        </w:rPr>
        <w:t xml:space="preserve"> je oprávněn </w:t>
      </w:r>
      <w:proofErr w:type="spellStart"/>
      <w:r>
        <w:rPr>
          <w:rStyle w:val="dn"/>
          <w:rFonts w:ascii="Times New Roman" w:hAnsi="Times New Roman"/>
        </w:rPr>
        <w:t>př</w:t>
      </w:r>
      <w:r>
        <w:rPr>
          <w:rStyle w:val="dn"/>
          <w:rFonts w:ascii="Times New Roman" w:hAnsi="Times New Roman"/>
          <w:lang w:val="de-DE"/>
        </w:rPr>
        <w:t>eru</w:t>
      </w:r>
      <w:proofErr w:type="spellEnd"/>
      <w:r>
        <w:rPr>
          <w:rStyle w:val="dn"/>
          <w:rFonts w:ascii="Times New Roman" w:hAnsi="Times New Roman"/>
        </w:rPr>
        <w:t xml:space="preserve">šit Akci realizovanou v předmětu podnájmu </w:t>
      </w:r>
      <w:proofErr w:type="spellStart"/>
      <w:r>
        <w:rPr>
          <w:rStyle w:val="dn"/>
          <w:rFonts w:ascii="Times New Roman" w:hAnsi="Times New Roman"/>
        </w:rPr>
        <w:t>zejm</w:t>
      </w:r>
      <w:proofErr w:type="spellEnd"/>
      <w:r>
        <w:rPr>
          <w:rStyle w:val="dn"/>
          <w:rFonts w:ascii="Times New Roman" w:hAnsi="Times New Roman"/>
          <w:lang w:val="fr-FR"/>
        </w:rPr>
        <w:t>é</w:t>
      </w:r>
      <w:r>
        <w:rPr>
          <w:rStyle w:val="dn"/>
          <w:rFonts w:ascii="Times New Roman" w:hAnsi="Times New Roman"/>
        </w:rPr>
        <w:t>na v těchto případech:</w:t>
      </w:r>
      <w:bookmarkEnd w:id="1"/>
    </w:p>
    <w:p w:rsidR="00222EE7" w:rsidRDefault="00222EE7">
      <w:pPr>
        <w:jc w:val="both"/>
        <w:rPr>
          <w:rStyle w:val="dn"/>
          <w:rFonts w:ascii="Times New Roman" w:eastAsia="Times New Roman" w:hAnsi="Times New Roman" w:cs="Times New Roman"/>
        </w:rPr>
      </w:pPr>
    </w:p>
    <w:p w:rsidR="00222EE7" w:rsidRDefault="00997337">
      <w:pPr>
        <w:pStyle w:val="Odstavecseseznamem"/>
        <w:numPr>
          <w:ilvl w:val="0"/>
          <w:numId w:val="8"/>
        </w:numPr>
        <w:spacing w:after="120" w:line="240" w:lineRule="auto"/>
        <w:jc w:val="both"/>
        <w:rPr>
          <w:rStyle w:val="dn"/>
          <w:rFonts w:ascii="Times New Roman" w:eastAsia="Times New Roman" w:hAnsi="Times New Roman" w:cs="Times New Roman"/>
        </w:rPr>
      </w:pPr>
      <w:r>
        <w:rPr>
          <w:rStyle w:val="dn"/>
          <w:rFonts w:ascii="Times New Roman" w:hAnsi="Times New Roman"/>
        </w:rPr>
        <w:t>při realizaci Akce dojde k bezprostřednímu ohrožení života nebo zdraví účastníků Akce, nebo její</w:t>
      </w:r>
      <w:proofErr w:type="spellStart"/>
      <w:r>
        <w:rPr>
          <w:rStyle w:val="dn"/>
          <w:rFonts w:ascii="Times New Roman" w:hAnsi="Times New Roman"/>
          <w:lang w:val="de-DE"/>
        </w:rPr>
        <w:t>ch</w:t>
      </w:r>
      <w:proofErr w:type="spellEnd"/>
      <w:r>
        <w:rPr>
          <w:rStyle w:val="dn"/>
          <w:rFonts w:ascii="Times New Roman" w:hAnsi="Times New Roman"/>
          <w:lang w:val="de-DE"/>
        </w:rPr>
        <w:t xml:space="preserve"> n</w:t>
      </w:r>
      <w:proofErr w:type="spellStart"/>
      <w:r>
        <w:rPr>
          <w:rStyle w:val="dn"/>
          <w:rFonts w:ascii="Times New Roman" w:hAnsi="Times New Roman"/>
        </w:rPr>
        <w:t>ávštěvníků</w:t>
      </w:r>
      <w:proofErr w:type="spellEnd"/>
      <w:r>
        <w:rPr>
          <w:rStyle w:val="dn"/>
          <w:rFonts w:ascii="Times New Roman" w:hAnsi="Times New Roman"/>
        </w:rPr>
        <w:t>, nebo</w:t>
      </w:r>
    </w:p>
    <w:p w:rsidR="00222EE7" w:rsidRDefault="00997337">
      <w:pPr>
        <w:pStyle w:val="Odstavecseseznamem"/>
        <w:numPr>
          <w:ilvl w:val="0"/>
          <w:numId w:val="8"/>
        </w:numPr>
        <w:spacing w:after="120" w:line="240" w:lineRule="auto"/>
        <w:jc w:val="both"/>
        <w:rPr>
          <w:rStyle w:val="dn"/>
          <w:rFonts w:ascii="Times New Roman" w:eastAsia="Times New Roman" w:hAnsi="Times New Roman" w:cs="Times New Roman"/>
        </w:rPr>
      </w:pPr>
      <w:r>
        <w:rPr>
          <w:rStyle w:val="dn"/>
          <w:rFonts w:ascii="Times New Roman" w:hAnsi="Times New Roman"/>
        </w:rPr>
        <w:t xml:space="preserve">přes napomenutí Nájemce při realizaci Akce dochází opakovaně k podpoře nebo propagaci hnutí, </w:t>
      </w:r>
      <w:proofErr w:type="spellStart"/>
      <w:r>
        <w:rPr>
          <w:rStyle w:val="dn"/>
          <w:rFonts w:ascii="Times New Roman" w:hAnsi="Times New Roman"/>
        </w:rPr>
        <w:t>kter</w:t>
      </w:r>
      <w:proofErr w:type="spellEnd"/>
      <w:r>
        <w:rPr>
          <w:rStyle w:val="dn"/>
          <w:rFonts w:ascii="Times New Roman" w:hAnsi="Times New Roman"/>
          <w:lang w:val="fr-FR"/>
        </w:rPr>
        <w:t xml:space="preserve">é </w:t>
      </w:r>
      <w:r>
        <w:rPr>
          <w:rStyle w:val="dn"/>
          <w:rFonts w:ascii="Times New Roman" w:hAnsi="Times New Roman"/>
        </w:rPr>
        <w:t>prokazatelně směřuje k potlačení práv a svobod člověka nebo hlásá národnostní, rasovou, náboženskou či třídní zášť nebo zášť vůči jin</w:t>
      </w:r>
      <w:r>
        <w:rPr>
          <w:rStyle w:val="dn"/>
          <w:rFonts w:ascii="Times New Roman" w:hAnsi="Times New Roman"/>
          <w:lang w:val="fr-FR"/>
        </w:rPr>
        <w:t xml:space="preserve">é </w:t>
      </w:r>
      <w:r>
        <w:rPr>
          <w:rStyle w:val="dn"/>
          <w:rFonts w:ascii="Times New Roman" w:hAnsi="Times New Roman"/>
        </w:rPr>
        <w:t xml:space="preserve">skupině osob, a to bez ohledu na to, zda se </w:t>
      </w:r>
      <w:proofErr w:type="spellStart"/>
      <w:r>
        <w:rPr>
          <w:rStyle w:val="dn"/>
          <w:rFonts w:ascii="Times New Roman" w:hAnsi="Times New Roman"/>
        </w:rPr>
        <w:t>takov</w:t>
      </w:r>
      <w:proofErr w:type="spellEnd"/>
      <w:r>
        <w:rPr>
          <w:rStyle w:val="dn"/>
          <w:rFonts w:ascii="Times New Roman" w:hAnsi="Times New Roman"/>
          <w:lang w:val="fr-FR"/>
        </w:rPr>
        <w:t>é</w:t>
      </w:r>
      <w:r>
        <w:rPr>
          <w:rStyle w:val="dn"/>
          <w:rFonts w:ascii="Times New Roman" w:hAnsi="Times New Roman"/>
        </w:rPr>
        <w:t>ho jednání dopouští Podnájemce, účastníci Akce nebo její návštěvníci, nebo</w:t>
      </w:r>
    </w:p>
    <w:p w:rsidR="00222EE7" w:rsidRDefault="00997337">
      <w:pPr>
        <w:pStyle w:val="Odstavecseseznamem"/>
        <w:numPr>
          <w:ilvl w:val="1"/>
          <w:numId w:val="8"/>
        </w:numPr>
        <w:spacing w:after="120" w:line="240" w:lineRule="auto"/>
        <w:jc w:val="both"/>
        <w:rPr>
          <w:rStyle w:val="dn"/>
          <w:rFonts w:ascii="Times New Roman" w:eastAsia="Times New Roman" w:hAnsi="Times New Roman" w:cs="Times New Roman"/>
        </w:rPr>
      </w:pPr>
      <w:r>
        <w:rPr>
          <w:rStyle w:val="dn"/>
          <w:rFonts w:ascii="Times New Roman" w:hAnsi="Times New Roman"/>
        </w:rPr>
        <w:t>při realizaci Akce dojde k poškozování předmětu podnájmu nebo Hlavní haly (vč. jejich součástí a příslušenství), majetku Nájemce nebo majetku třetích osob, kdy hrozí vznik škody vyšší než 25 </w:t>
      </w:r>
      <w:r>
        <w:rPr>
          <w:rStyle w:val="dn"/>
          <w:rFonts w:ascii="Times New Roman" w:hAnsi="Times New Roman"/>
          <w:lang w:val="en-US"/>
        </w:rPr>
        <w:t>000,00</w:t>
      </w:r>
      <w:r>
        <w:rPr>
          <w:rStyle w:val="dn"/>
          <w:rFonts w:ascii="Times New Roman" w:hAnsi="Times New Roman"/>
        </w:rPr>
        <w:t xml:space="preserve"> Kč, a to bez ohledu na to, zda se </w:t>
      </w:r>
      <w:proofErr w:type="spellStart"/>
      <w:r>
        <w:rPr>
          <w:rStyle w:val="dn"/>
          <w:rFonts w:ascii="Times New Roman" w:hAnsi="Times New Roman"/>
        </w:rPr>
        <w:t>takov</w:t>
      </w:r>
      <w:proofErr w:type="spellEnd"/>
      <w:r>
        <w:rPr>
          <w:rStyle w:val="dn"/>
          <w:rFonts w:ascii="Times New Roman" w:hAnsi="Times New Roman"/>
          <w:lang w:val="fr-FR"/>
        </w:rPr>
        <w:t>é</w:t>
      </w:r>
      <w:r>
        <w:rPr>
          <w:rStyle w:val="dn"/>
          <w:rFonts w:ascii="Times New Roman" w:hAnsi="Times New Roman"/>
        </w:rPr>
        <w:t>ho poškozování majetku dopouští Podnájemce, účastníci Akce nebo její návštěvníci, nebo</w:t>
      </w:r>
    </w:p>
    <w:p w:rsidR="00222EE7" w:rsidRDefault="00997337">
      <w:pPr>
        <w:pStyle w:val="Odstavecseseznamem"/>
        <w:numPr>
          <w:ilvl w:val="1"/>
          <w:numId w:val="8"/>
        </w:numPr>
        <w:spacing w:after="120" w:line="240" w:lineRule="auto"/>
        <w:jc w:val="both"/>
        <w:rPr>
          <w:rStyle w:val="dn"/>
          <w:rFonts w:ascii="Times New Roman" w:eastAsia="Times New Roman" w:hAnsi="Times New Roman" w:cs="Times New Roman"/>
        </w:rPr>
      </w:pPr>
      <w:r>
        <w:rPr>
          <w:rStyle w:val="dn"/>
          <w:rFonts w:ascii="Times New Roman" w:hAnsi="Times New Roman"/>
        </w:rPr>
        <w:t>Podnájemce realizuje v předmětu podnájmu jinou Akci, než Akci specifikovanou v čl. III t</w:t>
      </w:r>
      <w:r>
        <w:rPr>
          <w:rStyle w:val="dn"/>
          <w:rFonts w:ascii="Times New Roman" w:hAnsi="Times New Roman"/>
          <w:lang w:val="fr-FR"/>
        </w:rPr>
        <w:t>é</w:t>
      </w:r>
      <w:r>
        <w:rPr>
          <w:rStyle w:val="dn"/>
          <w:rFonts w:ascii="Times New Roman" w:hAnsi="Times New Roman"/>
        </w:rPr>
        <w:t>to smlouvy, nebo</w:t>
      </w:r>
    </w:p>
    <w:p w:rsidR="00222EE7" w:rsidRPr="006D3049" w:rsidRDefault="00997337">
      <w:pPr>
        <w:pStyle w:val="Odstavecseseznamem"/>
        <w:numPr>
          <w:ilvl w:val="1"/>
          <w:numId w:val="8"/>
        </w:numPr>
        <w:spacing w:after="120" w:line="240" w:lineRule="auto"/>
        <w:jc w:val="both"/>
        <w:rPr>
          <w:rStyle w:val="dn"/>
          <w:rFonts w:ascii="Times New Roman" w:eastAsia="Times New Roman" w:hAnsi="Times New Roman" w:cs="Times New Roman"/>
        </w:rPr>
      </w:pPr>
      <w:r>
        <w:rPr>
          <w:rStyle w:val="dn"/>
          <w:rFonts w:ascii="Times New Roman" w:hAnsi="Times New Roman"/>
        </w:rPr>
        <w:t>Akce realizovaná v předmětu podnájmu je uspořádána jinou osobou než Podnájemcem, tj. Podnájemce není jediný</w:t>
      </w:r>
      <w:r>
        <w:rPr>
          <w:rStyle w:val="dn"/>
          <w:rFonts w:ascii="Times New Roman" w:hAnsi="Times New Roman"/>
          <w:lang w:val="pt-PT"/>
        </w:rPr>
        <w:t>m a v</w:t>
      </w:r>
      <w:proofErr w:type="spellStart"/>
      <w:r>
        <w:rPr>
          <w:rStyle w:val="dn"/>
          <w:rFonts w:ascii="Times New Roman" w:hAnsi="Times New Roman"/>
        </w:rPr>
        <w:t>ýlučným</w:t>
      </w:r>
      <w:proofErr w:type="spellEnd"/>
      <w:r>
        <w:rPr>
          <w:rStyle w:val="dn"/>
          <w:rFonts w:ascii="Times New Roman" w:hAnsi="Times New Roman"/>
        </w:rPr>
        <w:t xml:space="preserve"> pořadatelem Akce.</w:t>
      </w:r>
    </w:p>
    <w:p w:rsidR="00222EE7" w:rsidRDefault="00222EE7">
      <w:pPr>
        <w:jc w:val="both"/>
      </w:pPr>
    </w:p>
    <w:p w:rsidR="006D3049" w:rsidRDefault="006D3049">
      <w:pPr>
        <w:jc w:val="both"/>
      </w:pPr>
    </w:p>
    <w:p w:rsidR="00222EE7" w:rsidRDefault="00997337">
      <w:pPr>
        <w:jc w:val="center"/>
        <w:rPr>
          <w:rStyle w:val="dn"/>
          <w:rFonts w:ascii="Times New Roman" w:eastAsia="Times New Roman" w:hAnsi="Times New Roman" w:cs="Times New Roman"/>
          <w:b/>
          <w:bCs/>
        </w:rPr>
      </w:pPr>
      <w:r>
        <w:rPr>
          <w:rStyle w:val="dn"/>
          <w:rFonts w:ascii="Times New Roman" w:hAnsi="Times New Roman"/>
          <w:b/>
          <w:bCs/>
        </w:rPr>
        <w:t xml:space="preserve"> VII.</w:t>
      </w:r>
    </w:p>
    <w:p w:rsidR="00222EE7" w:rsidRDefault="00997337">
      <w:pPr>
        <w:jc w:val="center"/>
        <w:rPr>
          <w:rStyle w:val="dn"/>
          <w:b/>
          <w:bCs/>
        </w:rPr>
      </w:pPr>
      <w:r>
        <w:rPr>
          <w:rStyle w:val="dn"/>
          <w:rFonts w:ascii="Times New Roman" w:hAnsi="Times New Roman"/>
          <w:b/>
          <w:bCs/>
        </w:rPr>
        <w:t>Závěrečná ujednání</w:t>
      </w:r>
    </w:p>
    <w:p w:rsidR="00222EE7" w:rsidRDefault="00997337">
      <w:r>
        <w:rPr>
          <w:rStyle w:val="dn"/>
          <w:rFonts w:ascii="Times New Roman" w:hAnsi="Times New Roman"/>
        </w:rPr>
        <w:t>7.1.</w:t>
      </w:r>
    </w:p>
    <w:p w:rsidR="00222EE7" w:rsidRDefault="00997337">
      <w:pPr>
        <w:jc w:val="both"/>
      </w:pPr>
      <w:r>
        <w:rPr>
          <w:rStyle w:val="dn"/>
          <w:rFonts w:ascii="Times New Roman" w:hAnsi="Times New Roman"/>
        </w:rPr>
        <w:t xml:space="preserve">Pokud </w:t>
      </w:r>
      <w:proofErr w:type="spellStart"/>
      <w:r>
        <w:rPr>
          <w:rStyle w:val="dn"/>
          <w:rFonts w:ascii="Times New Roman" w:hAnsi="Times New Roman"/>
        </w:rPr>
        <w:t>kter</w:t>
      </w:r>
      <w:proofErr w:type="spellEnd"/>
      <w:r>
        <w:rPr>
          <w:rStyle w:val="dn"/>
          <w:rFonts w:ascii="Times New Roman" w:hAnsi="Times New Roman"/>
          <w:lang w:val="fr-FR"/>
        </w:rPr>
        <w:t>é</w:t>
      </w:r>
      <w:proofErr w:type="spellStart"/>
      <w:r>
        <w:rPr>
          <w:rStyle w:val="dn"/>
          <w:rFonts w:ascii="Times New Roman" w:hAnsi="Times New Roman"/>
        </w:rPr>
        <w:t>koliv</w:t>
      </w:r>
      <w:proofErr w:type="spellEnd"/>
      <w:r>
        <w:rPr>
          <w:rStyle w:val="dn"/>
          <w:rFonts w:ascii="Times New Roman" w:hAnsi="Times New Roman"/>
        </w:rPr>
        <w:t xml:space="preserve"> ustanovení t</w:t>
      </w:r>
      <w:r>
        <w:rPr>
          <w:rStyle w:val="dn"/>
          <w:rFonts w:ascii="Times New Roman" w:hAnsi="Times New Roman"/>
          <w:lang w:val="fr-FR"/>
        </w:rPr>
        <w:t>é</w:t>
      </w:r>
      <w:r>
        <w:rPr>
          <w:rStyle w:val="dn"/>
          <w:rFonts w:ascii="Times New Roman" w:hAnsi="Times New Roman"/>
        </w:rPr>
        <w:t xml:space="preserve">to smlouvy nebo jeho část je neplatné či </w:t>
      </w:r>
      <w:proofErr w:type="spellStart"/>
      <w:r>
        <w:rPr>
          <w:rStyle w:val="dn"/>
          <w:rFonts w:ascii="Times New Roman" w:hAnsi="Times New Roman"/>
        </w:rPr>
        <w:t>nevynutiteln</w:t>
      </w:r>
      <w:proofErr w:type="spellEnd"/>
      <w:r>
        <w:rPr>
          <w:rStyle w:val="dn"/>
          <w:rFonts w:ascii="Times New Roman" w:hAnsi="Times New Roman"/>
          <w:lang w:val="fr-FR"/>
        </w:rPr>
        <w:t>é</w:t>
      </w:r>
      <w:r>
        <w:rPr>
          <w:rStyle w:val="dn"/>
          <w:rFonts w:ascii="Times New Roman" w:hAnsi="Times New Roman"/>
        </w:rPr>
        <w:t>, nebo se stane se neplatným či nevynutitelným, nebo bude shledáno neplatným či nevynutitelným soudem či jiný</w:t>
      </w:r>
      <w:r>
        <w:rPr>
          <w:rStyle w:val="dn"/>
          <w:rFonts w:ascii="Times New Roman" w:hAnsi="Times New Roman"/>
          <w:lang w:val="pt-PT"/>
        </w:rPr>
        <w:t>m p</w:t>
      </w:r>
      <w:proofErr w:type="spellStart"/>
      <w:r>
        <w:rPr>
          <w:rStyle w:val="dn"/>
          <w:rFonts w:ascii="Times New Roman" w:hAnsi="Times New Roman"/>
        </w:rPr>
        <w:t>říslušným</w:t>
      </w:r>
      <w:proofErr w:type="spellEnd"/>
      <w:r>
        <w:rPr>
          <w:rStyle w:val="dn"/>
          <w:rFonts w:ascii="Times New Roman" w:hAnsi="Times New Roman"/>
        </w:rPr>
        <w:t xml:space="preserve"> orgánem, tato neplatnost či nevynutitelnost nebude mít vliv na platnost či vynutitelnost ostatních ustanovení t</w:t>
      </w:r>
      <w:r>
        <w:rPr>
          <w:rStyle w:val="dn"/>
          <w:rFonts w:ascii="Times New Roman" w:hAnsi="Times New Roman"/>
          <w:lang w:val="fr-FR"/>
        </w:rPr>
        <w:t>é</w:t>
      </w:r>
      <w:r>
        <w:rPr>
          <w:rStyle w:val="dn"/>
          <w:rFonts w:ascii="Times New Roman" w:hAnsi="Times New Roman"/>
        </w:rPr>
        <w:t>to smlouvy nebo jejich částí. Smluvní strany se zavazují bezodkladně jakákoliv neplatná, neúčinná či nevymahatelná ustanovení t</w:t>
      </w:r>
      <w:r>
        <w:rPr>
          <w:rStyle w:val="dn"/>
          <w:rFonts w:ascii="Times New Roman" w:hAnsi="Times New Roman"/>
          <w:lang w:val="fr-FR"/>
        </w:rPr>
        <w:t>é</w:t>
      </w:r>
      <w:r>
        <w:rPr>
          <w:rStyle w:val="dn"/>
          <w:rFonts w:ascii="Times New Roman" w:hAnsi="Times New Roman"/>
        </w:rPr>
        <w:t>to smlouvy nahradit ustanoveními novými, která jim budou svým významem co nejblíž</w:t>
      </w:r>
      <w:r>
        <w:rPr>
          <w:rStyle w:val="dn"/>
          <w:rFonts w:ascii="Times New Roman" w:hAnsi="Times New Roman"/>
          <w:lang w:val="it-IT"/>
        </w:rPr>
        <w:t xml:space="preserve">e. </w:t>
      </w:r>
    </w:p>
    <w:p w:rsidR="00222EE7" w:rsidRDefault="00997337">
      <w:pPr>
        <w:jc w:val="both"/>
      </w:pPr>
      <w:r>
        <w:rPr>
          <w:rStyle w:val="dn"/>
          <w:rFonts w:ascii="Times New Roman" w:hAnsi="Times New Roman"/>
        </w:rPr>
        <w:t>7.2.</w:t>
      </w:r>
    </w:p>
    <w:p w:rsidR="00222EE7" w:rsidRDefault="00997337">
      <w:pPr>
        <w:jc w:val="both"/>
      </w:pPr>
      <w:r>
        <w:rPr>
          <w:rStyle w:val="dn"/>
          <w:rFonts w:ascii="Times New Roman" w:hAnsi="Times New Roman"/>
        </w:rPr>
        <w:t>Práva a povinnosti smluvních stran t</w:t>
      </w:r>
      <w:r>
        <w:rPr>
          <w:rStyle w:val="dn"/>
          <w:rFonts w:ascii="Times New Roman" w:hAnsi="Times New Roman"/>
          <w:lang w:val="fr-FR"/>
        </w:rPr>
        <w:t>é</w:t>
      </w:r>
      <w:r>
        <w:rPr>
          <w:rStyle w:val="dn"/>
          <w:rFonts w:ascii="Times New Roman" w:hAnsi="Times New Roman"/>
        </w:rPr>
        <w:t>to smlouvy neřešen</w:t>
      </w:r>
      <w:r>
        <w:rPr>
          <w:rStyle w:val="dn"/>
          <w:rFonts w:ascii="Times New Roman" w:hAnsi="Times New Roman"/>
          <w:lang w:val="fr-FR"/>
        </w:rPr>
        <w:t xml:space="preserve">é </w:t>
      </w:r>
      <w:r>
        <w:rPr>
          <w:rStyle w:val="dn"/>
          <w:rFonts w:ascii="Times New Roman" w:hAnsi="Times New Roman"/>
        </w:rPr>
        <w:t xml:space="preserve">touto smlouvou, se řídí </w:t>
      </w:r>
      <w:proofErr w:type="spellStart"/>
      <w:r>
        <w:rPr>
          <w:rStyle w:val="dn"/>
          <w:rFonts w:ascii="Times New Roman" w:hAnsi="Times New Roman"/>
        </w:rPr>
        <w:t>obč</w:t>
      </w:r>
      <w:proofErr w:type="spellEnd"/>
      <w:r>
        <w:rPr>
          <w:rStyle w:val="dn"/>
          <w:rFonts w:ascii="Times New Roman" w:hAnsi="Times New Roman"/>
          <w:lang w:val="da-DK"/>
        </w:rPr>
        <w:t>ansk</w:t>
      </w:r>
      <w:proofErr w:type="spellStart"/>
      <w:r>
        <w:rPr>
          <w:rStyle w:val="dn"/>
          <w:rFonts w:ascii="Times New Roman" w:hAnsi="Times New Roman"/>
        </w:rPr>
        <w:t>ým</w:t>
      </w:r>
      <w:proofErr w:type="spellEnd"/>
      <w:r>
        <w:rPr>
          <w:rStyle w:val="dn"/>
          <w:rFonts w:ascii="Times New Roman" w:hAnsi="Times New Roman"/>
        </w:rPr>
        <w:t xml:space="preserve"> zákoníkem, ve znění pozdějších předpisů a souvisejícími právní</w:t>
      </w:r>
      <w:r>
        <w:rPr>
          <w:rStyle w:val="dn"/>
          <w:rFonts w:ascii="Times New Roman" w:hAnsi="Times New Roman"/>
          <w:lang w:val="it-IT"/>
        </w:rPr>
        <w:t>mi p</w:t>
      </w:r>
      <w:proofErr w:type="spellStart"/>
      <w:r>
        <w:rPr>
          <w:rStyle w:val="dn"/>
          <w:rFonts w:ascii="Times New Roman" w:hAnsi="Times New Roman"/>
        </w:rPr>
        <w:t>ředpisy</w:t>
      </w:r>
      <w:proofErr w:type="spellEnd"/>
      <w:r>
        <w:rPr>
          <w:rStyle w:val="dn"/>
          <w:rFonts w:ascii="Times New Roman" w:hAnsi="Times New Roman"/>
        </w:rPr>
        <w:t xml:space="preserve">. </w:t>
      </w:r>
    </w:p>
    <w:p w:rsidR="00222EE7" w:rsidRDefault="00997337">
      <w:pPr>
        <w:jc w:val="both"/>
      </w:pPr>
      <w:r>
        <w:rPr>
          <w:rStyle w:val="dn"/>
          <w:rFonts w:ascii="Times New Roman" w:hAnsi="Times New Roman"/>
        </w:rPr>
        <w:t>7.3.</w:t>
      </w:r>
    </w:p>
    <w:p w:rsidR="00222EE7" w:rsidRDefault="00997337">
      <w:pPr>
        <w:jc w:val="both"/>
      </w:pPr>
      <w:proofErr w:type="spellStart"/>
      <w:r>
        <w:rPr>
          <w:rStyle w:val="dn"/>
          <w:rFonts w:ascii="Times New Roman" w:hAnsi="Times New Roman"/>
        </w:rPr>
        <w:t>Změ</w:t>
      </w:r>
      <w:r>
        <w:rPr>
          <w:rStyle w:val="dn"/>
          <w:rFonts w:ascii="Times New Roman" w:hAnsi="Times New Roman"/>
          <w:lang w:val="en-US"/>
        </w:rPr>
        <w:t>ny</w:t>
      </w:r>
      <w:proofErr w:type="spellEnd"/>
      <w:r>
        <w:rPr>
          <w:rStyle w:val="dn"/>
          <w:rFonts w:ascii="Times New Roman" w:hAnsi="Times New Roman"/>
          <w:lang w:val="en-US"/>
        </w:rPr>
        <w:t xml:space="preserve"> t</w:t>
      </w:r>
      <w:r>
        <w:rPr>
          <w:rStyle w:val="dn"/>
          <w:rFonts w:ascii="Times New Roman" w:hAnsi="Times New Roman"/>
          <w:lang w:val="fr-FR"/>
        </w:rPr>
        <w:t>é</w:t>
      </w:r>
      <w:r>
        <w:rPr>
          <w:rStyle w:val="dn"/>
          <w:rFonts w:ascii="Times New Roman" w:hAnsi="Times New Roman"/>
        </w:rPr>
        <w:t>to smlouvy jsou možné činit pouze písemnou formou s projevy smluvních stran na též</w:t>
      </w:r>
      <w:r>
        <w:rPr>
          <w:rStyle w:val="dn"/>
          <w:rFonts w:ascii="Times New Roman" w:hAnsi="Times New Roman"/>
          <w:lang w:val="fr-FR"/>
        </w:rPr>
        <w:t>e listin</w:t>
      </w:r>
      <w:r>
        <w:rPr>
          <w:rStyle w:val="dn"/>
          <w:rFonts w:ascii="Times New Roman" w:hAnsi="Times New Roman"/>
        </w:rPr>
        <w:t>ě.</w:t>
      </w:r>
    </w:p>
    <w:p w:rsidR="00222EE7" w:rsidRDefault="00997337">
      <w:pPr>
        <w:jc w:val="both"/>
      </w:pPr>
      <w:r>
        <w:rPr>
          <w:rStyle w:val="dn"/>
          <w:rFonts w:ascii="Times New Roman" w:hAnsi="Times New Roman"/>
        </w:rPr>
        <w:t>7.4.</w:t>
      </w:r>
    </w:p>
    <w:p w:rsidR="00222EE7" w:rsidRDefault="00997337">
      <w:pPr>
        <w:jc w:val="both"/>
      </w:pPr>
      <w:r>
        <w:rPr>
          <w:rStyle w:val="dn"/>
          <w:rFonts w:ascii="Times New Roman" w:hAnsi="Times New Roman"/>
        </w:rPr>
        <w:lastRenderedPageBreak/>
        <w:t>Smluvní strany t</w:t>
      </w:r>
      <w:r>
        <w:rPr>
          <w:rStyle w:val="dn"/>
          <w:rFonts w:ascii="Times New Roman" w:hAnsi="Times New Roman"/>
          <w:lang w:val="fr-FR"/>
        </w:rPr>
        <w:t>é</w:t>
      </w:r>
      <w:r>
        <w:rPr>
          <w:rStyle w:val="dn"/>
          <w:rFonts w:ascii="Times New Roman" w:hAnsi="Times New Roman"/>
        </w:rPr>
        <w:t>to smlouvy výslovně prohlašují, že tato smlouva ruší vešker</w:t>
      </w:r>
      <w:r>
        <w:rPr>
          <w:rStyle w:val="dn"/>
          <w:rFonts w:ascii="Times New Roman" w:hAnsi="Times New Roman"/>
          <w:lang w:val="fr-FR"/>
        </w:rPr>
        <w:t xml:space="preserve">é </w:t>
      </w:r>
      <w:r>
        <w:rPr>
          <w:rStyle w:val="dn"/>
          <w:rFonts w:ascii="Times New Roman" w:hAnsi="Times New Roman"/>
        </w:rPr>
        <w:t>předchozí písemné či ústní smlouvy uzavřen</w:t>
      </w:r>
      <w:r>
        <w:rPr>
          <w:rStyle w:val="dn"/>
          <w:rFonts w:ascii="Times New Roman" w:hAnsi="Times New Roman"/>
          <w:lang w:val="fr-FR"/>
        </w:rPr>
        <w:t xml:space="preserve">é </w:t>
      </w:r>
      <w:r>
        <w:rPr>
          <w:rStyle w:val="dn"/>
          <w:rFonts w:ascii="Times New Roman" w:hAnsi="Times New Roman"/>
        </w:rPr>
        <w:t xml:space="preserve">mezi Nájemcem a Podnájemcem ohledně předmětu podnájmu. </w:t>
      </w:r>
    </w:p>
    <w:p w:rsidR="00222EE7" w:rsidRDefault="00997337">
      <w:pPr>
        <w:jc w:val="both"/>
      </w:pPr>
      <w:r>
        <w:rPr>
          <w:rStyle w:val="dn"/>
          <w:rFonts w:ascii="Times New Roman" w:hAnsi="Times New Roman"/>
        </w:rPr>
        <w:t>Smluvní strany se dohodly, že při výkladu ustanovení t</w:t>
      </w:r>
      <w:r>
        <w:rPr>
          <w:rStyle w:val="dn"/>
          <w:rFonts w:ascii="Times New Roman" w:hAnsi="Times New Roman"/>
          <w:lang w:val="fr-FR"/>
        </w:rPr>
        <w:t>é</w:t>
      </w:r>
      <w:r>
        <w:rPr>
          <w:rStyle w:val="dn"/>
          <w:rFonts w:ascii="Times New Roman" w:hAnsi="Times New Roman"/>
        </w:rPr>
        <w:t>to smlouvy nebudou přihlížet k praxi mezi nimi zaveden</w:t>
      </w:r>
      <w:r>
        <w:rPr>
          <w:rStyle w:val="dn"/>
          <w:rFonts w:ascii="Times New Roman" w:hAnsi="Times New Roman"/>
          <w:lang w:val="fr-FR"/>
        </w:rPr>
        <w:t>é</w:t>
      </w:r>
      <w:r>
        <w:rPr>
          <w:rStyle w:val="dn"/>
          <w:rFonts w:ascii="Times New Roman" w:hAnsi="Times New Roman"/>
        </w:rPr>
        <w:t>, k obchodním zvyklostem, ani k jednání, která předcházela uzavření t</w:t>
      </w:r>
      <w:r>
        <w:rPr>
          <w:rStyle w:val="dn"/>
          <w:rFonts w:ascii="Times New Roman" w:hAnsi="Times New Roman"/>
          <w:lang w:val="fr-FR"/>
        </w:rPr>
        <w:t>é</w:t>
      </w:r>
      <w:r>
        <w:rPr>
          <w:rStyle w:val="dn"/>
          <w:rFonts w:ascii="Times New Roman" w:hAnsi="Times New Roman"/>
        </w:rPr>
        <w:t>to smlouvy. Smluvní strany jsou vázány ve svých právech a povinnostech pouze obsahem t</w:t>
      </w:r>
      <w:r>
        <w:rPr>
          <w:rStyle w:val="dn"/>
          <w:rFonts w:ascii="Times New Roman" w:hAnsi="Times New Roman"/>
          <w:lang w:val="fr-FR"/>
        </w:rPr>
        <w:t>é</w:t>
      </w:r>
      <w:r>
        <w:rPr>
          <w:rStyle w:val="dn"/>
          <w:rFonts w:ascii="Times New Roman" w:hAnsi="Times New Roman"/>
        </w:rPr>
        <w:t xml:space="preserve">to smlouvy. </w:t>
      </w:r>
    </w:p>
    <w:p w:rsidR="00222EE7" w:rsidRDefault="00997337">
      <w:pPr>
        <w:jc w:val="both"/>
      </w:pPr>
      <w:r>
        <w:rPr>
          <w:rStyle w:val="dn"/>
          <w:rFonts w:ascii="Times New Roman" w:hAnsi="Times New Roman"/>
        </w:rPr>
        <w:t>7.5.</w:t>
      </w:r>
    </w:p>
    <w:p w:rsidR="00222EE7" w:rsidRDefault="00997337">
      <w:pPr>
        <w:jc w:val="both"/>
      </w:pPr>
      <w:r>
        <w:rPr>
          <w:rStyle w:val="dn"/>
          <w:rFonts w:ascii="Times New Roman" w:hAnsi="Times New Roman"/>
        </w:rPr>
        <w:t xml:space="preserve">Podnájemce není </w:t>
      </w:r>
      <w:r>
        <w:rPr>
          <w:rStyle w:val="dn"/>
          <w:rFonts w:ascii="Times New Roman" w:hAnsi="Times New Roman"/>
          <w:lang w:val="it-IT"/>
        </w:rPr>
        <w:t>opr</w:t>
      </w:r>
      <w:proofErr w:type="spellStart"/>
      <w:r>
        <w:rPr>
          <w:rStyle w:val="dn"/>
          <w:rFonts w:ascii="Times New Roman" w:hAnsi="Times New Roman"/>
        </w:rPr>
        <w:t>ávněn</w:t>
      </w:r>
      <w:proofErr w:type="spellEnd"/>
      <w:r>
        <w:rPr>
          <w:rStyle w:val="dn"/>
          <w:rFonts w:ascii="Times New Roman" w:hAnsi="Times New Roman"/>
        </w:rPr>
        <w:t xml:space="preserve"> </w:t>
      </w:r>
      <w:proofErr w:type="spellStart"/>
      <w:r>
        <w:rPr>
          <w:rStyle w:val="dn"/>
          <w:rFonts w:ascii="Times New Roman" w:hAnsi="Times New Roman"/>
        </w:rPr>
        <w:t>přev</w:t>
      </w:r>
      <w:proofErr w:type="spellEnd"/>
      <w:r>
        <w:rPr>
          <w:rStyle w:val="dn"/>
          <w:rFonts w:ascii="Times New Roman" w:hAnsi="Times New Roman"/>
          <w:lang w:val="fr-FR"/>
        </w:rPr>
        <w:t>é</w:t>
      </w:r>
      <w:proofErr w:type="spellStart"/>
      <w:r>
        <w:rPr>
          <w:rStyle w:val="dn"/>
          <w:rFonts w:ascii="Times New Roman" w:hAnsi="Times New Roman"/>
          <w:lang w:val="en-US"/>
        </w:rPr>
        <w:t>st</w:t>
      </w:r>
      <w:proofErr w:type="spellEnd"/>
      <w:r>
        <w:rPr>
          <w:rStyle w:val="dn"/>
          <w:rFonts w:ascii="Times New Roman" w:hAnsi="Times New Roman"/>
          <w:lang w:val="en-US"/>
        </w:rPr>
        <w:t xml:space="preserve"> </w:t>
      </w:r>
      <w:proofErr w:type="spellStart"/>
      <w:r>
        <w:rPr>
          <w:rStyle w:val="dn"/>
          <w:rFonts w:ascii="Times New Roman" w:hAnsi="Times New Roman"/>
          <w:lang w:val="en-US"/>
        </w:rPr>
        <w:t>pr</w:t>
      </w:r>
      <w:r>
        <w:rPr>
          <w:rStyle w:val="dn"/>
          <w:rFonts w:ascii="Times New Roman" w:hAnsi="Times New Roman"/>
        </w:rPr>
        <w:t>áva</w:t>
      </w:r>
      <w:proofErr w:type="spellEnd"/>
      <w:r>
        <w:rPr>
          <w:rStyle w:val="dn"/>
          <w:rFonts w:ascii="Times New Roman" w:hAnsi="Times New Roman"/>
        </w:rPr>
        <w:t xml:space="preserve"> a povinnosti z t</w:t>
      </w:r>
      <w:r>
        <w:rPr>
          <w:rStyle w:val="dn"/>
          <w:rFonts w:ascii="Times New Roman" w:hAnsi="Times New Roman"/>
          <w:lang w:val="fr-FR"/>
        </w:rPr>
        <w:t>é</w:t>
      </w:r>
      <w:r>
        <w:rPr>
          <w:rStyle w:val="dn"/>
          <w:rFonts w:ascii="Times New Roman" w:hAnsi="Times New Roman"/>
        </w:rPr>
        <w:t xml:space="preserve">to smlouvy na třetí osobu </w:t>
      </w:r>
      <w:proofErr w:type="gramStart"/>
      <w:r>
        <w:rPr>
          <w:rStyle w:val="dn"/>
          <w:rFonts w:ascii="Times New Roman" w:hAnsi="Times New Roman"/>
        </w:rPr>
        <w:t>bez  předchozího</w:t>
      </w:r>
      <w:proofErr w:type="gramEnd"/>
      <w:r>
        <w:rPr>
          <w:rStyle w:val="dn"/>
          <w:rFonts w:ascii="Times New Roman" w:hAnsi="Times New Roman"/>
        </w:rPr>
        <w:t xml:space="preserve"> </w:t>
      </w:r>
      <w:proofErr w:type="spellStart"/>
      <w:r>
        <w:rPr>
          <w:rStyle w:val="dn"/>
          <w:rFonts w:ascii="Times New Roman" w:hAnsi="Times New Roman"/>
        </w:rPr>
        <w:t>písemn</w:t>
      </w:r>
      <w:proofErr w:type="spellEnd"/>
      <w:r>
        <w:rPr>
          <w:rStyle w:val="dn"/>
          <w:rFonts w:ascii="Times New Roman" w:hAnsi="Times New Roman"/>
          <w:lang w:val="fr-FR"/>
        </w:rPr>
        <w:t>é</w:t>
      </w:r>
      <w:r>
        <w:rPr>
          <w:rStyle w:val="dn"/>
          <w:rFonts w:ascii="Times New Roman" w:hAnsi="Times New Roman"/>
        </w:rPr>
        <w:t>m souhlasu Nájemce. Porušení t</w:t>
      </w:r>
      <w:r>
        <w:rPr>
          <w:rStyle w:val="dn"/>
          <w:rFonts w:ascii="Times New Roman" w:hAnsi="Times New Roman"/>
          <w:lang w:val="fr-FR"/>
        </w:rPr>
        <w:t>é</w:t>
      </w:r>
      <w:r>
        <w:rPr>
          <w:rStyle w:val="dn"/>
          <w:rFonts w:ascii="Times New Roman" w:hAnsi="Times New Roman"/>
        </w:rPr>
        <w:t>to povinnosti ze strany Podnájemce zakládá Nájemci právo od t</w:t>
      </w:r>
      <w:r>
        <w:rPr>
          <w:rStyle w:val="dn"/>
          <w:rFonts w:ascii="Times New Roman" w:hAnsi="Times New Roman"/>
          <w:lang w:val="fr-FR"/>
        </w:rPr>
        <w:t>é</w:t>
      </w:r>
      <w:r>
        <w:rPr>
          <w:rStyle w:val="dn"/>
          <w:rFonts w:ascii="Times New Roman" w:hAnsi="Times New Roman"/>
        </w:rPr>
        <w:t xml:space="preserve">to smlouvy odstoupit. </w:t>
      </w:r>
    </w:p>
    <w:p w:rsidR="00222EE7" w:rsidRDefault="00997337">
      <w:pPr>
        <w:jc w:val="both"/>
      </w:pPr>
      <w:r>
        <w:rPr>
          <w:rStyle w:val="dn"/>
          <w:rFonts w:ascii="Times New Roman" w:hAnsi="Times New Roman"/>
        </w:rPr>
        <w:t>7.6.</w:t>
      </w:r>
    </w:p>
    <w:p w:rsidR="00222EE7" w:rsidRDefault="00997337">
      <w:pPr>
        <w:jc w:val="both"/>
      </w:pPr>
      <w:r>
        <w:rPr>
          <w:rStyle w:val="dn"/>
          <w:rFonts w:ascii="Times New Roman" w:hAnsi="Times New Roman"/>
        </w:rPr>
        <w:t>Smluvní strany t</w:t>
      </w:r>
      <w:r>
        <w:rPr>
          <w:rStyle w:val="dn"/>
          <w:rFonts w:ascii="Times New Roman" w:hAnsi="Times New Roman"/>
          <w:lang w:val="fr-FR"/>
        </w:rPr>
        <w:t>é</w:t>
      </w:r>
      <w:r>
        <w:rPr>
          <w:rStyle w:val="dn"/>
          <w:rFonts w:ascii="Times New Roman" w:hAnsi="Times New Roman"/>
        </w:rPr>
        <w:t xml:space="preserve">to smlouvy potvrzují, že si tuto smlouvu před jejím podpisem přečetli, že byla uzavřena po </w:t>
      </w:r>
      <w:proofErr w:type="spellStart"/>
      <w:r>
        <w:rPr>
          <w:rStyle w:val="dn"/>
          <w:rFonts w:ascii="Times New Roman" w:hAnsi="Times New Roman"/>
        </w:rPr>
        <w:t>vzájemn</w:t>
      </w:r>
      <w:proofErr w:type="spellEnd"/>
      <w:r>
        <w:rPr>
          <w:rStyle w:val="dn"/>
          <w:rFonts w:ascii="Times New Roman" w:hAnsi="Times New Roman"/>
          <w:lang w:val="fr-FR"/>
        </w:rPr>
        <w:t>é</w:t>
      </w:r>
      <w:r>
        <w:rPr>
          <w:rStyle w:val="dn"/>
          <w:rFonts w:ascii="Times New Roman" w:hAnsi="Times New Roman"/>
        </w:rPr>
        <w:t xml:space="preserve">m projednání podle jejich práva a </w:t>
      </w:r>
      <w:proofErr w:type="spellStart"/>
      <w:r>
        <w:rPr>
          <w:rStyle w:val="dn"/>
          <w:rFonts w:ascii="Times New Roman" w:hAnsi="Times New Roman"/>
        </w:rPr>
        <w:t>svobodn</w:t>
      </w:r>
      <w:proofErr w:type="spellEnd"/>
      <w:r>
        <w:rPr>
          <w:rStyle w:val="dn"/>
          <w:rFonts w:ascii="Times New Roman" w:hAnsi="Times New Roman"/>
          <w:lang w:val="fr-FR"/>
        </w:rPr>
        <w:t xml:space="preserve">é </w:t>
      </w:r>
      <w:r>
        <w:rPr>
          <w:rStyle w:val="dn"/>
          <w:rFonts w:ascii="Times New Roman" w:hAnsi="Times New Roman"/>
        </w:rPr>
        <w:t>vůle, určitě, vážně a srozumitelně, nikoli v tísni nebo za nápadně nevýhodných podmínek.</w:t>
      </w:r>
    </w:p>
    <w:p w:rsidR="00222EE7" w:rsidRDefault="00997337">
      <w:pPr>
        <w:jc w:val="both"/>
      </w:pPr>
      <w:r>
        <w:rPr>
          <w:rStyle w:val="dn"/>
          <w:rFonts w:ascii="Times New Roman" w:hAnsi="Times New Roman"/>
        </w:rPr>
        <w:t>7.7.</w:t>
      </w:r>
    </w:p>
    <w:p w:rsidR="00222EE7" w:rsidRDefault="00997337">
      <w:pPr>
        <w:jc w:val="both"/>
        <w:rPr>
          <w:rStyle w:val="dn"/>
          <w:rFonts w:ascii="Times New Roman" w:eastAsia="Times New Roman" w:hAnsi="Times New Roman" w:cs="Times New Roman"/>
        </w:rPr>
      </w:pPr>
      <w:r>
        <w:rPr>
          <w:rStyle w:val="dn"/>
          <w:rFonts w:ascii="Times New Roman" w:hAnsi="Times New Roman"/>
        </w:rPr>
        <w:t xml:space="preserve">Tato </w:t>
      </w:r>
      <w:proofErr w:type="gramStart"/>
      <w:r>
        <w:rPr>
          <w:rStyle w:val="dn"/>
          <w:rFonts w:ascii="Times New Roman" w:hAnsi="Times New Roman"/>
        </w:rPr>
        <w:t>smlouva  je</w:t>
      </w:r>
      <w:proofErr w:type="gramEnd"/>
      <w:r>
        <w:rPr>
          <w:rStyle w:val="dn"/>
          <w:rFonts w:ascii="Times New Roman" w:hAnsi="Times New Roman"/>
        </w:rPr>
        <w:t xml:space="preserve">  vypracována  ve dvou vyhotoveních, kdy Nájemce a Podnájemce obdrží po jednom vyhotovení. </w:t>
      </w:r>
    </w:p>
    <w:p w:rsidR="00222EE7" w:rsidRDefault="00997337">
      <w:pPr>
        <w:jc w:val="both"/>
        <w:rPr>
          <w:rStyle w:val="dn"/>
          <w:rFonts w:ascii="Times New Roman" w:eastAsia="Times New Roman" w:hAnsi="Times New Roman" w:cs="Times New Roman"/>
        </w:rPr>
      </w:pPr>
      <w:r>
        <w:rPr>
          <w:rStyle w:val="dn"/>
          <w:rFonts w:ascii="Times New Roman" w:hAnsi="Times New Roman"/>
        </w:rPr>
        <w:t>7.8.</w:t>
      </w:r>
    </w:p>
    <w:p w:rsidR="00222EE7" w:rsidRDefault="00997337">
      <w:pPr>
        <w:jc w:val="both"/>
        <w:rPr>
          <w:rStyle w:val="dn"/>
          <w:rFonts w:ascii="Times New Roman" w:eastAsia="Times New Roman" w:hAnsi="Times New Roman" w:cs="Times New Roman"/>
        </w:rPr>
      </w:pPr>
      <w:r>
        <w:rPr>
          <w:rStyle w:val="dn"/>
          <w:rFonts w:ascii="Times New Roman" w:hAnsi="Times New Roman"/>
          <w:lang w:val="nl-NL"/>
        </w:rPr>
        <w:t>Ned</w:t>
      </w:r>
      <w:proofErr w:type="spellStart"/>
      <w:r>
        <w:rPr>
          <w:rStyle w:val="dn"/>
          <w:rFonts w:ascii="Times New Roman" w:hAnsi="Times New Roman"/>
        </w:rPr>
        <w:t>ílnou</w:t>
      </w:r>
      <w:proofErr w:type="spellEnd"/>
      <w:r>
        <w:rPr>
          <w:rStyle w:val="dn"/>
          <w:rFonts w:ascii="Times New Roman" w:hAnsi="Times New Roman"/>
        </w:rPr>
        <w:t xml:space="preserve"> součástí t</w:t>
      </w:r>
      <w:r>
        <w:rPr>
          <w:rStyle w:val="dn"/>
          <w:rFonts w:ascii="Times New Roman" w:hAnsi="Times New Roman"/>
          <w:lang w:val="fr-FR"/>
        </w:rPr>
        <w:t>é</w:t>
      </w:r>
      <w:r>
        <w:rPr>
          <w:rStyle w:val="dn"/>
          <w:rFonts w:ascii="Times New Roman" w:hAnsi="Times New Roman"/>
        </w:rPr>
        <w:t>to smlouvy je Příloha č</w:t>
      </w:r>
      <w:r>
        <w:rPr>
          <w:rStyle w:val="dn"/>
          <w:rFonts w:ascii="Times New Roman" w:hAnsi="Times New Roman"/>
          <w:lang w:val="ru-RU"/>
        </w:rPr>
        <w:t xml:space="preserve">.1 </w:t>
      </w:r>
      <w:r>
        <w:rPr>
          <w:rStyle w:val="dn"/>
          <w:rFonts w:ascii="Times New Roman" w:hAnsi="Times New Roman"/>
        </w:rPr>
        <w:t>– přehled služeb.</w:t>
      </w:r>
    </w:p>
    <w:p w:rsidR="00222EE7" w:rsidRDefault="00222EE7"/>
    <w:p w:rsidR="006D3049" w:rsidRDefault="006D3049"/>
    <w:p w:rsidR="00864AB1" w:rsidRDefault="00997337" w:rsidP="00864AB1">
      <w:pPr>
        <w:jc w:val="both"/>
      </w:pPr>
      <w:r>
        <w:rPr>
          <w:rStyle w:val="dn"/>
          <w:rFonts w:ascii="Times New Roman" w:hAnsi="Times New Roman"/>
        </w:rPr>
        <w:t xml:space="preserve">V Karlových Varech dne </w:t>
      </w:r>
      <w:proofErr w:type="gramStart"/>
      <w:r w:rsidR="00864AB1">
        <w:rPr>
          <w:rStyle w:val="dn"/>
          <w:rFonts w:ascii="Times New Roman" w:hAnsi="Times New Roman"/>
        </w:rPr>
        <w:t>11.5.</w:t>
      </w:r>
      <w:r>
        <w:rPr>
          <w:rStyle w:val="dn"/>
          <w:rFonts w:ascii="Times New Roman" w:hAnsi="Times New Roman"/>
        </w:rPr>
        <w:t xml:space="preserve"> 2017</w:t>
      </w:r>
      <w:proofErr w:type="gramEnd"/>
      <w:r w:rsidR="00864AB1">
        <w:rPr>
          <w:rStyle w:val="dn"/>
          <w:rFonts w:ascii="Times New Roman" w:hAnsi="Times New Roman"/>
        </w:rPr>
        <w:t xml:space="preserve"> </w:t>
      </w:r>
      <w:r w:rsidR="00864AB1">
        <w:rPr>
          <w:rStyle w:val="dn"/>
          <w:rFonts w:ascii="Times New Roman" w:hAnsi="Times New Roman"/>
        </w:rPr>
        <w:tab/>
      </w:r>
      <w:r w:rsidR="00864AB1">
        <w:rPr>
          <w:rStyle w:val="dn"/>
          <w:rFonts w:ascii="Times New Roman" w:hAnsi="Times New Roman"/>
        </w:rPr>
        <w:tab/>
      </w:r>
      <w:r w:rsidR="00864AB1">
        <w:rPr>
          <w:rStyle w:val="dn"/>
          <w:rFonts w:ascii="Times New Roman" w:hAnsi="Times New Roman"/>
        </w:rPr>
        <w:tab/>
      </w:r>
      <w:r w:rsidR="00864AB1">
        <w:rPr>
          <w:rStyle w:val="dn"/>
          <w:rFonts w:ascii="Times New Roman" w:hAnsi="Times New Roman"/>
        </w:rPr>
        <w:tab/>
        <w:t>V ……………. dne …….5. 2017</w:t>
      </w:r>
    </w:p>
    <w:p w:rsidR="00222EE7" w:rsidRDefault="00222EE7">
      <w:pPr>
        <w:jc w:val="both"/>
      </w:pPr>
    </w:p>
    <w:p w:rsidR="00222EE7" w:rsidRDefault="00222EE7">
      <w:pPr>
        <w:jc w:val="both"/>
      </w:pPr>
    </w:p>
    <w:p w:rsidR="006D3049" w:rsidRDefault="006D3049">
      <w:pPr>
        <w:jc w:val="both"/>
      </w:pPr>
    </w:p>
    <w:p w:rsidR="00222EE7" w:rsidRDefault="00997337">
      <w:pPr>
        <w:jc w:val="both"/>
        <w:rPr>
          <w:rStyle w:val="dn"/>
          <w:rFonts w:ascii="Times New Roman" w:eastAsia="Times New Roman" w:hAnsi="Times New Roman" w:cs="Times New Roman"/>
        </w:rPr>
      </w:pPr>
      <w:proofErr w:type="spellStart"/>
      <w:r>
        <w:rPr>
          <w:rStyle w:val="dn"/>
          <w:rFonts w:ascii="Times New Roman" w:hAnsi="Times New Roman"/>
        </w:rPr>
        <w:t>Ná</w:t>
      </w:r>
      <w:r>
        <w:rPr>
          <w:rStyle w:val="dn"/>
          <w:rFonts w:ascii="Times New Roman" w:hAnsi="Times New Roman"/>
          <w:lang w:val="de-DE"/>
        </w:rPr>
        <w:t>jemce</w:t>
      </w:r>
      <w:proofErr w:type="spellEnd"/>
      <w:r>
        <w:rPr>
          <w:rStyle w:val="dn"/>
          <w:rFonts w:ascii="Times New Roman" w:hAnsi="Times New Roman"/>
          <w:lang w:val="de-DE"/>
        </w:rPr>
        <w:t>:</w:t>
      </w:r>
      <w:r>
        <w:rPr>
          <w:rStyle w:val="dn"/>
          <w:rFonts w:ascii="Times New Roman" w:hAnsi="Times New Roman"/>
          <w:lang w:val="de-DE"/>
        </w:rPr>
        <w:tab/>
      </w:r>
      <w:r>
        <w:rPr>
          <w:rStyle w:val="dn"/>
          <w:rFonts w:ascii="Times New Roman" w:hAnsi="Times New Roman"/>
          <w:lang w:val="de-DE"/>
        </w:rPr>
        <w:tab/>
      </w:r>
      <w:r>
        <w:rPr>
          <w:rStyle w:val="dn"/>
          <w:rFonts w:ascii="Times New Roman" w:hAnsi="Times New Roman"/>
          <w:lang w:val="de-DE"/>
        </w:rPr>
        <w:tab/>
      </w:r>
      <w:r>
        <w:rPr>
          <w:rStyle w:val="dn"/>
          <w:rFonts w:ascii="Times New Roman" w:hAnsi="Times New Roman"/>
          <w:lang w:val="de-DE"/>
        </w:rPr>
        <w:tab/>
      </w:r>
      <w:r>
        <w:rPr>
          <w:rStyle w:val="dn"/>
          <w:rFonts w:ascii="Times New Roman" w:hAnsi="Times New Roman"/>
          <w:lang w:val="de-DE"/>
        </w:rPr>
        <w:tab/>
        <w:t xml:space="preserve">            </w:t>
      </w:r>
      <w:r>
        <w:rPr>
          <w:rStyle w:val="dn"/>
          <w:rFonts w:ascii="Times New Roman" w:hAnsi="Times New Roman"/>
          <w:lang w:val="de-DE"/>
        </w:rPr>
        <w:tab/>
      </w:r>
      <w:r>
        <w:rPr>
          <w:rStyle w:val="dn"/>
          <w:rFonts w:ascii="Times New Roman" w:hAnsi="Times New Roman"/>
          <w:lang w:val="de-DE"/>
        </w:rPr>
        <w:tab/>
      </w:r>
      <w:proofErr w:type="spellStart"/>
      <w:r>
        <w:rPr>
          <w:rStyle w:val="dn"/>
          <w:rFonts w:ascii="Times New Roman" w:hAnsi="Times New Roman"/>
          <w:lang w:val="de-DE"/>
        </w:rPr>
        <w:t>Podn</w:t>
      </w:r>
      <w:r>
        <w:rPr>
          <w:rStyle w:val="dn"/>
          <w:rFonts w:ascii="Times New Roman" w:hAnsi="Times New Roman"/>
        </w:rPr>
        <w:t>ájemce</w:t>
      </w:r>
      <w:proofErr w:type="spellEnd"/>
      <w:r>
        <w:rPr>
          <w:rStyle w:val="dn"/>
          <w:rFonts w:ascii="Times New Roman" w:hAnsi="Times New Roman"/>
        </w:rPr>
        <w:t>:</w:t>
      </w:r>
    </w:p>
    <w:p w:rsidR="00222EE7" w:rsidRDefault="00222EE7">
      <w:pPr>
        <w:jc w:val="both"/>
      </w:pPr>
    </w:p>
    <w:p w:rsidR="00745148" w:rsidRDefault="00745148">
      <w:pPr>
        <w:jc w:val="both"/>
      </w:pPr>
    </w:p>
    <w:p w:rsidR="00864AB1" w:rsidRDefault="00864AB1">
      <w:pPr>
        <w:jc w:val="both"/>
      </w:pPr>
    </w:p>
    <w:p w:rsidR="006D3049" w:rsidRDefault="006D3049">
      <w:pPr>
        <w:jc w:val="both"/>
      </w:pPr>
    </w:p>
    <w:p w:rsidR="00222EE7" w:rsidRDefault="00222EE7">
      <w:pPr>
        <w:jc w:val="both"/>
      </w:pPr>
    </w:p>
    <w:p w:rsidR="00222EE7" w:rsidRDefault="00997337">
      <w:pPr>
        <w:jc w:val="both"/>
      </w:pPr>
      <w:r>
        <w:rPr>
          <w:rStyle w:val="dn"/>
          <w:rFonts w:ascii="Times New Roman" w:hAnsi="Times New Roman"/>
        </w:rPr>
        <w:t>……………………………………….…</w:t>
      </w:r>
      <w:r>
        <w:rPr>
          <w:rStyle w:val="dn"/>
          <w:rFonts w:ascii="Times New Roman" w:hAnsi="Times New Roman"/>
          <w:lang w:val="de-DE"/>
        </w:rPr>
        <w:t xml:space="preserve">.                         </w:t>
      </w:r>
      <w:r>
        <w:rPr>
          <w:rStyle w:val="dn"/>
          <w:rFonts w:ascii="Times New Roman" w:hAnsi="Times New Roman"/>
          <w:lang w:val="de-DE"/>
        </w:rPr>
        <w:tab/>
      </w:r>
      <w:r>
        <w:rPr>
          <w:rStyle w:val="dn"/>
          <w:rFonts w:ascii="Times New Roman" w:hAnsi="Times New Roman"/>
          <w:lang w:val="de-DE"/>
        </w:rPr>
        <w:tab/>
      </w:r>
      <w:r>
        <w:rPr>
          <w:rStyle w:val="dn"/>
          <w:rFonts w:ascii="Times New Roman" w:hAnsi="Times New Roman"/>
        </w:rPr>
        <w:t>……..…………………………….</w:t>
      </w:r>
    </w:p>
    <w:p w:rsidR="00222EE7" w:rsidRDefault="00997337">
      <w:r>
        <w:rPr>
          <w:rStyle w:val="dn"/>
          <w:rFonts w:ascii="Times New Roman" w:hAnsi="Times New Roman"/>
          <w:b/>
          <w:bCs/>
        </w:rPr>
        <w:t xml:space="preserve">            KV </w:t>
      </w:r>
      <w:proofErr w:type="spellStart"/>
      <w:r>
        <w:rPr>
          <w:rStyle w:val="dn"/>
          <w:rFonts w:ascii="Times New Roman" w:hAnsi="Times New Roman"/>
          <w:b/>
          <w:bCs/>
        </w:rPr>
        <w:t>Arena</w:t>
      </w:r>
      <w:proofErr w:type="spellEnd"/>
      <w:r>
        <w:rPr>
          <w:rStyle w:val="dn"/>
          <w:rFonts w:ascii="Times New Roman" w:hAnsi="Times New Roman"/>
          <w:b/>
          <w:bCs/>
        </w:rPr>
        <w:t>, s. r.o.</w:t>
      </w:r>
      <w:r>
        <w:rPr>
          <w:rStyle w:val="dn"/>
          <w:rFonts w:ascii="Times New Roman" w:hAnsi="Times New Roman"/>
          <w:b/>
          <w:bCs/>
        </w:rPr>
        <w:tab/>
      </w:r>
      <w:r>
        <w:rPr>
          <w:rStyle w:val="dn"/>
          <w:rFonts w:ascii="Times New Roman" w:hAnsi="Times New Roman"/>
          <w:b/>
          <w:bCs/>
        </w:rPr>
        <w:tab/>
      </w:r>
      <w:r>
        <w:rPr>
          <w:rStyle w:val="dn"/>
          <w:rFonts w:ascii="Times New Roman" w:hAnsi="Times New Roman"/>
          <w:b/>
          <w:bCs/>
        </w:rPr>
        <w:tab/>
      </w:r>
      <w:r>
        <w:rPr>
          <w:rStyle w:val="dn"/>
          <w:rFonts w:ascii="Times New Roman" w:hAnsi="Times New Roman"/>
          <w:b/>
          <w:bCs/>
        </w:rPr>
        <w:tab/>
      </w:r>
      <w:r>
        <w:rPr>
          <w:rStyle w:val="dn"/>
          <w:rFonts w:ascii="Times New Roman" w:hAnsi="Times New Roman"/>
          <w:b/>
          <w:bCs/>
        </w:rPr>
        <w:tab/>
      </w:r>
      <w:r>
        <w:rPr>
          <w:rStyle w:val="dn"/>
          <w:rFonts w:ascii="Times New Roman" w:hAnsi="Times New Roman"/>
          <w:b/>
          <w:bCs/>
        </w:rPr>
        <w:tab/>
        <w:t>Č</w:t>
      </w:r>
      <w:r>
        <w:rPr>
          <w:rStyle w:val="dn"/>
          <w:rFonts w:ascii="Times New Roman" w:hAnsi="Times New Roman"/>
          <w:b/>
          <w:bCs/>
          <w:lang w:val="pt-PT"/>
        </w:rPr>
        <w:t>BF, s.r.o.</w:t>
      </w:r>
    </w:p>
    <w:p w:rsidR="00222EE7" w:rsidRDefault="00997337">
      <w:pPr>
        <w:jc w:val="both"/>
      </w:pPr>
      <w:proofErr w:type="spellStart"/>
      <w:r>
        <w:rPr>
          <w:rStyle w:val="dn"/>
          <w:rFonts w:ascii="Times New Roman" w:hAnsi="Times New Roman"/>
        </w:rPr>
        <w:t>zast</w:t>
      </w:r>
      <w:proofErr w:type="spellEnd"/>
      <w:r>
        <w:rPr>
          <w:rStyle w:val="dn"/>
          <w:rFonts w:ascii="Times New Roman" w:hAnsi="Times New Roman"/>
        </w:rPr>
        <w:t xml:space="preserve">. Vladimírem Kvasničkou, jednatelem        </w:t>
      </w:r>
      <w:r>
        <w:rPr>
          <w:rStyle w:val="dn"/>
          <w:rFonts w:ascii="Times New Roman" w:eastAsia="Times New Roman" w:hAnsi="Times New Roman" w:cs="Times New Roman"/>
          <w:b/>
          <w:bCs/>
          <w:lang w:val="de-DE"/>
        </w:rPr>
        <w:tab/>
      </w:r>
      <w:r>
        <w:rPr>
          <w:rStyle w:val="dn"/>
          <w:rFonts w:ascii="Times New Roman" w:eastAsia="Times New Roman" w:hAnsi="Times New Roman" w:cs="Times New Roman"/>
          <w:b/>
          <w:bCs/>
          <w:lang w:val="de-DE"/>
        </w:rPr>
        <w:tab/>
        <w:t xml:space="preserve">         </w:t>
      </w:r>
      <w:proofErr w:type="spellStart"/>
      <w:r>
        <w:rPr>
          <w:rStyle w:val="dn"/>
          <w:rFonts w:ascii="Times New Roman" w:hAnsi="Times New Roman"/>
        </w:rPr>
        <w:t>zast</w:t>
      </w:r>
      <w:proofErr w:type="spellEnd"/>
      <w:r>
        <w:rPr>
          <w:rStyle w:val="dn"/>
          <w:rFonts w:ascii="Times New Roman" w:hAnsi="Times New Roman"/>
        </w:rPr>
        <w:t>. Michalem Konečným, jednatelem</w:t>
      </w:r>
    </w:p>
    <w:sectPr w:rsidR="00222EE7">
      <w:headerReference w:type="default" r:id="rId9"/>
      <w:footerReference w:type="default" r:id="rId10"/>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FE" w:rsidRDefault="00BD42FE">
      <w:r>
        <w:separator/>
      </w:r>
    </w:p>
  </w:endnote>
  <w:endnote w:type="continuationSeparator" w:id="0">
    <w:p w:rsidR="00BD42FE" w:rsidRDefault="00BD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E7" w:rsidRDefault="00222EE7">
    <w:pPr>
      <w:pStyle w:val="Zhlava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FE" w:rsidRDefault="00BD42FE">
      <w:r>
        <w:separator/>
      </w:r>
    </w:p>
  </w:footnote>
  <w:footnote w:type="continuationSeparator" w:id="0">
    <w:p w:rsidR="00BD42FE" w:rsidRDefault="00BD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E7" w:rsidRDefault="00222EE7">
    <w:pPr>
      <w:pStyle w:val="Zhlavazpa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FBC"/>
    <w:multiLevelType w:val="hybridMultilevel"/>
    <w:tmpl w:val="60749AF4"/>
    <w:numStyleLink w:val="Importovanstyl2"/>
  </w:abstractNum>
  <w:abstractNum w:abstractNumId="1" w15:restartNumberingAfterBreak="0">
    <w:nsid w:val="05540B4F"/>
    <w:multiLevelType w:val="hybridMultilevel"/>
    <w:tmpl w:val="ED0EE108"/>
    <w:styleLink w:val="Importovanstyl1"/>
    <w:lvl w:ilvl="0" w:tplc="ADF667EA">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0A41DC">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801302">
      <w:start w:val="1"/>
      <w:numFmt w:val="lowerRoman"/>
      <w:lvlText w:val="%3."/>
      <w:lvlJc w:val="left"/>
      <w:pPr>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08CCD0">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561FAC">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7CB326">
      <w:start w:val="1"/>
      <w:numFmt w:val="lowerRoman"/>
      <w:lvlText w:val="%6."/>
      <w:lvlJc w:val="left"/>
      <w:pPr>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06F1C4">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8FFF4">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121D1C">
      <w:start w:val="1"/>
      <w:numFmt w:val="lowerRoman"/>
      <w:lvlText w:val="%9."/>
      <w:lvlJc w:val="left"/>
      <w:pPr>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8258E4"/>
    <w:multiLevelType w:val="hybridMultilevel"/>
    <w:tmpl w:val="ED0EE108"/>
    <w:numStyleLink w:val="Importovanstyl1"/>
  </w:abstractNum>
  <w:abstractNum w:abstractNumId="3" w15:restartNumberingAfterBreak="0">
    <w:nsid w:val="1DF1645B"/>
    <w:multiLevelType w:val="hybridMultilevel"/>
    <w:tmpl w:val="60749AF4"/>
    <w:styleLink w:val="Importovanstyl2"/>
    <w:lvl w:ilvl="0" w:tplc="FE663DE0">
      <w:start w:val="1"/>
      <w:numFmt w:val="bullet"/>
      <w:lvlText w:val="●"/>
      <w:lvlJc w:val="left"/>
      <w:pPr>
        <w:tabs>
          <w:tab w:val="num" w:pos="720"/>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76E46C">
      <w:start w:val="1"/>
      <w:numFmt w:val="bullet"/>
      <w:lvlText w:val="○"/>
      <w:lvlJc w:val="left"/>
      <w:pPr>
        <w:tabs>
          <w:tab w:val="left" w:pos="720"/>
          <w:tab w:val="num" w:pos="1080"/>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28412E">
      <w:start w:val="1"/>
      <w:numFmt w:val="bullet"/>
      <w:lvlText w:val="■"/>
      <w:lvlJc w:val="left"/>
      <w:pPr>
        <w:tabs>
          <w:tab w:val="left" w:pos="720"/>
          <w:tab w:val="num" w:pos="1800"/>
        </w:tabs>
        <w:ind w:left="144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C55BE">
      <w:start w:val="1"/>
      <w:numFmt w:val="bullet"/>
      <w:lvlText w:val="●"/>
      <w:lvlJc w:val="left"/>
      <w:pPr>
        <w:tabs>
          <w:tab w:val="left" w:pos="720"/>
          <w:tab w:val="num" w:pos="2520"/>
        </w:tabs>
        <w:ind w:left="21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AA8D92">
      <w:start w:val="1"/>
      <w:numFmt w:val="bullet"/>
      <w:lvlText w:val="○"/>
      <w:lvlJc w:val="left"/>
      <w:pPr>
        <w:tabs>
          <w:tab w:val="left" w:pos="720"/>
          <w:tab w:val="num" w:pos="3240"/>
        </w:tabs>
        <w:ind w:left="288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32292C">
      <w:start w:val="1"/>
      <w:numFmt w:val="bullet"/>
      <w:lvlText w:val="■"/>
      <w:lvlJc w:val="left"/>
      <w:pPr>
        <w:tabs>
          <w:tab w:val="left" w:pos="720"/>
          <w:tab w:val="num" w:pos="3960"/>
        </w:tabs>
        <w:ind w:left="360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C8E622">
      <w:start w:val="1"/>
      <w:numFmt w:val="bullet"/>
      <w:lvlText w:val="●"/>
      <w:lvlJc w:val="left"/>
      <w:pPr>
        <w:tabs>
          <w:tab w:val="left" w:pos="720"/>
          <w:tab w:val="num" w:pos="4680"/>
        </w:tabs>
        <w:ind w:left="43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9CFC20">
      <w:start w:val="1"/>
      <w:numFmt w:val="bullet"/>
      <w:lvlText w:val="○"/>
      <w:lvlJc w:val="left"/>
      <w:pPr>
        <w:tabs>
          <w:tab w:val="left" w:pos="720"/>
          <w:tab w:val="num" w:pos="5400"/>
        </w:tabs>
        <w:ind w:left="504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61F72">
      <w:start w:val="1"/>
      <w:numFmt w:val="bullet"/>
      <w:lvlText w:val="■"/>
      <w:lvlJc w:val="left"/>
      <w:pPr>
        <w:tabs>
          <w:tab w:val="left" w:pos="720"/>
          <w:tab w:val="num" w:pos="6120"/>
        </w:tabs>
        <w:ind w:left="57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4861CF3"/>
    <w:multiLevelType w:val="hybridMultilevel"/>
    <w:tmpl w:val="47B08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5F940C0"/>
    <w:multiLevelType w:val="hybridMultilevel"/>
    <w:tmpl w:val="A112C9CC"/>
    <w:styleLink w:val="Importovanstyl3"/>
    <w:lvl w:ilvl="0" w:tplc="3C36782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860C0E">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B6936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624D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8A3AB0">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A8B58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12003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EC964C">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3CA79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6E94721"/>
    <w:multiLevelType w:val="hybridMultilevel"/>
    <w:tmpl w:val="04CE9490"/>
    <w:styleLink w:val="Importovanstyl4"/>
    <w:lvl w:ilvl="0" w:tplc="C2BC51C2">
      <w:start w:val="1"/>
      <w:numFmt w:val="bullet"/>
      <w:lvlText w:val="·"/>
      <w:lvlJc w:val="left"/>
      <w:pPr>
        <w:tabs>
          <w:tab w:val="left" w:pos="1080"/>
          <w:tab w:val="left" w:pos="3762"/>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74C654">
      <w:start w:val="1"/>
      <w:numFmt w:val="bullet"/>
      <w:lvlText w:val="·"/>
      <w:lvlJc w:val="left"/>
      <w:pPr>
        <w:tabs>
          <w:tab w:val="left" w:pos="1080"/>
          <w:tab w:val="left" w:pos="3762"/>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D6C69C">
      <w:start w:val="1"/>
      <w:numFmt w:val="bullet"/>
      <w:lvlText w:val="▪"/>
      <w:lvlJc w:val="left"/>
      <w:pPr>
        <w:tabs>
          <w:tab w:val="left" w:pos="1080"/>
          <w:tab w:val="left" w:pos="3762"/>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FAE60C">
      <w:start w:val="1"/>
      <w:numFmt w:val="bullet"/>
      <w:lvlText w:val="·"/>
      <w:lvlJc w:val="left"/>
      <w:pPr>
        <w:tabs>
          <w:tab w:val="left" w:pos="1080"/>
          <w:tab w:val="left" w:pos="3762"/>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76D74C">
      <w:start w:val="1"/>
      <w:numFmt w:val="bullet"/>
      <w:lvlText w:val="o"/>
      <w:lvlJc w:val="left"/>
      <w:pPr>
        <w:tabs>
          <w:tab w:val="left" w:pos="1080"/>
          <w:tab w:val="left" w:pos="3762"/>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A02854">
      <w:start w:val="1"/>
      <w:numFmt w:val="bullet"/>
      <w:lvlText w:val="▪"/>
      <w:lvlJc w:val="left"/>
      <w:pPr>
        <w:tabs>
          <w:tab w:val="left" w:pos="1080"/>
        </w:tabs>
        <w:ind w:left="3762"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7202CE">
      <w:start w:val="1"/>
      <w:numFmt w:val="bullet"/>
      <w:lvlText w:val="·"/>
      <w:lvlJc w:val="left"/>
      <w:pPr>
        <w:tabs>
          <w:tab w:val="left" w:pos="1080"/>
          <w:tab w:val="left" w:pos="3762"/>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5C99F6">
      <w:start w:val="1"/>
      <w:numFmt w:val="bullet"/>
      <w:lvlText w:val="o"/>
      <w:lvlJc w:val="left"/>
      <w:pPr>
        <w:tabs>
          <w:tab w:val="left" w:pos="1080"/>
          <w:tab w:val="left" w:pos="3762"/>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BCFE74">
      <w:start w:val="1"/>
      <w:numFmt w:val="bullet"/>
      <w:lvlText w:val="▪"/>
      <w:lvlJc w:val="left"/>
      <w:pPr>
        <w:tabs>
          <w:tab w:val="left" w:pos="1080"/>
          <w:tab w:val="left" w:pos="3762"/>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8990FCC"/>
    <w:multiLevelType w:val="hybridMultilevel"/>
    <w:tmpl w:val="A112C9CC"/>
    <w:numStyleLink w:val="Importovanstyl3"/>
  </w:abstractNum>
  <w:abstractNum w:abstractNumId="8" w15:restartNumberingAfterBreak="0">
    <w:nsid w:val="6B3B7F3C"/>
    <w:multiLevelType w:val="hybridMultilevel"/>
    <w:tmpl w:val="04CE9490"/>
    <w:numStyleLink w:val="Importovanstyl4"/>
  </w:abstractNum>
  <w:num w:numId="1">
    <w:abstractNumId w:val="1"/>
  </w:num>
  <w:num w:numId="2">
    <w:abstractNumId w:val="2"/>
  </w:num>
  <w:num w:numId="3">
    <w:abstractNumId w:val="3"/>
  </w:num>
  <w:num w:numId="4">
    <w:abstractNumId w:val="0"/>
  </w:num>
  <w:num w:numId="5">
    <w:abstractNumId w:val="5"/>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E7"/>
    <w:rsid w:val="0001151D"/>
    <w:rsid w:val="000E4FD4"/>
    <w:rsid w:val="00222EE7"/>
    <w:rsid w:val="002B0D91"/>
    <w:rsid w:val="003C1093"/>
    <w:rsid w:val="00506ADE"/>
    <w:rsid w:val="006D3049"/>
    <w:rsid w:val="00745148"/>
    <w:rsid w:val="007E67F2"/>
    <w:rsid w:val="00864AB1"/>
    <w:rsid w:val="00921550"/>
    <w:rsid w:val="00926303"/>
    <w:rsid w:val="009766FF"/>
    <w:rsid w:val="00997337"/>
    <w:rsid w:val="00A57526"/>
    <w:rsid w:val="00B17249"/>
    <w:rsid w:val="00BD42FE"/>
    <w:rsid w:val="00CA7826"/>
    <w:rsid w:val="00D16E60"/>
    <w:rsid w:val="00D33970"/>
    <w:rsid w:val="00DB1DCB"/>
    <w:rsid w:val="00DB3A0C"/>
    <w:rsid w:val="00EA2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D20D3-2DB1-4003-855B-725197B3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ascii="Arial" w:hAnsi="Arial"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character" w:customStyle="1" w:styleId="dn">
    <w:name w:val="Žádný"/>
  </w:style>
  <w:style w:type="character" w:customStyle="1" w:styleId="Hyperlink0">
    <w:name w:val="Hyperlink.0"/>
    <w:basedOn w:val="dn"/>
    <w:rPr>
      <w:rFonts w:ascii="Times New Roman" w:eastAsia="Times New Roman" w:hAnsi="Times New Roman" w:cs="Times New Roman"/>
      <w:color w:val="000000"/>
      <w:u w:val="none" w:color="000000"/>
    </w:rPr>
  </w:style>
  <w:style w:type="numbering" w:customStyle="1" w:styleId="Importovanstyl1">
    <w:name w:val="Importovaný styl 1"/>
    <w:pPr>
      <w:numPr>
        <w:numId w:val="1"/>
      </w:numPr>
    </w:pPr>
  </w:style>
  <w:style w:type="paragraph" w:styleId="Bezmezer">
    <w:name w:val="No Spacing"/>
    <w:rPr>
      <w:rFonts w:cs="Arial Unicode MS"/>
      <w:color w:val="000000"/>
      <w:u w:color="000000"/>
    </w:rPr>
  </w:style>
  <w:style w:type="numbering" w:customStyle="1" w:styleId="Importovanstyl2">
    <w:name w:val="Importovaný styl 2"/>
    <w:pPr>
      <w:numPr>
        <w:numId w:val="3"/>
      </w:numPr>
    </w:pPr>
  </w:style>
  <w:style w:type="paragraph" w:styleId="Odstavecseseznamem">
    <w:name w:val="List Paragraph"/>
    <w:pPr>
      <w:spacing w:line="276" w:lineRule="auto"/>
      <w:ind w:left="720"/>
    </w:pPr>
    <w:rPr>
      <w:rFonts w:ascii="Arial" w:eastAsia="Arial" w:hAnsi="Arial" w:cs="Arial"/>
      <w:color w:val="000000"/>
      <w:sz w:val="22"/>
      <w:szCs w:val="22"/>
      <w:u w:color="000000"/>
    </w:rPr>
  </w:style>
  <w:style w:type="character" w:customStyle="1" w:styleId="Hyperlink1">
    <w:name w:val="Hyperlink.1"/>
    <w:rPr>
      <w:rFonts w:ascii="Times New Roman" w:hAnsi="Times New Roman"/>
      <w:u w:val="single"/>
      <w:shd w:val="clear" w:color="auto" w:fill="FFFF00"/>
    </w:rPr>
  </w:style>
  <w:style w:type="numbering" w:customStyle="1" w:styleId="Importovanstyl3">
    <w:name w:val="Importovaný styl 3"/>
    <w:pPr>
      <w:numPr>
        <w:numId w:val="5"/>
      </w:numPr>
    </w:pPr>
  </w:style>
  <w:style w:type="paragraph" w:styleId="Zkladntext">
    <w:name w:val="Body Text"/>
    <w:pPr>
      <w:jc w:val="both"/>
    </w:pPr>
    <w:rPr>
      <w:rFonts w:cs="Arial Unicode MS"/>
      <w:color w:val="000000"/>
      <w:sz w:val="24"/>
      <w:szCs w:val="24"/>
      <w:u w:color="000000"/>
    </w:rPr>
  </w:style>
  <w:style w:type="numbering" w:customStyle="1" w:styleId="Importovanstyl4">
    <w:name w:val="Importovaný styl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irmail.calendar/2016-12-08%252525252525252018:00:00%2525252525252520SE%25252525252525C4%252525252525258C" TargetMode="External"/><Relationship Id="rId3" Type="http://schemas.openxmlformats.org/officeDocument/2006/relationships/settings" Target="settings.xml"/><Relationship Id="rId7" Type="http://schemas.openxmlformats.org/officeDocument/2006/relationships/hyperlink" Target="mailto:jednatel@kvare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a:ea typeface="Helvetica"/>
        <a:cs typeface="Helvetica"/>
      </a:majorFont>
      <a:minorFont>
        <a:latin typeface="Helvetica"/>
        <a:ea typeface="Helvetica"/>
        <a:cs typeface="Helvetica"/>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2435</Words>
  <Characters>14368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Daniela Čáslavková</cp:lastModifiedBy>
  <cp:revision>4</cp:revision>
  <dcterms:created xsi:type="dcterms:W3CDTF">2017-06-14T11:53:00Z</dcterms:created>
  <dcterms:modified xsi:type="dcterms:W3CDTF">2017-06-20T09:19:00Z</dcterms:modified>
</cp:coreProperties>
</file>