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226" w:h="854" w:hRule="exact" w:wrap="none" w:vAnchor="page" w:hAnchor="page" w:x="1270" w:y="1292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SMLOUVA O POSKYTNUTÍ DOBROVOLNÉHO PŘÍPLATKU</w:t>
        <w:br/>
        <w:t>MIMO ZÁKLADNÍ KAPITÁL</w:t>
      </w:r>
      <w:bookmarkEnd w:id="0"/>
    </w:p>
    <w:p>
      <w:pPr>
        <w:pStyle w:val="Style4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180"/>
        <w:ind w:left="0" w:right="0" w:firstLine="140"/>
        <w:jc w:val="left"/>
      </w:pPr>
      <w:bookmarkStart w:id="2" w:name="bookmark2"/>
      <w:r>
        <w:rPr>
          <w:rStyle w:val="CharStyle5"/>
          <w:b/>
          <w:bCs/>
        </w:rPr>
        <w:t>Níže uvedené smluvní strany</w:t>
      </w:r>
      <w:bookmarkEnd w:id="2"/>
    </w:p>
    <w:p>
      <w:pPr>
        <w:pStyle w:val="Style4"/>
        <w:keepNext w:val="0"/>
        <w:keepLines w:val="0"/>
        <w:framePr w:w="9226" w:h="5405" w:hRule="exact" w:wrap="none" w:vAnchor="page" w:hAnchor="page" w:x="1270" w:y="2703"/>
        <w:widowControl w:val="0"/>
        <w:numPr>
          <w:ilvl w:val="0"/>
          <w:numId w:val="1"/>
        </w:numPr>
        <w:shd w:val="clear" w:color="auto" w:fill="auto"/>
        <w:tabs>
          <w:tab w:pos="840" w:val="left"/>
        </w:tabs>
        <w:bidi w:val="0"/>
        <w:spacing w:before="0" w:after="0"/>
        <w:ind w:left="0" w:right="0" w:firstLine="480"/>
        <w:jc w:val="left"/>
      </w:pPr>
      <w:r>
        <w:rPr>
          <w:rStyle w:val="CharStyle5"/>
          <w:b/>
          <w:bCs/>
        </w:rPr>
        <w:t>Město Sedlec-Prčice,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Nám. 7. května 62, 257 91 Sedlec-Prčice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IČ:00232645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DIČ:CZ00232645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Bankovní spojení: ČS, a.s., č. účtu: 320109339/0800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460" w:line="240" w:lineRule="auto"/>
        <w:ind w:left="880" w:right="0" w:firstLine="40"/>
        <w:jc w:val="left"/>
      </w:pPr>
      <w:r>
        <w:rPr>
          <w:rStyle w:val="CharStyle7"/>
        </w:rPr>
        <w:t>Zastoupené starostkou Miroslavou Jeřábkovou (dále jen „jediný společník")</w:t>
      </w:r>
    </w:p>
    <w:p>
      <w:pPr>
        <w:pStyle w:val="Style4"/>
        <w:keepNext w:val="0"/>
        <w:keepLines w:val="0"/>
        <w:framePr w:w="9226" w:h="5405" w:hRule="exact" w:wrap="none" w:vAnchor="page" w:hAnchor="page" w:x="1270" w:y="2703"/>
        <w:widowControl w:val="0"/>
        <w:numPr>
          <w:ilvl w:val="0"/>
          <w:numId w:val="1"/>
        </w:numPr>
        <w:shd w:val="clear" w:color="auto" w:fill="auto"/>
        <w:tabs>
          <w:tab w:pos="840" w:val="left"/>
        </w:tabs>
        <w:bidi w:val="0"/>
        <w:spacing w:before="0" w:after="0"/>
        <w:ind w:left="0" w:right="0" w:firstLine="480"/>
        <w:jc w:val="left"/>
      </w:pPr>
      <w:bookmarkStart w:id="5" w:name="bookmark5"/>
      <w:r>
        <w:rPr>
          <w:rStyle w:val="CharStyle5"/>
          <w:b/>
          <w:bCs/>
        </w:rPr>
        <w:t>Služby Sedlec-Prčice, s.r.o.,</w:t>
      </w:r>
      <w:bookmarkEnd w:id="5"/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Nám. 7. května 62, 257 91 Sedlec-Prčice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IČ:26173671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DIČ: CZ26173671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880"/>
        <w:jc w:val="left"/>
      </w:pPr>
      <w:r>
        <w:rPr>
          <w:rStyle w:val="CharStyle7"/>
        </w:rPr>
        <w:t>Bankovní spojení: ČS, a.s., č. účtu: 325028319/0800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/>
        <w:ind w:left="880" w:right="0" w:firstLine="40"/>
        <w:jc w:val="left"/>
      </w:pPr>
      <w:r>
        <w:rPr>
          <w:rStyle w:val="CharStyle7"/>
        </w:rPr>
        <w:t>Zastoupené jednatelem Pavlem Králem (dále jen „společnost")</w:t>
      </w:r>
    </w:p>
    <w:p>
      <w:pPr>
        <w:pStyle w:val="Style6"/>
        <w:keepNext w:val="0"/>
        <w:keepLines w:val="0"/>
        <w:framePr w:w="9226" w:h="5405" w:hRule="exact" w:wrap="none" w:vAnchor="page" w:hAnchor="page" w:x="1270" w:y="2703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rStyle w:val="CharStyle7"/>
        </w:rPr>
        <w:t>Uzavírají níže uvedeného dne, měsíce a roku tuto</w:t>
      </w:r>
    </w:p>
    <w:p>
      <w:pPr>
        <w:pStyle w:val="Style4"/>
        <w:keepNext w:val="0"/>
        <w:keepLines w:val="0"/>
        <w:framePr w:w="9226" w:h="6418" w:hRule="exact" w:wrap="none" w:vAnchor="page" w:hAnchor="page" w:x="1270" w:y="8713"/>
        <w:widowControl w:val="0"/>
        <w:shd w:val="clear" w:color="auto" w:fill="auto"/>
        <w:bidi w:val="0"/>
        <w:spacing w:before="0" w:after="560" w:line="276" w:lineRule="auto"/>
        <w:ind w:left="0" w:right="0" w:firstLine="0"/>
        <w:jc w:val="center"/>
      </w:pPr>
      <w:bookmarkStart w:id="7" w:name="bookmark7"/>
      <w:r>
        <w:rPr>
          <w:rStyle w:val="CharStyle5"/>
          <w:b/>
          <w:bCs/>
        </w:rPr>
        <w:t>smlouvu o poskytnutí dobrovolného příplatku mimo základní kapitál</w:t>
      </w:r>
      <w:bookmarkEnd w:id="7"/>
    </w:p>
    <w:p>
      <w:pPr>
        <w:pStyle w:val="Style4"/>
        <w:keepNext w:val="0"/>
        <w:keepLines w:val="0"/>
        <w:framePr w:w="9226" w:h="6418" w:hRule="exact" w:wrap="none" w:vAnchor="page" w:hAnchor="page" w:x="1270" w:y="8713"/>
        <w:widowControl w:val="0"/>
        <w:numPr>
          <w:ilvl w:val="0"/>
          <w:numId w:val="3"/>
        </w:numPr>
        <w:shd w:val="clear" w:color="auto" w:fill="auto"/>
        <w:tabs>
          <w:tab w:pos="500" w:val="left"/>
        </w:tabs>
        <w:bidi w:val="0"/>
        <w:spacing w:before="0" w:after="280" w:line="276" w:lineRule="auto"/>
        <w:ind w:left="0" w:right="0" w:firstLine="140"/>
        <w:jc w:val="left"/>
      </w:pPr>
      <w:r>
        <w:rPr>
          <w:rStyle w:val="CharStyle5"/>
          <w:b/>
          <w:bCs/>
        </w:rPr>
        <w:t>Předmět a účel smlouvy</w:t>
      </w:r>
    </w:p>
    <w:p>
      <w:pPr>
        <w:pStyle w:val="Style6"/>
        <w:keepNext w:val="0"/>
        <w:keepLines w:val="0"/>
        <w:framePr w:w="9226" w:h="6418" w:hRule="exact" w:wrap="none" w:vAnchor="page" w:hAnchor="page" w:x="1270" w:y="8713"/>
        <w:widowControl w:val="0"/>
        <w:numPr>
          <w:ilvl w:val="0"/>
          <w:numId w:val="5"/>
        </w:numPr>
        <w:shd w:val="clear" w:color="auto" w:fill="auto"/>
        <w:tabs>
          <w:tab w:pos="494" w:val="left"/>
        </w:tabs>
        <w:bidi w:val="0"/>
        <w:spacing w:before="0" w:line="276" w:lineRule="auto"/>
        <w:ind w:left="480" w:right="0" w:hanging="320"/>
        <w:jc w:val="left"/>
      </w:pPr>
      <w:r>
        <w:rPr>
          <w:rStyle w:val="CharStyle7"/>
        </w:rPr>
        <w:t>Společnost je obchodní společností vzniklou zápisem do obchodního rejstříku dne 2. 5. 2000 s nabytím právní moci zápisu 26. 5. 2000 s výší základního kapitálu 100 000 Kč, která byla uhrazena jediným společníkem - Městem Sedlec-Prčice. Výše základního kapitálu byla následně upravena na částku 1 984 000 Kč -100 000 Kč peněžitý vklad společníka při založení společnosti, a nepeněžitými vklady společníka — pozemek pč. st. 43/4 k. ú. Sedlec u Votic v hodnotě 1 408 000 Kč a pozemek pč. st. 42 k. ú. Sedlec u Votic v hodnotě 476 000 Kč.</w:t>
      </w:r>
    </w:p>
    <w:p>
      <w:pPr>
        <w:pStyle w:val="Style6"/>
        <w:keepNext w:val="0"/>
        <w:keepLines w:val="0"/>
        <w:framePr w:w="9226" w:h="6418" w:hRule="exact" w:wrap="none" w:vAnchor="page" w:hAnchor="page" w:x="1270" w:y="8713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line="288" w:lineRule="auto"/>
        <w:ind w:left="480" w:right="0" w:hanging="480"/>
        <w:jc w:val="left"/>
      </w:pPr>
      <w:r>
        <w:rPr>
          <w:rStyle w:val="CharStyle7"/>
        </w:rPr>
        <w:t>Smyslem této Smlouvy je upravit práva a povinnosti smluvních stran souvisejících se závazkem jediného společníka poskytnou společnosti dobrovolný finanční příplatek mimo základní kapitál.</w:t>
      </w:r>
    </w:p>
    <w:p>
      <w:pPr>
        <w:pStyle w:val="Style6"/>
        <w:keepNext w:val="0"/>
        <w:keepLines w:val="0"/>
        <w:framePr w:w="9226" w:h="6418" w:hRule="exact" w:wrap="none" w:vAnchor="page" w:hAnchor="page" w:x="1270" w:y="8713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line="262" w:lineRule="auto"/>
        <w:ind w:left="480" w:right="0" w:hanging="480"/>
        <w:jc w:val="left"/>
      </w:pPr>
      <w:r>
        <w:rPr>
          <w:rStyle w:val="CharStyle7"/>
        </w:rPr>
        <w:t>Předmětem smlouvy je závazek jediného společníka poskytnout společnosti dobrovolný příplatek mimo základní kapitál a souhlas společnosti tento příplatek přijmout.</w:t>
      </w:r>
    </w:p>
    <w:p>
      <w:pPr>
        <w:pStyle w:val="Style6"/>
        <w:keepNext w:val="0"/>
        <w:keepLines w:val="0"/>
        <w:framePr w:w="9226" w:h="6418" w:hRule="exact" w:wrap="none" w:vAnchor="page" w:hAnchor="page" w:x="1270" w:y="8713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0" w:line="276" w:lineRule="auto"/>
        <w:ind w:left="480" w:right="0" w:hanging="480"/>
        <w:jc w:val="left"/>
      </w:pPr>
      <w:r>
        <w:rPr>
          <w:rStyle w:val="CharStyle7"/>
        </w:rPr>
        <w:t>Předmětný dobrovolný peněžitý příplatek poskytnutý jediným společníkem je poskytován společnosti na základě této smlouvy v souladu s rozhodnutím jediného společníka v působnosti valné hromady ze dne 24. 4. 2023 (Rada města Sedlec-Prčice) a v souladu s usnesením Zastupitelstva města Sedlec-Prčice ze dne 9. 5. 2023.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226" w:h="5059" w:hRule="exact" w:wrap="none" w:vAnchor="page" w:hAnchor="page" w:x="1270" w:y="1292"/>
        <w:widowControl w:val="0"/>
        <w:numPr>
          <w:ilvl w:val="0"/>
          <w:numId w:val="5"/>
        </w:numPr>
        <w:shd w:val="clear" w:color="auto" w:fill="auto"/>
        <w:tabs>
          <w:tab w:pos="413" w:val="left"/>
        </w:tabs>
        <w:bidi w:val="0"/>
        <w:spacing w:before="0" w:after="400" w:line="276" w:lineRule="auto"/>
        <w:ind w:left="500" w:right="0" w:hanging="500"/>
        <w:jc w:val="left"/>
      </w:pPr>
      <w:r>
        <w:rPr>
          <w:rStyle w:val="CharStyle7"/>
        </w:rPr>
        <w:t>Smluvní strany společně prohlašují, že jsou srozuměny s tím, že dobrovolný příplatek poskytnutý jediným společníkem není dotací. Nebude-li to v rozporu s obecně závaznými právními předpisy, požaduje jediný společník za splnění podmínek této smlouvy a zákonných norem vrácení 50% dobrovolného finančního příplatku do tří let od jeho poskytnutí.</w:t>
      </w:r>
    </w:p>
    <w:p>
      <w:pPr>
        <w:pStyle w:val="Style4"/>
        <w:keepNext w:val="0"/>
        <w:keepLines w:val="0"/>
        <w:framePr w:w="9226" w:h="5059" w:hRule="exact" w:wrap="none" w:vAnchor="page" w:hAnchor="page" w:x="1270" w:y="1292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76" w:lineRule="auto"/>
        <w:ind w:left="0" w:right="0" w:firstLine="0"/>
        <w:jc w:val="left"/>
      </w:pPr>
      <w:bookmarkStart w:id="10" w:name="bookmark10"/>
      <w:r>
        <w:rPr>
          <w:rStyle w:val="CharStyle5"/>
          <w:b/>
          <w:bCs/>
        </w:rPr>
        <w:t>Projevy vůle smluvních stran a účel</w:t>
      </w:r>
      <w:bookmarkEnd w:id="10"/>
    </w:p>
    <w:p>
      <w:pPr>
        <w:pStyle w:val="Style6"/>
        <w:keepNext w:val="0"/>
        <w:keepLines w:val="0"/>
        <w:framePr w:w="9226" w:h="5059" w:hRule="exact" w:wrap="none" w:vAnchor="page" w:hAnchor="page" w:x="1270" w:y="1292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300" w:line="262" w:lineRule="auto"/>
        <w:ind w:left="500" w:right="0" w:hanging="500"/>
        <w:jc w:val="left"/>
      </w:pPr>
      <w:r>
        <w:rPr>
          <w:rStyle w:val="CharStyle7"/>
        </w:rPr>
        <w:t>Jediný společník se touto smlouvou zavazuje poskytnout společnosti dobrovolný peněžitý příplatek ve výši 2 000 000 Kč (slovy: dva miliony korun českých).</w:t>
      </w:r>
    </w:p>
    <w:p>
      <w:pPr>
        <w:pStyle w:val="Style6"/>
        <w:keepNext w:val="0"/>
        <w:keepLines w:val="0"/>
        <w:framePr w:w="9226" w:h="5059" w:hRule="exact" w:wrap="none" w:vAnchor="page" w:hAnchor="page" w:x="1270" w:y="1292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220" w:line="283" w:lineRule="auto"/>
        <w:ind w:left="500" w:right="0" w:hanging="500"/>
        <w:jc w:val="left"/>
      </w:pPr>
      <w:r>
        <w:rPr>
          <w:rStyle w:val="CharStyle7"/>
        </w:rPr>
        <w:t>Společnost dobrovolný peněžitý příplatek od jediného společníka přijímá a zavazuje se jej využívat v souladu s podmínkami dále stanovenými touto smlouvou. S poskytnutím peněžitého dobrovolného příplatku udělil souhlas příslušný orgán společnosti, kterým je jednatel.</w:t>
      </w:r>
    </w:p>
    <w:p>
      <w:pPr>
        <w:pStyle w:val="Style6"/>
        <w:keepNext w:val="0"/>
        <w:keepLines w:val="0"/>
        <w:framePr w:w="9226" w:h="5059" w:hRule="exact" w:wrap="none" w:vAnchor="page" w:hAnchor="page" w:x="1270" w:y="1292"/>
        <w:widowControl w:val="0"/>
        <w:numPr>
          <w:ilvl w:val="0"/>
          <w:numId w:val="7"/>
        </w:numPr>
        <w:shd w:val="clear" w:color="auto" w:fill="auto"/>
        <w:tabs>
          <w:tab w:pos="413" w:val="left"/>
        </w:tabs>
        <w:bidi w:val="0"/>
        <w:spacing w:before="0" w:after="0" w:line="240" w:lineRule="auto"/>
        <w:ind w:left="500" w:right="0" w:hanging="500"/>
        <w:jc w:val="left"/>
      </w:pPr>
      <w:r>
        <w:rPr>
          <w:rStyle w:val="CharStyle7"/>
        </w:rPr>
        <w:t>Účelem poskytnutí dobrovolného peněžitého příplatku mimo základní kapitál jediným společníkem je zlepšení casch-flow společnosti pro její další rozvoj - investice do nákupu strojů a zařízení.</w:t>
      </w:r>
    </w:p>
    <w:p>
      <w:pPr>
        <w:pStyle w:val="Style4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9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left"/>
      </w:pPr>
      <w:bookmarkStart w:id="12" w:name="bookmark12"/>
      <w:r>
        <w:rPr>
          <w:rStyle w:val="CharStyle5"/>
          <w:b/>
          <w:bCs/>
        </w:rPr>
        <w:t>Úhrada příplatku</w:t>
      </w:r>
      <w:bookmarkEnd w:id="12"/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1"/>
        </w:numPr>
        <w:shd w:val="clear" w:color="auto" w:fill="auto"/>
        <w:tabs>
          <w:tab w:pos="413" w:val="left"/>
        </w:tabs>
        <w:bidi w:val="0"/>
        <w:spacing w:before="0" w:after="220" w:line="276" w:lineRule="auto"/>
        <w:ind w:left="500" w:right="0" w:hanging="500"/>
        <w:jc w:val="left"/>
      </w:pPr>
      <w:r>
        <w:rPr>
          <w:rStyle w:val="CharStyle7"/>
        </w:rPr>
        <w:t>Jediný společník se zavazuje poskytnout dobrovolný peněžitý příplatek společnosti jednorázově formou bezhotovostní platby na příslušný účet, a to do 15 dnů ode dne podpisu této smlouvy.</w:t>
      </w:r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1"/>
        </w:numPr>
        <w:shd w:val="clear" w:color="auto" w:fill="auto"/>
        <w:tabs>
          <w:tab w:pos="413" w:val="left"/>
        </w:tabs>
        <w:bidi w:val="0"/>
        <w:spacing w:before="0" w:after="400" w:line="276" w:lineRule="auto"/>
        <w:ind w:left="500" w:right="0" w:hanging="500"/>
        <w:jc w:val="left"/>
      </w:pPr>
      <w:r>
        <w:rPr>
          <w:rStyle w:val="CharStyle7"/>
        </w:rPr>
        <w:t>Smluvní strany se dohodly, že dobrovolný peněžitý příplatek bude jediným společníkem poskytnut bezhotovostním převodem na účet společnosti č. 325028319/0800.</w:t>
      </w:r>
    </w:p>
    <w:p>
      <w:pPr>
        <w:pStyle w:val="Style4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9"/>
        </w:numPr>
        <w:shd w:val="clear" w:color="auto" w:fill="auto"/>
        <w:tabs>
          <w:tab w:pos="421" w:val="left"/>
        </w:tabs>
        <w:bidi w:val="0"/>
        <w:spacing w:before="0"/>
        <w:ind w:left="0" w:right="0" w:firstLine="0"/>
        <w:jc w:val="left"/>
      </w:pPr>
      <w:bookmarkStart w:id="14" w:name="bookmark14"/>
      <w:r>
        <w:rPr>
          <w:rStyle w:val="CharStyle5"/>
          <w:b/>
          <w:bCs/>
        </w:rPr>
        <w:t>Nakládání s příplatkem</w:t>
      </w:r>
      <w:bookmarkEnd w:id="14"/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3"/>
        </w:numPr>
        <w:shd w:val="clear" w:color="auto" w:fill="auto"/>
        <w:tabs>
          <w:tab w:pos="413" w:val="left"/>
        </w:tabs>
        <w:bidi w:val="0"/>
        <w:spacing w:before="0" w:after="300" w:line="252" w:lineRule="auto"/>
        <w:ind w:left="400" w:right="0" w:hanging="400"/>
        <w:jc w:val="left"/>
      </w:pPr>
      <w:r>
        <w:rPr>
          <w:rStyle w:val="CharStyle7"/>
        </w:rPr>
        <w:t>Společnost se zavazuje dobrovolný peněžitý příplatek poskytnutý jediným společníkem používat účelně a hospodárně, a to k účelu uvedenému v této smlouvě.</w:t>
      </w:r>
    </w:p>
    <w:p>
      <w:pPr>
        <w:pStyle w:val="Style4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9"/>
        </w:numPr>
        <w:shd w:val="clear" w:color="auto" w:fill="auto"/>
        <w:tabs>
          <w:tab w:pos="413" w:val="left"/>
        </w:tabs>
        <w:bidi w:val="0"/>
        <w:spacing w:before="0"/>
        <w:ind w:left="0" w:right="0" w:firstLine="0"/>
        <w:jc w:val="left"/>
      </w:pPr>
      <w:bookmarkStart w:id="16" w:name="bookmark16"/>
      <w:r>
        <w:rPr>
          <w:rStyle w:val="CharStyle5"/>
          <w:b/>
          <w:bCs/>
        </w:rPr>
        <w:t>Vrácení příplatku</w:t>
      </w:r>
      <w:bookmarkEnd w:id="16"/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5"/>
        </w:numPr>
        <w:shd w:val="clear" w:color="auto" w:fill="auto"/>
        <w:tabs>
          <w:tab w:pos="413" w:val="left"/>
        </w:tabs>
        <w:bidi w:val="0"/>
        <w:spacing w:before="0" w:after="0"/>
        <w:ind w:left="400" w:right="0" w:hanging="400"/>
        <w:jc w:val="left"/>
      </w:pPr>
      <w:r>
        <w:rPr>
          <w:rStyle w:val="CharStyle7"/>
        </w:rPr>
        <w:t>Jediný společník je oprávněn požadovat při splnění podmínek této smlouvy a platných zákonných norem vrácení části nebo celého příplatku společností. Dle rozhodnutí jediného společníka je společnost při splnění uvedených podmínek povinna vrátit 50% poskytnutého dobrovolného příplatku do tří let od jeho poskytnutí.</w:t>
      </w:r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5"/>
        </w:numPr>
        <w:shd w:val="clear" w:color="auto" w:fill="auto"/>
        <w:tabs>
          <w:tab w:pos="413" w:val="left"/>
        </w:tabs>
        <w:bidi w:val="0"/>
        <w:spacing w:before="0" w:after="220" w:line="276" w:lineRule="auto"/>
        <w:ind w:left="400" w:right="0" w:hanging="400"/>
        <w:jc w:val="left"/>
      </w:pPr>
      <w:r>
        <w:rPr>
          <w:rStyle w:val="CharStyle7"/>
        </w:rPr>
        <w:t>Jediný společník muže požadovat vrátit celý nebo část poskytnutého peněžitého dobrovolného příplatku mimo základní kapitál, pokud by prostředky byly použity v rozporu s touto smlouvou.</w:t>
      </w:r>
    </w:p>
    <w:p>
      <w:pPr>
        <w:pStyle w:val="Style4"/>
        <w:keepNext w:val="0"/>
        <w:keepLines w:val="0"/>
        <w:framePr w:w="9226" w:h="7757" w:hRule="exact" w:wrap="none" w:vAnchor="page" w:hAnchor="page" w:x="1270" w:y="6783"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18" w:name="bookmark18"/>
      <w:r>
        <w:rPr>
          <w:rStyle w:val="CharStyle5"/>
          <w:b/>
          <w:bCs/>
        </w:rPr>
        <w:t>VI. Závěrečná ustanovení</w:t>
      </w:r>
      <w:bookmarkEnd w:id="18"/>
    </w:p>
    <w:p>
      <w:pPr>
        <w:pStyle w:val="Style6"/>
        <w:keepNext w:val="0"/>
        <w:keepLines w:val="0"/>
        <w:framePr w:w="9226" w:h="7757" w:hRule="exact" w:wrap="none" w:vAnchor="page" w:hAnchor="page" w:x="1270" w:y="6783"/>
        <w:widowControl w:val="0"/>
        <w:numPr>
          <w:ilvl w:val="0"/>
          <w:numId w:val="17"/>
        </w:numPr>
        <w:shd w:val="clear" w:color="auto" w:fill="auto"/>
        <w:tabs>
          <w:tab w:pos="413" w:val="left"/>
        </w:tabs>
        <w:bidi w:val="0"/>
        <w:spacing w:before="0" w:after="0" w:line="262" w:lineRule="auto"/>
        <w:ind w:left="400" w:right="0" w:hanging="400"/>
        <w:jc w:val="left"/>
      </w:pPr>
      <w:r>
        <w:rPr>
          <w:rStyle w:val="CharStyle7"/>
        </w:rPr>
        <w:t>Tato smlouva je vyhotovena ve dvou stejnopisech s platností originálu, přičemž po podpisu smlouvy obdrží každá ze smluvních stran po jednom vyhotovení.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067" w:h="2938" w:hRule="exact" w:wrap="none" w:vAnchor="page" w:hAnchor="page" w:x="1350" w:y="1292"/>
        <w:widowControl w:val="0"/>
        <w:numPr>
          <w:ilvl w:val="0"/>
          <w:numId w:val="19"/>
        </w:numPr>
        <w:shd w:val="clear" w:color="auto" w:fill="auto"/>
        <w:tabs>
          <w:tab w:pos="418" w:val="left"/>
        </w:tabs>
        <w:bidi w:val="0"/>
        <w:spacing w:before="0" w:after="320" w:line="262" w:lineRule="auto"/>
        <w:ind w:left="500" w:right="0" w:hanging="500"/>
        <w:jc w:val="left"/>
      </w:pPr>
      <w:r>
        <w:rPr>
          <w:rStyle w:val="CharStyle7"/>
        </w:rPr>
        <w:t>Smlouva nabývá platnosti v okamžiku jejího podpisu oběma smluvními stranami. Veškeré dodatky musí být činěny pouze písemně, formou vzestupně číslovaných dodatků a oboustranně odsouhlaseny.</w:t>
      </w:r>
    </w:p>
    <w:p>
      <w:pPr>
        <w:pStyle w:val="Style6"/>
        <w:keepNext w:val="0"/>
        <w:keepLines w:val="0"/>
        <w:framePr w:w="9067" w:h="2938" w:hRule="exact" w:wrap="none" w:vAnchor="page" w:hAnchor="page" w:x="1350" w:y="1292"/>
        <w:widowControl w:val="0"/>
        <w:numPr>
          <w:ilvl w:val="0"/>
          <w:numId w:val="21"/>
        </w:numPr>
        <w:shd w:val="clear" w:color="auto" w:fill="auto"/>
        <w:tabs>
          <w:tab w:pos="418" w:val="left"/>
        </w:tabs>
        <w:bidi w:val="0"/>
        <w:spacing w:before="0" w:after="320"/>
        <w:ind w:left="500" w:right="0" w:hanging="500"/>
        <w:jc w:val="left"/>
      </w:pPr>
      <w:r>
        <w:rPr>
          <w:rStyle w:val="CharStyle7"/>
        </w:rPr>
        <w:t>Smluvní strany berou na vědomí, že vzhledem k tomu, že předmět smlouvy přesahuje částku 500 000 Kč, bude tato smlouva zveřejněna v registru smluv. Zveřejnění smlouvy v souladu se zákonem zajistí jediný společník.</w:t>
      </w:r>
    </w:p>
    <w:p>
      <w:pPr>
        <w:pStyle w:val="Style6"/>
        <w:keepNext w:val="0"/>
        <w:keepLines w:val="0"/>
        <w:framePr w:w="9067" w:h="2938" w:hRule="exact" w:wrap="none" w:vAnchor="page" w:hAnchor="page" w:x="1350" w:y="1292"/>
        <w:widowControl w:val="0"/>
        <w:numPr>
          <w:ilvl w:val="0"/>
          <w:numId w:val="21"/>
        </w:numPr>
        <w:shd w:val="clear" w:color="auto" w:fill="auto"/>
        <w:tabs>
          <w:tab w:pos="418" w:val="left"/>
        </w:tabs>
        <w:bidi w:val="0"/>
        <w:spacing w:before="0" w:after="0" w:line="262" w:lineRule="auto"/>
        <w:ind w:left="500" w:right="0" w:hanging="500"/>
        <w:jc w:val="left"/>
      </w:pPr>
      <w:r>
        <w:rPr>
          <w:rStyle w:val="CharStyle7"/>
        </w:rPr>
        <w:t>Smluvní strany si smlouvu přečetly, souhlasí s jejím obsahem a prohlašují, že je uzavírána svobodně a dle jejich vůle. Na důkaz toho připojují své podpisy.</w:t>
      </w:r>
    </w:p>
    <w:p>
      <w:pPr>
        <w:framePr w:wrap="none" w:vAnchor="page" w:hAnchor="page" w:x="1412" w:y="5315"/>
        <w:widowControl w:val="0"/>
        <w:rPr>
          <w:sz w:val="2"/>
          <w:szCs w:val="2"/>
        </w:rPr>
      </w:pPr>
      <w:r>
        <w:drawing>
          <wp:inline>
            <wp:extent cx="2365375" cy="126809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65375" cy="12680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 w:val="0"/>
        <w:keepLines w:val="0"/>
        <w:framePr w:w="427" w:h="250" w:hRule="exact" w:wrap="none" w:vAnchor="page" w:hAnchor="page" w:x="9697" w:y="6159"/>
        <w:widowControl w:val="0"/>
        <w:shd w:val="clear" w:color="auto" w:fill="auto"/>
        <w:bidi w:val="0"/>
        <w:spacing w:before="0" w:after="0" w:line="240" w:lineRule="auto"/>
        <w:ind w:left="0" w:right="5" w:firstLine="0"/>
        <w:jc w:val="right"/>
      </w:pPr>
      <w:r>
        <w:rPr>
          <w:rStyle w:val="CharStyle10"/>
        </w:rPr>
        <w:t>S.F.&amp;</w:t>
      </w:r>
    </w:p>
    <w:p>
      <w:pPr>
        <w:pStyle w:val="Style9"/>
        <w:keepNext w:val="0"/>
        <w:keepLines w:val="0"/>
        <w:framePr w:w="2578" w:h="370" w:hRule="exact" w:wrap="none" w:vAnchor="page" w:hAnchor="page" w:x="7422" w:y="6649"/>
        <w:widowControl w:val="0"/>
        <w:shd w:val="clear" w:color="auto" w:fill="auto"/>
        <w:tabs>
          <w:tab w:leader="hyphen" w:pos="739" w:val="left"/>
        </w:tabs>
        <w:bidi w:val="0"/>
        <w:spacing w:before="0" w:after="0" w:line="202" w:lineRule="auto"/>
        <w:ind w:left="0" w:right="43" w:firstLine="0"/>
        <w:jc w:val="center"/>
      </w:pPr>
      <w:r>
        <w:rPr>
          <w:rStyle w:val="CharStyle10"/>
        </w:rPr>
        <w:t>• v</w:t>
        <w:tab/>
        <w:t xml:space="preserve"> --450,317834 514</w:t>
        <w:br/>
        <w:t>IpÓ: 261 73 671 DIČ: CZ2617361</w:t>
      </w:r>
    </w:p>
    <w:p>
      <w:pPr>
        <w:pStyle w:val="Style6"/>
        <w:keepNext w:val="0"/>
        <w:keepLines w:val="0"/>
        <w:framePr w:w="2578" w:h="230" w:hRule="exact" w:wrap="none" w:vAnchor="page" w:hAnchor="page" w:x="7422" w:y="7009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rStyle w:val="CharStyle7"/>
          <w:color w:val="09043A"/>
        </w:rPr>
        <w:t xml:space="preserve">/ </w:t>
      </w:r>
      <w:r>
        <w:rPr>
          <w:rStyle w:val="CharStyle7"/>
        </w:rPr>
        <w:t>jednatel společnosti</w:t>
      </w:r>
    </w:p>
    <w:p>
      <w:pPr>
        <w:pStyle w:val="Style12"/>
        <w:keepNext w:val="0"/>
        <w:keepLines w:val="0"/>
        <w:framePr w:w="1262" w:h="293" w:hRule="exact" w:wrap="none" w:vAnchor="page" w:hAnchor="page" w:x="7580" w:y="6011"/>
        <w:widowControl w:val="0"/>
        <w:shd w:val="clear" w:color="auto" w:fill="auto"/>
        <w:bidi w:val="0"/>
        <w:spacing w:before="0" w:after="0" w:line="240" w:lineRule="auto"/>
        <w:ind w:left="0" w:right="38" w:firstLine="0"/>
        <w:jc w:val="center"/>
      </w:pPr>
      <w:r>
        <w:rPr>
          <w:rStyle w:val="CharStyle13"/>
          <w:b/>
          <w:bCs/>
        </w:rPr>
        <w:t>SLUŽBY SÍDLE</w:t>
      </w:r>
    </w:p>
    <w:p>
      <w:pPr>
        <w:pStyle w:val="Style6"/>
        <w:keepNext w:val="0"/>
        <w:keepLines w:val="0"/>
        <w:framePr w:wrap="none" w:vAnchor="page" w:hAnchor="page" w:x="1350" w:y="91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7"/>
        </w:rPr>
        <w:t>V Sedlci-Prčici 17.10. 2023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5172075</wp:posOffset>
            </wp:positionH>
            <wp:positionV relativeFrom="page">
              <wp:posOffset>3401695</wp:posOffset>
            </wp:positionV>
            <wp:extent cx="1395730" cy="902335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95730" cy="90233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3"/>
      <w:numFmt w:val="upperRoman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3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Nadpis #2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obrázku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Základní text (2)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560" w:line="266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Nadpis #2"/>
    <w:basedOn w:val="Normal"/>
    <w:link w:val="CharStyle5"/>
    <w:pPr>
      <w:widowControl w:val="0"/>
      <w:shd w:val="clear" w:color="auto" w:fill="auto"/>
      <w:spacing w:after="300" w:line="266" w:lineRule="auto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80" w:line="26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obrázku"/>
    <w:basedOn w:val="Normal"/>
    <w:link w:val="CharStyle10"/>
    <w:pPr>
      <w:widowControl w:val="0"/>
      <w:shd w:val="clear" w:color="auto" w:fill="auto"/>
      <w:spacing w:line="221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Základní text (2)"/>
    <w:basedOn w:val="Normal"/>
    <w:link w:val="CharStyle1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