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"/>
        <w:gridCol w:w="1105"/>
        <w:gridCol w:w="8392"/>
        <w:gridCol w:w="2081"/>
        <w:gridCol w:w="1668"/>
      </w:tblGrid>
      <w:tr>
        <w:trPr>
          <w:trHeight w:val="340" w:hRule="atLeast"/>
        </w:trPr>
        <w:tc>
          <w:tcPr>
            <w:tcW w:w="13577" w:type="dxa"/>
            <w:gridSpan w:val="5"/>
          </w:tcPr>
          <w:p>
            <w:pPr>
              <w:pStyle w:val="TableParagraph"/>
              <w:spacing w:line="262" w:lineRule="exact"/>
              <w:ind w:left="43"/>
              <w:rPr>
                <w:b/>
                <w:sz w:val="23"/>
              </w:rPr>
            </w:pPr>
            <w:r>
              <w:rPr>
                <w:b/>
                <w:sz w:val="23"/>
              </w:rPr>
              <w:t>KRYCÍ</w:t>
            </w:r>
            <w:r>
              <w:rPr>
                <w:b/>
                <w:spacing w:val="13"/>
                <w:sz w:val="23"/>
              </w:rPr>
              <w:t> </w:t>
            </w:r>
            <w:r>
              <w:rPr>
                <w:b/>
                <w:sz w:val="23"/>
              </w:rPr>
              <w:t>LIST</w:t>
            </w:r>
            <w:r>
              <w:rPr>
                <w:b/>
                <w:spacing w:val="12"/>
                <w:sz w:val="23"/>
              </w:rPr>
              <w:t> </w:t>
            </w:r>
            <w:r>
              <w:rPr>
                <w:b/>
                <w:sz w:val="23"/>
              </w:rPr>
              <w:t>SOUPISU</w:t>
            </w:r>
            <w:r>
              <w:rPr>
                <w:b/>
                <w:spacing w:val="13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PRACÍ</w:t>
            </w:r>
          </w:p>
        </w:tc>
      </w:tr>
      <w:tr>
        <w:trPr>
          <w:trHeight w:val="276" w:hRule="atLeast"/>
        </w:trPr>
        <w:tc>
          <w:tcPr>
            <w:tcW w:w="13577" w:type="dxa"/>
            <w:gridSpan w:val="5"/>
          </w:tcPr>
          <w:p>
            <w:pPr>
              <w:pStyle w:val="TableParagraph"/>
              <w:spacing w:line="186" w:lineRule="exact" w:before="70"/>
              <w:ind w:left="34"/>
              <w:rPr>
                <w:sz w:val="17"/>
              </w:rPr>
            </w:pPr>
            <w:r>
              <w:rPr>
                <w:spacing w:val="-2"/>
                <w:sz w:val="17"/>
              </w:rPr>
              <w:t>Stavba:</w:t>
            </w:r>
          </w:p>
        </w:tc>
      </w:tr>
      <w:tr>
        <w:trPr>
          <w:trHeight w:val="216" w:hRule="atLeast"/>
        </w:trPr>
        <w:tc>
          <w:tcPr>
            <w:tcW w:w="13577" w:type="dxa"/>
            <w:gridSpan w:val="5"/>
          </w:tcPr>
          <w:p>
            <w:pPr>
              <w:pStyle w:val="TableParagraph"/>
              <w:spacing w:line="193" w:lineRule="exact" w:before="3"/>
              <w:ind w:left="355"/>
              <w:rPr>
                <w:sz w:val="17"/>
              </w:rPr>
            </w:pPr>
            <w:r>
              <w:rPr>
                <w:spacing w:val="-2"/>
                <w:sz w:val="17"/>
              </w:rPr>
              <w:t>REVITALIZACE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ZÁPADOČESKÉHO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MUZEA</w:t>
            </w:r>
          </w:p>
        </w:tc>
      </w:tr>
      <w:tr>
        <w:trPr>
          <w:trHeight w:val="214" w:hRule="atLeast"/>
        </w:trPr>
        <w:tc>
          <w:tcPr>
            <w:tcW w:w="13577" w:type="dxa"/>
            <w:gridSpan w:val="5"/>
          </w:tcPr>
          <w:p>
            <w:pPr>
              <w:pStyle w:val="TableParagraph"/>
              <w:spacing w:line="184" w:lineRule="exact" w:before="10"/>
              <w:ind w:left="34"/>
              <w:rPr>
                <w:sz w:val="17"/>
              </w:rPr>
            </w:pPr>
            <w:r>
              <w:rPr>
                <w:spacing w:val="-2"/>
                <w:sz w:val="17"/>
              </w:rPr>
              <w:t>Objekt:</w:t>
            </w:r>
          </w:p>
        </w:tc>
      </w:tr>
      <w:tr>
        <w:trPr>
          <w:trHeight w:val="310" w:hRule="atLeast"/>
        </w:trPr>
        <w:tc>
          <w:tcPr>
            <w:tcW w:w="13577" w:type="dxa"/>
            <w:gridSpan w:val="5"/>
          </w:tcPr>
          <w:p>
            <w:pPr>
              <w:pStyle w:val="TableParagraph"/>
              <w:spacing w:before="7"/>
              <w:ind w:left="358"/>
              <w:rPr>
                <w:b/>
                <w:sz w:val="18"/>
              </w:rPr>
            </w:pPr>
            <w:r>
              <w:rPr>
                <w:b/>
                <w:sz w:val="18"/>
              </w:rPr>
              <w:t>VON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z w:val="18"/>
              </w:rPr>
              <w:t>Vedlejší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ostatní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rozpočtové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náklady</w:t>
            </w:r>
          </w:p>
        </w:tc>
      </w:tr>
      <w:tr>
        <w:trPr>
          <w:trHeight w:val="280" w:hRule="atLeast"/>
        </w:trPr>
        <w:tc>
          <w:tcPr>
            <w:tcW w:w="1436" w:type="dxa"/>
            <w:gridSpan w:val="2"/>
          </w:tcPr>
          <w:p>
            <w:pPr>
              <w:pStyle w:val="TableParagraph"/>
              <w:spacing w:line="172" w:lineRule="exact" w:before="88"/>
              <w:ind w:left="34"/>
              <w:rPr>
                <w:sz w:val="17"/>
              </w:rPr>
            </w:pPr>
            <w:r>
              <w:rPr>
                <w:spacing w:val="-4"/>
                <w:sz w:val="17"/>
              </w:rPr>
              <w:t>KSO:</w:t>
            </w:r>
          </w:p>
        </w:tc>
        <w:tc>
          <w:tcPr>
            <w:tcW w:w="83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1" w:type="dxa"/>
          </w:tcPr>
          <w:p>
            <w:pPr>
              <w:pStyle w:val="TableParagraph"/>
              <w:spacing w:line="172" w:lineRule="exact" w:before="88"/>
              <w:ind w:left="935"/>
              <w:rPr>
                <w:sz w:val="17"/>
              </w:rPr>
            </w:pPr>
            <w:r>
              <w:rPr>
                <w:spacing w:val="-4"/>
                <w:sz w:val="17"/>
              </w:rPr>
              <w:t>CC-</w:t>
            </w:r>
            <w:r>
              <w:rPr>
                <w:spacing w:val="-5"/>
                <w:sz w:val="17"/>
              </w:rPr>
              <w:t>CZ:</w:t>
            </w:r>
          </w:p>
        </w:tc>
        <w:tc>
          <w:tcPr>
            <w:tcW w:w="16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5" w:hRule="atLeast"/>
        </w:trPr>
        <w:tc>
          <w:tcPr>
            <w:tcW w:w="1436" w:type="dxa"/>
            <w:gridSpan w:val="2"/>
          </w:tcPr>
          <w:p>
            <w:pPr>
              <w:pStyle w:val="TableParagraph"/>
              <w:spacing w:line="185" w:lineRule="exact"/>
              <w:ind w:left="34"/>
              <w:rPr>
                <w:sz w:val="17"/>
              </w:rPr>
            </w:pPr>
            <w:r>
              <w:rPr>
                <w:spacing w:val="-2"/>
                <w:sz w:val="17"/>
              </w:rPr>
              <w:t>Místo:</w:t>
            </w:r>
          </w:p>
        </w:tc>
        <w:tc>
          <w:tcPr>
            <w:tcW w:w="8392" w:type="dxa"/>
          </w:tcPr>
          <w:p>
            <w:pPr>
              <w:pStyle w:val="TableParagraph"/>
              <w:spacing w:line="185" w:lineRule="exact"/>
              <w:ind w:left="198"/>
              <w:rPr>
                <w:sz w:val="17"/>
              </w:rPr>
            </w:pPr>
            <w:r>
              <w:rPr>
                <w:spacing w:val="-2"/>
                <w:sz w:val="17"/>
              </w:rPr>
              <w:t>Nám.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Republiky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106/13,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Dřevěná ulice </w:t>
            </w:r>
            <w:r>
              <w:rPr>
                <w:spacing w:val="-4"/>
                <w:sz w:val="17"/>
              </w:rPr>
              <w:t>344/4</w:t>
            </w:r>
          </w:p>
        </w:tc>
        <w:tc>
          <w:tcPr>
            <w:tcW w:w="2081" w:type="dxa"/>
          </w:tcPr>
          <w:p>
            <w:pPr>
              <w:pStyle w:val="TableParagraph"/>
              <w:spacing w:line="185" w:lineRule="exact"/>
              <w:ind w:left="935"/>
              <w:rPr>
                <w:sz w:val="17"/>
              </w:rPr>
            </w:pPr>
            <w:r>
              <w:rPr>
                <w:spacing w:val="-2"/>
                <w:sz w:val="17"/>
              </w:rPr>
              <w:t>Datum:</w:t>
            </w:r>
          </w:p>
        </w:tc>
        <w:tc>
          <w:tcPr>
            <w:tcW w:w="1668" w:type="dxa"/>
          </w:tcPr>
          <w:p>
            <w:pPr>
              <w:pStyle w:val="TableParagraph"/>
              <w:spacing w:line="185" w:lineRule="exact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02.07.2021</w:t>
            </w:r>
          </w:p>
        </w:tc>
      </w:tr>
      <w:tr>
        <w:trPr>
          <w:trHeight w:val="287" w:hRule="atLeast"/>
        </w:trPr>
        <w:tc>
          <w:tcPr>
            <w:tcW w:w="1436" w:type="dxa"/>
            <w:gridSpan w:val="2"/>
          </w:tcPr>
          <w:p>
            <w:pPr>
              <w:pStyle w:val="TableParagraph"/>
              <w:spacing w:line="195" w:lineRule="exact" w:before="72"/>
              <w:ind w:left="34"/>
              <w:rPr>
                <w:sz w:val="17"/>
              </w:rPr>
            </w:pPr>
            <w:r>
              <w:rPr>
                <w:spacing w:val="-2"/>
                <w:sz w:val="17"/>
              </w:rPr>
              <w:t>Zadavatel:</w:t>
            </w:r>
          </w:p>
        </w:tc>
        <w:tc>
          <w:tcPr>
            <w:tcW w:w="83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1" w:type="dxa"/>
          </w:tcPr>
          <w:p>
            <w:pPr>
              <w:pStyle w:val="TableParagraph"/>
              <w:spacing w:line="195" w:lineRule="exact" w:before="72"/>
              <w:ind w:left="126" w:right="12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IČ:</w:t>
            </w:r>
          </w:p>
        </w:tc>
        <w:tc>
          <w:tcPr>
            <w:tcW w:w="16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97" w:type="dxa"/>
            <w:gridSpan w:val="2"/>
          </w:tcPr>
          <w:p>
            <w:pPr>
              <w:pStyle w:val="TableParagraph"/>
              <w:spacing w:before="12"/>
              <w:ind w:left="24"/>
              <w:rPr>
                <w:sz w:val="17"/>
              </w:rPr>
            </w:pPr>
            <w:r>
              <w:rPr>
                <w:spacing w:val="-2"/>
                <w:sz w:val="17"/>
              </w:rPr>
              <w:t>ZÁPADOČESKÉ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MUZEUM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V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PLZNI</w:t>
            </w:r>
          </w:p>
        </w:tc>
        <w:tc>
          <w:tcPr>
            <w:tcW w:w="2081" w:type="dxa"/>
          </w:tcPr>
          <w:p>
            <w:pPr>
              <w:pStyle w:val="TableParagraph"/>
              <w:spacing w:before="12"/>
              <w:ind w:left="126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DIČ:</w:t>
            </w:r>
          </w:p>
        </w:tc>
        <w:tc>
          <w:tcPr>
            <w:tcW w:w="16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6" w:hRule="atLeast"/>
        </w:trPr>
        <w:tc>
          <w:tcPr>
            <w:tcW w:w="1436" w:type="dxa"/>
            <w:gridSpan w:val="2"/>
          </w:tcPr>
          <w:p>
            <w:pPr>
              <w:pStyle w:val="TableParagraph"/>
              <w:spacing w:line="190" w:lineRule="exact" w:before="65"/>
              <w:ind w:left="34"/>
              <w:rPr>
                <w:sz w:val="17"/>
              </w:rPr>
            </w:pPr>
            <w:r>
              <w:rPr>
                <w:spacing w:val="-2"/>
                <w:sz w:val="17"/>
              </w:rPr>
              <w:t>Uchazeč:</w:t>
            </w:r>
          </w:p>
        </w:tc>
        <w:tc>
          <w:tcPr>
            <w:tcW w:w="83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1" w:type="dxa"/>
          </w:tcPr>
          <w:p>
            <w:pPr>
              <w:pStyle w:val="TableParagraph"/>
              <w:spacing w:line="190" w:lineRule="exact" w:before="65"/>
              <w:ind w:left="126" w:right="12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IČ:</w:t>
            </w:r>
          </w:p>
        </w:tc>
        <w:tc>
          <w:tcPr>
            <w:tcW w:w="1668" w:type="dxa"/>
          </w:tcPr>
          <w:p>
            <w:pPr>
              <w:pStyle w:val="TableParagraph"/>
              <w:spacing w:line="190" w:lineRule="exact" w:before="65"/>
              <w:ind w:left="35"/>
              <w:rPr>
                <w:sz w:val="17"/>
              </w:rPr>
            </w:pPr>
            <w:r>
              <w:rPr>
                <w:sz w:val="17"/>
              </w:rPr>
              <w:t>643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58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5"/>
                <w:sz w:val="17"/>
              </w:rPr>
              <w:t>844</w:t>
            </w:r>
          </w:p>
        </w:tc>
      </w:tr>
      <w:tr>
        <w:trPr>
          <w:trHeight w:val="285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97" w:type="dxa"/>
            <w:gridSpan w:val="2"/>
          </w:tcPr>
          <w:p>
            <w:pPr>
              <w:pStyle w:val="TableParagraph"/>
              <w:spacing w:before="8"/>
              <w:ind w:left="24"/>
              <w:rPr>
                <w:sz w:val="17"/>
              </w:rPr>
            </w:pPr>
            <w:r>
              <w:rPr>
                <w:sz w:val="17"/>
              </w:rPr>
              <w:t>SILBA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-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Elstav,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s.r.o.</w:t>
            </w:r>
          </w:p>
        </w:tc>
        <w:tc>
          <w:tcPr>
            <w:tcW w:w="2081" w:type="dxa"/>
          </w:tcPr>
          <w:p>
            <w:pPr>
              <w:pStyle w:val="TableParagraph"/>
              <w:spacing w:before="17"/>
              <w:ind w:left="126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DIČ:</w:t>
            </w:r>
          </w:p>
        </w:tc>
        <w:tc>
          <w:tcPr>
            <w:tcW w:w="1668" w:type="dxa"/>
          </w:tcPr>
          <w:p>
            <w:pPr>
              <w:pStyle w:val="TableParagraph"/>
              <w:spacing w:before="17"/>
              <w:ind w:left="35"/>
              <w:rPr>
                <w:sz w:val="17"/>
              </w:rPr>
            </w:pPr>
            <w:r>
              <w:rPr>
                <w:spacing w:val="-2"/>
                <w:sz w:val="17"/>
              </w:rPr>
              <w:t>CZ64358844</w:t>
            </w:r>
          </w:p>
        </w:tc>
      </w:tr>
      <w:tr>
        <w:trPr>
          <w:trHeight w:val="281" w:hRule="atLeast"/>
        </w:trPr>
        <w:tc>
          <w:tcPr>
            <w:tcW w:w="1436" w:type="dxa"/>
            <w:gridSpan w:val="2"/>
          </w:tcPr>
          <w:p>
            <w:pPr>
              <w:pStyle w:val="TableParagraph"/>
              <w:spacing w:before="65"/>
              <w:ind w:left="34"/>
              <w:rPr>
                <w:sz w:val="17"/>
              </w:rPr>
            </w:pPr>
            <w:r>
              <w:rPr>
                <w:spacing w:val="-2"/>
                <w:sz w:val="17"/>
              </w:rPr>
              <w:t>Projektant:</w:t>
            </w:r>
          </w:p>
        </w:tc>
        <w:tc>
          <w:tcPr>
            <w:tcW w:w="83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1" w:type="dxa"/>
          </w:tcPr>
          <w:p>
            <w:pPr>
              <w:pStyle w:val="TableParagraph"/>
              <w:spacing w:before="65"/>
              <w:ind w:left="126" w:right="12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IČ:</w:t>
            </w:r>
          </w:p>
        </w:tc>
        <w:tc>
          <w:tcPr>
            <w:tcW w:w="16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1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97" w:type="dxa"/>
            <w:gridSpan w:val="2"/>
          </w:tcPr>
          <w:p>
            <w:pPr>
              <w:pStyle w:val="TableParagraph"/>
              <w:spacing w:before="13"/>
              <w:ind w:left="24"/>
              <w:rPr>
                <w:sz w:val="17"/>
              </w:rPr>
            </w:pPr>
            <w:r>
              <w:rPr>
                <w:spacing w:val="-2"/>
                <w:sz w:val="17"/>
              </w:rPr>
              <w:t>ATELIER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SOUKUP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OPL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ŠVEHLA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4"/>
                <w:sz w:val="17"/>
              </w:rPr>
              <w:t>s.r.o</w:t>
            </w:r>
          </w:p>
        </w:tc>
        <w:tc>
          <w:tcPr>
            <w:tcW w:w="2081" w:type="dxa"/>
          </w:tcPr>
          <w:p>
            <w:pPr>
              <w:pStyle w:val="TableParagraph"/>
              <w:spacing w:before="13"/>
              <w:ind w:left="126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DIČ:</w:t>
            </w:r>
          </w:p>
        </w:tc>
        <w:tc>
          <w:tcPr>
            <w:tcW w:w="16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1436" w:type="dxa"/>
            <w:gridSpan w:val="2"/>
          </w:tcPr>
          <w:p>
            <w:pPr>
              <w:pStyle w:val="TableParagraph"/>
              <w:spacing w:line="195" w:lineRule="exact" w:before="65"/>
              <w:ind w:left="34"/>
              <w:rPr>
                <w:sz w:val="17"/>
              </w:rPr>
            </w:pPr>
            <w:r>
              <w:rPr>
                <w:spacing w:val="-2"/>
                <w:sz w:val="17"/>
              </w:rPr>
              <w:t>Zpracovatel:</w:t>
            </w:r>
          </w:p>
        </w:tc>
        <w:tc>
          <w:tcPr>
            <w:tcW w:w="83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1" w:type="dxa"/>
          </w:tcPr>
          <w:p>
            <w:pPr>
              <w:pStyle w:val="TableParagraph"/>
              <w:spacing w:line="195" w:lineRule="exact" w:before="65"/>
              <w:ind w:left="126" w:right="12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IČ:</w:t>
            </w:r>
          </w:p>
        </w:tc>
        <w:tc>
          <w:tcPr>
            <w:tcW w:w="16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spacing w:before="12"/>
              <w:ind w:left="24"/>
              <w:rPr>
                <w:sz w:val="17"/>
              </w:rPr>
            </w:pPr>
            <w:r>
              <w:rPr>
                <w:spacing w:val="-2"/>
                <w:sz w:val="17"/>
              </w:rPr>
              <w:t>Michal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Jirka</w:t>
            </w:r>
          </w:p>
        </w:tc>
        <w:tc>
          <w:tcPr>
            <w:tcW w:w="839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1" w:type="dxa"/>
          </w:tcPr>
          <w:p>
            <w:pPr>
              <w:pStyle w:val="TableParagraph"/>
              <w:spacing w:before="12"/>
              <w:ind w:left="126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DIČ:</w:t>
            </w:r>
          </w:p>
        </w:tc>
        <w:tc>
          <w:tcPr>
            <w:tcW w:w="16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3577" w:type="dxa"/>
            <w:gridSpan w:val="5"/>
          </w:tcPr>
          <w:p>
            <w:pPr>
              <w:pStyle w:val="TableParagraph"/>
              <w:spacing w:line="147" w:lineRule="exact" w:before="65"/>
              <w:ind w:left="34"/>
              <w:rPr>
                <w:sz w:val="17"/>
              </w:rPr>
            </w:pPr>
            <w:r>
              <w:rPr>
                <w:spacing w:val="-2"/>
                <w:sz w:val="17"/>
              </w:rPr>
              <w:t>Poznámka:</w:t>
            </w:r>
          </w:p>
        </w:tc>
      </w:tr>
      <w:tr>
        <w:trPr>
          <w:trHeight w:val="850" w:hRule="atLeast"/>
        </w:trPr>
        <w:tc>
          <w:tcPr>
            <w:tcW w:w="13577" w:type="dxa"/>
            <w:gridSpan w:val="5"/>
            <w:tcBorders>
              <w:bottom w:val="single" w:sz="2" w:space="0" w:color="000000"/>
            </w:tcBorders>
          </w:tcPr>
          <w:p>
            <w:pPr>
              <w:pStyle w:val="TableParagraph"/>
              <w:spacing w:line="160" w:lineRule="exact"/>
              <w:ind w:left="355"/>
              <w:rPr>
                <w:sz w:val="17"/>
              </w:rPr>
            </w:pPr>
            <w:r>
              <w:rPr>
                <w:spacing w:val="-2"/>
                <w:sz w:val="17"/>
              </w:rPr>
              <w:t>Soupis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prací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je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sestaven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využitím Cenové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soustavy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ÚRS.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Položky,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které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pochází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z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této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cenové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soustavy,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jsou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ve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sloupci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'Cenová</w:t>
            </w:r>
          </w:p>
          <w:p>
            <w:pPr>
              <w:pStyle w:val="TableParagraph"/>
              <w:spacing w:line="256" w:lineRule="auto" w:before="13"/>
              <w:ind w:left="355" w:right="3066"/>
              <w:rPr>
                <w:sz w:val="17"/>
              </w:rPr>
            </w:pPr>
            <w:r>
              <w:rPr>
                <w:sz w:val="17"/>
              </w:rPr>
              <w:t>soustava'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označeny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popisem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'CS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ÚRS'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úrovní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příslušného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kalendářního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pololetí.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Veškeré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další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informace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vymezující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popis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podmínky použití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těchto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položek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z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Cenové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soustavy,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které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nejsou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uvedeny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přímo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v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soupisu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prací,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jsou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neomezeně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dálkově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k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dispozici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na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www.cs- urs.cz, sekce Cenové a technické podmínky.</w:t>
            </w:r>
          </w:p>
        </w:tc>
      </w:tr>
      <w:tr>
        <w:trPr>
          <w:trHeight w:val="485" w:hRule="atLeast"/>
        </w:trPr>
        <w:tc>
          <w:tcPr>
            <w:tcW w:w="1436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95"/>
              <w:ind w:left="34"/>
              <w:rPr>
                <w:b/>
                <w:sz w:val="17"/>
              </w:rPr>
            </w:pPr>
            <w:r>
              <w:rPr>
                <w:b/>
                <w:sz w:val="17"/>
              </w:rPr>
              <w:t>Cena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z w:val="17"/>
              </w:rPr>
              <w:t>bez</w:t>
            </w:r>
            <w:r>
              <w:rPr>
                <w:b/>
                <w:spacing w:val="-9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DPH</w:t>
            </w:r>
          </w:p>
        </w:tc>
        <w:tc>
          <w:tcPr>
            <w:tcW w:w="83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1"/>
              <w:ind w:right="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2 006 </w:t>
            </w:r>
            <w:r>
              <w:rPr>
                <w:b/>
                <w:spacing w:val="-2"/>
                <w:sz w:val="20"/>
              </w:rPr>
              <w:t>209,60</w:t>
            </w:r>
          </w:p>
        </w:tc>
      </w:tr>
      <w:tr>
        <w:trPr>
          <w:trHeight w:val="322" w:hRule="atLeast"/>
        </w:trPr>
        <w:tc>
          <w:tcPr>
            <w:tcW w:w="331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9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2" w:lineRule="exact" w:before="110"/>
              <w:ind w:right="73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Základ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4"/>
                <w:sz w:val="17"/>
              </w:rPr>
              <w:t>daně</w:t>
            </w:r>
          </w:p>
        </w:tc>
        <w:tc>
          <w:tcPr>
            <w:tcW w:w="208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2" w:lineRule="exact" w:before="110"/>
              <w:ind w:right="30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Sazba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4"/>
                <w:sz w:val="17"/>
              </w:rPr>
              <w:t>daně</w:t>
            </w:r>
          </w:p>
        </w:tc>
        <w:tc>
          <w:tcPr>
            <w:tcW w:w="166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2" w:lineRule="exact" w:before="110"/>
              <w:ind w:right="32"/>
              <w:jc w:val="right"/>
              <w:rPr>
                <w:sz w:val="17"/>
              </w:rPr>
            </w:pPr>
            <w:r>
              <w:rPr>
                <w:sz w:val="17"/>
              </w:rPr>
              <w:t>Výše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4"/>
                <w:sz w:val="17"/>
              </w:rPr>
              <w:t>daně</w:t>
            </w:r>
          </w:p>
        </w:tc>
      </w:tr>
      <w:tr>
        <w:trPr>
          <w:trHeight w:val="220" w:hRule="atLeast"/>
        </w:trPr>
        <w:tc>
          <w:tcPr>
            <w:tcW w:w="331" w:type="dxa"/>
          </w:tcPr>
          <w:p>
            <w:pPr>
              <w:pStyle w:val="TableParagraph"/>
              <w:spacing w:before="37"/>
              <w:ind w:left="29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DPH</w:t>
            </w:r>
          </w:p>
        </w:tc>
        <w:tc>
          <w:tcPr>
            <w:tcW w:w="1105" w:type="dxa"/>
          </w:tcPr>
          <w:p>
            <w:pPr>
              <w:pStyle w:val="TableParagraph"/>
              <w:spacing w:line="192" w:lineRule="exact" w:before="9"/>
              <w:ind w:left="24"/>
              <w:rPr>
                <w:sz w:val="17"/>
              </w:rPr>
            </w:pPr>
            <w:r>
              <w:rPr>
                <w:spacing w:val="-2"/>
                <w:sz w:val="17"/>
              </w:rPr>
              <w:t>základní</w:t>
            </w:r>
          </w:p>
        </w:tc>
        <w:tc>
          <w:tcPr>
            <w:tcW w:w="8392" w:type="dxa"/>
          </w:tcPr>
          <w:p>
            <w:pPr>
              <w:pStyle w:val="TableParagraph"/>
              <w:spacing w:line="192" w:lineRule="exact" w:before="9"/>
              <w:ind w:right="736"/>
              <w:jc w:val="right"/>
              <w:rPr>
                <w:sz w:val="17"/>
              </w:rPr>
            </w:pPr>
            <w:r>
              <w:rPr>
                <w:sz w:val="17"/>
              </w:rPr>
              <w:t>2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006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209,60</w:t>
            </w:r>
          </w:p>
        </w:tc>
        <w:tc>
          <w:tcPr>
            <w:tcW w:w="2081" w:type="dxa"/>
          </w:tcPr>
          <w:p>
            <w:pPr>
              <w:pStyle w:val="TableParagraph"/>
              <w:spacing w:line="192" w:lineRule="exact" w:before="9"/>
              <w:ind w:right="2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21,00%</w:t>
            </w:r>
          </w:p>
        </w:tc>
        <w:tc>
          <w:tcPr>
            <w:tcW w:w="1668" w:type="dxa"/>
          </w:tcPr>
          <w:p>
            <w:pPr>
              <w:pStyle w:val="TableParagraph"/>
              <w:spacing w:line="192" w:lineRule="exact" w:before="9"/>
              <w:ind w:right="32"/>
              <w:jc w:val="right"/>
              <w:rPr>
                <w:sz w:val="17"/>
              </w:rPr>
            </w:pPr>
            <w:r>
              <w:rPr>
                <w:sz w:val="17"/>
              </w:rPr>
              <w:t>421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304,02</w:t>
            </w:r>
          </w:p>
        </w:tc>
      </w:tr>
      <w:tr>
        <w:trPr>
          <w:trHeight w:val="325" w:hRule="atLeast"/>
        </w:trPr>
        <w:tc>
          <w:tcPr>
            <w:tcW w:w="331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9"/>
              <w:ind w:left="24"/>
              <w:rPr>
                <w:sz w:val="17"/>
              </w:rPr>
            </w:pPr>
            <w:r>
              <w:rPr>
                <w:spacing w:val="-2"/>
                <w:sz w:val="17"/>
              </w:rPr>
              <w:t>snížená</w:t>
            </w:r>
          </w:p>
        </w:tc>
        <w:tc>
          <w:tcPr>
            <w:tcW w:w="839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9"/>
              <w:ind w:right="73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208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9"/>
              <w:ind w:right="2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15,00%</w:t>
            </w:r>
          </w:p>
        </w:tc>
        <w:tc>
          <w:tcPr>
            <w:tcW w:w="166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9"/>
              <w:ind w:right="3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378" w:hRule="atLeast"/>
        </w:trPr>
        <w:tc>
          <w:tcPr>
            <w:tcW w:w="143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5"/>
              <w:ind w:left="36"/>
              <w:rPr>
                <w:b/>
                <w:sz w:val="20"/>
              </w:rPr>
            </w:pPr>
            <w:r>
              <w:rPr>
                <w:b/>
                <w:sz w:val="20"/>
              </w:rPr>
              <w:t>Cena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 </w:t>
            </w:r>
            <w:r>
              <w:rPr>
                <w:b/>
                <w:spacing w:val="-5"/>
                <w:sz w:val="20"/>
              </w:rPr>
              <w:t>DPH</w:t>
            </w:r>
          </w:p>
        </w:tc>
        <w:tc>
          <w:tcPr>
            <w:tcW w:w="83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5"/>
              <w:ind w:right="176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v</w:t>
            </w:r>
          </w:p>
        </w:tc>
        <w:tc>
          <w:tcPr>
            <w:tcW w:w="20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5"/>
              <w:ind w:left="18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CZK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5"/>
              <w:ind w:right="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2 427 </w:t>
            </w:r>
            <w:r>
              <w:rPr>
                <w:b/>
                <w:spacing w:val="-2"/>
                <w:sz w:val="20"/>
              </w:rPr>
              <w:t>513,62</w:t>
            </w:r>
          </w:p>
        </w:tc>
      </w:tr>
    </w:tbl>
    <w:p>
      <w:pPr>
        <w:spacing w:after="0"/>
        <w:jc w:val="right"/>
        <w:rPr>
          <w:sz w:val="20"/>
        </w:rPr>
        <w:sectPr>
          <w:footerReference w:type="default" r:id="rId5"/>
          <w:type w:val="continuous"/>
          <w:pgSz w:w="16840" w:h="11910" w:orient="landscape"/>
          <w:pgMar w:header="0" w:footer="224" w:top="620" w:bottom="420" w:left="440" w:right="600"/>
          <w:pgNumType w:start="1"/>
        </w:sectPr>
      </w:pPr>
    </w:p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2"/>
        <w:gridCol w:w="6650"/>
        <w:gridCol w:w="3953"/>
        <w:gridCol w:w="1764"/>
      </w:tblGrid>
      <w:tr>
        <w:trPr>
          <w:trHeight w:val="340" w:hRule="atLeast"/>
        </w:trPr>
        <w:tc>
          <w:tcPr>
            <w:tcW w:w="13909" w:type="dxa"/>
            <w:gridSpan w:val="4"/>
          </w:tcPr>
          <w:p>
            <w:pPr>
              <w:pStyle w:val="TableParagraph"/>
              <w:spacing w:line="262" w:lineRule="exact"/>
              <w:ind w:left="62"/>
              <w:rPr>
                <w:b/>
                <w:sz w:val="23"/>
              </w:rPr>
            </w:pPr>
            <w:r>
              <w:rPr>
                <w:b/>
                <w:sz w:val="23"/>
              </w:rPr>
              <w:t>REKAPITULACE</w:t>
            </w:r>
            <w:r>
              <w:rPr>
                <w:b/>
                <w:spacing w:val="15"/>
                <w:sz w:val="23"/>
              </w:rPr>
              <w:t> </w:t>
            </w:r>
            <w:r>
              <w:rPr>
                <w:b/>
                <w:sz w:val="23"/>
              </w:rPr>
              <w:t>ČLENĚNÍ</w:t>
            </w:r>
            <w:r>
              <w:rPr>
                <w:b/>
                <w:spacing w:val="15"/>
                <w:sz w:val="23"/>
              </w:rPr>
              <w:t> </w:t>
            </w:r>
            <w:r>
              <w:rPr>
                <w:b/>
                <w:sz w:val="23"/>
              </w:rPr>
              <w:t>SOUPISU</w:t>
            </w:r>
            <w:r>
              <w:rPr>
                <w:b/>
                <w:spacing w:val="16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PRACÍ</w:t>
            </w:r>
          </w:p>
        </w:tc>
      </w:tr>
      <w:tr>
        <w:trPr>
          <w:trHeight w:val="276" w:hRule="atLeast"/>
        </w:trPr>
        <w:tc>
          <w:tcPr>
            <w:tcW w:w="1542" w:type="dxa"/>
          </w:tcPr>
          <w:p>
            <w:pPr>
              <w:pStyle w:val="TableParagraph"/>
              <w:spacing w:line="186" w:lineRule="exact" w:before="70"/>
              <w:ind w:left="52"/>
              <w:rPr>
                <w:sz w:val="17"/>
              </w:rPr>
            </w:pPr>
            <w:r>
              <w:rPr>
                <w:spacing w:val="-2"/>
                <w:sz w:val="17"/>
              </w:rPr>
              <w:t>Stavba:</w:t>
            </w:r>
          </w:p>
        </w:tc>
        <w:tc>
          <w:tcPr>
            <w:tcW w:w="66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16" w:hRule="atLeast"/>
        </w:trPr>
        <w:tc>
          <w:tcPr>
            <w:tcW w:w="13909" w:type="dxa"/>
            <w:gridSpan w:val="4"/>
          </w:tcPr>
          <w:p>
            <w:pPr>
              <w:pStyle w:val="TableParagraph"/>
              <w:spacing w:line="193" w:lineRule="exact" w:before="3"/>
              <w:ind w:left="683"/>
              <w:rPr>
                <w:sz w:val="17"/>
              </w:rPr>
            </w:pPr>
            <w:r>
              <w:rPr>
                <w:spacing w:val="-2"/>
                <w:sz w:val="17"/>
              </w:rPr>
              <w:t>REVITALIZACE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ZÁPADOČESKÉHO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MUZEA</w:t>
            </w:r>
          </w:p>
        </w:tc>
      </w:tr>
      <w:tr>
        <w:trPr>
          <w:trHeight w:val="214" w:hRule="atLeast"/>
        </w:trPr>
        <w:tc>
          <w:tcPr>
            <w:tcW w:w="1542" w:type="dxa"/>
          </w:tcPr>
          <w:p>
            <w:pPr>
              <w:pStyle w:val="TableParagraph"/>
              <w:spacing w:line="184" w:lineRule="exact" w:before="10"/>
              <w:ind w:left="52"/>
              <w:rPr>
                <w:sz w:val="17"/>
              </w:rPr>
            </w:pPr>
            <w:r>
              <w:rPr>
                <w:spacing w:val="-2"/>
                <w:sz w:val="17"/>
              </w:rPr>
              <w:t>Objekt:</w:t>
            </w:r>
          </w:p>
        </w:tc>
        <w:tc>
          <w:tcPr>
            <w:tcW w:w="66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8" w:hRule="atLeast"/>
        </w:trPr>
        <w:tc>
          <w:tcPr>
            <w:tcW w:w="13909" w:type="dxa"/>
            <w:gridSpan w:val="4"/>
          </w:tcPr>
          <w:p>
            <w:pPr>
              <w:pStyle w:val="TableParagraph"/>
              <w:spacing w:before="7"/>
              <w:ind w:left="686"/>
              <w:rPr>
                <w:b/>
                <w:sz w:val="18"/>
              </w:rPr>
            </w:pPr>
            <w:r>
              <w:rPr>
                <w:b/>
                <w:sz w:val="18"/>
              </w:rPr>
              <w:t>VON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z w:val="18"/>
              </w:rPr>
              <w:t>Vedlejší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ostatní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rozpočtové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náklady</w:t>
            </w:r>
          </w:p>
        </w:tc>
      </w:tr>
      <w:tr>
        <w:trPr>
          <w:trHeight w:val="303" w:hRule="atLeast"/>
        </w:trPr>
        <w:tc>
          <w:tcPr>
            <w:tcW w:w="1542" w:type="dxa"/>
          </w:tcPr>
          <w:p>
            <w:pPr>
              <w:pStyle w:val="TableParagraph"/>
              <w:spacing w:before="55"/>
              <w:ind w:left="52"/>
              <w:rPr>
                <w:sz w:val="17"/>
              </w:rPr>
            </w:pPr>
            <w:r>
              <w:rPr>
                <w:spacing w:val="-2"/>
                <w:sz w:val="17"/>
              </w:rPr>
              <w:t>Místo:</w:t>
            </w:r>
          </w:p>
        </w:tc>
        <w:tc>
          <w:tcPr>
            <w:tcW w:w="6650" w:type="dxa"/>
          </w:tcPr>
          <w:p>
            <w:pPr>
              <w:pStyle w:val="TableParagraph"/>
              <w:spacing w:before="55"/>
              <w:ind w:left="420"/>
              <w:rPr>
                <w:sz w:val="17"/>
              </w:rPr>
            </w:pPr>
            <w:r>
              <w:rPr>
                <w:spacing w:val="-2"/>
                <w:sz w:val="17"/>
              </w:rPr>
              <w:t>Nám.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Republiky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106/13,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Dřevěná ulice </w:t>
            </w:r>
            <w:r>
              <w:rPr>
                <w:spacing w:val="-4"/>
                <w:sz w:val="17"/>
              </w:rPr>
              <w:t>344/4</w:t>
            </w:r>
          </w:p>
        </w:tc>
        <w:tc>
          <w:tcPr>
            <w:tcW w:w="3953" w:type="dxa"/>
          </w:tcPr>
          <w:p>
            <w:pPr>
              <w:pStyle w:val="TableParagraph"/>
              <w:spacing w:before="55"/>
              <w:ind w:left="2899"/>
              <w:rPr>
                <w:sz w:val="17"/>
              </w:rPr>
            </w:pPr>
            <w:r>
              <w:rPr>
                <w:spacing w:val="-2"/>
                <w:sz w:val="17"/>
              </w:rPr>
              <w:t>Datum:</w:t>
            </w:r>
          </w:p>
        </w:tc>
        <w:tc>
          <w:tcPr>
            <w:tcW w:w="1764" w:type="dxa"/>
          </w:tcPr>
          <w:p>
            <w:pPr>
              <w:pStyle w:val="TableParagraph"/>
              <w:spacing w:before="55"/>
              <w:ind w:left="127"/>
              <w:rPr>
                <w:sz w:val="17"/>
              </w:rPr>
            </w:pPr>
            <w:r>
              <w:rPr>
                <w:spacing w:val="-2"/>
                <w:sz w:val="17"/>
              </w:rPr>
              <w:t>02.07.2021</w:t>
            </w:r>
          </w:p>
        </w:tc>
      </w:tr>
      <w:tr>
        <w:trPr>
          <w:trHeight w:val="455" w:hRule="atLeast"/>
        </w:trPr>
        <w:tc>
          <w:tcPr>
            <w:tcW w:w="1542" w:type="dxa"/>
          </w:tcPr>
          <w:p>
            <w:pPr>
              <w:pStyle w:val="TableParagraph"/>
              <w:spacing w:before="146"/>
              <w:ind w:left="52"/>
              <w:rPr>
                <w:sz w:val="17"/>
              </w:rPr>
            </w:pPr>
            <w:r>
              <w:rPr>
                <w:spacing w:val="-2"/>
                <w:sz w:val="17"/>
              </w:rPr>
              <w:t>Zadavatel:</w:t>
            </w:r>
          </w:p>
        </w:tc>
        <w:tc>
          <w:tcPr>
            <w:tcW w:w="6650" w:type="dxa"/>
          </w:tcPr>
          <w:p>
            <w:pPr>
              <w:pStyle w:val="TableParagraph"/>
              <w:spacing w:before="146"/>
              <w:ind w:left="420"/>
              <w:rPr>
                <w:sz w:val="17"/>
              </w:rPr>
            </w:pPr>
            <w:r>
              <w:rPr>
                <w:spacing w:val="-2"/>
                <w:sz w:val="17"/>
              </w:rPr>
              <w:t>ZÁPADOČESKÉ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MUZEUM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V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PLZNI</w:t>
            </w:r>
          </w:p>
        </w:tc>
        <w:tc>
          <w:tcPr>
            <w:tcW w:w="3953" w:type="dxa"/>
          </w:tcPr>
          <w:p>
            <w:pPr>
              <w:pStyle w:val="TableParagraph"/>
              <w:spacing w:before="146"/>
              <w:ind w:left="2899"/>
              <w:rPr>
                <w:sz w:val="17"/>
              </w:rPr>
            </w:pPr>
            <w:r>
              <w:rPr>
                <w:spacing w:val="-2"/>
                <w:sz w:val="17"/>
              </w:rPr>
              <w:t>Projektant:</w:t>
            </w:r>
          </w:p>
        </w:tc>
        <w:tc>
          <w:tcPr>
            <w:tcW w:w="1764" w:type="dxa"/>
          </w:tcPr>
          <w:p>
            <w:pPr>
              <w:pStyle w:val="TableParagraph"/>
              <w:spacing w:line="210" w:lineRule="atLeast" w:before="16"/>
              <w:ind w:left="127"/>
              <w:rPr>
                <w:sz w:val="17"/>
              </w:rPr>
            </w:pPr>
            <w:r>
              <w:rPr>
                <w:spacing w:val="-2"/>
                <w:sz w:val="17"/>
              </w:rPr>
              <w:t>ATELIER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SOUKUP OPL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ŠVEHLA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s.r.o</w:t>
            </w:r>
          </w:p>
        </w:tc>
      </w:tr>
      <w:tr>
        <w:trPr>
          <w:trHeight w:val="355" w:hRule="atLeast"/>
        </w:trPr>
        <w:tc>
          <w:tcPr>
            <w:tcW w:w="1542" w:type="dxa"/>
          </w:tcPr>
          <w:p>
            <w:pPr>
              <w:pStyle w:val="TableParagraph"/>
              <w:spacing w:line="195" w:lineRule="exact"/>
              <w:ind w:left="52"/>
              <w:rPr>
                <w:sz w:val="17"/>
              </w:rPr>
            </w:pPr>
            <w:r>
              <w:rPr>
                <w:spacing w:val="-2"/>
                <w:sz w:val="17"/>
              </w:rPr>
              <w:t>Uchazeč:</w:t>
            </w:r>
          </w:p>
        </w:tc>
        <w:tc>
          <w:tcPr>
            <w:tcW w:w="6650" w:type="dxa"/>
          </w:tcPr>
          <w:p>
            <w:pPr>
              <w:pStyle w:val="TableParagraph"/>
              <w:spacing w:line="195" w:lineRule="exact"/>
              <w:ind w:left="420"/>
              <w:rPr>
                <w:sz w:val="17"/>
              </w:rPr>
            </w:pPr>
            <w:r>
              <w:rPr>
                <w:sz w:val="17"/>
              </w:rPr>
              <w:t>SILBA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-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Elstav,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s.r.o.</w:t>
            </w:r>
          </w:p>
        </w:tc>
        <w:tc>
          <w:tcPr>
            <w:tcW w:w="3953" w:type="dxa"/>
          </w:tcPr>
          <w:p>
            <w:pPr>
              <w:pStyle w:val="TableParagraph"/>
              <w:spacing w:line="195" w:lineRule="exact"/>
              <w:ind w:left="2899"/>
              <w:rPr>
                <w:sz w:val="17"/>
              </w:rPr>
            </w:pPr>
            <w:r>
              <w:rPr>
                <w:spacing w:val="-2"/>
                <w:sz w:val="17"/>
              </w:rPr>
              <w:t>Zpracovatel:</w:t>
            </w:r>
          </w:p>
        </w:tc>
        <w:tc>
          <w:tcPr>
            <w:tcW w:w="1764" w:type="dxa"/>
          </w:tcPr>
          <w:p>
            <w:pPr>
              <w:pStyle w:val="TableParagraph"/>
              <w:spacing w:before="2"/>
              <w:ind w:left="127"/>
              <w:rPr>
                <w:sz w:val="17"/>
              </w:rPr>
            </w:pPr>
            <w:r>
              <w:rPr>
                <w:spacing w:val="-2"/>
                <w:sz w:val="17"/>
              </w:rPr>
              <w:t>Michal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Jirka</w:t>
            </w:r>
          </w:p>
        </w:tc>
      </w:tr>
      <w:tr>
        <w:trPr>
          <w:trHeight w:val="508" w:hRule="atLeast"/>
        </w:trPr>
        <w:tc>
          <w:tcPr>
            <w:tcW w:w="8192" w:type="dxa"/>
            <w:gridSpan w:val="2"/>
          </w:tcPr>
          <w:p>
            <w:pPr>
              <w:pStyle w:val="TableParagraph"/>
              <w:spacing w:before="154"/>
              <w:ind w:left="50"/>
              <w:rPr>
                <w:sz w:val="15"/>
              </w:rPr>
            </w:pPr>
            <w:r>
              <w:rPr>
                <w:sz w:val="15"/>
              </w:rPr>
              <w:t>Kód dílu - </w:t>
            </w:r>
            <w:r>
              <w:rPr>
                <w:spacing w:val="-2"/>
                <w:sz w:val="15"/>
              </w:rPr>
              <w:t>Popis</w:t>
            </w:r>
          </w:p>
        </w:tc>
        <w:tc>
          <w:tcPr>
            <w:tcW w:w="39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4" w:type="dxa"/>
          </w:tcPr>
          <w:p>
            <w:pPr>
              <w:pStyle w:val="TableParagraph"/>
              <w:spacing w:before="154"/>
              <w:ind w:right="35"/>
              <w:jc w:val="right"/>
              <w:rPr>
                <w:sz w:val="15"/>
              </w:rPr>
            </w:pPr>
            <w:r>
              <w:rPr>
                <w:sz w:val="15"/>
              </w:rPr>
              <w:t>Cena celkem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[CZK]</w:t>
            </w:r>
          </w:p>
        </w:tc>
      </w:tr>
      <w:tr>
        <w:trPr>
          <w:trHeight w:val="472" w:hRule="atLeast"/>
        </w:trPr>
        <w:tc>
          <w:tcPr>
            <w:tcW w:w="8192" w:type="dxa"/>
            <w:gridSpan w:val="2"/>
          </w:tcPr>
          <w:p>
            <w:pPr>
              <w:pStyle w:val="TableParagraph"/>
              <w:spacing w:before="175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Náklady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stavby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celkem</w:t>
            </w:r>
          </w:p>
        </w:tc>
        <w:tc>
          <w:tcPr>
            <w:tcW w:w="39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4" w:type="dxa"/>
          </w:tcPr>
          <w:p>
            <w:pPr>
              <w:pStyle w:val="TableParagraph"/>
              <w:spacing w:before="175"/>
              <w:ind w:right="4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2 006 </w:t>
            </w:r>
            <w:r>
              <w:rPr>
                <w:b/>
                <w:spacing w:val="-2"/>
                <w:sz w:val="20"/>
              </w:rPr>
              <w:t>209,60</w:t>
            </w:r>
          </w:p>
        </w:tc>
      </w:tr>
      <w:tr>
        <w:trPr>
          <w:trHeight w:val="367" w:hRule="atLeast"/>
        </w:trPr>
        <w:tc>
          <w:tcPr>
            <w:tcW w:w="8192" w:type="dxa"/>
            <w:gridSpan w:val="2"/>
          </w:tcPr>
          <w:p>
            <w:pPr>
              <w:pStyle w:val="TableParagraph"/>
              <w:spacing w:before="61"/>
              <w:ind w:left="366"/>
              <w:rPr>
                <w:sz w:val="20"/>
              </w:rPr>
            </w:pPr>
            <w:r>
              <w:rPr>
                <w:sz w:val="20"/>
              </w:rPr>
              <w:t>VRN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Vedlejší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rozpočtové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náklady</w:t>
            </w:r>
          </w:p>
        </w:tc>
        <w:tc>
          <w:tcPr>
            <w:tcW w:w="3953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61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2 006 </w:t>
            </w:r>
            <w:r>
              <w:rPr>
                <w:spacing w:val="-2"/>
                <w:sz w:val="20"/>
              </w:rPr>
              <w:t>209,60</w:t>
            </w:r>
          </w:p>
        </w:tc>
      </w:tr>
      <w:tr>
        <w:trPr>
          <w:trHeight w:val="297" w:hRule="atLeast"/>
        </w:trPr>
        <w:tc>
          <w:tcPr>
            <w:tcW w:w="8192" w:type="dxa"/>
            <w:gridSpan w:val="2"/>
            <w:tcBorders>
              <w:top w:val="single" w:sz="2" w:space="0" w:color="000000"/>
            </w:tcBorders>
          </w:tcPr>
          <w:p>
            <w:pPr>
              <w:pStyle w:val="TableParagraph"/>
              <w:spacing w:before="45"/>
              <w:ind w:left="544"/>
              <w:rPr>
                <w:sz w:val="17"/>
              </w:rPr>
            </w:pPr>
            <w:r>
              <w:rPr>
                <w:spacing w:val="-2"/>
                <w:sz w:val="17"/>
              </w:rPr>
              <w:t>VRN1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Průzkumné,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geodetické a projektové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práce</w:t>
            </w:r>
          </w:p>
        </w:tc>
        <w:tc>
          <w:tcPr>
            <w:tcW w:w="39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5"/>
              <w:ind w:right="36"/>
              <w:jc w:val="right"/>
              <w:rPr>
                <w:sz w:val="17"/>
              </w:rPr>
            </w:pPr>
            <w:r>
              <w:rPr>
                <w:sz w:val="17"/>
              </w:rPr>
              <w:t>767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</w:tr>
      <w:tr>
        <w:trPr>
          <w:trHeight w:val="220" w:hRule="atLeast"/>
        </w:trPr>
        <w:tc>
          <w:tcPr>
            <w:tcW w:w="8192" w:type="dxa"/>
            <w:gridSpan w:val="2"/>
            <w:tcBorders>
              <w:top w:val="single" w:sz="2" w:space="0" w:color="000000"/>
            </w:tcBorders>
          </w:tcPr>
          <w:p>
            <w:pPr>
              <w:pStyle w:val="TableParagraph"/>
              <w:spacing w:line="193" w:lineRule="exact" w:before="7"/>
              <w:ind w:left="635"/>
              <w:rPr>
                <w:sz w:val="17"/>
              </w:rPr>
            </w:pPr>
            <w:r>
              <w:rPr>
                <w:spacing w:val="-2"/>
                <w:sz w:val="17"/>
              </w:rPr>
              <w:t>D1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Restaurátorský průzkum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fasádních prvků z lešení</w:t>
            </w:r>
          </w:p>
        </w:tc>
        <w:tc>
          <w:tcPr>
            <w:tcW w:w="39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93" w:lineRule="exact" w:before="7"/>
              <w:ind w:right="36"/>
              <w:jc w:val="right"/>
              <w:rPr>
                <w:sz w:val="17"/>
              </w:rPr>
            </w:pPr>
            <w:r>
              <w:rPr>
                <w:sz w:val="17"/>
              </w:rPr>
              <w:t>272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</w:tr>
      <w:tr>
        <w:trPr>
          <w:trHeight w:val="220" w:hRule="atLeast"/>
        </w:trPr>
        <w:tc>
          <w:tcPr>
            <w:tcW w:w="8192" w:type="dxa"/>
            <w:gridSpan w:val="2"/>
            <w:tcBorders>
              <w:top w:val="single" w:sz="2" w:space="0" w:color="000000"/>
            </w:tcBorders>
          </w:tcPr>
          <w:p>
            <w:pPr>
              <w:pStyle w:val="TableParagraph"/>
              <w:spacing w:line="193" w:lineRule="exact" w:before="7"/>
              <w:ind w:left="635"/>
              <w:rPr>
                <w:sz w:val="17"/>
              </w:rPr>
            </w:pPr>
            <w:r>
              <w:rPr>
                <w:spacing w:val="-2"/>
                <w:sz w:val="17"/>
              </w:rPr>
              <w:t>D2 -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Restaurátorský průzkum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vnitřních povrchů</w:t>
            </w:r>
          </w:p>
        </w:tc>
        <w:tc>
          <w:tcPr>
            <w:tcW w:w="39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93" w:lineRule="exact" w:before="7"/>
              <w:ind w:right="36"/>
              <w:jc w:val="right"/>
              <w:rPr>
                <w:sz w:val="17"/>
              </w:rPr>
            </w:pPr>
            <w:r>
              <w:rPr>
                <w:sz w:val="17"/>
              </w:rPr>
              <w:t>225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</w:tr>
      <w:tr>
        <w:trPr>
          <w:trHeight w:val="220" w:hRule="atLeast"/>
        </w:trPr>
        <w:tc>
          <w:tcPr>
            <w:tcW w:w="8192" w:type="dxa"/>
            <w:gridSpan w:val="2"/>
            <w:tcBorders>
              <w:top w:val="single" w:sz="2" w:space="0" w:color="000000"/>
            </w:tcBorders>
          </w:tcPr>
          <w:p>
            <w:pPr>
              <w:pStyle w:val="TableParagraph"/>
              <w:spacing w:line="193" w:lineRule="exact" w:before="7"/>
              <w:ind w:left="635"/>
              <w:rPr>
                <w:sz w:val="17"/>
              </w:rPr>
            </w:pPr>
            <w:r>
              <w:rPr>
                <w:spacing w:val="-2"/>
                <w:sz w:val="17"/>
              </w:rPr>
              <w:t>D3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Restaurátorský dozor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součinnost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se stavbou</w:t>
            </w:r>
          </w:p>
        </w:tc>
        <w:tc>
          <w:tcPr>
            <w:tcW w:w="39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93" w:lineRule="exact" w:before="7"/>
              <w:ind w:right="36"/>
              <w:jc w:val="right"/>
              <w:rPr>
                <w:sz w:val="17"/>
              </w:rPr>
            </w:pPr>
            <w:r>
              <w:rPr>
                <w:sz w:val="17"/>
              </w:rPr>
              <w:t>120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</w:tr>
      <w:tr>
        <w:trPr>
          <w:trHeight w:val="297" w:hRule="atLeast"/>
        </w:trPr>
        <w:tc>
          <w:tcPr>
            <w:tcW w:w="8192" w:type="dxa"/>
            <w:gridSpan w:val="2"/>
            <w:tcBorders>
              <w:top w:val="single" w:sz="2" w:space="0" w:color="000000"/>
            </w:tcBorders>
          </w:tcPr>
          <w:p>
            <w:pPr>
              <w:pStyle w:val="TableParagraph"/>
              <w:spacing w:before="45"/>
              <w:ind w:left="544"/>
              <w:rPr>
                <w:sz w:val="17"/>
              </w:rPr>
            </w:pPr>
            <w:r>
              <w:rPr>
                <w:sz w:val="17"/>
              </w:rPr>
              <w:t>VRN3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-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Zařízení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staveniště</w:t>
            </w:r>
          </w:p>
        </w:tc>
        <w:tc>
          <w:tcPr>
            <w:tcW w:w="39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5"/>
              <w:ind w:right="36"/>
              <w:jc w:val="right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079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209,60</w:t>
            </w:r>
          </w:p>
        </w:tc>
      </w:tr>
      <w:tr>
        <w:trPr>
          <w:trHeight w:val="297" w:hRule="atLeast"/>
        </w:trPr>
        <w:tc>
          <w:tcPr>
            <w:tcW w:w="819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5"/>
              <w:ind w:left="544"/>
              <w:rPr>
                <w:sz w:val="17"/>
              </w:rPr>
            </w:pPr>
            <w:r>
              <w:rPr>
                <w:sz w:val="17"/>
              </w:rPr>
              <w:t>VRN6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-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Územní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vlivy</w:t>
            </w:r>
          </w:p>
        </w:tc>
        <w:tc>
          <w:tcPr>
            <w:tcW w:w="39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5"/>
              <w:ind w:right="36"/>
              <w:jc w:val="right"/>
              <w:rPr>
                <w:sz w:val="17"/>
              </w:rPr>
            </w:pPr>
            <w:r>
              <w:rPr>
                <w:sz w:val="17"/>
              </w:rPr>
              <w:t>160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</w:tr>
    </w:tbl>
    <w:p>
      <w:pPr>
        <w:spacing w:after="0"/>
        <w:jc w:val="right"/>
        <w:rPr>
          <w:sz w:val="17"/>
        </w:rPr>
        <w:sectPr>
          <w:pgSz w:w="16840" w:h="11910" w:orient="landscape"/>
          <w:pgMar w:header="0" w:footer="224" w:top="620" w:bottom="420" w:left="440" w:right="600"/>
        </w:sectPr>
      </w:pPr>
    </w:p>
    <w:p>
      <w:pPr>
        <w:spacing w:before="74"/>
        <w:ind w:left="179" w:right="0" w:firstLine="0"/>
        <w:jc w:val="left"/>
        <w:rPr>
          <w:b/>
          <w:sz w:val="23"/>
        </w:rPr>
      </w:pPr>
      <w:r>
        <w:rPr>
          <w:b/>
          <w:sz w:val="23"/>
        </w:rPr>
        <w:t>SOUPIS</w:t>
      </w:r>
      <w:r>
        <w:rPr>
          <w:b/>
          <w:spacing w:val="15"/>
          <w:sz w:val="23"/>
        </w:rPr>
        <w:t> </w:t>
      </w:r>
      <w:r>
        <w:rPr>
          <w:b/>
          <w:spacing w:val="-2"/>
          <w:sz w:val="23"/>
        </w:rPr>
        <w:t>PRACÍ</w:t>
      </w:r>
    </w:p>
    <w:p>
      <w:pPr>
        <w:pStyle w:val="BodyText"/>
        <w:spacing w:before="150"/>
        <w:ind w:left="170"/>
      </w:pPr>
      <w:r>
        <w:rPr>
          <w:spacing w:val="-2"/>
        </w:rPr>
        <w:t>Stavba:</w:t>
      </w:r>
    </w:p>
    <w:p>
      <w:pPr>
        <w:spacing w:after="0"/>
        <w:sectPr>
          <w:pgSz w:w="16840" w:h="11910" w:orient="landscape"/>
          <w:pgMar w:header="0" w:footer="224" w:top="560" w:bottom="420" w:left="440" w:right="600"/>
        </w:sectPr>
      </w:pPr>
    </w:p>
    <w:p>
      <w:pPr>
        <w:pStyle w:val="BodyText"/>
        <w:spacing w:before="41"/>
      </w:pPr>
    </w:p>
    <w:p>
      <w:pPr>
        <w:pStyle w:val="BodyText"/>
        <w:ind w:left="170"/>
      </w:pPr>
      <w:r>
        <w:rPr>
          <w:spacing w:val="-4"/>
        </w:rPr>
        <w:t>Objekt:</w:t>
      </w:r>
    </w:p>
    <w:p>
      <w:pPr>
        <w:pStyle w:val="BodyText"/>
        <w:spacing w:before="13"/>
        <w:ind w:left="62"/>
      </w:pPr>
      <w:r>
        <w:rPr/>
        <w:br w:type="column"/>
      </w:r>
      <w:r>
        <w:rPr>
          <w:spacing w:val="-2"/>
        </w:rPr>
        <w:t>REVITALIZACE</w:t>
      </w:r>
      <w:r>
        <w:rPr>
          <w:spacing w:val="-7"/>
        </w:rPr>
        <w:t> </w:t>
      </w:r>
      <w:r>
        <w:rPr>
          <w:spacing w:val="-2"/>
        </w:rPr>
        <w:t>ZÁPADOČESKÉHO</w:t>
      </w:r>
      <w:r>
        <w:rPr>
          <w:spacing w:val="-8"/>
        </w:rPr>
        <w:t> </w:t>
      </w:r>
      <w:r>
        <w:rPr>
          <w:spacing w:val="-2"/>
        </w:rPr>
        <w:t>MUZEA</w:t>
      </w:r>
    </w:p>
    <w:p>
      <w:pPr>
        <w:pStyle w:val="BodyText"/>
        <w:spacing w:before="44"/>
      </w:pPr>
    </w:p>
    <w:p>
      <w:pPr>
        <w:spacing w:before="0"/>
        <w:ind w:left="64" w:right="0" w:firstLine="0"/>
        <w:jc w:val="left"/>
        <w:rPr>
          <w:b/>
          <w:sz w:val="18"/>
        </w:rPr>
      </w:pPr>
      <w:r>
        <w:rPr>
          <w:b/>
          <w:sz w:val="18"/>
        </w:rPr>
        <w:t>VON</w:t>
      </w:r>
      <w:r>
        <w:rPr>
          <w:b/>
          <w:spacing w:val="8"/>
          <w:sz w:val="18"/>
        </w:rPr>
        <w:t> </w:t>
      </w:r>
      <w:r>
        <w:rPr>
          <w:b/>
          <w:sz w:val="18"/>
        </w:rPr>
        <w:t>-</w:t>
      </w:r>
      <w:r>
        <w:rPr>
          <w:b/>
          <w:spacing w:val="8"/>
          <w:sz w:val="18"/>
        </w:rPr>
        <w:t> </w:t>
      </w:r>
      <w:r>
        <w:rPr>
          <w:b/>
          <w:sz w:val="18"/>
        </w:rPr>
        <w:t>Vedlejší</w:t>
      </w:r>
      <w:r>
        <w:rPr>
          <w:b/>
          <w:spacing w:val="6"/>
          <w:sz w:val="18"/>
        </w:rPr>
        <w:t> </w:t>
      </w:r>
      <w:r>
        <w:rPr>
          <w:b/>
          <w:sz w:val="18"/>
        </w:rPr>
        <w:t>a</w:t>
      </w:r>
      <w:r>
        <w:rPr>
          <w:b/>
          <w:spacing w:val="9"/>
          <w:sz w:val="18"/>
        </w:rPr>
        <w:t> </w:t>
      </w:r>
      <w:r>
        <w:rPr>
          <w:b/>
          <w:sz w:val="18"/>
        </w:rPr>
        <w:t>ostatní</w:t>
      </w:r>
      <w:r>
        <w:rPr>
          <w:b/>
          <w:spacing w:val="6"/>
          <w:sz w:val="18"/>
        </w:rPr>
        <w:t> </w:t>
      </w:r>
      <w:r>
        <w:rPr>
          <w:b/>
          <w:sz w:val="18"/>
        </w:rPr>
        <w:t>rozpočtové</w:t>
      </w:r>
      <w:r>
        <w:rPr>
          <w:b/>
          <w:spacing w:val="8"/>
          <w:sz w:val="18"/>
        </w:rPr>
        <w:t> </w:t>
      </w:r>
      <w:r>
        <w:rPr>
          <w:b/>
          <w:spacing w:val="-2"/>
          <w:sz w:val="18"/>
        </w:rPr>
        <w:t>náklady</w:t>
      </w:r>
    </w:p>
    <w:p>
      <w:pPr>
        <w:spacing w:after="0"/>
        <w:jc w:val="left"/>
        <w:rPr>
          <w:sz w:val="18"/>
        </w:rPr>
        <w:sectPr>
          <w:type w:val="continuous"/>
          <w:pgSz w:w="16840" w:h="11910" w:orient="landscape"/>
          <w:pgMar w:header="0" w:footer="224" w:top="620" w:bottom="420" w:left="440" w:right="600"/>
          <w:cols w:num="2" w:equalWidth="0">
            <w:col w:w="700" w:space="40"/>
            <w:col w:w="15060"/>
          </w:cols>
        </w:sectPr>
      </w:pPr>
    </w:p>
    <w:p>
      <w:pPr>
        <w:pStyle w:val="BodyText"/>
        <w:tabs>
          <w:tab w:pos="2080" w:val="left" w:leader="none"/>
          <w:tab w:pos="11209" w:val="left" w:leader="none"/>
          <w:tab w:pos="12389" w:val="left" w:leader="none"/>
        </w:tabs>
        <w:spacing w:before="119"/>
        <w:ind w:left="170"/>
      </w:pPr>
      <w:r>
        <w:rPr>
          <w:spacing w:val="-2"/>
        </w:rPr>
        <w:t>Místo:</w:t>
      </w:r>
      <w:r>
        <w:rPr/>
        <w:tab/>
      </w:r>
      <w:r>
        <w:rPr>
          <w:spacing w:val="-2"/>
        </w:rPr>
        <w:t>Nám.</w:t>
      </w:r>
      <w:r>
        <w:rPr>
          <w:spacing w:val="-4"/>
        </w:rPr>
        <w:t> </w:t>
      </w:r>
      <w:r>
        <w:rPr>
          <w:spacing w:val="-2"/>
        </w:rPr>
        <w:t>Republiky</w:t>
      </w:r>
      <w:r>
        <w:rPr>
          <w:spacing w:val="-7"/>
        </w:rPr>
        <w:t> </w:t>
      </w:r>
      <w:r>
        <w:rPr>
          <w:spacing w:val="-2"/>
        </w:rPr>
        <w:t>106/13,</w:t>
      </w:r>
      <w:r>
        <w:rPr>
          <w:spacing w:val="-3"/>
        </w:rPr>
        <w:t> </w:t>
      </w:r>
      <w:r>
        <w:rPr>
          <w:spacing w:val="-2"/>
        </w:rPr>
        <w:t>Dřevěná ulice 344/4</w:t>
      </w:r>
      <w:r>
        <w:rPr/>
        <w:tab/>
      </w:r>
      <w:r>
        <w:rPr>
          <w:spacing w:val="-2"/>
        </w:rPr>
        <w:t>Datum:</w:t>
      </w:r>
      <w:r>
        <w:rPr/>
        <w:tab/>
      </w:r>
      <w:r>
        <w:rPr>
          <w:spacing w:val="-2"/>
        </w:rPr>
        <w:t>02.07.2021</w:t>
      </w:r>
    </w:p>
    <w:p>
      <w:pPr>
        <w:pStyle w:val="BodyText"/>
        <w:tabs>
          <w:tab w:pos="2080" w:val="left" w:leader="none"/>
          <w:tab w:pos="11209" w:val="left" w:leader="none"/>
          <w:tab w:pos="12389" w:val="left" w:leader="none"/>
        </w:tabs>
        <w:spacing w:line="132" w:lineRule="auto" w:before="170"/>
        <w:ind w:left="12390" w:right="1942" w:hanging="12220"/>
        <w:jc w:val="right"/>
      </w:pPr>
      <w:r>
        <w:rPr>
          <w:spacing w:val="-2"/>
        </w:rPr>
        <w:t>Zadavatel:</w:t>
      </w:r>
      <w:r>
        <w:rPr/>
        <w:tab/>
        <w:t>ZÁPADOČESKÉ MUZEUM V PLZNI</w:t>
        <w:tab/>
      </w:r>
      <w:r>
        <w:rPr>
          <w:spacing w:val="-2"/>
        </w:rPr>
        <w:t>Projektant:</w:t>
      </w:r>
      <w:r>
        <w:rPr/>
        <w:tab/>
      </w:r>
      <w:r>
        <w:rPr>
          <w:spacing w:val="-2"/>
          <w:position w:val="10"/>
        </w:rPr>
        <w:t>ATELIER</w:t>
      </w:r>
      <w:r>
        <w:rPr>
          <w:spacing w:val="-10"/>
          <w:position w:val="10"/>
        </w:rPr>
        <w:t> </w:t>
      </w:r>
      <w:r>
        <w:rPr>
          <w:spacing w:val="-2"/>
          <w:position w:val="10"/>
        </w:rPr>
        <w:t>SOUKUP </w:t>
      </w:r>
      <w:r>
        <w:rPr>
          <w:spacing w:val="-2"/>
        </w:rPr>
        <w:t>OPL</w:t>
      </w:r>
      <w:r>
        <w:rPr>
          <w:spacing w:val="-5"/>
        </w:rPr>
        <w:t> </w:t>
      </w:r>
      <w:r>
        <w:rPr>
          <w:spacing w:val="-2"/>
        </w:rPr>
        <w:t>ŠVEHLA</w:t>
      </w:r>
      <w:r>
        <w:rPr>
          <w:spacing w:val="-3"/>
        </w:rPr>
        <w:t> </w:t>
      </w:r>
      <w:r>
        <w:rPr>
          <w:spacing w:val="-2"/>
        </w:rPr>
        <w:t>s.r.o</w:t>
      </w:r>
    </w:p>
    <w:p>
      <w:pPr>
        <w:pStyle w:val="BodyText"/>
        <w:tabs>
          <w:tab w:pos="2080" w:val="left" w:leader="none"/>
          <w:tab w:pos="11209" w:val="left" w:leader="none"/>
          <w:tab w:pos="12389" w:val="left" w:leader="none"/>
        </w:tabs>
        <w:spacing w:before="25"/>
        <w:ind w:left="170"/>
      </w:pPr>
      <w:r>
        <w:rPr>
          <w:spacing w:val="-2"/>
        </w:rPr>
        <w:t>Uchazeč:</w:t>
      </w:r>
      <w:r>
        <w:rPr/>
        <w:tab/>
        <w:t>SILBA</w:t>
      </w:r>
      <w:r>
        <w:rPr>
          <w:spacing w:val="-11"/>
        </w:rPr>
        <w:t> </w:t>
      </w:r>
      <w:r>
        <w:rPr/>
        <w:t>-</w:t>
      </w:r>
      <w:r>
        <w:rPr>
          <w:spacing w:val="-11"/>
        </w:rPr>
        <w:t> </w:t>
      </w:r>
      <w:r>
        <w:rPr/>
        <w:t>Elstav,</w:t>
      </w:r>
      <w:r>
        <w:rPr>
          <w:spacing w:val="-11"/>
        </w:rPr>
        <w:t> </w:t>
      </w:r>
      <w:r>
        <w:rPr>
          <w:spacing w:val="-2"/>
        </w:rPr>
        <w:t>s.r.o.</w:t>
      </w:r>
      <w:r>
        <w:rPr/>
        <w:tab/>
      </w:r>
      <w:r>
        <w:rPr>
          <w:spacing w:val="-2"/>
        </w:rPr>
        <w:t>Zpracovatel:</w:t>
      </w:r>
      <w:r>
        <w:rPr/>
        <w:tab/>
      </w:r>
      <w:r>
        <w:rPr>
          <w:spacing w:val="-2"/>
        </w:rPr>
        <w:t>Michal</w:t>
      </w:r>
      <w:r>
        <w:rPr>
          <w:spacing w:val="-6"/>
        </w:rPr>
        <w:t> </w:t>
      </w:r>
      <w:r>
        <w:rPr>
          <w:spacing w:val="-2"/>
        </w:rPr>
        <w:t>Jirka</w:t>
      </w:r>
    </w:p>
    <w:p>
      <w:pPr>
        <w:pStyle w:val="BodyText"/>
        <w:spacing w:before="5"/>
        <w:rPr>
          <w:sz w:val="15"/>
        </w:rPr>
      </w:pPr>
    </w:p>
    <w:tbl>
      <w:tblPr>
        <w:tblW w:w="0" w:type="auto"/>
        <w:jc w:val="left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4"/>
        <w:gridCol w:w="562"/>
        <w:gridCol w:w="2579"/>
        <w:gridCol w:w="4293"/>
        <w:gridCol w:w="2278"/>
        <w:gridCol w:w="992"/>
        <w:gridCol w:w="1227"/>
        <w:gridCol w:w="1688"/>
        <w:gridCol w:w="1633"/>
      </w:tblGrid>
      <w:tr>
        <w:trPr>
          <w:trHeight w:val="441" w:hRule="atLeast"/>
        </w:trPr>
        <w:tc>
          <w:tcPr>
            <w:tcW w:w="304" w:type="dxa"/>
            <w:tcBorders>
              <w:right w:val="nil"/>
            </w:tcBorders>
          </w:tcPr>
          <w:p>
            <w:pPr>
              <w:pStyle w:val="TableParagraph"/>
              <w:spacing w:before="134"/>
              <w:ind w:left="50"/>
              <w:rPr>
                <w:sz w:val="15"/>
              </w:rPr>
            </w:pPr>
            <w:r>
              <w:rPr>
                <w:spacing w:val="-5"/>
                <w:sz w:val="15"/>
              </w:rPr>
              <w:t>PČ</w:t>
            </w:r>
          </w:p>
        </w:tc>
        <w:tc>
          <w:tcPr>
            <w:tcW w:w="56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left="44"/>
              <w:rPr>
                <w:sz w:val="15"/>
              </w:rPr>
            </w:pPr>
            <w:r>
              <w:rPr>
                <w:spacing w:val="-5"/>
                <w:sz w:val="15"/>
              </w:rPr>
              <w:t>Typ</w:t>
            </w:r>
          </w:p>
        </w:tc>
        <w:tc>
          <w:tcPr>
            <w:tcW w:w="257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left="271"/>
              <w:rPr>
                <w:sz w:val="15"/>
              </w:rPr>
            </w:pPr>
            <w:r>
              <w:rPr>
                <w:spacing w:val="-5"/>
                <w:sz w:val="15"/>
              </w:rPr>
              <w:t>Kód</w:t>
            </w:r>
          </w:p>
        </w:tc>
        <w:tc>
          <w:tcPr>
            <w:tcW w:w="429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left="164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Popis</w:t>
            </w:r>
          </w:p>
        </w:tc>
        <w:tc>
          <w:tcPr>
            <w:tcW w:w="227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right="196"/>
              <w:jc w:val="right"/>
              <w:rPr>
                <w:sz w:val="15"/>
              </w:rPr>
            </w:pPr>
            <w:r>
              <w:rPr>
                <w:spacing w:val="-5"/>
                <w:sz w:val="15"/>
              </w:rPr>
              <w:t>MJ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left="197"/>
              <w:rPr>
                <w:sz w:val="15"/>
              </w:rPr>
            </w:pPr>
            <w:r>
              <w:rPr>
                <w:spacing w:val="-2"/>
                <w:sz w:val="15"/>
              </w:rPr>
              <w:t>Množství</w:t>
            </w:r>
          </w:p>
        </w:tc>
        <w:tc>
          <w:tcPr>
            <w:tcW w:w="122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left="184"/>
              <w:rPr>
                <w:sz w:val="15"/>
              </w:rPr>
            </w:pPr>
            <w:r>
              <w:rPr>
                <w:sz w:val="15"/>
              </w:rPr>
              <w:t>J.cena </w:t>
            </w:r>
            <w:r>
              <w:rPr>
                <w:spacing w:val="-2"/>
                <w:sz w:val="15"/>
              </w:rPr>
              <w:t>[CZK]</w:t>
            </w:r>
          </w:p>
        </w:tc>
        <w:tc>
          <w:tcPr>
            <w:tcW w:w="168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left="162"/>
              <w:rPr>
                <w:sz w:val="15"/>
              </w:rPr>
            </w:pPr>
            <w:r>
              <w:rPr>
                <w:sz w:val="15"/>
              </w:rPr>
              <w:t>Cena celkem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[CZK]</w:t>
            </w:r>
          </w:p>
        </w:tc>
        <w:tc>
          <w:tcPr>
            <w:tcW w:w="1633" w:type="dxa"/>
            <w:tcBorders>
              <w:left w:val="nil"/>
            </w:tcBorders>
          </w:tcPr>
          <w:p>
            <w:pPr>
              <w:pStyle w:val="TableParagraph"/>
              <w:spacing w:before="134"/>
              <w:ind w:left="207"/>
              <w:rPr>
                <w:sz w:val="15"/>
              </w:rPr>
            </w:pPr>
            <w:r>
              <w:rPr>
                <w:sz w:val="15"/>
              </w:rPr>
              <w:t>Cenová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soustava</w:t>
            </w:r>
          </w:p>
        </w:tc>
      </w:tr>
    </w:tbl>
    <w:p>
      <w:pPr>
        <w:tabs>
          <w:tab w:pos="12802" w:val="left" w:leader="none"/>
        </w:tabs>
        <w:spacing w:before="55"/>
        <w:ind w:left="174" w:right="0" w:firstLine="0"/>
        <w:jc w:val="left"/>
        <w:rPr>
          <w:b/>
          <w:sz w:val="20"/>
        </w:rPr>
      </w:pPr>
      <w:r>
        <w:rPr>
          <w:b/>
          <w:sz w:val="20"/>
        </w:rPr>
        <w:t>Náklady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soupisu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celkem</w:t>
      </w:r>
      <w:r>
        <w:rPr>
          <w:b/>
          <w:sz w:val="20"/>
        </w:rPr>
        <w:tab/>
      </w:r>
      <w:r>
        <w:rPr>
          <w:b/>
          <w:position w:val="-4"/>
          <w:sz w:val="20"/>
        </w:rPr>
        <w:t>2</w:t>
      </w:r>
      <w:r>
        <w:rPr>
          <w:b/>
          <w:spacing w:val="-2"/>
          <w:position w:val="-4"/>
          <w:sz w:val="20"/>
        </w:rPr>
        <w:t> </w:t>
      </w:r>
      <w:r>
        <w:rPr>
          <w:b/>
          <w:position w:val="-4"/>
          <w:sz w:val="20"/>
        </w:rPr>
        <w:t>006 </w:t>
      </w:r>
      <w:r>
        <w:rPr>
          <w:b/>
          <w:spacing w:val="-2"/>
          <w:position w:val="-4"/>
          <w:sz w:val="20"/>
        </w:rPr>
        <w:t>209,60</w:t>
      </w:r>
    </w:p>
    <w:p>
      <w:pPr>
        <w:pStyle w:val="BodyText"/>
        <w:spacing w:before="4"/>
        <w:rPr>
          <w:b/>
          <w:sz w:val="15"/>
        </w:rPr>
      </w:pPr>
    </w:p>
    <w:tbl>
      <w:tblPr>
        <w:tblW w:w="0" w:type="auto"/>
        <w:jc w:val="left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322"/>
        <w:gridCol w:w="1280"/>
        <w:gridCol w:w="7523"/>
        <w:gridCol w:w="563"/>
        <w:gridCol w:w="1045"/>
        <w:gridCol w:w="1182"/>
        <w:gridCol w:w="1667"/>
        <w:gridCol w:w="1667"/>
      </w:tblGrid>
      <w:tr>
        <w:trPr>
          <w:trHeight w:val="298" w:hRule="atLeast"/>
        </w:trPr>
        <w:tc>
          <w:tcPr>
            <w:tcW w:w="310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60"/>
              <w:ind w:left="2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25" w:lineRule="exact"/>
              <w:ind w:left="37"/>
              <w:rPr>
                <w:sz w:val="20"/>
              </w:rPr>
            </w:pPr>
            <w:r>
              <w:rPr>
                <w:spacing w:val="-5"/>
                <w:sz w:val="20"/>
              </w:rPr>
              <w:t>VRN</w:t>
            </w: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25" w:lineRule="exact"/>
              <w:ind w:left="36"/>
              <w:rPr>
                <w:sz w:val="20"/>
              </w:rPr>
            </w:pPr>
            <w:r>
              <w:rPr>
                <w:sz w:val="20"/>
              </w:rPr>
              <w:t>Vedlejší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rozpočtové</w:t>
            </w:r>
            <w:r>
              <w:rPr>
                <w:spacing w:val="-2"/>
                <w:sz w:val="20"/>
              </w:rPr>
              <w:t> náklady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25" w:lineRule="exact"/>
              <w:ind w:right="44"/>
              <w:jc w:val="right"/>
              <w:rPr>
                <w:sz w:val="20"/>
              </w:rPr>
            </w:pPr>
            <w:r>
              <w:rPr>
                <w:sz w:val="20"/>
              </w:rPr>
              <w:t>2 006 </w:t>
            </w:r>
            <w:r>
              <w:rPr>
                <w:spacing w:val="-2"/>
                <w:sz w:val="20"/>
              </w:rPr>
              <w:t>209,60</w:t>
            </w:r>
          </w:p>
        </w:tc>
        <w:tc>
          <w:tcPr>
            <w:tcW w:w="1667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1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41" w:lineRule="exact" w:before="103"/>
              <w:ind w:left="2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D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65"/>
              <w:ind w:left="32"/>
              <w:rPr>
                <w:sz w:val="17"/>
              </w:rPr>
            </w:pPr>
            <w:r>
              <w:rPr>
                <w:spacing w:val="-4"/>
                <w:sz w:val="17"/>
              </w:rPr>
              <w:t>VRN1</w:t>
            </w:r>
          </w:p>
        </w:tc>
        <w:tc>
          <w:tcPr>
            <w:tcW w:w="752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65"/>
              <w:ind w:left="32"/>
              <w:rPr>
                <w:sz w:val="17"/>
              </w:rPr>
            </w:pPr>
            <w:r>
              <w:rPr>
                <w:spacing w:val="-2"/>
                <w:sz w:val="17"/>
              </w:rPr>
              <w:t>Průzkumné,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geodetické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a projektové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práce</w:t>
            </w:r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65"/>
              <w:ind w:right="38"/>
              <w:jc w:val="right"/>
              <w:rPr>
                <w:sz w:val="17"/>
              </w:rPr>
            </w:pPr>
            <w:r>
              <w:rPr>
                <w:sz w:val="17"/>
              </w:rPr>
              <w:t>767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667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011503R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Předkládání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vzorků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ke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schválení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projektantovi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památkovému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dozoru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materiály,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barevnost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4"/>
                <w:sz w:val="15"/>
              </w:rPr>
              <w:t>atp.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15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15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Průzkumné,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geodetické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projektové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práce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průzkumné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práce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stavební průzkum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bez</w:t>
            </w:r>
            <w:r>
              <w:rPr>
                <w:spacing w:val="-2"/>
                <w:w w:val="105"/>
                <w:sz w:val="11"/>
              </w:rPr>
              <w:t> rozlišení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0115340R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Stavebně-historický průzkum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(doplnění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SHP dle nálezů při </w:t>
            </w:r>
            <w:r>
              <w:rPr>
                <w:spacing w:val="-2"/>
                <w:sz w:val="15"/>
              </w:rPr>
              <w:t>výstavbě)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hzs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180,000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250,00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45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Stavebně-historický</w:t>
            </w:r>
            <w:r>
              <w:rPr>
                <w:spacing w:val="-2"/>
                <w:w w:val="105"/>
                <w:sz w:val="11"/>
              </w:rPr>
              <w:t> průzkum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012103000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Geodetické práce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před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výstavbou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5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5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CS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ÚRS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01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Průzkumné,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geodetické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projektové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práce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geodetické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práce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před</w:t>
            </w:r>
            <w:r>
              <w:rPr>
                <w:spacing w:val="-2"/>
                <w:w w:val="105"/>
                <w:sz w:val="11"/>
              </w:rPr>
              <w:t> výstavbou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012303000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Geodetické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práce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po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výstavbě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20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CS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ÚRS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01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Průzkumné,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geodetické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projektové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práce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geodetické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práce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po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výstavbě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01324400R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Dokumentace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IV.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stupně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(dílenská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dokumentace)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30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30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48" w:hRule="atLeast"/>
        </w:trPr>
        <w:tc>
          <w:tcPr>
            <w:tcW w:w="31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08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52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08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Dokumentace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IV.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stupně (dílenská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dokumentace)</w:t>
            </w: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8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12" w:hRule="atLeast"/>
        </w:trPr>
        <w:tc>
          <w:tcPr>
            <w:tcW w:w="3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04"/>
              <w:ind w:left="26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P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2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30"/>
              <w:ind w:left="24"/>
              <w:rPr>
                <w:i/>
                <w:sz w:val="11"/>
              </w:rPr>
            </w:pPr>
            <w:r>
              <w:rPr>
                <w:i/>
                <w:w w:val="105"/>
                <w:sz w:val="11"/>
              </w:rPr>
              <w:t>Poznámka k</w:t>
            </w:r>
            <w:r>
              <w:rPr>
                <w:i/>
                <w:spacing w:val="2"/>
                <w:w w:val="105"/>
                <w:sz w:val="11"/>
              </w:rPr>
              <w:t> </w:t>
            </w:r>
            <w:r>
              <w:rPr>
                <w:i/>
                <w:spacing w:val="-2"/>
                <w:w w:val="105"/>
                <w:sz w:val="11"/>
              </w:rPr>
              <w:t>položce:</w:t>
            </w:r>
          </w:p>
          <w:p>
            <w:pPr>
              <w:pStyle w:val="TableParagraph"/>
              <w:spacing w:line="111" w:lineRule="exact" w:before="25"/>
              <w:ind w:left="24"/>
              <w:rPr>
                <w:i/>
                <w:sz w:val="11"/>
              </w:rPr>
            </w:pPr>
            <w:r>
              <w:rPr>
                <w:i/>
                <w:w w:val="105"/>
                <w:sz w:val="11"/>
              </w:rPr>
              <w:t>Dodavatel</w:t>
            </w:r>
            <w:r>
              <w:rPr>
                <w:i/>
                <w:spacing w:val="1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zpracuje</w:t>
            </w:r>
            <w:r>
              <w:rPr>
                <w:i/>
                <w:spacing w:val="1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IV.stupeň</w:t>
            </w:r>
            <w:r>
              <w:rPr>
                <w:i/>
                <w:spacing w:val="1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výrobní</w:t>
            </w:r>
            <w:r>
              <w:rPr>
                <w:i/>
                <w:spacing w:val="2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dokumentace</w:t>
            </w:r>
            <w:r>
              <w:rPr>
                <w:i/>
                <w:spacing w:val="1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a</w:t>
            </w:r>
            <w:r>
              <w:rPr>
                <w:i/>
                <w:spacing w:val="34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návrh</w:t>
            </w:r>
            <w:r>
              <w:rPr>
                <w:i/>
                <w:spacing w:val="1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předá</w:t>
            </w:r>
            <w:r>
              <w:rPr>
                <w:i/>
                <w:spacing w:val="1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k</w:t>
            </w:r>
            <w:r>
              <w:rPr>
                <w:i/>
                <w:spacing w:val="3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odsouhlasení</w:t>
            </w:r>
            <w:r>
              <w:rPr>
                <w:i/>
                <w:spacing w:val="35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architektovi,</w:t>
            </w:r>
            <w:r>
              <w:rPr>
                <w:i/>
                <w:spacing w:val="2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investorovi</w:t>
            </w:r>
            <w:r>
              <w:rPr>
                <w:i/>
                <w:spacing w:val="32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a</w:t>
            </w:r>
            <w:r>
              <w:rPr>
                <w:i/>
                <w:spacing w:val="1"/>
                <w:w w:val="105"/>
                <w:sz w:val="11"/>
              </w:rPr>
              <w:t> </w:t>
            </w:r>
            <w:r>
              <w:rPr>
                <w:i/>
                <w:w w:val="105"/>
                <w:sz w:val="11"/>
              </w:rPr>
              <w:t>památkovému</w:t>
            </w:r>
            <w:r>
              <w:rPr>
                <w:i/>
                <w:spacing w:val="1"/>
                <w:w w:val="105"/>
                <w:sz w:val="11"/>
              </w:rPr>
              <w:t> </w:t>
            </w:r>
            <w:r>
              <w:rPr>
                <w:i/>
                <w:spacing w:val="-2"/>
                <w:w w:val="105"/>
                <w:sz w:val="11"/>
              </w:rPr>
              <w:t>dozoru.</w:t>
            </w:r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013254000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Dokumentace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skutečného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provedení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stavby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20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CS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ÚRS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01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Průzkumné, geodetické a projektové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práce projektové práce dokumentace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stavby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(výkresová a textová)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skutečného provedení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stavby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013-</w:t>
            </w:r>
            <w:r>
              <w:rPr>
                <w:spacing w:val="-5"/>
                <w:sz w:val="15"/>
              </w:rPr>
              <w:t>R1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Vlhkostní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průzkum,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sanalita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8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8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Vlhkostní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průzkum,</w:t>
            </w:r>
            <w:r>
              <w:rPr>
                <w:spacing w:val="-2"/>
                <w:w w:val="105"/>
                <w:sz w:val="11"/>
              </w:rPr>
              <w:t> sanalita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013-</w:t>
            </w:r>
            <w:r>
              <w:rPr>
                <w:spacing w:val="-5"/>
                <w:sz w:val="15"/>
              </w:rPr>
              <w:t>R2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AD sanační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technik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hzs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20,000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350,00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7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219" w:hRule="atLeast"/>
        </w:trPr>
        <w:tc>
          <w:tcPr>
            <w:tcW w:w="31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2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AD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sanační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technik</w:t>
            </w: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3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41" w:lineRule="exact" w:before="101"/>
              <w:ind w:left="2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D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64"/>
              <w:ind w:left="32"/>
              <w:rPr>
                <w:sz w:val="17"/>
              </w:rPr>
            </w:pPr>
            <w:r>
              <w:rPr>
                <w:spacing w:val="-5"/>
                <w:sz w:val="17"/>
              </w:rPr>
              <w:t>D1</w:t>
            </w:r>
          </w:p>
        </w:tc>
        <w:tc>
          <w:tcPr>
            <w:tcW w:w="752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64"/>
              <w:ind w:left="32"/>
              <w:rPr>
                <w:sz w:val="17"/>
              </w:rPr>
            </w:pPr>
            <w:r>
              <w:rPr>
                <w:spacing w:val="-2"/>
                <w:sz w:val="17"/>
              </w:rPr>
              <w:t>Restaurátorský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průzkum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fasádních prvků z lešení</w:t>
            </w:r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64"/>
              <w:ind w:right="38"/>
              <w:jc w:val="right"/>
              <w:rPr>
                <w:sz w:val="17"/>
              </w:rPr>
            </w:pPr>
            <w:r>
              <w:rPr>
                <w:sz w:val="17"/>
              </w:rPr>
              <w:t>272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9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K001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Stratigrafické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sondy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(omítky,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malby,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kámen,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štuk)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Gerlachovský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5"/>
                <w:sz w:val="15"/>
              </w:rPr>
              <w:t>dům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60,000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120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Stratigrafické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sondy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(omítky,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malby,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kámen,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štuk)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Gerlachovský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dům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K002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Stratigrafické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sondy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(omítky,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kámen,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štuk)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Chotěšovský</w:t>
            </w:r>
            <w:r>
              <w:rPr>
                <w:spacing w:val="5"/>
                <w:sz w:val="15"/>
              </w:rPr>
              <w:t> </w:t>
            </w:r>
            <w:r>
              <w:rPr>
                <w:spacing w:val="-5"/>
                <w:sz w:val="15"/>
              </w:rPr>
              <w:t>dům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40,000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80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Stratigrafické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sondy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(omítky,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kámen, štuk)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Chotěšovský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dům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K003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Analýzy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vzorků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(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štuk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8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vz,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omítky 4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vz,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malba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4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vz)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16,000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500,00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24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Analýzy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vzorků ( štuk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8 vz,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omítky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4 vz,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malba 4 </w:t>
            </w:r>
            <w:r>
              <w:rPr>
                <w:spacing w:val="-5"/>
                <w:w w:val="105"/>
                <w:sz w:val="11"/>
              </w:rPr>
              <w:t>vz)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K004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Průzkum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salinity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(omítky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soklových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partií,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kámen)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18,000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36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Průzkum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salinity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(omítky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soklových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partií,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kámen)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13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right="96"/>
              <w:jc w:val="right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K005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Dokumentace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z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rozšířeného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průzkumu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3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4"/>
                <w:sz w:val="15"/>
              </w:rPr>
              <w:t>paré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4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12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219" w:hRule="atLeast"/>
        </w:trPr>
        <w:tc>
          <w:tcPr>
            <w:tcW w:w="31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2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Dokumentace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z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rozšířeného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průzkumu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3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paré</w:t>
            </w: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58" w:hRule="atLeast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8" w:lineRule="exact" w:before="101"/>
              <w:ind w:left="2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5" w:lineRule="exact" w:before="63"/>
              <w:ind w:left="32"/>
              <w:rPr>
                <w:sz w:val="17"/>
              </w:rPr>
            </w:pPr>
            <w:r>
              <w:rPr>
                <w:spacing w:val="-5"/>
                <w:sz w:val="17"/>
              </w:rPr>
              <w:t>D2</w:t>
            </w: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5" w:lineRule="exact" w:before="63"/>
              <w:ind w:left="32"/>
              <w:rPr>
                <w:sz w:val="17"/>
              </w:rPr>
            </w:pPr>
            <w:r>
              <w:rPr>
                <w:spacing w:val="-2"/>
                <w:sz w:val="17"/>
              </w:rPr>
              <w:t>Restaurátorský průzkum</w:t>
            </w:r>
            <w:r>
              <w:rPr>
                <w:sz w:val="17"/>
              </w:rPr>
              <w:t> </w:t>
            </w:r>
            <w:r>
              <w:rPr>
                <w:spacing w:val="-2"/>
                <w:sz w:val="17"/>
              </w:rPr>
              <w:t>vnitřních povrchů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5" w:lineRule="exact" w:before="63"/>
              <w:ind w:right="38"/>
              <w:jc w:val="right"/>
              <w:rPr>
                <w:sz w:val="17"/>
              </w:rPr>
            </w:pPr>
            <w:r>
              <w:rPr>
                <w:sz w:val="17"/>
              </w:rPr>
              <w:t>225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tbl>
      <w:tblPr>
        <w:tblW w:w="0" w:type="auto"/>
        <w:jc w:val="left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322"/>
        <w:gridCol w:w="1280"/>
        <w:gridCol w:w="7523"/>
        <w:gridCol w:w="563"/>
        <w:gridCol w:w="1045"/>
        <w:gridCol w:w="1182"/>
        <w:gridCol w:w="1667"/>
        <w:gridCol w:w="1667"/>
      </w:tblGrid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76"/>
              <w:rPr>
                <w:sz w:val="15"/>
              </w:rPr>
            </w:pPr>
            <w:r>
              <w:rPr>
                <w:spacing w:val="-5"/>
                <w:sz w:val="15"/>
              </w:rPr>
              <w:t>14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K006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Rozšířené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stratigrafické </w:t>
            </w:r>
            <w:r>
              <w:rPr>
                <w:spacing w:val="-2"/>
                <w:sz w:val="15"/>
              </w:rPr>
              <w:t>sondy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159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left="544"/>
              <w:rPr>
                <w:sz w:val="15"/>
              </w:rPr>
            </w:pPr>
            <w:r>
              <w:rPr>
                <w:spacing w:val="-2"/>
                <w:sz w:val="15"/>
              </w:rPr>
              <w:t>80,000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left="553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500,00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left="869"/>
              <w:rPr>
                <w:sz w:val="15"/>
              </w:rPr>
            </w:pPr>
            <w:r>
              <w:rPr>
                <w:sz w:val="15"/>
              </w:rPr>
              <w:t>120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</w:tbl>
    <w:p>
      <w:pPr>
        <w:spacing w:after="0"/>
        <w:rPr>
          <w:sz w:val="15"/>
        </w:rPr>
        <w:sectPr>
          <w:type w:val="continuous"/>
          <w:pgSz w:w="16840" w:h="11910" w:orient="landscape"/>
          <w:pgMar w:header="0" w:footer="224" w:top="620" w:bottom="420" w:left="440" w:right="600"/>
        </w:sectPr>
      </w:pPr>
    </w:p>
    <w:tbl>
      <w:tblPr>
        <w:tblW w:w="0" w:type="auto"/>
        <w:jc w:val="left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322"/>
        <w:gridCol w:w="1280"/>
        <w:gridCol w:w="7523"/>
        <w:gridCol w:w="563"/>
        <w:gridCol w:w="1045"/>
        <w:gridCol w:w="1182"/>
        <w:gridCol w:w="1667"/>
        <w:gridCol w:w="1667"/>
      </w:tblGrid>
      <w:tr>
        <w:trPr>
          <w:trHeight w:val="441" w:hRule="atLeast"/>
        </w:trPr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before="134"/>
              <w:ind w:lef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PČ</w:t>
            </w: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left="38"/>
              <w:rPr>
                <w:sz w:val="15"/>
              </w:rPr>
            </w:pPr>
            <w:r>
              <w:rPr>
                <w:spacing w:val="-5"/>
                <w:sz w:val="15"/>
              </w:rPr>
              <w:t>Typ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Kód</w:t>
            </w: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Popis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right="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MJ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left="215"/>
              <w:rPr>
                <w:sz w:val="15"/>
              </w:rPr>
            </w:pPr>
            <w:r>
              <w:rPr>
                <w:spacing w:val="-2"/>
                <w:sz w:val="15"/>
              </w:rPr>
              <w:t>Množství</w:t>
            </w: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left="149"/>
              <w:rPr>
                <w:sz w:val="15"/>
              </w:rPr>
            </w:pPr>
            <w:r>
              <w:rPr>
                <w:sz w:val="15"/>
              </w:rPr>
              <w:t>J.cena </w:t>
            </w:r>
            <w:r>
              <w:rPr>
                <w:spacing w:val="-2"/>
                <w:sz w:val="15"/>
              </w:rPr>
              <w:t>[CZK]</w:t>
            </w: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4"/>
              <w:ind w:left="172"/>
              <w:rPr>
                <w:sz w:val="15"/>
              </w:rPr>
            </w:pPr>
            <w:r>
              <w:rPr>
                <w:sz w:val="15"/>
              </w:rPr>
              <w:t>Cena celkem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[CZK]</w:t>
            </w:r>
          </w:p>
        </w:tc>
        <w:tc>
          <w:tcPr>
            <w:tcW w:w="1667" w:type="dxa"/>
            <w:tcBorders>
              <w:left w:val="nil"/>
            </w:tcBorders>
          </w:tcPr>
          <w:p>
            <w:pPr>
              <w:pStyle w:val="TableParagraph"/>
              <w:spacing w:before="134"/>
              <w:ind w:left="238"/>
              <w:rPr>
                <w:sz w:val="15"/>
              </w:rPr>
            </w:pPr>
            <w:r>
              <w:rPr>
                <w:sz w:val="15"/>
              </w:rPr>
              <w:t>Cenová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soustava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Rozšířené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stratigrafické</w:t>
            </w:r>
            <w:r>
              <w:rPr>
                <w:spacing w:val="-2"/>
                <w:w w:val="105"/>
                <w:sz w:val="11"/>
              </w:rPr>
              <w:t> sondy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K007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Zhotovení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pauz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jednotlivých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částí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výzdoby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A.215,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A.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313,</w:t>
            </w:r>
            <w:r>
              <w:rPr>
                <w:spacing w:val="47"/>
                <w:sz w:val="15"/>
              </w:rPr>
              <w:t> </w:t>
            </w:r>
            <w:r>
              <w:rPr>
                <w:spacing w:val="-2"/>
                <w:sz w:val="15"/>
              </w:rPr>
              <w:t>A.314,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500,00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500,00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Zhotovení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pauz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jednotlivých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částí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výzdoby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A.215,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A.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313,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A.314,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5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6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K008</w:t>
            </w:r>
          </w:p>
        </w:tc>
        <w:tc>
          <w:tcPr>
            <w:tcW w:w="7523" w:type="dxa"/>
          </w:tcPr>
          <w:p>
            <w:pPr>
              <w:pStyle w:val="TableParagraph"/>
              <w:spacing w:before="36"/>
              <w:ind w:left="27"/>
              <w:rPr>
                <w:sz w:val="15"/>
              </w:rPr>
            </w:pPr>
            <w:r>
              <w:rPr>
                <w:sz w:val="15"/>
              </w:rPr>
              <w:t>Analýzy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vzorků (B.108: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štuk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3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vz,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B.202 tapety: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3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vz,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A.206 malba 9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vz)</w:t>
            </w:r>
          </w:p>
        </w:tc>
        <w:tc>
          <w:tcPr>
            <w:tcW w:w="563" w:type="dxa"/>
          </w:tcPr>
          <w:p>
            <w:pPr>
              <w:pStyle w:val="TableParagraph"/>
              <w:spacing w:before="36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15,000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500,00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22 </w:t>
            </w:r>
            <w:r>
              <w:rPr>
                <w:spacing w:val="-2"/>
                <w:sz w:val="15"/>
              </w:rPr>
              <w:t>500,00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6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Analýzy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vzorků (B.108: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štuk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3 vz,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B.202 tapety: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3 vz,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A.206 malba 9 </w:t>
            </w:r>
            <w:r>
              <w:rPr>
                <w:spacing w:val="-5"/>
                <w:w w:val="105"/>
                <w:sz w:val="11"/>
              </w:rPr>
              <w:t>vz)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17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K009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Průzkum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salinity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(Výstavní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síň,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Konírna,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přízemí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Gerlach.</w:t>
            </w:r>
            <w:r>
              <w:rPr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domu)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18,000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36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Průzkum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salinity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(Výstavní síň, Konírna, přízemí Gerlach. </w:t>
            </w:r>
            <w:r>
              <w:rPr>
                <w:spacing w:val="-2"/>
                <w:w w:val="105"/>
                <w:sz w:val="11"/>
              </w:rPr>
              <w:t>domu)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18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K010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Dokumentace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z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rozšířeného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průzkumu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3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4"/>
                <w:sz w:val="15"/>
              </w:rPr>
              <w:t>paré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10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30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Dokumentace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z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rozšířeného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průzkumu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3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paré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19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K011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Odborné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zakrytí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nálezů,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které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nebudou</w:t>
            </w:r>
            <w:r>
              <w:rPr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prezentovat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15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15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219" w:hRule="atLeast"/>
        </w:trPr>
        <w:tc>
          <w:tcPr>
            <w:tcW w:w="31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2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Odborné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zakrytí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nálezů,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které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nebudou</w:t>
            </w:r>
            <w:r>
              <w:rPr>
                <w:spacing w:val="-2"/>
                <w:w w:val="105"/>
                <w:sz w:val="11"/>
              </w:rPr>
              <w:t> prezentovat</w:t>
            </w: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2" w:hRule="atLeast"/>
        </w:trPr>
        <w:tc>
          <w:tcPr>
            <w:tcW w:w="3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41" w:lineRule="exact" w:before="101"/>
              <w:ind w:left="2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D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63"/>
              <w:ind w:left="33"/>
              <w:rPr>
                <w:sz w:val="17"/>
              </w:rPr>
            </w:pPr>
            <w:r>
              <w:rPr>
                <w:spacing w:val="-5"/>
                <w:sz w:val="17"/>
              </w:rPr>
              <w:t>D3</w:t>
            </w:r>
          </w:p>
        </w:tc>
        <w:tc>
          <w:tcPr>
            <w:tcW w:w="752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63"/>
              <w:ind w:left="32"/>
              <w:rPr>
                <w:sz w:val="17"/>
              </w:rPr>
            </w:pPr>
            <w:r>
              <w:rPr>
                <w:spacing w:val="-2"/>
                <w:sz w:val="17"/>
              </w:rPr>
              <w:t>Restaurátorský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dozor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součinnost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se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stavbou</w:t>
            </w:r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63"/>
              <w:ind w:right="38"/>
              <w:jc w:val="right"/>
              <w:rPr>
                <w:sz w:val="17"/>
              </w:rPr>
            </w:pPr>
            <w:r>
              <w:rPr>
                <w:sz w:val="17"/>
              </w:rPr>
              <w:t>120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K012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Štuky </w:t>
            </w:r>
            <w:r>
              <w:rPr>
                <w:spacing w:val="-2"/>
                <w:sz w:val="15"/>
              </w:rPr>
              <w:t>interier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Kč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10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6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1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Štuky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interier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21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K013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Omítky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interier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Kč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10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Omítky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interier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22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K014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Kámen </w:t>
            </w:r>
            <w:r>
              <w:rPr>
                <w:spacing w:val="-2"/>
                <w:sz w:val="15"/>
              </w:rPr>
              <w:t>interier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Kč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10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Kámen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interier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23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K015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Dřevo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interier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Kč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10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Dřevo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interier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24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K018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Restaurátorský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dohled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- exteriéry Chotěšovský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dům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Kč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20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Restaurátorský dohled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exteriéry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Chotěšovský </w:t>
            </w:r>
            <w:r>
              <w:rPr>
                <w:spacing w:val="-5"/>
                <w:w w:val="105"/>
                <w:sz w:val="11"/>
              </w:rPr>
              <w:t>dům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25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K019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Restaurátorský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dohled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exteriéry Gerlachovský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dům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Kč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20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Restaurátorský dohled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exteriéry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Gerlachovský </w:t>
            </w:r>
            <w:r>
              <w:rPr>
                <w:spacing w:val="-5"/>
                <w:w w:val="105"/>
                <w:sz w:val="11"/>
              </w:rPr>
              <w:t>dům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5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26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6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K016</w:t>
            </w:r>
          </w:p>
        </w:tc>
        <w:tc>
          <w:tcPr>
            <w:tcW w:w="7523" w:type="dxa"/>
          </w:tcPr>
          <w:p>
            <w:pPr>
              <w:pStyle w:val="TableParagraph"/>
              <w:spacing w:before="36"/>
              <w:ind w:left="27"/>
              <w:rPr>
                <w:sz w:val="15"/>
              </w:rPr>
            </w:pPr>
            <w:r>
              <w:rPr>
                <w:sz w:val="15"/>
              </w:rPr>
              <w:t>VRN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restaurátoři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(doprava,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technol.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konzultace,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ubytování,..)</w:t>
            </w:r>
          </w:p>
        </w:tc>
        <w:tc>
          <w:tcPr>
            <w:tcW w:w="563" w:type="dxa"/>
          </w:tcPr>
          <w:p>
            <w:pPr>
              <w:pStyle w:val="TableParagraph"/>
              <w:spacing w:before="36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Kč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15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15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6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VRN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restaurátoři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(doprava, technol.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konzultace, </w:t>
            </w:r>
            <w:r>
              <w:rPr>
                <w:spacing w:val="-2"/>
                <w:w w:val="105"/>
                <w:sz w:val="11"/>
              </w:rPr>
              <w:t>ubytování,..)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27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4"/>
                <w:sz w:val="15"/>
              </w:rPr>
              <w:t>K017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Resturátorská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dokumentace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souhrnná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25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25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233" w:hRule="atLeast"/>
        </w:trPr>
        <w:tc>
          <w:tcPr>
            <w:tcW w:w="31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2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Resturátorská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dokumentace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souhrnná</w:t>
            </w: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7" w:hRule="atLeast"/>
        </w:trPr>
        <w:tc>
          <w:tcPr>
            <w:tcW w:w="3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41" w:lineRule="exact" w:before="115"/>
              <w:ind w:left="2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D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78"/>
              <w:ind w:left="33"/>
              <w:rPr>
                <w:sz w:val="17"/>
              </w:rPr>
            </w:pPr>
            <w:r>
              <w:rPr>
                <w:spacing w:val="-4"/>
                <w:sz w:val="17"/>
              </w:rPr>
              <w:t>VRN3</w:t>
            </w:r>
          </w:p>
        </w:tc>
        <w:tc>
          <w:tcPr>
            <w:tcW w:w="752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78"/>
              <w:ind w:left="32"/>
              <w:rPr>
                <w:sz w:val="17"/>
              </w:rPr>
            </w:pPr>
            <w:r>
              <w:rPr>
                <w:spacing w:val="-2"/>
                <w:sz w:val="17"/>
              </w:rPr>
              <w:t>Zařízení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staveniště</w:t>
            </w:r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9" w:lineRule="exact" w:before="78"/>
              <w:ind w:right="38"/>
              <w:jc w:val="right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079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209,60</w:t>
            </w: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28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032903000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Náklady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provoz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údržbu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vybavení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staveniště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300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300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CS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ÚRS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01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Zařízení staveniště vybavení staveniště náklady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na provoz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údržbu vybavení </w:t>
            </w:r>
            <w:r>
              <w:rPr>
                <w:spacing w:val="-2"/>
                <w:w w:val="105"/>
                <w:sz w:val="11"/>
              </w:rPr>
              <w:t>staveniště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034103000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pro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zařízení</w:t>
            </w:r>
            <w:r>
              <w:rPr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staveniště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Kč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5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5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CS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ÚRS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01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Zařízení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staveniště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zabezpečení staveniště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energie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pro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zařízení </w:t>
            </w:r>
            <w:r>
              <w:rPr>
                <w:spacing w:val="-2"/>
                <w:w w:val="105"/>
                <w:sz w:val="11"/>
              </w:rPr>
              <w:t>staveniště</w:t>
            </w:r>
          </w:p>
        </w:tc>
        <w:tc>
          <w:tcPr>
            <w:tcW w:w="56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5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30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034203000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Oplocení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staveniště,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včetně</w:t>
            </w:r>
            <w:r>
              <w:rPr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pronájmu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m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22,070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20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441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400,00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CS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ÚRS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01</w:t>
            </w:r>
          </w:p>
        </w:tc>
      </w:tr>
      <w:tr>
        <w:trPr>
          <w:trHeight w:val="163" w:hRule="atLeast"/>
        </w:trPr>
        <w:tc>
          <w:tcPr>
            <w:tcW w:w="31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24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24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Zařízení staveniště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zabezpečení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staveniště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oplocení </w:t>
            </w:r>
            <w:r>
              <w:rPr>
                <w:spacing w:val="-2"/>
                <w:w w:val="105"/>
                <w:sz w:val="11"/>
              </w:rPr>
              <w:t>staveniště</w:t>
            </w: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5" w:hRule="atLeast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6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5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Z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námestí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Republiky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0" w:hRule="atLeast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2,8+2,8+9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right="30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14,600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0" w:hRule="atLeast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Z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ulice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Dřevěné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0" w:hRule="atLeast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2,23+2,23+3,01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right="30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7,470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6" w:hRule="atLeast"/>
        </w:trPr>
        <w:tc>
          <w:tcPr>
            <w:tcW w:w="3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25" w:lineRule="exact"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37" w:lineRule="exact" w:before="10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Součet</w:t>
            </w:r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37" w:lineRule="exact" w:before="10"/>
              <w:ind w:right="30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22,070</w:t>
            </w: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62" w:hRule="atLeast"/>
        </w:trPr>
        <w:tc>
          <w:tcPr>
            <w:tcW w:w="310" w:type="dxa"/>
          </w:tcPr>
          <w:p>
            <w:pPr>
              <w:pStyle w:val="TableParagraph"/>
              <w:spacing w:before="9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31</w:t>
            </w:r>
          </w:p>
        </w:tc>
        <w:tc>
          <w:tcPr>
            <w:tcW w:w="322" w:type="dxa"/>
          </w:tcPr>
          <w:p>
            <w:pPr>
              <w:pStyle w:val="TableParagraph"/>
              <w:spacing w:before="9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93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035103001</w:t>
            </w:r>
          </w:p>
        </w:tc>
        <w:tc>
          <w:tcPr>
            <w:tcW w:w="7523" w:type="dxa"/>
          </w:tcPr>
          <w:p>
            <w:pPr>
              <w:pStyle w:val="TableParagraph"/>
              <w:spacing w:before="93"/>
              <w:ind w:left="27"/>
              <w:rPr>
                <w:sz w:val="15"/>
              </w:rPr>
            </w:pPr>
            <w:r>
              <w:rPr>
                <w:sz w:val="15"/>
              </w:rPr>
              <w:t>Pronájem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ploch - zábory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veřejných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ploch</w:t>
            </w:r>
          </w:p>
        </w:tc>
        <w:tc>
          <w:tcPr>
            <w:tcW w:w="563" w:type="dxa"/>
          </w:tcPr>
          <w:p>
            <w:pPr>
              <w:pStyle w:val="TableParagraph"/>
              <w:spacing w:before="2"/>
              <w:ind w:left="3" w:right="3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m2/de</w:t>
            </w:r>
          </w:p>
          <w:p>
            <w:pPr>
              <w:pStyle w:val="TableParagraph"/>
              <w:spacing w:line="153" w:lineRule="exact" w:before="14"/>
              <w:ind w:left="3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n</w:t>
            </w:r>
          </w:p>
        </w:tc>
        <w:tc>
          <w:tcPr>
            <w:tcW w:w="1045" w:type="dxa"/>
          </w:tcPr>
          <w:p>
            <w:pPr>
              <w:pStyle w:val="TableParagraph"/>
              <w:spacing w:before="93"/>
              <w:ind w:right="30"/>
              <w:jc w:val="right"/>
              <w:rPr>
                <w:sz w:val="15"/>
              </w:rPr>
            </w:pPr>
            <w:r>
              <w:rPr>
                <w:sz w:val="15"/>
              </w:rPr>
              <w:t>72 </w:t>
            </w:r>
            <w:r>
              <w:rPr>
                <w:spacing w:val="-2"/>
                <w:sz w:val="15"/>
              </w:rPr>
              <w:t>432,000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93"/>
              <w:ind w:right="31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2,80</w:t>
            </w:r>
          </w:p>
        </w:tc>
        <w:tc>
          <w:tcPr>
            <w:tcW w:w="1667" w:type="dxa"/>
          </w:tcPr>
          <w:p>
            <w:pPr>
              <w:pStyle w:val="TableParagraph"/>
              <w:spacing w:before="9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202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809,60</w:t>
            </w:r>
          </w:p>
        </w:tc>
        <w:tc>
          <w:tcPr>
            <w:tcW w:w="1667" w:type="dxa"/>
          </w:tcPr>
          <w:p>
            <w:pPr>
              <w:pStyle w:val="TableParagraph"/>
              <w:spacing w:before="93"/>
              <w:ind w:left="22"/>
              <w:rPr>
                <w:sz w:val="15"/>
              </w:rPr>
            </w:pPr>
            <w:r>
              <w:rPr>
                <w:sz w:val="15"/>
              </w:rPr>
              <w:t>CS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ÚRS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01</w:t>
            </w:r>
          </w:p>
        </w:tc>
      </w:tr>
      <w:tr>
        <w:trPr>
          <w:trHeight w:val="163" w:hRule="atLeast"/>
        </w:trPr>
        <w:tc>
          <w:tcPr>
            <w:tcW w:w="31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24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24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Pronájem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ploch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zábory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veřejných </w:t>
            </w:r>
            <w:r>
              <w:rPr>
                <w:spacing w:val="-2"/>
                <w:w w:val="105"/>
                <w:sz w:val="11"/>
              </w:rPr>
              <w:t>ploch</w:t>
            </w: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5" w:hRule="atLeast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6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5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Z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námestí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Republiky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0" w:hRule="atLeast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2,8*9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right="30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25,200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0" w:hRule="atLeast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Z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ulice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Dřevěné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0" w:hRule="atLeast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15,08*5,0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right="30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75,400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0" w:hRule="atLeast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Součet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41" w:lineRule="exact" w:before="10"/>
              <w:ind w:right="30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100,600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6" w:hRule="atLeast"/>
        </w:trPr>
        <w:tc>
          <w:tcPr>
            <w:tcW w:w="3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25" w:lineRule="exact"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37" w:lineRule="exact" w:before="10"/>
              <w:ind w:left="27"/>
              <w:rPr>
                <w:sz w:val="13"/>
              </w:rPr>
            </w:pPr>
            <w:r>
              <w:rPr>
                <w:sz w:val="13"/>
              </w:rPr>
              <w:t>100,6*720</w:t>
            </w:r>
            <w:r>
              <w:rPr>
                <w:spacing w:val="15"/>
                <w:sz w:val="13"/>
              </w:rPr>
              <w:t> </w:t>
            </w:r>
            <w:r>
              <w:rPr>
                <w:sz w:val="13"/>
              </w:rPr>
              <w:t>'Přepočtené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koeficientem</w:t>
            </w:r>
            <w:r>
              <w:rPr>
                <w:spacing w:val="18"/>
                <w:sz w:val="13"/>
              </w:rPr>
              <w:t> </w:t>
            </w:r>
            <w:r>
              <w:rPr>
                <w:spacing w:val="-2"/>
                <w:sz w:val="13"/>
              </w:rPr>
              <w:t>množství</w:t>
            </w:r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37" w:lineRule="exact" w:before="10"/>
              <w:ind w:right="3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72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432,000</w:t>
            </w:r>
          </w:p>
        </w:tc>
        <w:tc>
          <w:tcPr>
            <w:tcW w:w="118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32</w:t>
            </w:r>
          </w:p>
        </w:tc>
        <w:tc>
          <w:tcPr>
            <w:tcW w:w="322" w:type="dxa"/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039103000</w:t>
            </w:r>
          </w:p>
        </w:tc>
        <w:tc>
          <w:tcPr>
            <w:tcW w:w="7523" w:type="dxa"/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Rozebrání,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bourání a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odvoz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zařízení </w:t>
            </w:r>
            <w:r>
              <w:rPr>
                <w:spacing w:val="-2"/>
                <w:sz w:val="15"/>
              </w:rPr>
              <w:t>staveniště</w:t>
            </w:r>
          </w:p>
        </w:tc>
        <w:tc>
          <w:tcPr>
            <w:tcW w:w="563" w:type="dxa"/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kus</w:t>
            </w:r>
          </w:p>
        </w:tc>
        <w:tc>
          <w:tcPr>
            <w:tcW w:w="1045" w:type="dxa"/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1,000</w:t>
            </w:r>
          </w:p>
        </w:tc>
        <w:tc>
          <w:tcPr>
            <w:tcW w:w="1182" w:type="dxa"/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5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5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CS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ÚRS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01</w:t>
            </w:r>
          </w:p>
        </w:tc>
      </w:tr>
    </w:tbl>
    <w:p>
      <w:pPr>
        <w:spacing w:after="0"/>
        <w:rPr>
          <w:sz w:val="15"/>
        </w:rPr>
        <w:sectPr>
          <w:type w:val="continuous"/>
          <w:pgSz w:w="16840" w:h="11910" w:orient="landscape"/>
          <w:pgMar w:header="0" w:footer="224" w:top="560" w:bottom="420" w:left="440" w:right="600"/>
        </w:sectPr>
      </w:pPr>
    </w:p>
    <w:tbl>
      <w:tblPr>
        <w:tblW w:w="0" w:type="auto"/>
        <w:jc w:val="left"/>
        <w:tblInd w:w="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322"/>
        <w:gridCol w:w="1280"/>
        <w:gridCol w:w="7523"/>
        <w:gridCol w:w="563"/>
        <w:gridCol w:w="1045"/>
        <w:gridCol w:w="1182"/>
        <w:gridCol w:w="1667"/>
        <w:gridCol w:w="1667"/>
      </w:tblGrid>
      <w:tr>
        <w:trPr>
          <w:trHeight w:val="441" w:hRule="atLeast"/>
        </w:trPr>
        <w:tc>
          <w:tcPr>
            <w:tcW w:w="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4"/>
              <w:ind w:lef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PČ</w:t>
            </w:r>
          </w:p>
        </w:tc>
        <w:tc>
          <w:tcPr>
            <w:tcW w:w="32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4"/>
              <w:ind w:left="38"/>
              <w:rPr>
                <w:sz w:val="15"/>
              </w:rPr>
            </w:pPr>
            <w:r>
              <w:rPr>
                <w:spacing w:val="-5"/>
                <w:sz w:val="15"/>
              </w:rPr>
              <w:t>Typ</w:t>
            </w:r>
          </w:p>
        </w:tc>
        <w:tc>
          <w:tcPr>
            <w:tcW w:w="128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4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Kód</w:t>
            </w:r>
          </w:p>
        </w:tc>
        <w:tc>
          <w:tcPr>
            <w:tcW w:w="75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4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Popis</w:t>
            </w:r>
          </w:p>
        </w:tc>
        <w:tc>
          <w:tcPr>
            <w:tcW w:w="5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4"/>
              <w:ind w:right="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MJ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4"/>
              <w:ind w:left="215"/>
              <w:rPr>
                <w:sz w:val="15"/>
              </w:rPr>
            </w:pPr>
            <w:r>
              <w:rPr>
                <w:spacing w:val="-2"/>
                <w:sz w:val="15"/>
              </w:rPr>
              <w:t>Množství</w:t>
            </w:r>
          </w:p>
        </w:tc>
        <w:tc>
          <w:tcPr>
            <w:tcW w:w="11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4"/>
              <w:ind w:left="149"/>
              <w:rPr>
                <w:sz w:val="15"/>
              </w:rPr>
            </w:pPr>
            <w:r>
              <w:rPr>
                <w:sz w:val="15"/>
              </w:rPr>
              <w:t>J.cena </w:t>
            </w:r>
            <w:r>
              <w:rPr>
                <w:spacing w:val="-2"/>
                <w:sz w:val="15"/>
              </w:rPr>
              <w:t>[CZK]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34"/>
              <w:ind w:left="172"/>
              <w:rPr>
                <w:sz w:val="15"/>
              </w:rPr>
            </w:pPr>
            <w:r>
              <w:rPr>
                <w:sz w:val="15"/>
              </w:rPr>
              <w:t>Cena celkem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[CZK]</w:t>
            </w: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4"/>
              <w:ind w:left="238"/>
              <w:rPr>
                <w:sz w:val="15"/>
              </w:rPr>
            </w:pPr>
            <w:r>
              <w:rPr>
                <w:sz w:val="15"/>
              </w:rPr>
              <w:t>Cenová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soustava</w:t>
            </w:r>
          </w:p>
        </w:tc>
      </w:tr>
      <w:tr>
        <w:trPr>
          <w:trHeight w:val="165" w:hRule="atLeast"/>
        </w:trPr>
        <w:tc>
          <w:tcPr>
            <w:tcW w:w="3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25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25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Zařízení staveniště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zrušení zařízení staveniště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rozebrání,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bourání a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odvoz</w:t>
            </w:r>
          </w:p>
        </w:tc>
        <w:tc>
          <w:tcPr>
            <w:tcW w:w="5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33</w:t>
            </w: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039-</w:t>
            </w:r>
            <w:r>
              <w:rPr>
                <w:spacing w:val="-5"/>
                <w:sz w:val="15"/>
              </w:rPr>
              <w:t>R1</w:t>
            </w:r>
          </w:p>
        </w:tc>
        <w:tc>
          <w:tcPr>
            <w:tcW w:w="7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Pronájem mobilního jeřábu pro transport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materiálu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sh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50,000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2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500,00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125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vlastní</w:t>
            </w:r>
            <w:r>
              <w:rPr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položka</w:t>
            </w:r>
          </w:p>
        </w:tc>
      </w:tr>
      <w:tr>
        <w:trPr>
          <w:trHeight w:val="163" w:hRule="atLeast"/>
        </w:trPr>
        <w:tc>
          <w:tcPr>
            <w:tcW w:w="310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24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24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Pronájem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mobilního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jeřábu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pro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transport</w:t>
            </w:r>
            <w:r>
              <w:rPr>
                <w:spacing w:val="-2"/>
                <w:w w:val="105"/>
                <w:sz w:val="11"/>
              </w:rPr>
              <w:t> materiálu</w:t>
            </w:r>
          </w:p>
        </w:tc>
        <w:tc>
          <w:tcPr>
            <w:tcW w:w="563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5" w:hRule="atLeast"/>
        </w:trPr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</w:tcPr>
          <w:p>
            <w:pPr>
              <w:pStyle w:val="TableParagraph"/>
              <w:spacing w:before="26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</w:tcPr>
          <w:p>
            <w:pPr>
              <w:pStyle w:val="TableParagraph"/>
              <w:spacing w:line="141" w:lineRule="exact" w:before="15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předpoklad</w:t>
            </w:r>
          </w:p>
        </w:tc>
        <w:tc>
          <w:tcPr>
            <w:tcW w:w="5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0" w:hRule="atLeast"/>
        </w:trPr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</w:tcPr>
          <w:p>
            <w:pPr>
              <w:pStyle w:val="TableParagraph"/>
              <w:spacing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</w:tcPr>
          <w:p>
            <w:pPr>
              <w:pStyle w:val="TableParagraph"/>
              <w:spacing w:line="141" w:lineRule="exact" w:before="10"/>
              <w:ind w:left="2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50</w:t>
            </w:r>
          </w:p>
        </w:tc>
        <w:tc>
          <w:tcPr>
            <w:tcW w:w="5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spacing w:line="141" w:lineRule="exact" w:before="10"/>
              <w:ind w:right="30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50,000</w:t>
            </w: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40" w:hRule="atLeast"/>
        </w:trPr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2" w:type="dxa"/>
          </w:tcPr>
          <w:p>
            <w:pPr>
              <w:pStyle w:val="TableParagraph"/>
              <w:spacing w:before="21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23" w:type="dxa"/>
          </w:tcPr>
          <w:p>
            <w:pPr>
              <w:pStyle w:val="TableParagraph"/>
              <w:spacing w:before="10"/>
              <w:ind w:left="2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Součet</w:t>
            </w:r>
          </w:p>
        </w:tc>
        <w:tc>
          <w:tcPr>
            <w:tcW w:w="56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spacing w:before="10"/>
              <w:ind w:right="30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50,000</w:t>
            </w: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1" w:hRule="atLeast"/>
        </w:trPr>
        <w:tc>
          <w:tcPr>
            <w:tcW w:w="310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41" w:lineRule="exact" w:before="110"/>
              <w:ind w:left="28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D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79" w:lineRule="exact" w:before="72"/>
              <w:ind w:left="33"/>
              <w:rPr>
                <w:sz w:val="17"/>
              </w:rPr>
            </w:pPr>
            <w:r>
              <w:rPr>
                <w:spacing w:val="-4"/>
                <w:sz w:val="17"/>
              </w:rPr>
              <w:t>VRN6</w:t>
            </w:r>
          </w:p>
        </w:tc>
        <w:tc>
          <w:tcPr>
            <w:tcW w:w="752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79" w:lineRule="exact" w:before="72"/>
              <w:ind w:left="32"/>
              <w:rPr>
                <w:sz w:val="17"/>
              </w:rPr>
            </w:pPr>
            <w:r>
              <w:rPr>
                <w:spacing w:val="-2"/>
                <w:sz w:val="17"/>
              </w:rPr>
              <w:t>Územní </w:t>
            </w:r>
            <w:r>
              <w:rPr>
                <w:spacing w:val="-4"/>
                <w:sz w:val="17"/>
              </w:rPr>
              <w:t>vlivy</w:t>
            </w:r>
          </w:p>
        </w:tc>
        <w:tc>
          <w:tcPr>
            <w:tcW w:w="563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2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79" w:lineRule="exact" w:before="72"/>
              <w:ind w:right="38"/>
              <w:jc w:val="right"/>
              <w:rPr>
                <w:sz w:val="17"/>
              </w:rPr>
            </w:pPr>
            <w:r>
              <w:rPr>
                <w:sz w:val="17"/>
              </w:rPr>
              <w:t>160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667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44" w:hRule="atLeast"/>
        </w:trPr>
        <w:tc>
          <w:tcPr>
            <w:tcW w:w="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left="19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34</w:t>
            </w: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left="117"/>
              <w:rPr>
                <w:sz w:val="15"/>
              </w:rPr>
            </w:pPr>
            <w:r>
              <w:rPr>
                <w:spacing w:val="-10"/>
                <w:sz w:val="15"/>
              </w:rPr>
              <w:t>K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062103000</w:t>
            </w:r>
          </w:p>
        </w:tc>
        <w:tc>
          <w:tcPr>
            <w:tcW w:w="7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/>
              <w:ind w:left="27"/>
              <w:rPr>
                <w:sz w:val="15"/>
              </w:rPr>
            </w:pPr>
            <w:r>
              <w:rPr>
                <w:sz w:val="15"/>
              </w:rPr>
              <w:t>Překládání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nákladu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/>
              <w:ind w:left="3" w:right="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hzs</w:t>
            </w:r>
          </w:p>
        </w:tc>
        <w:tc>
          <w:tcPr>
            <w:tcW w:w="1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right="30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800,000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right="3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200,00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3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160</w:t>
            </w:r>
            <w:r>
              <w:rPr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000,00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5"/>
              <w:ind w:left="22"/>
              <w:rPr>
                <w:sz w:val="15"/>
              </w:rPr>
            </w:pPr>
            <w:r>
              <w:rPr>
                <w:sz w:val="15"/>
              </w:rPr>
              <w:t>CS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ÚRS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  <w:r>
              <w:rPr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01</w:t>
            </w:r>
          </w:p>
        </w:tc>
      </w:tr>
      <w:tr>
        <w:trPr>
          <w:trHeight w:val="163" w:hRule="atLeast"/>
        </w:trPr>
        <w:tc>
          <w:tcPr>
            <w:tcW w:w="310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24" w:lineRule="exact" w:before="20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PP</w:t>
            </w:r>
          </w:p>
        </w:tc>
        <w:tc>
          <w:tcPr>
            <w:tcW w:w="1280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24" w:lineRule="exact" w:before="20"/>
              <w:ind w:left="24"/>
              <w:rPr>
                <w:sz w:val="11"/>
              </w:rPr>
            </w:pPr>
            <w:r>
              <w:rPr>
                <w:w w:val="105"/>
                <w:sz w:val="11"/>
              </w:rPr>
              <w:t>Překládání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nákladu</w:t>
            </w:r>
          </w:p>
        </w:tc>
        <w:tc>
          <w:tcPr>
            <w:tcW w:w="563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5" w:hRule="atLeast"/>
        </w:trPr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2" w:type="dxa"/>
          </w:tcPr>
          <w:p>
            <w:pPr>
              <w:pStyle w:val="TableParagraph"/>
              <w:spacing w:line="119" w:lineRule="exact" w:before="26"/>
              <w:ind w:left="26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VV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23" w:type="dxa"/>
          </w:tcPr>
          <w:p>
            <w:pPr>
              <w:pStyle w:val="TableParagraph"/>
              <w:spacing w:line="130" w:lineRule="exact" w:before="15"/>
              <w:ind w:left="27"/>
              <w:rPr>
                <w:sz w:val="13"/>
              </w:rPr>
            </w:pPr>
            <w:r>
              <w:rPr>
                <w:sz w:val="13"/>
              </w:rPr>
              <w:t>800"předběžný</w:t>
            </w:r>
            <w:r>
              <w:rPr>
                <w:spacing w:val="18"/>
                <w:sz w:val="13"/>
              </w:rPr>
              <w:t> </w:t>
            </w:r>
            <w:r>
              <w:rPr>
                <w:spacing w:val="-4"/>
                <w:sz w:val="13"/>
              </w:rPr>
              <w:t>odhad</w:t>
            </w:r>
          </w:p>
        </w:tc>
        <w:tc>
          <w:tcPr>
            <w:tcW w:w="5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spacing w:line="130" w:lineRule="exact" w:before="15"/>
              <w:ind w:right="30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800,000</w:t>
            </w: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6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sectPr>
      <w:type w:val="continuous"/>
      <w:pgSz w:w="16840" w:h="11910" w:orient="landscape"/>
      <w:pgMar w:header="0" w:footer="224" w:top="560" w:bottom="420" w:left="44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071808">
              <wp:simplePos x="0" y="0"/>
              <wp:positionH relativeFrom="page">
                <wp:posOffset>5096636</wp:posOffset>
              </wp:positionH>
              <wp:positionV relativeFrom="page">
                <wp:posOffset>7274008</wp:posOffset>
              </wp:positionV>
              <wp:extent cx="485775" cy="1212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5775" cy="121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w w:val="105"/>
                              <w:sz w:val="13"/>
                            </w:rPr>
                            <w:t>Strana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w w:val="105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w w:val="105"/>
                              <w:sz w:val="13"/>
                            </w:rPr>
                            <w:instrText> PAGE </w:instrText>
                          </w:r>
                          <w:r>
                            <w:rPr>
                              <w:w w:val="105"/>
                              <w:sz w:val="13"/>
                            </w:rPr>
                            <w:fldChar w:fldCharType="separate"/>
                          </w:r>
                          <w:r>
                            <w:rPr>
                              <w:w w:val="105"/>
                              <w:sz w:val="13"/>
                            </w:rPr>
                            <w:t>1</w:t>
                          </w:r>
                          <w:r>
                            <w:rPr>
                              <w:w w:val="105"/>
                              <w:sz w:val="13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w w:val="105"/>
                              <w:sz w:val="13"/>
                            </w:rPr>
                            <w:t>z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t>5</w:t>
                          </w:r>
                          <w:r>
                            <w:rPr>
                              <w:spacing w:val="-10"/>
                              <w:w w:val="105"/>
                              <w:sz w:val="1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01.309998pt;margin-top:572.756592pt;width:38.25pt;height:9.550pt;mso-position-horizontal-relative:page;mso-position-vertical-relative:page;z-index:-17244672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Strana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w w:val="105"/>
                        <w:sz w:val="13"/>
                      </w:rPr>
                      <w:fldChar w:fldCharType="begin"/>
                    </w:r>
                    <w:r>
                      <w:rPr>
                        <w:w w:val="105"/>
                        <w:sz w:val="13"/>
                      </w:rPr>
                      <w:instrText> PAGE </w:instrText>
                    </w:r>
                    <w:r>
                      <w:rPr>
                        <w:w w:val="105"/>
                        <w:sz w:val="13"/>
                      </w:rPr>
                      <w:fldChar w:fldCharType="separate"/>
                    </w:r>
                    <w:r>
                      <w:rPr>
                        <w:w w:val="105"/>
                        <w:sz w:val="13"/>
                      </w:rPr>
                      <w:t>1</w:t>
                    </w:r>
                    <w:r>
                      <w:rPr>
                        <w:w w:val="105"/>
                        <w:sz w:val="13"/>
                      </w:rPr>
                      <w:fldChar w:fldCharType="end"/>
                    </w:r>
                    <w:r>
                      <w:rPr>
                        <w:spacing w:val="-5"/>
                        <w:w w:val="105"/>
                        <w:sz w:val="13"/>
                      </w:rPr>
                      <w:t> </w:t>
                    </w:r>
                    <w:r>
                      <w:rPr>
                        <w:w w:val="105"/>
                        <w:sz w:val="13"/>
                      </w:rPr>
                      <w:t>z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13"/>
                      </w:rPr>
                      <w:instrText> NUMPAGES </w:instrText>
                    </w:r>
                    <w:r>
                      <w:rPr>
                        <w:spacing w:val="-10"/>
                        <w:w w:val="105"/>
                        <w:sz w:val="13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  <w:sz w:val="13"/>
                      </w:rPr>
                      <w:t>5</w:t>
                    </w:r>
                    <w:r>
                      <w:rPr>
                        <w:spacing w:val="-10"/>
                        <w:w w:val="105"/>
                        <w:sz w:val="13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7"/>
      <w:szCs w:val="17"/>
      <w:lang w:val="cs-CZ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s-CZ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cs-C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Michal_PC\Michal</dc:creator>
  <dcterms:created xsi:type="dcterms:W3CDTF">2023-10-18T09:01:06Z</dcterms:created>
  <dcterms:modified xsi:type="dcterms:W3CDTF">2023-10-18T09:01:06Z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2023-10-18T00:00:00Z</vt:filetime>
  </property>
  <property fmtid="{D5CDD505-2E9C-101B-9397-08002B2CF9AE}" pid="5" name="Producer">
    <vt:lpwstr>Microsoft® Excel® 2013</vt:lpwstr>
  </property>
</Properties>
</file>