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D.1.4.b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Vytápění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8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1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1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1" w:lineRule="exact" w:before="65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8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1 614 </w:t>
            </w:r>
            <w:r>
              <w:rPr>
                <w:b/>
                <w:spacing w:val="-2"/>
                <w:sz w:val="20"/>
              </w:rPr>
              <w:t>580,00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614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580,00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339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061,80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1 953 </w:t>
            </w:r>
            <w:r>
              <w:rPr>
                <w:b/>
                <w:spacing w:val="-2"/>
                <w:sz w:val="20"/>
              </w:rPr>
              <w:t>641,80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6650"/>
        <w:gridCol w:w="3953"/>
        <w:gridCol w:w="1764"/>
      </w:tblGrid>
      <w:tr>
        <w:trPr>
          <w:trHeight w:val="340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542" w:type="dxa"/>
          </w:tcPr>
          <w:p>
            <w:pPr>
              <w:pStyle w:val="TableParagraph"/>
              <w:spacing w:line="184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D.1.4.b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Vytápění</w:t>
            </w:r>
          </w:p>
        </w:tc>
      </w:tr>
      <w:tr>
        <w:trPr>
          <w:trHeight w:val="303" w:hRule="atLeast"/>
        </w:trPr>
        <w:tc>
          <w:tcPr>
            <w:tcW w:w="1542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650" w:type="dxa"/>
          </w:tcPr>
          <w:p>
            <w:pPr>
              <w:pStyle w:val="TableParagraph"/>
              <w:spacing w:before="55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3" w:type="dxa"/>
          </w:tcPr>
          <w:p>
            <w:pPr>
              <w:pStyle w:val="TableParagraph"/>
              <w:spacing w:before="55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542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650" w:type="dxa"/>
          </w:tcPr>
          <w:p>
            <w:pPr>
              <w:pStyle w:val="TableParagraph"/>
              <w:spacing w:before="146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3" w:type="dxa"/>
          </w:tcPr>
          <w:p>
            <w:pPr>
              <w:pStyle w:val="TableParagraph"/>
              <w:spacing w:before="146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16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542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650" w:type="dxa"/>
          </w:tcPr>
          <w:p>
            <w:pPr>
              <w:pStyle w:val="TableParagraph"/>
              <w:spacing w:line="195" w:lineRule="exact"/>
              <w:ind w:left="420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3" w:type="dxa"/>
          </w:tcPr>
          <w:p>
            <w:pPr>
              <w:pStyle w:val="TableParagraph"/>
              <w:spacing w:line="195" w:lineRule="exact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7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7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1 614 </w:t>
            </w:r>
            <w:r>
              <w:rPr>
                <w:b/>
                <w:spacing w:val="-2"/>
                <w:sz w:val="20"/>
              </w:rPr>
              <w:t>580,00</w:t>
            </w:r>
          </w:p>
        </w:tc>
      </w:tr>
      <w:tr>
        <w:trPr>
          <w:trHeight w:val="367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731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Rozvod </w:t>
            </w:r>
            <w:r>
              <w:rPr>
                <w:spacing w:val="-2"/>
                <w:sz w:val="20"/>
              </w:rPr>
              <w:t>potrubí</w:t>
            </w:r>
          </w:p>
        </w:tc>
        <w:tc>
          <w:tcPr>
            <w:tcW w:w="395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746 </w:t>
            </w:r>
            <w:r>
              <w:rPr>
                <w:spacing w:val="-2"/>
                <w:sz w:val="20"/>
              </w:rPr>
              <w:t>600,00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Armatury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194 </w:t>
            </w:r>
            <w:r>
              <w:rPr>
                <w:spacing w:val="-2"/>
                <w:sz w:val="20"/>
              </w:rPr>
              <w:t>160,00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Otopná </w:t>
            </w:r>
            <w:r>
              <w:rPr>
                <w:spacing w:val="-2"/>
                <w:sz w:val="20"/>
              </w:rPr>
              <w:t>tělesa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471 </w:t>
            </w:r>
            <w:r>
              <w:rPr>
                <w:spacing w:val="-2"/>
                <w:sz w:val="20"/>
              </w:rPr>
              <w:t>270,00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713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Izolace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tepelné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123 </w:t>
            </w:r>
            <w:r>
              <w:rPr>
                <w:spacing w:val="-2"/>
                <w:sz w:val="20"/>
              </w:rPr>
              <w:t>150,00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Montážní</w:t>
            </w:r>
            <w:r>
              <w:rPr>
                <w:spacing w:val="-4"/>
                <w:sz w:val="20"/>
              </w:rPr>
              <w:t> práce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79 </w:t>
            </w:r>
            <w:r>
              <w:rPr>
                <w:spacing w:val="-2"/>
                <w:sz w:val="20"/>
              </w:rPr>
              <w:t>400,00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pStyle w:val="BodyText"/>
        <w:spacing w:before="150"/>
        <w:ind w:left="170"/>
      </w:pPr>
      <w:r>
        <w:rPr>
          <w:spacing w:val="-2"/>
        </w:rPr>
        <w:t>Stavba:</w:t>
      </w:r>
    </w:p>
    <w:p>
      <w:pPr>
        <w:spacing w:after="0"/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</w:pPr>
    </w:p>
    <w:p>
      <w:pPr>
        <w:pStyle w:val="BodyText"/>
        <w:spacing w:line="530" w:lineRule="auto"/>
        <w:ind w:left="170"/>
      </w:pPr>
      <w:r>
        <w:rPr>
          <w:spacing w:val="-2"/>
        </w:rPr>
        <w:t>Objekt: </w:t>
      </w:r>
      <w:r>
        <w:rPr>
          <w:spacing w:val="-4"/>
        </w:rPr>
        <w:t>Soupis:</w:t>
      </w:r>
    </w:p>
    <w:p>
      <w:pPr>
        <w:pStyle w:val="BodyText"/>
        <w:spacing w:before="13"/>
        <w:ind w:left="29"/>
      </w:pPr>
      <w:r>
        <w:rPr/>
        <w:br w:type="column"/>
      </w:r>
      <w:r>
        <w:rPr>
          <w:spacing w:val="-2"/>
        </w:rPr>
        <w:t>REVITALIZACE</w:t>
      </w:r>
      <w:r>
        <w:rPr>
          <w:spacing w:val="-7"/>
        </w:rPr>
        <w:t> </w:t>
      </w:r>
      <w:r>
        <w:rPr>
          <w:spacing w:val="-2"/>
        </w:rPr>
        <w:t>ZÁPADOČESKÉHO</w:t>
      </w:r>
      <w:r>
        <w:rPr>
          <w:spacing w:val="-8"/>
        </w:rPr>
        <w:t> </w:t>
      </w:r>
      <w:r>
        <w:rPr>
          <w:spacing w:val="-2"/>
        </w:rPr>
        <w:t>MUZEA</w:t>
      </w:r>
    </w:p>
    <w:p>
      <w:pPr>
        <w:pStyle w:val="BodyText"/>
        <w:spacing w:before="41"/>
      </w:pPr>
    </w:p>
    <w:p>
      <w:pPr>
        <w:pStyle w:val="BodyText"/>
        <w:spacing w:before="1"/>
        <w:ind w:left="29"/>
      </w:pPr>
      <w:r>
        <w:rPr>
          <w:spacing w:val="-2"/>
        </w:rPr>
        <w:t>D.1.4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Technika prostředí</w:t>
      </w:r>
      <w:r>
        <w:rPr>
          <w:spacing w:val="-3"/>
        </w:rPr>
        <w:t> </w:t>
      </w:r>
      <w:r>
        <w:rPr>
          <w:spacing w:val="-2"/>
        </w:rPr>
        <w:t>staveb</w:t>
      </w:r>
    </w:p>
    <w:p>
      <w:pPr>
        <w:pStyle w:val="BodyText"/>
        <w:spacing w:before="43"/>
      </w:pPr>
    </w:p>
    <w:p>
      <w:pPr>
        <w:spacing w:before="0"/>
        <w:ind w:left="31" w:right="0" w:firstLine="0"/>
        <w:jc w:val="left"/>
        <w:rPr>
          <w:b/>
          <w:sz w:val="18"/>
        </w:rPr>
      </w:pPr>
      <w:r>
        <w:rPr>
          <w:b/>
          <w:sz w:val="18"/>
        </w:rPr>
        <w:t>D.1.4.b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7"/>
          <w:sz w:val="18"/>
        </w:rPr>
        <w:t> </w:t>
      </w:r>
      <w:r>
        <w:rPr>
          <w:b/>
          <w:spacing w:val="-2"/>
          <w:sz w:val="18"/>
        </w:rPr>
        <w:t>Vytápění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before="106"/>
        <w:ind w:left="170"/>
      </w:pPr>
      <w:r>
        <w:rPr>
          <w:spacing w:val="-2"/>
        </w:rPr>
        <w:t>Místo:</w:t>
      </w:r>
      <w:r>
        <w:rPr/>
        <w:tab/>
      </w:r>
      <w:r>
        <w:rPr>
          <w:spacing w:val="-2"/>
        </w:rPr>
        <w:t>Nám.</w:t>
      </w:r>
      <w:r>
        <w:rPr>
          <w:spacing w:val="-4"/>
        </w:rPr>
        <w:t> </w:t>
      </w:r>
      <w:r>
        <w:rPr>
          <w:spacing w:val="-2"/>
        </w:rPr>
        <w:t>Republiky</w:t>
      </w:r>
      <w:r>
        <w:rPr>
          <w:spacing w:val="-7"/>
        </w:rPr>
        <w:t> </w:t>
      </w:r>
      <w:r>
        <w:rPr>
          <w:spacing w:val="-2"/>
        </w:rPr>
        <w:t>106/13,</w:t>
      </w:r>
      <w:r>
        <w:rPr>
          <w:spacing w:val="-3"/>
        </w:rPr>
        <w:t> </w:t>
      </w:r>
      <w:r>
        <w:rPr>
          <w:spacing w:val="-2"/>
        </w:rPr>
        <w:t>Dřevěná ulice 344/4</w:t>
      </w:r>
      <w:r>
        <w:rPr/>
        <w:tab/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02.07.2021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</w:pPr>
      <w:r>
        <w:rPr>
          <w:spacing w:val="-2"/>
        </w:rPr>
        <w:t>Zadavatel:</w:t>
      </w:r>
      <w:r>
        <w:rPr/>
        <w:tab/>
        <w:t>ZÁPADOČESKÉ MUZEUM V PLZNI</w:t>
        <w:tab/>
      </w:r>
      <w:r>
        <w:rPr>
          <w:spacing w:val="-2"/>
        </w:rPr>
        <w:t>Projektant:</w:t>
      </w:r>
      <w:r>
        <w:rPr/>
        <w:tab/>
      </w:r>
      <w:r>
        <w:rPr>
          <w:spacing w:val="-2"/>
          <w:position w:val="10"/>
        </w:rPr>
        <w:t>ATELIER</w:t>
      </w:r>
      <w:r>
        <w:rPr>
          <w:spacing w:val="-10"/>
          <w:position w:val="10"/>
        </w:rPr>
        <w:t> </w:t>
      </w:r>
      <w:r>
        <w:rPr>
          <w:spacing w:val="-2"/>
          <w:position w:val="10"/>
        </w:rPr>
        <w:t>SOUKUP </w:t>
      </w:r>
      <w:r>
        <w:rPr>
          <w:spacing w:val="-2"/>
        </w:rPr>
        <w:t>OPL</w:t>
      </w:r>
      <w:r>
        <w:rPr>
          <w:spacing w:val="-5"/>
        </w:rPr>
        <w:t> </w:t>
      </w:r>
      <w:r>
        <w:rPr>
          <w:spacing w:val="-2"/>
        </w:rPr>
        <w:t>ŠVEHLA</w:t>
      </w:r>
      <w:r>
        <w:rPr>
          <w:spacing w:val="-3"/>
        </w:rPr>
        <w:t> </w:t>
      </w:r>
      <w:r>
        <w:rPr>
          <w:spacing w:val="-2"/>
        </w:rPr>
        <w:t>s.r.o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/>
      </w:pPr>
      <w:r>
        <w:rPr>
          <w:spacing w:val="-2"/>
        </w:rPr>
        <w:t>Uchazeč:</w:t>
      </w:r>
      <w:r>
        <w:rPr/>
        <w:tab/>
        <w:t>SILBA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Elstav,</w:t>
      </w:r>
      <w:r>
        <w:rPr>
          <w:spacing w:val="-11"/>
        </w:rPr>
        <w:t> </w:t>
      </w:r>
      <w:r>
        <w:rPr>
          <w:spacing w:val="-2"/>
        </w:rPr>
        <w:t>s.r.o.</w:t>
      </w:r>
      <w:r>
        <w:rPr/>
        <w:tab/>
      </w:r>
      <w:r>
        <w:rPr>
          <w:spacing w:val="-2"/>
        </w:rPr>
        <w:t>Zpracovatel:</w:t>
      </w:r>
      <w:r>
        <w:rPr/>
        <w:tab/>
      </w:r>
      <w:r>
        <w:rPr>
          <w:spacing w:val="-2"/>
        </w:rPr>
        <w:t>Michal</w:t>
      </w:r>
      <w:r>
        <w:rPr>
          <w:spacing w:val="-6"/>
        </w:rPr>
        <w:t> </w:t>
      </w:r>
      <w:r>
        <w:rPr>
          <w:spacing w:val="-2"/>
        </w:rPr>
        <w:t>Jirka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562"/>
        <w:gridCol w:w="2579"/>
        <w:gridCol w:w="4293"/>
        <w:gridCol w:w="2278"/>
        <w:gridCol w:w="992"/>
        <w:gridCol w:w="1227"/>
        <w:gridCol w:w="1688"/>
        <w:gridCol w:w="1633"/>
      </w:tblGrid>
      <w:tr>
        <w:trPr>
          <w:trHeight w:val="44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4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97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84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07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</w:tbl>
    <w:p>
      <w:pPr>
        <w:tabs>
          <w:tab w:pos="12802" w:val="left" w:leader="none"/>
        </w:tabs>
        <w:spacing w:before="55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1</w:t>
      </w:r>
      <w:r>
        <w:rPr>
          <w:b/>
          <w:spacing w:val="-2"/>
          <w:position w:val="-4"/>
          <w:sz w:val="20"/>
        </w:rPr>
        <w:t> </w:t>
      </w:r>
      <w:r>
        <w:rPr>
          <w:b/>
          <w:position w:val="-4"/>
          <w:sz w:val="20"/>
        </w:rPr>
        <w:t>614 </w:t>
      </w:r>
      <w:r>
        <w:rPr>
          <w:b/>
          <w:spacing w:val="-2"/>
          <w:position w:val="-4"/>
          <w:sz w:val="20"/>
        </w:rPr>
        <w:t>580,00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2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60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03 -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Rozvod </w:t>
            </w:r>
            <w:r>
              <w:rPr>
                <w:spacing w:val="-2"/>
                <w:sz w:val="20"/>
              </w:rPr>
              <w:t>potrubí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746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15x1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D.1.4.b.3-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 15x1 -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D.1.4.b.3-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18x1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 18x1 -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D.1.4.b.2-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22x1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225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 22x1 -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D.1.4.b.2-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28x1,5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D.1.4.b.3-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76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28x1,5 -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D.1.4.b.3-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35x1,5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D.1.4.b.3-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54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35x1,5 -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D.1.4.b.3-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42x1,5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42x1,5 -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D.1.4.b.2-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uchycení;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54x2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 54x2 -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D.1.4.b.2-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Nádoby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odvzdušňovací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Nádoby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odvzdušňovací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viz. příl.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41" w:lineRule="exact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Armatury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194 </w:t>
            </w:r>
            <w:r>
              <w:rPr>
                <w:spacing w:val="-2"/>
                <w:sz w:val="20"/>
              </w:rPr>
              <w:t>160,00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Pol9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Kohouty kulové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uzavírací;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1/2" 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Kohouty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kulové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uzavírací;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1/2"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viz. příl.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Kohouty kulové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uzavírací;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6/4" 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Kohouty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kulové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uzavírací;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6/4"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viz. příl.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Kohouty kulové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uzavírací;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2" 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Kohouty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kulové uzavírací; 2"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viz. příl.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Filtr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závitový;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6/4"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Filtr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závitový; 6/4"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Filtr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závitový;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2"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Filtr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závitový; 2"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Kohouty plnící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vypouštěcí;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1/2"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Kohouty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plnící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vypouštěcí;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1/2"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8"/>
        <w:rPr>
          <w:b/>
          <w:sz w:val="2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Šroubení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svorná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připojení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trubek;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15x1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příl. D.1.4.b.3-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59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16,000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Šroubení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svorná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trubek; 15x1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 D.1.4.b.3-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Šroubení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svorná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připojení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trubek;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18x1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příl. D.1.4.b.2-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46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Šroubení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svorná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trubek; 18x1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 D.1.4.b.2-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Pol17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Ventil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automatickým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omezením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průtoku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polohami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nastavení;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přímý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1/2"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7</w:t>
            </w:r>
          </w:p>
          <w:p>
            <w:pPr>
              <w:pStyle w:val="TableParagraph"/>
              <w:spacing w:line="153" w:lineRule="exact" w:before="15"/>
              <w:ind w:left="27"/>
              <w:rPr>
                <w:sz w:val="15"/>
              </w:rPr>
            </w:pPr>
            <w:r>
              <w:rPr>
                <w:sz w:val="15"/>
              </w:rPr>
              <w:t>(případně určitý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počet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rohovém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skutečnosti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stavbě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automatickým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omezením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průtoku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15ti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polohami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nastavení;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přímý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1/2"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viz. příl. D.1.4.b.2-7 (případně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určitý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počet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rohovém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skutečnosti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Šroubení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regulační s přednastavením 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vypouštěním; pro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boční připojení těles;přímá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1/2"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viz. příl. </w:t>
            </w:r>
            <w:r>
              <w:rPr>
                <w:spacing w:val="-2"/>
                <w:sz w:val="15"/>
              </w:rPr>
              <w:t>D.1.4.b.2-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(případně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určitý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počet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rohovém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skutečnosti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stavbě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31 </w:t>
            </w: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Šroubení regulační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přednastavením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vypouštěním; 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 těles;přímá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1/2"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 D.1.4.b.2-7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(případně určitý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počet </w:t>
            </w:r>
            <w:r>
              <w:rPr>
                <w:spacing w:val="-10"/>
                <w:w w:val="105"/>
                <w:sz w:val="11"/>
              </w:rPr>
              <w:t>v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rohovém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provedení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skutečnosti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Termostatická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hlavice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kapalinovou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náplní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vestavěným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čidlem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D.1.4.b.2-7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(případně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určitý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počet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dálkovým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čidlem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skutečnosti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stavbě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Termostatická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hlavice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kapalinovou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náplní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vestavěným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čidlem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 D.1.4.b.2-7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(případně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určitý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počet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dálkovým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čidlem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dle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skutečnosti na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stavbě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)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Teploměry 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jímky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(rozsah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vytápění)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Teploměry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jímky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(rozsah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vytápění)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Regulátor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tlakové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diference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měřícími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vsuvkami;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kapilárou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příslušenstvím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udržení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diferenčního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tlaku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10-60 kPa;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25/32 -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Regulátor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diference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měřícími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vsuvkami;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kapilárou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příslušenstvím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udržení diferenčního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10-60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kPa; DN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25/32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</w:t>
            </w:r>
            <w:r>
              <w:rPr>
                <w:spacing w:val="-4"/>
                <w:w w:val="105"/>
                <w:sz w:val="11"/>
              </w:rPr>
              <w:t>příl.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Regulátor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tlakové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diference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měřícími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vsuvkami;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kapilárou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příslušenstvím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udržení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diferenčního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tlaku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10-60 kPa;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40/50 -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Regulátor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diference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měřícími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vsuvkami;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kapilárou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příslušenstvím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udržení diferenčního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10-60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kPa; DN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40/50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</w:t>
            </w:r>
            <w:r>
              <w:rPr>
                <w:spacing w:val="-4"/>
                <w:w w:val="105"/>
                <w:sz w:val="11"/>
              </w:rPr>
              <w:t>příl.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Vyvažovací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ventil pro propojení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kapilárou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regulátorem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tlaku;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40 -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Vyvažovací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ventil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kapilárou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regulátorem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tlaku;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Vyvažovací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ventil pro propojení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kapilárou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regulátorem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tlaku;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50 -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Vyvažovací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ventil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kapilárou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regulátorem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tlaku;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Ultrazvukový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měřič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tepla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kapiláry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příslušenství;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Q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3,5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m3/h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Ultrazvukový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měřič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kapiláry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příslušenství;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= 3,5 m3/h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Ultrazvukový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měřič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tepla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kapiláry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příslušenství;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Q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m3/h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Ultrazvukový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měřič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kapiláry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příslušenství;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= 10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m3/h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D2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Otopná </w:t>
            </w:r>
            <w:r>
              <w:rPr>
                <w:spacing w:val="-2"/>
                <w:sz w:val="20"/>
              </w:rPr>
              <w:t>tělesa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471 </w:t>
            </w:r>
            <w:r>
              <w:rPr>
                <w:spacing w:val="-2"/>
                <w:sz w:val="20"/>
              </w:rPr>
              <w:t>270,00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uchycení;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15x1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22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 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15x1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uchycení;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18x1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 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18x1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fitinek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uchycení;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22x1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 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fitinek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uchycení;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22x1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Pol30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21 - dvoudeskové s jednou přídavnou přestupní plochou; typ/výška-délka; 21/600-400 -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21 - dvoudeskové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jednou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přídavnou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plochou;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21/600-400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Pol31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21 - dvoudeskové s jednou přídavnou přestupní plochou; typ/výška-délka; 21/600-500 -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21 - dvoudeskové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jednou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přídavnou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plochou;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21/600-500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Pol32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21 - dvoudeskové s jednou přídavnou přestupní plochou; typ/výška-délka; 21/600-600 -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21 - dvoudeskové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jednou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přídavnou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plochou;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21/600-600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6840" w:h="11910" w:orient="landscape"/>
          <w:pgMar w:header="0" w:footer="224" w:top="560" w:bottom="661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Pol33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22/600-700 -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22/600-700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Pol34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22/600-800 -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 </w:t>
            </w: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22/600-800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Pol35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22/600-900 -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21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22/600-900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Pol36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22/600-1000 -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22/600-1000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Pol37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22/600-1100 -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22/600-1100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Pol38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22/600-1200 -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26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22/600-1200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Pol39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22/600-1400 -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22/600-1400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Pol40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22/900-500 -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22/900-500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Pol41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22 - dvoudeskové se dvěma přídavnými přestupními plochami; typ/výška-délka; 22/900-900 -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 </w:t>
            </w:r>
            <w:r>
              <w:rPr>
                <w:spacing w:val="-2"/>
                <w:sz w:val="15"/>
              </w:rPr>
              <w:t>720,00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 22 - dvoudeskové se </w:t>
            </w:r>
            <w:r>
              <w:rPr>
                <w:spacing w:val="-4"/>
                <w:w w:val="105"/>
                <w:sz w:val="11"/>
              </w:rPr>
              <w:t>dvěma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přídavnými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přestupními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22/900-900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22" w:type="dxa"/>
          </w:tcPr>
          <w:p>
            <w:pPr>
              <w:pStyle w:val="TableParagraph"/>
              <w:spacing w:before="16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Pol42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33/300-1000 -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1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33/300-1000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Pol43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33/600-500 -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33/600-500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Pol44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6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33/600-600 -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33/600-600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22" w:type="dxa"/>
          </w:tcPr>
          <w:p>
            <w:pPr>
              <w:pStyle w:val="TableParagraph"/>
              <w:spacing w:before="16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Pol45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33/600-800 -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1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46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622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33/600-800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Pol46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33/600-900 -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27 </w:t>
            </w: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33/600-900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Pol47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33/600-1000 -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34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33/600-1000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Pol48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33/600-1100 -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33/600-1100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16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Pol49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33/600-1200 -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1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31 </w:t>
            </w:r>
            <w:r>
              <w:rPr>
                <w:spacing w:val="-2"/>
                <w:sz w:val="15"/>
              </w:rPr>
              <w:t>740,00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33/600-1200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Pol50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33/900-400 -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33/900-400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Pol51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33/900-600 -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33/900-600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322" w:type="dxa"/>
          </w:tcPr>
          <w:p>
            <w:pPr>
              <w:pStyle w:val="TableParagraph"/>
              <w:spacing w:before="16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Pol52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33/900-700 -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1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33/900-700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6" w:hRule="atLeast"/>
        </w:trPr>
        <w:tc>
          <w:tcPr>
            <w:tcW w:w="310" w:type="dxa"/>
          </w:tcPr>
          <w:p>
            <w:pPr>
              <w:pStyle w:val="TableParagraph"/>
              <w:spacing w:before="160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322" w:type="dxa"/>
          </w:tcPr>
          <w:p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Pol53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Panelová otopná tělesa hladká, 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ocelového plechu včetně uchycení a odvzdušnění; s bočním připojením; 33 - třídeskové se dvěma přídavnými přestupními plochami; typ/výška-délka; 33/900-800 - viz.příl. D.1.4.b.3-7</w:t>
            </w:r>
          </w:p>
        </w:tc>
        <w:tc>
          <w:tcPr>
            <w:tcW w:w="563" w:type="dxa"/>
          </w:tcPr>
          <w:p>
            <w:pPr>
              <w:pStyle w:val="TableParagraph"/>
              <w:spacing w:before="160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Panelová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otopná tělesa hladká,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ocelového plechu včetně uchycení 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bočním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připojením;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33 - třídeskové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 </w:t>
            </w:r>
            <w:r>
              <w:rPr>
                <w:spacing w:val="-2"/>
                <w:w w:val="105"/>
                <w:sz w:val="11"/>
              </w:rPr>
              <w:t>přídavnými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přestupními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plochami;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typ/výška-délka;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33/900-800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viz.příl.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Otopná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tělesa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koupelnová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uchycení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odvzdušnění;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typ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max.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výkonem;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KLM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1820.600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Otopná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tělesa koupelnová včetně uchycení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odvzdušnění;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max.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výkonem;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KLM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1820.600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Izolace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tepelné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123 </w:t>
            </w: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Pol55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samolepící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tepelnou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izolací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pružné polyetylénové pěny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 mm;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15x1 -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D.1.4.b.3-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samolepící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tepelnou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izolací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pružné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polyetylénové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pěny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15x1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D.1.4.b.3-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Pol56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samolepící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tepelnou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izolací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pružné polyetylénové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pěny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15 mm;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18x1 -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příl.D.1.4.b.3-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samolepící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tepelnou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izolací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pružné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polyetylénové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pěny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18x1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příl.D.1.4.b.3-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Pol57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samolepící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tepelnou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izolací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pružné polyetylénové pěny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 mm;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22x1 -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33 </w:t>
            </w:r>
            <w:r>
              <w:rPr>
                <w:spacing w:val="-2"/>
                <w:sz w:val="15"/>
              </w:rPr>
              <w:t>475,00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samolepící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tepelnou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izolací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pružné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polyetylénové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pěny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22x1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D.1.4.b.2-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Pol58</w:t>
            </w:r>
          </w:p>
        </w:tc>
        <w:tc>
          <w:tcPr>
            <w:tcW w:w="7523" w:type="dxa"/>
          </w:tcPr>
          <w:p>
            <w:pPr>
              <w:pStyle w:val="TableParagraph"/>
              <w:spacing w:line="155" w:lineRule="exact"/>
              <w:ind w:left="27"/>
              <w:rPr>
                <w:sz w:val="15"/>
              </w:rPr>
            </w:pPr>
            <w:r>
              <w:rPr>
                <w:sz w:val="15"/>
              </w:rPr>
              <w:t>Izolace 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samolepící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tepelnou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izolací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pružné polyetylénové pěny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 mm;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28x1,5 -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D.1.4.b.2-</w:t>
            </w:r>
          </w:p>
          <w:p>
            <w:pPr>
              <w:pStyle w:val="TableParagraph"/>
              <w:spacing w:line="136" w:lineRule="exact" w:before="14"/>
              <w:ind w:left="27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samolepící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tepelnou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izolací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pružné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polyetylénové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pěny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28x1,5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D.1.4.b.2-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Pol59</w:t>
            </w:r>
          </w:p>
        </w:tc>
        <w:tc>
          <w:tcPr>
            <w:tcW w:w="7523" w:type="dxa"/>
          </w:tcPr>
          <w:p>
            <w:pPr>
              <w:pStyle w:val="TableParagraph"/>
              <w:spacing w:line="156" w:lineRule="exact"/>
              <w:ind w:left="27"/>
              <w:rPr>
                <w:sz w:val="15"/>
              </w:rPr>
            </w:pPr>
            <w:r>
              <w:rPr>
                <w:sz w:val="15"/>
              </w:rPr>
              <w:t>Izolace 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samolepící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tepelnou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izolací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pružné polyetylénové pěny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 mm;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35x1,5 -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D.1.4.b.2-</w:t>
            </w:r>
          </w:p>
          <w:p>
            <w:pPr>
              <w:pStyle w:val="TableParagraph"/>
              <w:spacing w:line="136" w:lineRule="exact" w:before="14"/>
              <w:ind w:left="27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samolepící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tepelnou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izolací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pružné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polyetylénové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pěny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35x1,5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D.1.4.b.2-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minerální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vlny 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hliníkovou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folií;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mm;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22x1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D.1.4.b.2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minerální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vlny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hliníkovou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folií;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22x1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</w:t>
            </w:r>
            <w:r>
              <w:rPr>
                <w:spacing w:val="-2"/>
                <w:w w:val="105"/>
                <w:sz w:val="11"/>
              </w:rPr>
              <w:t>D.1.4.b.2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minerální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vlny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hliníkovou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folií;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mm;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42x1,5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34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minerální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vlny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hliníkovou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folií;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 40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42x1,5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D.1.4.b.2, 3,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minerální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vlny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hliníkovou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folií;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mm;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54x2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minerální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vlny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hliníkovou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folií;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tl. 50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mm; 54x2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D.1.4.b.2, 3,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D3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Montážní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práce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79 </w:t>
            </w: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Pol63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Drobné stavební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výpomoce,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průrazy,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prostupy,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drážky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stoupačky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přípojky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stavební výpomoce, průrazy, prostupy,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drážky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stoupačky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přípojky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D.1.4.b.2-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stávajícího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přímotopného elektrického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vytápění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D.1.4.b.2-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stávajícího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přímotopného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elektrického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vytápění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D.1.4.b.2-</w:t>
            </w: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Pol65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Změření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diferenčního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tlaku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přípojných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místech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hydronického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vyvážení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otopných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systémů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viz.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příl. D.1.4.b.1-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Změření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diferenčního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přípojných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místech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provedení hydronického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vyvážení otopných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systémů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viz. příl. D.1.4.b.1-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Pol66</w:t>
            </w:r>
          </w:p>
        </w:tc>
        <w:tc>
          <w:tcPr>
            <w:tcW w:w="7523" w:type="dxa"/>
          </w:tcPr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Zkoušky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ČSN EN,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proplach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soustav,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uvedení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provozu,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oživení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regulace,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vyregulování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otopných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</w:t>
            </w:r>
          </w:p>
          <w:p>
            <w:pPr>
              <w:pStyle w:val="TableParagraph"/>
              <w:spacing w:line="153" w:lineRule="exact" w:before="15"/>
              <w:ind w:left="27"/>
              <w:rPr>
                <w:sz w:val="15"/>
              </w:rPr>
            </w:pPr>
            <w:r>
              <w:rPr>
                <w:sz w:val="15"/>
              </w:rPr>
              <w:t>- viz.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D.1.4.b.1-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before="9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21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Zkoušky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dle ČSN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proplach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soustav,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provozu,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oživení regulace,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vyregulování otopných soustav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viz.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příl. D.1.4.b.1-</w:t>
            </w: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79072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793740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7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2023-10-18T09:01:42Z</dcterms:created>
  <dcterms:modified xsi:type="dcterms:W3CDTF">2023-10-18T09:01:42Z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