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A" w:rsidRDefault="004779CC">
      <w:pPr>
        <w:pStyle w:val="Nadpis20"/>
        <w:keepNext/>
        <w:keepLines/>
        <w:framePr w:w="1982" w:h="307" w:wrap="none" w:hAnchor="page" w:x="4969" w:y="899"/>
        <w:spacing w:after="0"/>
      </w:pPr>
      <w:bookmarkStart w:id="0" w:name="bookmark0"/>
      <w:r>
        <w:rPr>
          <w:rStyle w:val="Nadpis2"/>
          <w:b/>
          <w:bCs/>
        </w:rPr>
        <w:t>KUPNÍ SMLOUVA</w:t>
      </w:r>
      <w:bookmarkEnd w:id="0"/>
    </w:p>
    <w:p w:rsidR="00BE0C3A" w:rsidRDefault="004779CC">
      <w:pPr>
        <w:pStyle w:val="Nadpis10"/>
        <w:keepNext/>
        <w:keepLines/>
        <w:framePr w:w="2429" w:h="960" w:wrap="none" w:hAnchor="page" w:x="8416" w:y="1"/>
      </w:pPr>
      <w:bookmarkStart w:id="1" w:name="bookmark2"/>
      <w:r>
        <w:rPr>
          <w:rStyle w:val="Nadpis1"/>
        </w:rPr>
        <w:t>IIIIHIIIIIIH</w:t>
      </w:r>
      <w:bookmarkEnd w:id="1"/>
    </w:p>
    <w:p w:rsidR="00BE0C3A" w:rsidRDefault="004779CC">
      <w:pPr>
        <w:pStyle w:val="Zkladntext50"/>
        <w:framePr w:w="2429" w:h="960" w:wrap="none" w:hAnchor="page" w:x="8416" w:y="1"/>
      </w:pPr>
      <w:r>
        <w:rPr>
          <w:rStyle w:val="Zkladntext5"/>
        </w:rPr>
        <w:t>2023007839</w:t>
      </w:r>
    </w:p>
    <w:p w:rsidR="00BE0C3A" w:rsidRDefault="00BE0C3A">
      <w:pPr>
        <w:spacing w:line="360" w:lineRule="exact"/>
      </w:pPr>
    </w:p>
    <w:p w:rsidR="00BE0C3A" w:rsidRDefault="00BE0C3A">
      <w:pPr>
        <w:spacing w:line="360" w:lineRule="exact"/>
      </w:pPr>
    </w:p>
    <w:p w:rsidR="00BE0C3A" w:rsidRDefault="00BE0C3A">
      <w:pPr>
        <w:spacing w:after="484" w:line="1" w:lineRule="exact"/>
      </w:pPr>
    </w:p>
    <w:p w:rsidR="00BE0C3A" w:rsidRDefault="00BE0C3A">
      <w:pPr>
        <w:spacing w:line="1" w:lineRule="exact"/>
        <w:sectPr w:rsidR="00BE0C3A">
          <w:footerReference w:type="default" r:id="rId7"/>
          <w:pgSz w:w="11900" w:h="16840"/>
          <w:pgMar w:top="450" w:right="1057" w:bottom="984" w:left="1479" w:header="22" w:footer="3" w:gutter="0"/>
          <w:pgNumType w:start="1"/>
          <w:cols w:space="720"/>
          <w:noEndnote/>
          <w:docGrid w:linePitch="360"/>
        </w:sectPr>
      </w:pPr>
    </w:p>
    <w:p w:rsidR="00BE0C3A" w:rsidRDefault="004779CC">
      <w:pPr>
        <w:pStyle w:val="Zkladntext1"/>
        <w:spacing w:after="560" w:line="269" w:lineRule="auto"/>
        <w:jc w:val="center"/>
        <w:rPr>
          <w:sz w:val="19"/>
          <w:szCs w:val="19"/>
        </w:rPr>
      </w:pPr>
      <w:r>
        <w:rPr>
          <w:rStyle w:val="Zkladntext"/>
          <w:sz w:val="19"/>
          <w:szCs w:val="19"/>
        </w:rPr>
        <w:t xml:space="preserve">uzavřená v souladu s ustanovením § 2079 a násl. zákona č. 89/2012 Sb., </w:t>
      </w:r>
      <w:r>
        <w:rPr>
          <w:rStyle w:val="Zkladntext"/>
          <w:sz w:val="19"/>
          <w:szCs w:val="19"/>
        </w:rPr>
        <w:t>občanský zákoník,</w:t>
      </w:r>
      <w:r>
        <w:rPr>
          <w:rStyle w:val="Zkladntext"/>
          <w:sz w:val="19"/>
          <w:szCs w:val="19"/>
        </w:rPr>
        <w:br/>
        <w:t>mezi níže uvedenými smluvními stranami</w:t>
      </w:r>
    </w:p>
    <w:p w:rsidR="00BE0C3A" w:rsidRDefault="004779CC">
      <w:pPr>
        <w:pStyle w:val="Zkladntext1"/>
        <w:spacing w:after="0"/>
        <w:ind w:left="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12700</wp:posOffset>
                </wp:positionV>
                <wp:extent cx="1633855" cy="16243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62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0C3A" w:rsidRDefault="004779CC">
                            <w:pPr>
                              <w:pStyle w:val="Zkladntext1"/>
                              <w:spacing w:after="3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3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5.850000000000009pt;margin-top:1.pt;width:128.65000000000001pt;height:127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Jméno: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Sídlo: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Jednající: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Kontaktní osoba: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Zápis v OR: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Zdravotnická záchranná služba Jihomoravského kraje, příspěvková organizace</w:t>
      </w:r>
    </w:p>
    <w:p w:rsidR="00BE0C3A" w:rsidRDefault="004779CC">
      <w:pPr>
        <w:pStyle w:val="Zkladntext1"/>
        <w:spacing w:after="0"/>
        <w:ind w:firstLine="280"/>
      </w:pPr>
      <w:r>
        <w:rPr>
          <w:rStyle w:val="Zkladntext"/>
        </w:rPr>
        <w:t xml:space="preserve">Kamenice 798/1 d, 625 00 </w:t>
      </w:r>
      <w:r>
        <w:rPr>
          <w:rStyle w:val="Zkladntext"/>
        </w:rPr>
        <w:t>Brno</w:t>
      </w:r>
    </w:p>
    <w:p w:rsidR="00BE0C3A" w:rsidRDefault="004779CC">
      <w:pPr>
        <w:pStyle w:val="Zkladntext1"/>
        <w:spacing w:after="0"/>
        <w:ind w:firstLine="280"/>
      </w:pPr>
      <w:r>
        <w:rPr>
          <w:rStyle w:val="Zkladntext"/>
        </w:rPr>
        <w:t>MUDr. Hana Albrechtová, ředitelka</w:t>
      </w:r>
    </w:p>
    <w:p w:rsidR="00BE0C3A" w:rsidRDefault="004779CC">
      <w:pPr>
        <w:pStyle w:val="Zkladntext1"/>
        <w:spacing w:after="0"/>
        <w:ind w:firstLine="280"/>
      </w:pPr>
      <w:proofErr w:type="gramStart"/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  <w:spacing w:val="1"/>
          <w:shd w:val="clear" w:color="auto" w:fill="000000"/>
        </w:rPr>
        <w:t>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proofErr w:type="gramEnd"/>
    </w:p>
    <w:p w:rsidR="00BE0C3A" w:rsidRDefault="004779CC">
      <w:pPr>
        <w:pStyle w:val="Zkladntext1"/>
        <w:spacing w:after="0"/>
        <w:ind w:firstLine="280"/>
      </w:pPr>
      <w:proofErr w:type="gramStart"/>
      <w:r>
        <w:rPr>
          <w:rStyle w:val="Zkladntext"/>
          <w:spacing w:val="6"/>
          <w:shd w:val="clear" w:color="auto" w:fill="000000"/>
        </w:rPr>
        <w:t>..</w:t>
      </w:r>
      <w:r>
        <w:rPr>
          <w:rStyle w:val="Zkladntext"/>
          <w:spacing w:val="7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.......​.......​......</w:t>
      </w:r>
      <w:proofErr w:type="gramEnd"/>
    </w:p>
    <w:p w:rsidR="00BE0C3A" w:rsidRDefault="004779CC">
      <w:pPr>
        <w:pStyle w:val="Zkladntext1"/>
        <w:spacing w:after="0"/>
        <w:ind w:firstLine="280"/>
      </w:pPr>
      <w:r>
        <w:rPr>
          <w:rStyle w:val="Zkladntext"/>
        </w:rPr>
        <w:t>00346292</w:t>
      </w:r>
    </w:p>
    <w:p w:rsidR="00BE0C3A" w:rsidRDefault="004779CC">
      <w:pPr>
        <w:pStyle w:val="Zkladntext1"/>
        <w:spacing w:after="0"/>
        <w:ind w:firstLine="280"/>
      </w:pPr>
      <w:r>
        <w:rPr>
          <w:rStyle w:val="Zkladntext"/>
        </w:rPr>
        <w:t>CZ00346292</w:t>
      </w:r>
    </w:p>
    <w:p w:rsidR="00BE0C3A" w:rsidRDefault="004779CC">
      <w:pPr>
        <w:pStyle w:val="Zkladntext1"/>
        <w:spacing w:after="0"/>
        <w:ind w:firstLine="280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BE0C3A" w:rsidRDefault="004779CC">
      <w:pPr>
        <w:pStyle w:val="Zkladntext1"/>
        <w:spacing w:after="820"/>
        <w:ind w:firstLine="280"/>
      </w:pPr>
      <w:r>
        <w:rPr>
          <w:rStyle w:val="Zkladntext"/>
        </w:rPr>
        <w:t xml:space="preserve">MONETA Money Bank, a.s., č.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117203514/0600 jako kupujícím (dále jen </w:t>
      </w:r>
      <w:r>
        <w:rPr>
          <w:rStyle w:val="Zkladntext"/>
          <w:b/>
          <w:bCs/>
          <w:i/>
          <w:iCs/>
        </w:rPr>
        <w:t>„kupující“)</w:t>
      </w:r>
    </w:p>
    <w:p w:rsidR="00BE0C3A" w:rsidRDefault="004779CC">
      <w:pPr>
        <w:pStyle w:val="Zkladntext1"/>
        <w:spacing w:after="0" w:line="300" w:lineRule="auto"/>
        <w:ind w:firstLine="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12700</wp:posOffset>
                </wp:positionV>
                <wp:extent cx="1639570" cy="14566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3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E0C3A" w:rsidRDefault="004779CC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650000000000006pt;margin-top:1.pt;width:129.09999999999999pt;height:114.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Jméno: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Sídlo: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Jednající: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Kontaktní osoba: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Zápis v OR: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rPr>
          <w:rStyle w:val="Zkladntext"/>
          <w:b/>
          <w:bCs/>
        </w:rPr>
        <w:t>Medsol</w:t>
      </w:r>
      <w:proofErr w:type="spellEnd"/>
      <w:r>
        <w:rPr>
          <w:rStyle w:val="Zkladntext"/>
          <w:b/>
          <w:bCs/>
        </w:rPr>
        <w:t xml:space="preserve"> s.r.o.</w:t>
      </w:r>
    </w:p>
    <w:p w:rsidR="00BE0C3A" w:rsidRDefault="004779CC">
      <w:pPr>
        <w:pStyle w:val="Zkladntext1"/>
        <w:spacing w:after="0" w:line="300" w:lineRule="auto"/>
        <w:ind w:firstLine="280"/>
      </w:pPr>
      <w:r>
        <w:rPr>
          <w:rStyle w:val="Zkladntext"/>
        </w:rPr>
        <w:t>Luzná 591/4, 160 00 Praha 6 - Vokovice</w:t>
      </w:r>
    </w:p>
    <w:p w:rsidR="00BE0C3A" w:rsidRDefault="004779CC">
      <w:pPr>
        <w:pStyle w:val="Zkladntext1"/>
        <w:spacing w:after="0" w:line="300" w:lineRule="auto"/>
        <w:ind w:firstLine="280"/>
      </w:pPr>
      <w:r>
        <w:rPr>
          <w:rStyle w:val="Zkladntext"/>
        </w:rPr>
        <w:t xml:space="preserve">Mgr. Michal Baroš, </w:t>
      </w:r>
      <w:r>
        <w:rPr>
          <w:rStyle w:val="Zkladntext"/>
        </w:rPr>
        <w:t>MBA, jednatel</w:t>
      </w:r>
    </w:p>
    <w:p w:rsidR="00BE0C3A" w:rsidRDefault="00BE0C3A">
      <w:pPr>
        <w:pStyle w:val="Zkladntext1"/>
        <w:spacing w:after="0" w:line="300" w:lineRule="auto"/>
        <w:ind w:left="280"/>
      </w:pPr>
      <w:bookmarkStart w:id="2" w:name="_GoBack"/>
      <w:bookmarkEnd w:id="2"/>
    </w:p>
    <w:p w:rsidR="00BE0C3A" w:rsidRDefault="004779CC">
      <w:pPr>
        <w:pStyle w:val="Zkladntext1"/>
        <w:spacing w:after="0" w:line="300" w:lineRule="auto"/>
        <w:ind w:firstLine="280"/>
      </w:pPr>
      <w:r>
        <w:rPr>
          <w:rStyle w:val="Zkladntext"/>
        </w:rPr>
        <w:t>CZ24201596</w:t>
      </w:r>
    </w:p>
    <w:p w:rsidR="00BE0C3A" w:rsidRDefault="004779CC">
      <w:pPr>
        <w:pStyle w:val="Zkladntext1"/>
        <w:spacing w:after="40" w:line="300" w:lineRule="auto"/>
        <w:ind w:firstLine="280"/>
      </w:pPr>
      <w:r>
        <w:rPr>
          <w:rStyle w:val="Zkladntext"/>
        </w:rPr>
        <w:t>zapsán v obchodním rejstříku vedeném Městským soudem v</w:t>
      </w:r>
    </w:p>
    <w:p w:rsidR="00BE0C3A" w:rsidRDefault="004779CC">
      <w:pPr>
        <w:pStyle w:val="Zkladntext30"/>
      </w:pPr>
      <w:r>
        <w:rPr>
          <w:rStyle w:val="Zkladntext3"/>
          <w:b/>
          <w:bCs/>
        </w:rPr>
        <w:t xml:space="preserve">r i </w:t>
      </w:r>
      <w:proofErr w:type="spellStart"/>
      <w:r>
        <w:rPr>
          <w:rStyle w:val="Zkladntext3"/>
          <w:b/>
          <w:bCs/>
        </w:rPr>
        <w:t>az.c</w:t>
      </w:r>
      <w:proofErr w:type="spellEnd"/>
      <w:r>
        <w:rPr>
          <w:rStyle w:val="Zkladntext3"/>
          <w:b/>
          <w:bCs/>
        </w:rPr>
        <w:t xml:space="preserve">, </w:t>
      </w:r>
      <w:proofErr w:type="spellStart"/>
      <w:r>
        <w:rPr>
          <w:rStyle w:val="Zkladntext3"/>
          <w:b/>
          <w:bCs/>
          <w:smallCaps/>
        </w:rPr>
        <w:t>vuuii</w:t>
      </w:r>
      <w:proofErr w:type="spellEnd"/>
      <w:r>
        <w:rPr>
          <w:rStyle w:val="Zkladntext3"/>
          <w:b/>
          <w:bCs/>
        </w:rPr>
        <w:t xml:space="preserve"> </w:t>
      </w:r>
      <w:proofErr w:type="spellStart"/>
      <w:r>
        <w:rPr>
          <w:rStyle w:val="Zkladntext3"/>
          <w:b/>
          <w:bCs/>
        </w:rPr>
        <w:t>viuz.r</w:t>
      </w:r>
      <w:proofErr w:type="spellEnd"/>
      <w:r>
        <w:rPr>
          <w:rStyle w:val="Zkladntext3"/>
          <w:b/>
          <w:bCs/>
        </w:rPr>
        <w:t xml:space="preserve">\a </w:t>
      </w:r>
      <w:proofErr w:type="spellStart"/>
      <w:r>
        <w:rPr>
          <w:rStyle w:val="Zkladntext3"/>
          <w:b/>
          <w:bCs/>
          <w:smallCaps/>
        </w:rPr>
        <w:t>iuu</w:t>
      </w:r>
      <w:proofErr w:type="spellEnd"/>
    </w:p>
    <w:p w:rsidR="00BE0C3A" w:rsidRDefault="004779CC">
      <w:pPr>
        <w:pStyle w:val="Zkladntext1"/>
        <w:spacing w:after="880" w:line="300" w:lineRule="auto"/>
        <w:ind w:firstLine="280"/>
      </w:pPr>
      <w:r>
        <w:rPr>
          <w:rStyle w:val="Zkladntext"/>
        </w:rPr>
        <w:t xml:space="preserve">ČSOB, a.s., </w:t>
      </w:r>
      <w:proofErr w:type="spellStart"/>
      <w:proofErr w:type="gramStart"/>
      <w:r>
        <w:rPr>
          <w:rStyle w:val="Zkladntext"/>
        </w:rPr>
        <w:t>č.ú</w:t>
      </w:r>
      <w:proofErr w:type="spellEnd"/>
      <w:r>
        <w:rPr>
          <w:rStyle w:val="Zkladntext"/>
        </w:rPr>
        <w:t>.</w:t>
      </w:r>
      <w:proofErr w:type="gramEnd"/>
      <w:r>
        <w:rPr>
          <w:rStyle w:val="Zkladntext"/>
        </w:rPr>
        <w:t xml:space="preserve"> 260001288 / 0300 jako prodávajícím (dále jen </w:t>
      </w:r>
      <w:r>
        <w:rPr>
          <w:rStyle w:val="Zkladntext"/>
          <w:b/>
          <w:bCs/>
          <w:i/>
          <w:iCs/>
        </w:rPr>
        <w:t>„prodávající“)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after="260"/>
        <w:ind w:left="540" w:hanging="540"/>
        <w:jc w:val="both"/>
      </w:pPr>
      <w:r>
        <w:rPr>
          <w:rStyle w:val="Zkladntext"/>
        </w:rPr>
        <w:t>Prodávající je op</w:t>
      </w:r>
      <w:r>
        <w:rPr>
          <w:rStyle w:val="Zkladntext"/>
        </w:rPr>
        <w:t xml:space="preserve">rávněn na základě svého vlastnického práva nakládat s tímto zbožím: </w:t>
      </w:r>
      <w:r>
        <w:rPr>
          <w:rStyle w:val="Zkladntext"/>
          <w:b/>
          <w:bCs/>
        </w:rPr>
        <w:t xml:space="preserve">45 kusů jednorázových baterií k AED </w:t>
      </w:r>
      <w:proofErr w:type="spellStart"/>
      <w:r>
        <w:rPr>
          <w:rStyle w:val="Zkladntext"/>
          <w:b/>
          <w:bCs/>
        </w:rPr>
        <w:t>Lifepak</w:t>
      </w:r>
      <w:proofErr w:type="spellEnd"/>
      <w:r>
        <w:rPr>
          <w:rStyle w:val="Zkladntext"/>
          <w:b/>
          <w:bCs/>
        </w:rPr>
        <w:t xml:space="preserve"> 1000, </w:t>
      </w:r>
      <w:r>
        <w:rPr>
          <w:rStyle w:val="Zkladntext"/>
        </w:rPr>
        <w:t>jejichž specifikace je uvedena v příloze č. 1 této kupní smlouvy.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after="440"/>
        <w:ind w:left="540" w:hanging="540"/>
        <w:jc w:val="both"/>
      </w:pPr>
      <w:r>
        <w:rPr>
          <w:rStyle w:val="Zkladntext"/>
        </w:rPr>
        <w:t>Prodávající prodává zboží podle čl. 1 této smlouvy kupujícímu, a kupujíc</w:t>
      </w:r>
      <w:r>
        <w:rPr>
          <w:rStyle w:val="Zkladntext"/>
        </w:rPr>
        <w:t>í kupuje toto zboží do vlastnictví Jihomoravského kraje, jako jeho zřizovatele, za kupní cenu podle čl. 5 této smlouvy.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after="260" w:line="298" w:lineRule="auto"/>
        <w:ind w:left="540" w:hanging="54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r>
        <w:rPr>
          <w:rStyle w:val="Zkladntext"/>
          <w:b/>
          <w:bCs/>
        </w:rPr>
        <w:t xml:space="preserve">30. 11. 2023. </w:t>
      </w:r>
      <w:r>
        <w:rPr>
          <w:rStyle w:val="Zkladntext"/>
        </w:rPr>
        <w:t xml:space="preserve">Závazek prodávajícího k </w:t>
      </w:r>
      <w:r>
        <w:rPr>
          <w:rStyle w:val="Zkladntext"/>
        </w:rPr>
        <w:t xml:space="preserve">dodání zboží podle čl. 1 této smlouvy se pak považuje za splněný dnem předání a převzetí tohoto zboží, prostého všech vad, v místě plnění formou písemného předávacího protokolu (dodacího listu) podepsaného oběma stranami. Místem plnění se přitom pro účely </w:t>
      </w:r>
      <w:r>
        <w:rPr>
          <w:rStyle w:val="Zkladntext"/>
        </w:rPr>
        <w:t>této smlouvy rozumí sídlo prodávajícího dle záhlaví této smlouvy.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after="140"/>
        <w:ind w:left="540" w:hanging="540"/>
        <w:jc w:val="both"/>
      </w:pPr>
      <w:r>
        <w:rPr>
          <w:rStyle w:val="Zkladntext"/>
        </w:rPr>
        <w:t>Nebezpečí škody na převáděném zboží a vlastnické právo k tomuto zboží přechází z prodávajícího na kupujícího dnem splnění závazku prodávajícího k dodání tohoto zboží způsobem podle čl. 3 tét</w:t>
      </w:r>
      <w:r>
        <w:rPr>
          <w:rStyle w:val="Zkladntext"/>
        </w:rPr>
        <w:t>o smlouvy.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after="0" w:line="302" w:lineRule="auto"/>
        <w:ind w:left="580" w:hanging="580"/>
        <w:jc w:val="both"/>
      </w:pPr>
      <w:r>
        <w:rPr>
          <w:rStyle w:val="Zkladntext"/>
        </w:rPr>
        <w:t>Kupující se zavazuje zaplatit prodávajícímu za předmět koupě a prodeje podle čl. 1 této smlouvy kupní cenu ve výši:</w:t>
      </w:r>
    </w:p>
    <w:p w:rsidR="00BE0C3A" w:rsidRDefault="004779CC">
      <w:pPr>
        <w:pStyle w:val="Zkladntext1"/>
        <w:spacing w:after="0" w:line="302" w:lineRule="auto"/>
        <w:jc w:val="center"/>
      </w:pPr>
      <w:r>
        <w:rPr>
          <w:rStyle w:val="Zkladntext"/>
          <w:b/>
          <w:bCs/>
        </w:rPr>
        <w:t xml:space="preserve">409 950,00 Kč </w:t>
      </w:r>
      <w:r>
        <w:rPr>
          <w:rStyle w:val="Zkladntext"/>
        </w:rPr>
        <w:t xml:space="preserve">bez DPH, tzn. </w:t>
      </w:r>
      <w:r>
        <w:rPr>
          <w:rStyle w:val="Zkladntext"/>
          <w:b/>
          <w:bCs/>
        </w:rPr>
        <w:t xml:space="preserve">496 039,50 Kč </w:t>
      </w:r>
      <w:r>
        <w:rPr>
          <w:rStyle w:val="Zkladntext"/>
        </w:rPr>
        <w:t>včetně DPH.</w:t>
      </w:r>
    </w:p>
    <w:p w:rsidR="00BE0C3A" w:rsidRDefault="004779CC">
      <w:pPr>
        <w:pStyle w:val="Zkladntext1"/>
        <w:spacing w:line="302" w:lineRule="auto"/>
        <w:ind w:left="580" w:firstLine="20"/>
        <w:jc w:val="both"/>
      </w:pPr>
      <w:r>
        <w:rPr>
          <w:rStyle w:val="Zkladntext"/>
        </w:rPr>
        <w:t>Součástí této ceny jsou veškeré náklady prodávajícího na splnění jeho závaz</w:t>
      </w:r>
      <w:r>
        <w:rPr>
          <w:rStyle w:val="Zkladntext"/>
        </w:rPr>
        <w:t>ku k dodání zboží podle této smlouvy. Změna ceny je možná pouze v případě zákonné změny sazby DPH.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298" w:lineRule="auto"/>
        <w:ind w:left="580" w:hanging="580"/>
        <w:jc w:val="both"/>
      </w:pPr>
      <w:r>
        <w:rPr>
          <w:rStyle w:val="Zkladntext"/>
        </w:rPr>
        <w:t xml:space="preserve">Kupní cena podle čl. 5 této smlouvy je splatná na účet prodávajícího po splnění závazku prodávajícího k dodání zboží podle čl. 1 této smlouvy způsobem podle </w:t>
      </w:r>
      <w:r>
        <w:rPr>
          <w:rStyle w:val="Zkladntext"/>
        </w:rPr>
        <w:t xml:space="preserve">čl. 3 této smlouvy na základě jejího písemného vyúčtování (faktury/daňového dokladu) ve lhůtě do 30 dnů od jejího doručení.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</w:t>
      </w:r>
      <w:r>
        <w:rPr>
          <w:rStyle w:val="Zkladntext"/>
        </w:rPr>
        <w:lastRenderedPageBreak/>
        <w:t xml:space="preserve">zakázky, ke které se faktura vztahuje: </w:t>
      </w:r>
      <w:r>
        <w:rPr>
          <w:rStyle w:val="Zkladntext"/>
          <w:b/>
          <w:bCs/>
        </w:rPr>
        <w:t xml:space="preserve">P23V00003032. </w:t>
      </w:r>
      <w:r>
        <w:rPr>
          <w:rStyle w:val="Zkladntext"/>
        </w:rPr>
        <w:t>Přílohou faktury bude rovněž kopie písemného předávacího protokolu podepsaného oběma stranami. Nebude-li faktura splňovat veškeré náležitosti</w:t>
      </w:r>
      <w:r>
        <w:rPr>
          <w:rStyle w:val="Zkladntext"/>
        </w:rPr>
        <w:t xml:space="preserve">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300" w:lineRule="auto"/>
        <w:ind w:left="580" w:hanging="580"/>
        <w:jc w:val="both"/>
      </w:pPr>
      <w:r>
        <w:rPr>
          <w:rStyle w:val="Zkladntext"/>
        </w:rPr>
        <w:t>S převodem zboží po</w:t>
      </w:r>
      <w:r>
        <w:rPr>
          <w:rStyle w:val="Zkladntext"/>
        </w:rPr>
        <w:t>dle čí. 1 této smlouvy je spojena záruka za jeho jakost v trvání min. 60 měsíců. V rámci této záruky se prodávající zavazuje bezplatně odstraňovat vady na zboží podle čl. 1 této smlouvy, a to ve lhůtě do 3 dnů od doručení příslušné reklamace písemné kupují</w:t>
      </w:r>
      <w:r>
        <w:rPr>
          <w:rStyle w:val="Zkladntext"/>
        </w:rPr>
        <w:t>cího. Písemná forma reklamace se považuje za dodrženou i v případě jejího odeslání elektronickou formou. Vzhledem k povaze zboží podle čl. 1 této smlouvy lze odstranit reklamované vady zboží jen jeho výměnou za jiné bezvadné.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302" w:lineRule="auto"/>
        <w:ind w:left="580" w:hanging="580"/>
        <w:jc w:val="both"/>
      </w:pPr>
      <w:r>
        <w:rPr>
          <w:rStyle w:val="Zkladntext"/>
        </w:rPr>
        <w:t>Pro případ sporu o oprávněnost</w:t>
      </w:r>
      <w:r>
        <w:rPr>
          <w:rStyle w:val="Zkladntext"/>
        </w:rPr>
        <w:t xml:space="preserve">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</w:t>
      </w:r>
      <w:r>
        <w:rPr>
          <w:rStyle w:val="Zkladntext"/>
        </w:rPr>
        <w:t>ento posudek nedal zapravdu.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298" w:lineRule="auto"/>
        <w:ind w:left="580" w:hanging="580"/>
        <w:jc w:val="both"/>
      </w:pPr>
      <w:r>
        <w:rPr>
          <w:rStyle w:val="Zkladntext"/>
        </w:rPr>
        <w:t xml:space="preserve">Pro případ prodlení prodávajícího se splněním jeho závazku k dodání zboží ve lhůtě podle čl. 3 této smlouvy nebo k odstranění </w:t>
      </w:r>
      <w:proofErr w:type="spellStart"/>
      <w:r>
        <w:rPr>
          <w:rStyle w:val="Zkladntext"/>
        </w:rPr>
        <w:t>vad</w:t>
      </w:r>
      <w:r>
        <w:rPr>
          <w:rStyle w:val="Zkladntext"/>
          <w:vertAlign w:val="superscript"/>
        </w:rPr>
        <w:t>v</w:t>
      </w:r>
      <w:proofErr w:type="spellEnd"/>
      <w:r>
        <w:rPr>
          <w:rStyle w:val="Zkladntext"/>
        </w:rPr>
        <w:t xml:space="preserve"> ve lhůtě podle čl. 7 této smlouvy o víc, než 10 dnů, je kupující oprávněn od této smlouvy odstou</w:t>
      </w:r>
      <w:r>
        <w:rPr>
          <w:rStyle w:val="Zkladntext"/>
        </w:rPr>
        <w:t xml:space="preserve">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300" w:lineRule="auto"/>
        <w:ind w:left="580" w:hanging="580"/>
        <w:jc w:val="both"/>
      </w:pPr>
      <w:r>
        <w:rPr>
          <w:rStyle w:val="Zkladntext"/>
        </w:rPr>
        <w:t xml:space="preserve">Pro případ prodlení se splněním jeho závazku k dodání zboží ve lhůtě podle čl. 3 této smlouvy a pro případ jeho prodlení s odstraněním vady ve lhůtě podle čl. 7 této smlouvy se prodávající zavazuje platit kupujícímu smluvní pokutu ve </w:t>
      </w:r>
      <w:r>
        <w:rPr>
          <w:rStyle w:val="Zkladntext"/>
        </w:rPr>
        <w:t>výši 0,1 % z kupní ceny podle čl. 5 této smlouvy za každý započatý den tohoto prodlení.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ind w:left="580" w:hanging="580"/>
        <w:jc w:val="both"/>
      </w:pPr>
      <w:r>
        <w:rPr>
          <w:rStyle w:val="Zkladntext"/>
        </w:rPr>
        <w:t xml:space="preserve">Pro případ prodlení kupujícího se zaplacením kupní ceny nebo její části ve lhůtě podle čl. 6 této smlouvy o víc než 10 dnů, je prodávající oprávněn od této smlouvy </w:t>
      </w:r>
      <w:r>
        <w:rPr>
          <w:rStyle w:val="Zkladntext"/>
        </w:rPr>
        <w:t xml:space="preserve">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298" w:lineRule="auto"/>
        <w:ind w:left="580" w:hanging="580"/>
        <w:jc w:val="both"/>
      </w:pPr>
      <w:proofErr w:type="spellStart"/>
      <w:r>
        <w:rPr>
          <w:rStyle w:val="Zkladntext"/>
        </w:rPr>
        <w:t>Neni-li</w:t>
      </w:r>
      <w:proofErr w:type="spellEnd"/>
      <w:r>
        <w:rPr>
          <w:rStyle w:val="Zkladntext"/>
        </w:rPr>
        <w:t xml:space="preserve"> touto smlouvou ujednáno jinak, řídí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2079 a násl. občanského zákoníku. Obě strany přitom vylučují použití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§1917 až 1918, §1920 </w:t>
      </w:r>
      <w:r>
        <w:rPr>
          <w:rStyle w:val="Zkladntext"/>
        </w:rPr>
        <w:t xml:space="preserve">až 1922, §1924, § 2099 až 2101, § 2103 až 2105 a §2165 až 2172 občanského zákoníku a také obchodních zvyklostí, které jsou svým smyslem nebo </w:t>
      </w:r>
      <w:proofErr w:type="spellStart"/>
      <w:r>
        <w:rPr>
          <w:rStyle w:val="Zkladntext"/>
        </w:rPr>
        <w:t>ucmky</w:t>
      </w:r>
      <w:proofErr w:type="spellEnd"/>
      <w:r>
        <w:rPr>
          <w:rStyle w:val="Zkladntext"/>
        </w:rPr>
        <w:t xml:space="preserve"> totožné nebo obdobné s uvedenými ustanoveními, na jejich právní vztah podle této smlouvy.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52"/>
        </w:tabs>
        <w:spacing w:line="302" w:lineRule="auto"/>
        <w:ind w:left="580" w:hanging="580"/>
        <w:jc w:val="both"/>
      </w:pPr>
      <w:r>
        <w:rPr>
          <w:rStyle w:val="Zkladntext"/>
        </w:rPr>
        <w:t>Tato smlouva se uza</w:t>
      </w:r>
      <w:r>
        <w:rPr>
          <w:rStyle w:val="Zkladntext"/>
        </w:rPr>
        <w:t>vírá na základě návrhu na její uzavření ze strany kupujícího. Předpokladem uzavření této smlouvy je její písemná forma a dohoda o jejích podstatných náležitostech, čímž se rozumí celý obsah této smlouvy, jak je uveden v čl. 1 až 18 této smlouvy. Kupující p</w:t>
      </w:r>
      <w:r>
        <w:rPr>
          <w:rStyle w:val="Zkladntext"/>
        </w:rPr>
        <w:t xml:space="preserve">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38"/>
        </w:tabs>
        <w:spacing w:line="286" w:lineRule="auto"/>
        <w:ind w:left="560" w:hanging="560"/>
        <w:rPr>
          <w:sz w:val="19"/>
          <w:szCs w:val="19"/>
        </w:rPr>
      </w:pPr>
      <w:r>
        <w:rPr>
          <w:rStyle w:val="Zkladntext"/>
          <w:sz w:val="19"/>
          <w:szCs w:val="19"/>
        </w:rPr>
        <w:t>Prodávající bere na vědomí a souhlasí s tím, aby kupující uveřejnil tuto smlouvu v registru smluv v souladu s ustanoveními zákona č. 34</w:t>
      </w:r>
      <w:r>
        <w:rPr>
          <w:rStyle w:val="Zkladntext"/>
          <w:sz w:val="19"/>
          <w:szCs w:val="19"/>
        </w:rPr>
        <w:t>0/2015 Sb., o registru smluv, ve znění pozdějších předpisů.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38"/>
        </w:tabs>
        <w:spacing w:line="286" w:lineRule="auto"/>
        <w:rPr>
          <w:sz w:val="19"/>
          <w:szCs w:val="19"/>
        </w:rPr>
      </w:pPr>
      <w:r>
        <w:rPr>
          <w:rStyle w:val="Zkladntext"/>
          <w:sz w:val="19"/>
          <w:szCs w:val="19"/>
        </w:rPr>
        <w:t>Tuto smlouvu lze změnit nebo zrušit pouze jinou písemnou dohodou obou smluvních stran.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38"/>
        </w:tabs>
        <w:spacing w:after="0" w:line="286" w:lineRule="auto"/>
        <w:rPr>
          <w:sz w:val="19"/>
          <w:szCs w:val="19"/>
        </w:rPr>
      </w:pPr>
      <w:r>
        <w:rPr>
          <w:rStyle w:val="Zkladntext"/>
          <w:sz w:val="19"/>
          <w:szCs w:val="19"/>
        </w:rPr>
        <w:t>Tato smlouva nabývá platnosti dnem jejího uzavření a účinnosti dnem jejího uveřejnění v registru</w:t>
      </w:r>
    </w:p>
    <w:p w:rsidR="00BE0C3A" w:rsidRDefault="004779CC">
      <w:pPr>
        <w:pStyle w:val="Zkladntext1"/>
        <w:spacing w:line="286" w:lineRule="auto"/>
        <w:ind w:firstLine="560"/>
        <w:rPr>
          <w:sz w:val="19"/>
          <w:szCs w:val="19"/>
        </w:rPr>
      </w:pPr>
      <w:r>
        <w:rPr>
          <w:rStyle w:val="Zkladntext"/>
          <w:sz w:val="19"/>
          <w:szCs w:val="19"/>
        </w:rPr>
        <w:t>smluv dle čl</w:t>
      </w:r>
      <w:r>
        <w:rPr>
          <w:rStyle w:val="Zkladntext"/>
          <w:sz w:val="19"/>
          <w:szCs w:val="19"/>
        </w:rPr>
        <w:t>. 14 této smlouvy.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38"/>
        </w:tabs>
        <w:spacing w:line="286" w:lineRule="auto"/>
        <w:ind w:left="560" w:hanging="560"/>
        <w:rPr>
          <w:sz w:val="19"/>
          <w:szCs w:val="19"/>
        </w:rPr>
      </w:pPr>
      <w:r>
        <w:rPr>
          <w:rStyle w:val="Zkladntext"/>
          <w:sz w:val="19"/>
          <w:szCs w:val="19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</w:t>
      </w:r>
      <w:r>
        <w:rPr>
          <w:rStyle w:val="Zkladntext"/>
          <w:sz w:val="19"/>
          <w:szCs w:val="19"/>
        </w:rPr>
        <w:t xml:space="preserve"> znění).</w:t>
      </w:r>
    </w:p>
    <w:p w:rsidR="00BE0C3A" w:rsidRDefault="004779CC">
      <w:pPr>
        <w:pStyle w:val="Zkladntext1"/>
        <w:numPr>
          <w:ilvl w:val="0"/>
          <w:numId w:val="1"/>
        </w:numPr>
        <w:tabs>
          <w:tab w:val="left" w:pos="538"/>
        </w:tabs>
        <w:spacing w:after="0" w:line="276" w:lineRule="auto"/>
        <w:ind w:left="560" w:hanging="560"/>
        <w:rPr>
          <w:sz w:val="19"/>
          <w:szCs w:val="19"/>
        </w:rPr>
        <w:sectPr w:rsidR="00BE0C3A">
          <w:type w:val="continuous"/>
          <w:pgSz w:w="11900" w:h="16840"/>
          <w:pgMar w:top="1391" w:right="1064" w:bottom="1573" w:left="1472" w:header="963" w:footer="3" w:gutter="0"/>
          <w:cols w:space="720"/>
          <w:noEndnote/>
          <w:docGrid w:linePitch="360"/>
        </w:sectPr>
      </w:pPr>
      <w:r>
        <w:rPr>
          <w:rStyle w:val="Zkladntext"/>
          <w:sz w:val="19"/>
          <w:szCs w:val="19"/>
        </w:rPr>
        <w:t>Dáno ve dvou originálních písemných vyhotoveních, z nichž každá ze smluvních stran obdrží po jednom.</w:t>
      </w:r>
    </w:p>
    <w:p w:rsidR="00BE0C3A" w:rsidRDefault="00BE0C3A">
      <w:pPr>
        <w:spacing w:line="240" w:lineRule="exact"/>
        <w:rPr>
          <w:sz w:val="19"/>
          <w:szCs w:val="19"/>
        </w:rPr>
      </w:pPr>
    </w:p>
    <w:p w:rsidR="00BE0C3A" w:rsidRDefault="00BE0C3A">
      <w:pPr>
        <w:spacing w:before="113" w:after="113" w:line="240" w:lineRule="exact"/>
        <w:rPr>
          <w:sz w:val="19"/>
          <w:szCs w:val="19"/>
        </w:rPr>
      </w:pPr>
    </w:p>
    <w:p w:rsidR="00BE0C3A" w:rsidRDefault="00BE0C3A">
      <w:pPr>
        <w:spacing w:line="1" w:lineRule="exact"/>
        <w:sectPr w:rsidR="00BE0C3A">
          <w:type w:val="continuous"/>
          <w:pgSz w:w="11900" w:h="16840"/>
          <w:pgMar w:top="1289" w:right="0" w:bottom="1289" w:left="0" w:header="0" w:footer="3" w:gutter="0"/>
          <w:cols w:space="720"/>
          <w:noEndnote/>
          <w:docGrid w:linePitch="360"/>
        </w:sectPr>
      </w:pPr>
    </w:p>
    <w:p w:rsidR="00BE0C3A" w:rsidRDefault="004779CC">
      <w:pPr>
        <w:pStyle w:val="Zkladntext1"/>
        <w:tabs>
          <w:tab w:val="left" w:leader="dot" w:pos="2155"/>
        </w:tabs>
        <w:spacing w:after="500" w:line="240" w:lineRule="auto"/>
        <w:rPr>
          <w:sz w:val="19"/>
          <w:szCs w:val="19"/>
        </w:rPr>
      </w:pPr>
      <w:r>
        <w:rPr>
          <w:rStyle w:val="Zkladntext"/>
          <w:sz w:val="19"/>
          <w:szCs w:val="19"/>
        </w:rPr>
        <w:lastRenderedPageBreak/>
        <w:t>V Brně oné</w:t>
      </w:r>
      <w:r>
        <w:rPr>
          <w:rStyle w:val="Zkladntext"/>
          <w:sz w:val="19"/>
          <w:szCs w:val="19"/>
        </w:rPr>
        <w:tab/>
      </w:r>
    </w:p>
    <w:p w:rsidR="00BE0C3A" w:rsidRDefault="004779CC">
      <w:pPr>
        <w:pStyle w:val="Zkladntext40"/>
        <w:spacing w:after="40"/>
      </w:pPr>
      <w:r>
        <w:rPr>
          <w:rStyle w:val="Zkladntext4"/>
          <w:spacing w:val="1"/>
          <w:shd w:val="clear" w:color="auto" w:fill="000000"/>
        </w:rPr>
        <w:t>..</w:t>
      </w:r>
      <w:r>
        <w:rPr>
          <w:rStyle w:val="Zkladntext4"/>
          <w:spacing w:val="2"/>
          <w:shd w:val="clear" w:color="auto" w:fill="000000"/>
        </w:rPr>
        <w:t>........</w:t>
      </w:r>
    </w:p>
    <w:p w:rsidR="00BE0C3A" w:rsidRDefault="004779CC">
      <w:pPr>
        <w:pStyle w:val="Zkladntext40"/>
        <w:tabs>
          <w:tab w:val="left" w:leader="underscore" w:pos="1104"/>
          <w:tab w:val="left" w:leader="underscore" w:pos="2861"/>
        </w:tabs>
      </w:pPr>
      <w:proofErr w:type="gramStart"/>
      <w:r>
        <w:rPr>
          <w:rStyle w:val="Zkladntext4"/>
          <w:spacing w:val="2"/>
          <w:shd w:val="clear" w:color="auto" w:fill="000000"/>
        </w:rPr>
        <w:t>....</w:t>
      </w:r>
      <w:r>
        <w:rPr>
          <w:rStyle w:val="Zkladntext4"/>
          <w:spacing w:val="3"/>
          <w:shd w:val="clear" w:color="auto" w:fill="000000"/>
        </w:rPr>
        <w:t>...................</w:t>
      </w:r>
      <w:r>
        <w:rPr>
          <w:rStyle w:val="Zkladntext4"/>
          <w:spacing w:val="15"/>
          <w:shd w:val="clear" w:color="auto" w:fill="000000"/>
        </w:rPr>
        <w:t>.</w:t>
      </w:r>
      <w:r>
        <w:rPr>
          <w:rStyle w:val="Zkladntext4"/>
        </w:rPr>
        <w:t xml:space="preserve"> </w:t>
      </w:r>
      <w:r>
        <w:rPr>
          <w:rStyle w:val="Zkladntext4"/>
          <w:shd w:val="clear" w:color="auto" w:fill="000000"/>
        </w:rPr>
        <w:t>​</w:t>
      </w:r>
      <w:r>
        <w:rPr>
          <w:rStyle w:val="Zkladntext4"/>
          <w:spacing w:val="4"/>
          <w:shd w:val="clear" w:color="auto" w:fill="000000"/>
        </w:rPr>
        <w:t>...</w:t>
      </w:r>
      <w:r>
        <w:rPr>
          <w:rStyle w:val="Zkladntext4"/>
          <w:spacing w:val="5"/>
          <w:shd w:val="clear" w:color="auto" w:fill="000000"/>
        </w:rPr>
        <w:t>........</w:t>
      </w:r>
      <w:r>
        <w:rPr>
          <w:rStyle w:val="Zkladntext4"/>
          <w:spacing w:val="1"/>
          <w:shd w:val="clear" w:color="auto" w:fill="000000"/>
        </w:rPr>
        <w:t>...................</w:t>
      </w:r>
      <w:r>
        <w:rPr>
          <w:rStyle w:val="Zkladntext4"/>
          <w:spacing w:val="2"/>
          <w:shd w:val="clear" w:color="auto" w:fill="000000"/>
        </w:rPr>
        <w:t>.....</w:t>
      </w:r>
      <w:proofErr w:type="gramEnd"/>
    </w:p>
    <w:p w:rsidR="00BE0C3A" w:rsidRDefault="004779CC">
      <w:pPr>
        <w:pStyle w:val="Zkladntext1"/>
        <w:spacing w:after="40" w:line="240" w:lineRule="auto"/>
        <w:rPr>
          <w:sz w:val="19"/>
          <w:szCs w:val="19"/>
        </w:rPr>
      </w:pPr>
      <w:r>
        <w:rPr>
          <w:rStyle w:val="Zkladntext"/>
          <w:sz w:val="19"/>
          <w:szCs w:val="19"/>
        </w:rPr>
        <w:t>MUDr. Hana</w:t>
      </w:r>
      <w:r>
        <w:rPr>
          <w:rStyle w:val="Zkladntext"/>
          <w:sz w:val="19"/>
          <w:szCs w:val="19"/>
        </w:rPr>
        <w:t xml:space="preserve"> Albrechtová</w:t>
      </w:r>
    </w:p>
    <w:p w:rsidR="00BE0C3A" w:rsidRDefault="004779CC">
      <w:pPr>
        <w:pStyle w:val="Zkladntext1"/>
        <w:spacing w:after="40" w:line="240" w:lineRule="auto"/>
        <w:rPr>
          <w:sz w:val="19"/>
          <w:szCs w:val="19"/>
        </w:rPr>
      </w:pPr>
      <w:r>
        <w:rPr>
          <w:rStyle w:val="Zkladntext"/>
          <w:sz w:val="19"/>
          <w:szCs w:val="19"/>
        </w:rPr>
        <w:t>ředitelka</w:t>
      </w:r>
    </w:p>
    <w:p w:rsidR="00BE0C3A" w:rsidRDefault="004779CC">
      <w:pPr>
        <w:pStyle w:val="Zkladntext1"/>
        <w:spacing w:after="80" w:line="240" w:lineRule="auto"/>
        <w:rPr>
          <w:sz w:val="19"/>
          <w:szCs w:val="19"/>
        </w:rPr>
      </w:pPr>
      <w:r>
        <w:rPr>
          <w:rStyle w:val="Zkladntext"/>
          <w:b/>
          <w:bCs/>
          <w:i/>
          <w:iCs/>
          <w:sz w:val="19"/>
          <w:szCs w:val="19"/>
        </w:rPr>
        <w:t>kupující</w:t>
      </w:r>
    </w:p>
    <w:p w:rsidR="00BE0C3A" w:rsidRDefault="004779CC">
      <w:pPr>
        <w:pStyle w:val="Zkladntext1"/>
        <w:spacing w:after="820" w:line="240" w:lineRule="auto"/>
        <w:rPr>
          <w:sz w:val="19"/>
          <w:szCs w:val="19"/>
        </w:rPr>
      </w:pPr>
      <w:r>
        <w:rPr>
          <w:rStyle w:val="Zkladntext"/>
          <w:sz w:val="19"/>
          <w:szCs w:val="19"/>
        </w:rPr>
        <w:t>v Praze dně 25. 9.2023</w:t>
      </w:r>
    </w:p>
    <w:p w:rsidR="00BE0C3A" w:rsidRDefault="004779CC">
      <w:pPr>
        <w:pStyle w:val="Zkladntext20"/>
      </w:pPr>
      <w:proofErr w:type="gramStart"/>
      <w:r>
        <w:rPr>
          <w:rStyle w:val="Zkladntext2"/>
          <w:b/>
          <w:bCs/>
          <w:spacing w:val="2"/>
          <w:shd w:val="clear" w:color="auto" w:fill="000000"/>
        </w:rPr>
        <w:t>....</w:t>
      </w:r>
      <w:r>
        <w:rPr>
          <w:rStyle w:val="Zkladntext2"/>
          <w:b/>
          <w:bCs/>
          <w:spacing w:val="3"/>
          <w:shd w:val="clear" w:color="auto" w:fill="000000"/>
        </w:rPr>
        <w:t>....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pacing w:val="2"/>
          <w:shd w:val="clear" w:color="auto" w:fill="000000"/>
        </w:rPr>
        <w:t>....</w:t>
      </w:r>
      <w:r>
        <w:rPr>
          <w:rStyle w:val="Zkladntext2"/>
          <w:b/>
          <w:bCs/>
          <w:spacing w:val="3"/>
          <w:shd w:val="clear" w:color="auto" w:fill="000000"/>
        </w:rPr>
        <w:t>.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pacing w:val="3"/>
          <w:shd w:val="clear" w:color="auto" w:fill="000000"/>
        </w:rPr>
        <w:t>.</w:t>
      </w:r>
      <w:r>
        <w:rPr>
          <w:rStyle w:val="Zkladntext2"/>
          <w:b/>
          <w:bCs/>
          <w:spacing w:val="4"/>
          <w:shd w:val="clear" w:color="auto" w:fill="000000"/>
        </w:rPr>
        <w:t>..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pacing w:val="2"/>
          <w:shd w:val="clear" w:color="auto" w:fill="000000"/>
        </w:rPr>
        <w:t>.</w:t>
      </w:r>
      <w:r>
        <w:rPr>
          <w:rStyle w:val="Zkladntext2"/>
          <w:b/>
          <w:bCs/>
          <w:spacing w:val="3"/>
          <w:shd w:val="clear" w:color="auto" w:fill="000000"/>
        </w:rPr>
        <w:t>..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hd w:val="clear" w:color="auto" w:fill="000000"/>
        </w:rPr>
        <w:t>.............................................................</w:t>
      </w:r>
      <w:r>
        <w:rPr>
          <w:rStyle w:val="Zkladntext2"/>
          <w:b/>
          <w:bCs/>
          <w:spacing w:val="1"/>
          <w:shd w:val="clear" w:color="auto" w:fill="000000"/>
        </w:rPr>
        <w:t>........</w:t>
      </w:r>
      <w:r>
        <w:rPr>
          <w:rStyle w:val="Zkladntext2"/>
          <w:b/>
          <w:bCs/>
        </w:rPr>
        <w:t xml:space="preserve"> 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pacing w:val="1"/>
          <w:shd w:val="clear" w:color="auto" w:fill="000000"/>
        </w:rPr>
        <w:t>.............</w:t>
      </w:r>
      <w:r>
        <w:rPr>
          <w:rStyle w:val="Zkladntext2"/>
          <w:b/>
          <w:bCs/>
          <w:spacing w:val="2"/>
          <w:shd w:val="clear" w:color="auto" w:fill="000000"/>
        </w:rPr>
        <w:t>....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pacing w:val="1"/>
          <w:shd w:val="clear" w:color="auto" w:fill="000000"/>
        </w:rPr>
        <w:t>........</w:t>
      </w:r>
      <w:r>
        <w:rPr>
          <w:rStyle w:val="Zkladntext2"/>
          <w:b/>
          <w:bCs/>
          <w:spacing w:val="2"/>
          <w:shd w:val="clear" w:color="auto" w:fill="000000"/>
        </w:rPr>
        <w:t>....</w:t>
      </w:r>
      <w:r>
        <w:rPr>
          <w:rStyle w:val="Zkladntext2"/>
          <w:b/>
          <w:bCs/>
          <w:shd w:val="clear" w:color="auto" w:fill="000000"/>
        </w:rPr>
        <w:t>​</w:t>
      </w:r>
      <w:r>
        <w:rPr>
          <w:rStyle w:val="Zkladntext2"/>
          <w:b/>
          <w:bCs/>
          <w:shd w:val="clear" w:color="auto" w:fill="000000"/>
        </w:rPr>
        <w:t>....................................</w:t>
      </w:r>
      <w:r>
        <w:rPr>
          <w:rStyle w:val="Zkladntext2"/>
          <w:b/>
          <w:bCs/>
          <w:spacing w:val="1"/>
          <w:shd w:val="clear" w:color="auto" w:fill="000000"/>
        </w:rPr>
        <w:t>................</w:t>
      </w:r>
      <w:proofErr w:type="gramEnd"/>
    </w:p>
    <w:p w:rsidR="00BE0C3A" w:rsidRDefault="004779CC">
      <w:pPr>
        <w:pStyle w:val="Zkladntext1"/>
        <w:spacing w:after="0" w:line="286" w:lineRule="auto"/>
        <w:rPr>
          <w:sz w:val="19"/>
          <w:szCs w:val="19"/>
        </w:rPr>
        <w:sectPr w:rsidR="00BE0C3A">
          <w:type w:val="continuous"/>
          <w:pgSz w:w="11900" w:h="16840"/>
          <w:pgMar w:top="1289" w:right="2523" w:bottom="1289" w:left="1467" w:header="0" w:footer="3" w:gutter="0"/>
          <w:cols w:num="2" w:space="2119"/>
          <w:noEndnote/>
          <w:docGrid w:linePitch="360"/>
        </w:sectPr>
      </w:pPr>
      <w:r>
        <w:rPr>
          <w:rStyle w:val="Zkladntext"/>
          <w:sz w:val="19"/>
          <w:szCs w:val="19"/>
        </w:rPr>
        <w:t xml:space="preserve">Mgr. Michal Baroš, MBA jednatel </w:t>
      </w:r>
      <w:r>
        <w:rPr>
          <w:rStyle w:val="Zkladntext"/>
          <w:b/>
          <w:bCs/>
          <w:i/>
          <w:iCs/>
          <w:sz w:val="19"/>
          <w:szCs w:val="19"/>
        </w:rPr>
        <w:t>prodávající</w:t>
      </w:r>
    </w:p>
    <w:p w:rsidR="00BE0C3A" w:rsidRDefault="00BE0C3A">
      <w:pPr>
        <w:rPr>
          <w:sz w:val="2"/>
          <w:szCs w:val="2"/>
        </w:rPr>
        <w:sectPr w:rsidR="00BE0C3A">
          <w:type w:val="continuous"/>
          <w:pgSz w:w="11900" w:h="16840"/>
          <w:pgMar w:top="1289" w:right="2523" w:bottom="1289" w:left="1467" w:header="0" w:footer="3" w:gutter="0"/>
          <w:cols w:num="2" w:space="2119"/>
          <w:noEndnote/>
          <w:docGrid w:linePitch="360"/>
        </w:sectPr>
      </w:pPr>
    </w:p>
    <w:p w:rsidR="00BE0C3A" w:rsidRDefault="004779CC">
      <w:pPr>
        <w:pStyle w:val="Nadpis20"/>
        <w:keepNext/>
        <w:keepLines/>
        <w:spacing w:after="280"/>
      </w:pPr>
      <w:bookmarkStart w:id="3" w:name="bookmark4"/>
      <w:r>
        <w:rPr>
          <w:rStyle w:val="Nadpis2"/>
          <w:b/>
          <w:bCs/>
        </w:rPr>
        <w:lastRenderedPageBreak/>
        <w:t>Příloha č. 1 Specifikace</w:t>
      </w:r>
      <w:bookmarkEnd w:id="3"/>
    </w:p>
    <w:p w:rsidR="00BE0C3A" w:rsidRDefault="004779CC">
      <w:pPr>
        <w:pStyle w:val="Titulektabulky0"/>
      </w:pPr>
      <w:r>
        <w:rPr>
          <w:rStyle w:val="Titulektabulky"/>
        </w:rPr>
        <w:t>Baterie k AED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5842"/>
      </w:tblGrid>
      <w:tr w:rsidR="00BE0C3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685" w:type="dxa"/>
            <w:shd w:val="clear" w:color="auto" w:fill="auto"/>
          </w:tcPr>
          <w:p w:rsidR="00BE0C3A" w:rsidRDefault="004779CC">
            <w:pPr>
              <w:pStyle w:val="Jin0"/>
              <w:spacing w:after="30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Obchodní název:</w:t>
            </w:r>
          </w:p>
          <w:p w:rsidR="00BE0C3A" w:rsidRDefault="004779CC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Výrobce;</w:t>
            </w:r>
          </w:p>
        </w:tc>
        <w:tc>
          <w:tcPr>
            <w:tcW w:w="5842" w:type="dxa"/>
            <w:shd w:val="clear" w:color="auto" w:fill="auto"/>
          </w:tcPr>
          <w:p w:rsidR="00BE0C3A" w:rsidRDefault="004779CC">
            <w:pPr>
              <w:pStyle w:val="Jin0"/>
              <w:tabs>
                <w:tab w:val="left" w:pos="5726"/>
              </w:tabs>
              <w:spacing w:after="40" w:line="240" w:lineRule="auto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Baterie pro AED LIFEPAK 1000 - </w:t>
            </w:r>
            <w:proofErr w:type="spellStart"/>
            <w:r>
              <w:rPr>
                <w:rStyle w:val="Jin"/>
                <w:sz w:val="19"/>
                <w:szCs w:val="19"/>
              </w:rPr>
              <w:t>nenabíjecf</w:t>
            </w:r>
            <w:proofErr w:type="spellEnd"/>
            <w:r>
              <w:rPr>
                <w:rStyle w:val="Jin"/>
                <w:sz w:val="19"/>
                <w:szCs w:val="19"/>
              </w:rPr>
              <w:tab/>
            </w:r>
            <w:r>
              <w:rPr>
                <w:rStyle w:val="Jin"/>
                <w:sz w:val="19"/>
                <w:szCs w:val="19"/>
                <w:vertAlign w:val="subscript"/>
              </w:rPr>
              <w:t>c</w:t>
            </w:r>
          </w:p>
          <w:p w:rsidR="00BE0C3A" w:rsidRDefault="004779CC">
            <w:pPr>
              <w:pStyle w:val="Jin0"/>
              <w:spacing w:after="40" w:line="240" w:lineRule="auto"/>
              <w:ind w:firstLine="34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sz w:val="19"/>
                <w:szCs w:val="19"/>
              </w:rPr>
              <w:t>obj</w:t>
            </w:r>
            <w:proofErr w:type="spellEnd"/>
            <w:r>
              <w:rPr>
                <w:rStyle w:val="Jin"/>
                <w:sz w:val="19"/>
                <w:szCs w:val="19"/>
              </w:rPr>
              <w:t>. kód: 11141-000100</w:t>
            </w:r>
          </w:p>
          <w:p w:rsidR="00BE0C3A" w:rsidRDefault="004779CC">
            <w:pPr>
              <w:pStyle w:val="Jin0"/>
              <w:spacing w:after="40" w:line="240" w:lineRule="auto"/>
              <w:ind w:firstLine="340"/>
              <w:rPr>
                <w:sz w:val="19"/>
                <w:szCs w:val="19"/>
              </w:rPr>
            </w:pPr>
            <w:proofErr w:type="spellStart"/>
            <w:r>
              <w:rPr>
                <w:rStyle w:val="Jin"/>
                <w:sz w:val="19"/>
                <w:szCs w:val="19"/>
              </w:rPr>
              <w:t>Stryke.r</w:t>
            </w:r>
            <w:proofErr w:type="spellEnd"/>
            <w:r>
              <w:rPr>
                <w:rStyle w:val="Jin"/>
                <w:sz w:val="19"/>
                <w:szCs w:val="19"/>
              </w:rPr>
              <w:t xml:space="preserve"> ■/ </w:t>
            </w:r>
            <w:proofErr w:type="spellStart"/>
            <w:r>
              <w:rPr>
                <w:rStyle w:val="Jin"/>
                <w:sz w:val="19"/>
                <w:szCs w:val="19"/>
              </w:rPr>
              <w:t>Physio-ContrQl</w:t>
            </w:r>
            <w:proofErr w:type="spellEnd"/>
            <w:r>
              <w:rPr>
                <w:rStyle w:val="Jin"/>
                <w:sz w:val="19"/>
                <w:szCs w:val="19"/>
              </w:rPr>
              <w:t>.</w:t>
            </w:r>
          </w:p>
        </w:tc>
      </w:tr>
      <w:tr w:rsidR="00BE0C3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85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sz w:val="8"/>
                <w:szCs w:val="8"/>
              </w:rPr>
              <w:t>•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jednorázové </w:t>
            </w:r>
            <w:proofErr w:type="spellStart"/>
            <w:r>
              <w:rPr>
                <w:rStyle w:val="Jin"/>
                <w:sz w:val="19"/>
                <w:szCs w:val="19"/>
              </w:rPr>
              <w:t>Li</w:t>
            </w:r>
            <w:proofErr w:type="spellEnd"/>
            <w:r>
              <w:rPr>
                <w:rStyle w:val="Jin"/>
                <w:sz w:val="19"/>
                <w:szCs w:val="19"/>
              </w:rPr>
              <w:t xml:space="preserve">/MnO2 baterie k AED </w:t>
            </w:r>
            <w:proofErr w:type="spellStart"/>
            <w:r>
              <w:rPr>
                <w:rStyle w:val="Jin"/>
                <w:sz w:val="19"/>
                <w:szCs w:val="19"/>
              </w:rPr>
              <w:t>Lifepak</w:t>
            </w:r>
            <w:proofErr w:type="spellEnd"/>
            <w:r>
              <w:rPr>
                <w:rStyle w:val="Jin"/>
                <w:sz w:val="19"/>
                <w:szCs w:val="19"/>
              </w:rPr>
              <w:t xml:space="preserve"> 1000</w:t>
            </w:r>
          </w:p>
        </w:tc>
      </w:tr>
      <w:tr w:rsidR="00BE0C3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BE0C3A" w:rsidRDefault="004779CC">
            <w:pPr>
              <w:pStyle w:val="Jin0"/>
              <w:spacing w:after="0" w:line="240" w:lineRule="auto"/>
              <w:ind w:firstLine="2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sz w:val="8"/>
                <w:szCs w:val="8"/>
              </w:rPr>
              <w:t>•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nenabíjející</w:t>
            </w:r>
          </w:p>
        </w:tc>
      </w:tr>
      <w:tr w:rsidR="00BE0C3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85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sz w:val="8"/>
                <w:szCs w:val="8"/>
              </w:rPr>
              <w:t>• 7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12V, 4,5 </w:t>
            </w:r>
            <w:proofErr w:type="spellStart"/>
            <w:r>
              <w:rPr>
                <w:rStyle w:val="Jin"/>
                <w:sz w:val="19"/>
                <w:szCs w:val="19"/>
              </w:rPr>
              <w:t>Ah</w:t>
            </w:r>
            <w:proofErr w:type="spellEnd"/>
            <w:r>
              <w:rPr>
                <w:rStyle w:val="Jin"/>
                <w:sz w:val="19"/>
                <w:szCs w:val="19"/>
              </w:rPr>
              <w:t>, 54 Wh</w:t>
            </w:r>
          </w:p>
        </w:tc>
      </w:tr>
      <w:tr w:rsidR="00BE0C3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85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sz w:val="8"/>
                <w:szCs w:val="8"/>
              </w:rPr>
              <w:t>•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E0C3A" w:rsidRDefault="004779CC">
            <w:pPr>
              <w:pStyle w:val="Jin0"/>
              <w:spacing w:after="0" w:line="240" w:lineRule="auto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životnost baterie 5 let od dodání</w:t>
            </w:r>
          </w:p>
        </w:tc>
      </w:tr>
    </w:tbl>
    <w:p w:rsidR="004779CC" w:rsidRDefault="004779CC"/>
    <w:sectPr w:rsidR="004779CC">
      <w:pgSz w:w="11900" w:h="16840"/>
      <w:pgMar w:top="1329" w:right="2697" w:bottom="1329" w:left="1677" w:header="90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CC" w:rsidRDefault="004779CC">
      <w:r>
        <w:separator/>
      </w:r>
    </w:p>
  </w:endnote>
  <w:endnote w:type="continuationSeparator" w:id="0">
    <w:p w:rsidR="004779CC" w:rsidRDefault="004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3A" w:rsidRDefault="004779C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10042525</wp:posOffset>
              </wp:positionV>
              <wp:extent cx="187452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0C3A" w:rsidRDefault="004779CC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41-23: Baterie k AED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600000000000009pt;margin-top:790.75pt;width:147.59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41-23: Baterie k AED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CC" w:rsidRDefault="004779CC"/>
  </w:footnote>
  <w:footnote w:type="continuationSeparator" w:id="0">
    <w:p w:rsidR="004779CC" w:rsidRDefault="004779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CE"/>
    <w:multiLevelType w:val="multilevel"/>
    <w:tmpl w:val="A950E1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A"/>
    <w:rsid w:val="004779CC"/>
    <w:rsid w:val="00BE0C3A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5E81"/>
  <w15:docId w15:val="{4C91B9AB-5A28-4FC9-A19B-A4B4C2C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pacing w:after="1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Zkladntext50">
    <w:name w:val="Základní text (5)"/>
    <w:basedOn w:val="Normln"/>
    <w:link w:val="Zkladntext5"/>
    <w:pPr>
      <w:ind w:firstLine="30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40"/>
      <w:ind w:firstLine="28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after="120" w:line="144" w:lineRule="exact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pacing w:after="360" w:line="214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9"/>
      <w:szCs w:val="19"/>
      <w:u w:val="single"/>
    </w:rPr>
  </w:style>
  <w:style w:type="paragraph" w:customStyle="1" w:styleId="Jin0">
    <w:name w:val="Jiné"/>
    <w:basedOn w:val="Normln"/>
    <w:link w:val="Jin"/>
    <w:pPr>
      <w:spacing w:after="240" w:line="295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5974</Characters>
  <Application>Microsoft Office Word</Application>
  <DocSecurity>0</DocSecurity>
  <Lines>49</Lines>
  <Paragraphs>13</Paragraphs>
  <ScaleCrop>false</ScaleCrop>
  <Company>HP Inc.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2023-10-18T08:47:00Z</dcterms:created>
  <dcterms:modified xsi:type="dcterms:W3CDTF">2023-10-18T08:48:00Z</dcterms:modified>
</cp:coreProperties>
</file>