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843A" w14:textId="77777777" w:rsidR="009D0C39" w:rsidRDefault="00BE7ADC">
      <w:pPr>
        <w:spacing w:line="1" w:lineRule="exact"/>
      </w:pPr>
      <w:r>
        <w:rPr>
          <w:noProof/>
        </w:rPr>
        <mc:AlternateContent>
          <mc:Choice Requires="wps">
            <w:drawing>
              <wp:anchor distT="0" distB="0" distL="114300" distR="114300" simplePos="0" relativeHeight="125829378" behindDoc="0" locked="0" layoutInCell="1" allowOverlap="1" wp14:anchorId="2427C1AB" wp14:editId="243D77F1">
                <wp:simplePos x="0" y="0"/>
                <wp:positionH relativeFrom="page">
                  <wp:posOffset>1033145</wp:posOffset>
                </wp:positionH>
                <wp:positionV relativeFrom="paragraph">
                  <wp:posOffset>12700</wp:posOffset>
                </wp:positionV>
                <wp:extent cx="864235" cy="71564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864235" cy="715645"/>
                        </a:xfrm>
                        <a:prstGeom prst="rect">
                          <a:avLst/>
                        </a:prstGeom>
                        <a:noFill/>
                      </wps:spPr>
                      <wps:txbx>
                        <w:txbxContent>
                          <w:p w14:paraId="3677AA70" w14:textId="77777777" w:rsidR="009D0C39" w:rsidRDefault="00BE7ADC">
                            <w:pPr>
                              <w:pStyle w:val="Zkladntext30"/>
                              <w:shd w:val="clear" w:color="auto" w:fill="auto"/>
                            </w:pPr>
                            <w:r>
                              <w:t>ROBUR, s.r.o.</w:t>
                            </w:r>
                          </w:p>
                          <w:p w14:paraId="27D2638E" w14:textId="77777777" w:rsidR="009D0C39" w:rsidRDefault="00BE7ADC">
                            <w:pPr>
                              <w:pStyle w:val="Zkladntext1"/>
                              <w:shd w:val="clear" w:color="auto" w:fill="auto"/>
                              <w:spacing w:line="276" w:lineRule="auto"/>
                            </w:pPr>
                            <w:proofErr w:type="spellStart"/>
                            <w:r>
                              <w:t>Vintrovna</w:t>
                            </w:r>
                            <w:proofErr w:type="spellEnd"/>
                            <w:r>
                              <w:t xml:space="preserve"> 439/3g 664 41 Popůvky Česká republika</w:t>
                            </w:r>
                          </w:p>
                        </w:txbxContent>
                      </wps:txbx>
                      <wps:bodyPr lIns="0" tIns="0" rIns="0" bIns="0"/>
                    </wps:wsp>
                  </a:graphicData>
                </a:graphic>
              </wp:anchor>
            </w:drawing>
          </mc:Choice>
          <mc:Fallback>
            <w:pict>
              <v:shapetype w14:anchorId="2427C1AB" id="_x0000_t202" coordsize="21600,21600" o:spt="202" path="m,l,21600r21600,l21600,xe">
                <v:stroke joinstyle="miter"/>
                <v:path gradientshapeok="t" o:connecttype="rect"/>
              </v:shapetype>
              <v:shape id="Shape 1" o:spid="_x0000_s1026" type="#_x0000_t202" style="position:absolute;margin-left:81.35pt;margin-top:1pt;width:68.05pt;height:56.3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" filled="f" stroked="f">
                <v:textbox inset="0,0,0,0">
                  <w:txbxContent>
                    <w:p w14:paraId="3677AA70" w14:textId="77777777" w:rsidR="009D0C39" w:rsidRDefault="00BE7ADC">
                      <w:pPr>
                        <w:pStyle w:val="Zkladntext30"/>
                        <w:shd w:val="clear" w:color="auto" w:fill="auto"/>
                      </w:pPr>
                      <w:r>
                        <w:t>ROBUR, s.r.o.</w:t>
                      </w:r>
                    </w:p>
                    <w:p w14:paraId="27D2638E" w14:textId="77777777" w:rsidR="009D0C39" w:rsidRDefault="00BE7ADC">
                      <w:pPr>
                        <w:pStyle w:val="Zkladntext1"/>
                        <w:shd w:val="clear" w:color="auto" w:fill="auto"/>
                        <w:spacing w:line="276" w:lineRule="auto"/>
                      </w:pPr>
                      <w:proofErr w:type="spellStart"/>
                      <w:r>
                        <w:t>Vintrovna</w:t>
                      </w:r>
                      <w:proofErr w:type="spellEnd"/>
                      <w:r>
                        <w:t xml:space="preserve"> 439/3g 664 41 Popůvky Česká republika</w:t>
                      </w:r>
                    </w:p>
                  </w:txbxContent>
                </v:textbox>
                <w10:wrap type="square" anchorx="page"/>
              </v:shape>
            </w:pict>
          </mc:Fallback>
        </mc:AlternateContent>
      </w:r>
    </w:p>
    <w:p w14:paraId="1A5F5E05" w14:textId="77777777" w:rsidR="009D0C39" w:rsidRDefault="00BE7ADC">
      <w:pPr>
        <w:pStyle w:val="Nadpis20"/>
        <w:keepNext/>
        <w:keepLines/>
        <w:shd w:val="clear" w:color="auto" w:fill="auto"/>
        <w:spacing w:after="0" w:line="252" w:lineRule="auto"/>
        <w:jc w:val="left"/>
      </w:pPr>
      <w:bookmarkStart w:id="0" w:name="bookmark0"/>
      <w:bookmarkStart w:id="1" w:name="bookmark1"/>
      <w:r>
        <w:t>Krajská správa a údržba silnic Vysočiny, příspěvková organizace</w:t>
      </w:r>
      <w:bookmarkEnd w:id="0"/>
      <w:bookmarkEnd w:id="1"/>
    </w:p>
    <w:p w14:paraId="57A69B17" w14:textId="77777777" w:rsidR="009D0C39" w:rsidRDefault="00BE7ADC">
      <w:pPr>
        <w:pStyle w:val="Zkladntext1"/>
        <w:shd w:val="clear" w:color="auto" w:fill="auto"/>
        <w:spacing w:line="240" w:lineRule="auto"/>
      </w:pPr>
      <w:r>
        <w:t>Kosovská 1122/16</w:t>
      </w:r>
    </w:p>
    <w:p w14:paraId="2D98A0D1" w14:textId="77777777" w:rsidR="009D0C39" w:rsidRDefault="00BE7ADC">
      <w:pPr>
        <w:pStyle w:val="Zkladntext1"/>
        <w:shd w:val="clear" w:color="auto" w:fill="auto"/>
        <w:spacing w:line="240" w:lineRule="auto"/>
      </w:pPr>
      <w:r>
        <w:t>586 01 Jihlava</w:t>
      </w:r>
    </w:p>
    <w:p w14:paraId="535E3523" w14:textId="77777777" w:rsidR="009D0C39" w:rsidRDefault="00BE7ADC">
      <w:pPr>
        <w:pStyle w:val="Zkladntext1"/>
        <w:shd w:val="clear" w:color="auto" w:fill="auto"/>
        <w:spacing w:line="240" w:lineRule="auto"/>
        <w:sectPr w:rsidR="009D0C39">
          <w:pgSz w:w="11900" w:h="16840"/>
          <w:pgMar w:top="936" w:right="1867" w:bottom="1531" w:left="6163" w:header="508" w:footer="1103" w:gutter="0"/>
          <w:pgNumType w:start="1"/>
          <w:cols w:space="720"/>
          <w:noEndnote/>
          <w:docGrid w:linePitch="360"/>
        </w:sectPr>
      </w:pPr>
      <w:r>
        <w:t>Česká republika</w:t>
      </w:r>
    </w:p>
    <w:p w14:paraId="602956EE" w14:textId="77777777" w:rsidR="009D0C39" w:rsidRDefault="009D0C39">
      <w:pPr>
        <w:spacing w:before="94" w:after="94" w:line="240" w:lineRule="exact"/>
        <w:rPr>
          <w:sz w:val="19"/>
          <w:szCs w:val="19"/>
        </w:rPr>
      </w:pPr>
    </w:p>
    <w:p w14:paraId="2CF8D2C9" w14:textId="77777777" w:rsidR="009D0C39" w:rsidRDefault="009D0C39">
      <w:pPr>
        <w:spacing w:line="1" w:lineRule="exact"/>
        <w:sectPr w:rsidR="009D0C39">
          <w:type w:val="continuous"/>
          <w:pgSz w:w="11900" w:h="16840"/>
          <w:pgMar w:top="936" w:right="0" w:bottom="1531" w:left="0" w:header="0" w:footer="3" w:gutter="0"/>
          <w:cols w:space="720"/>
          <w:noEndnote/>
          <w:docGrid w:linePitch="360"/>
        </w:sectPr>
      </w:pPr>
    </w:p>
    <w:p w14:paraId="60BB3931" w14:textId="77777777" w:rsidR="009D0C39" w:rsidRDefault="00BE7ADC">
      <w:pPr>
        <w:spacing w:line="1" w:lineRule="exact"/>
      </w:pPr>
      <w:r>
        <w:rPr>
          <w:noProof/>
        </w:rPr>
        <mc:AlternateContent>
          <mc:Choice Requires="wps">
            <w:drawing>
              <wp:anchor distT="0" distB="0" distL="0" distR="0" simplePos="0" relativeHeight="125829380" behindDoc="0" locked="0" layoutInCell="1" allowOverlap="1" wp14:anchorId="652F2294" wp14:editId="5C4E7349">
                <wp:simplePos x="0" y="0"/>
                <wp:positionH relativeFrom="page">
                  <wp:posOffset>3943350</wp:posOffset>
                </wp:positionH>
                <wp:positionV relativeFrom="paragraph">
                  <wp:posOffset>12700</wp:posOffset>
                </wp:positionV>
                <wp:extent cx="610235" cy="28130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610235" cy="281305"/>
                        </a:xfrm>
                        <a:prstGeom prst="rect">
                          <a:avLst/>
                        </a:prstGeom>
                        <a:noFill/>
                      </wps:spPr>
                      <wps:txbx>
                        <w:txbxContent>
                          <w:p w14:paraId="7862C54A" w14:textId="77777777" w:rsidR="009D0C39" w:rsidRDefault="00BE7ADC">
                            <w:pPr>
                              <w:pStyle w:val="Zkladntext1"/>
                              <w:shd w:val="clear" w:color="auto" w:fill="auto"/>
                              <w:spacing w:after="40" w:line="240" w:lineRule="auto"/>
                            </w:pPr>
                            <w:r>
                              <w:t>00090450</w:t>
                            </w:r>
                          </w:p>
                          <w:p w14:paraId="0037979B" w14:textId="77777777" w:rsidR="009D0C39" w:rsidRDefault="00BE7ADC">
                            <w:pPr>
                              <w:pStyle w:val="Zkladntext1"/>
                              <w:shd w:val="clear" w:color="auto" w:fill="auto"/>
                              <w:spacing w:line="240" w:lineRule="auto"/>
                            </w:pPr>
                            <w:r>
                              <w:t>CZ00090450</w:t>
                            </w:r>
                          </w:p>
                        </w:txbxContent>
                      </wps:txbx>
                      <wps:bodyPr lIns="0" tIns="0" rIns="0" bIns="0"/>
                    </wps:wsp>
                  </a:graphicData>
                </a:graphic>
              </wp:anchor>
            </w:drawing>
          </mc:Choice>
          <mc:Fallback>
            <w:pict>
              <v:shape w14:anchorId="652F2294" id="Shape 3" o:spid="_x0000_s1027" type="#_x0000_t202" style="position:absolute;margin-left:310.5pt;margin-top:1pt;width:48.05pt;height:22.15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" filled="f" stroked="f">
                <v:textbox inset="0,0,0,0">
                  <w:txbxContent>
                    <w:p w14:paraId="7862C54A" w14:textId="77777777" w:rsidR="009D0C39" w:rsidRDefault="00BE7ADC">
                      <w:pPr>
                        <w:pStyle w:val="Zkladntext1"/>
                        <w:shd w:val="clear" w:color="auto" w:fill="auto"/>
                        <w:spacing w:after="40" w:line="240" w:lineRule="auto"/>
                      </w:pPr>
                      <w:r>
                        <w:t>00090450</w:t>
                      </w:r>
                    </w:p>
                    <w:p w14:paraId="0037979B" w14:textId="77777777" w:rsidR="009D0C39" w:rsidRDefault="00BE7ADC">
                      <w:pPr>
                        <w:pStyle w:val="Zkladntext1"/>
                        <w:shd w:val="clear" w:color="auto" w:fill="auto"/>
                        <w:spacing w:line="240" w:lineRule="auto"/>
                      </w:pPr>
                      <w:r>
                        <w:t>CZ00090450</w:t>
                      </w:r>
                    </w:p>
                  </w:txbxContent>
                </v:textbox>
                <w10:wrap type="square" anchorx="page"/>
              </v:shape>
            </w:pict>
          </mc:Fallback>
        </mc:AlternateContent>
      </w:r>
    </w:p>
    <w:p w14:paraId="098DF448" w14:textId="77777777" w:rsidR="009D0C39" w:rsidRDefault="00BE7ADC">
      <w:pPr>
        <w:pStyle w:val="Zkladntext1"/>
        <w:shd w:val="clear" w:color="auto" w:fill="auto"/>
        <w:spacing w:after="40" w:line="240" w:lineRule="auto"/>
        <w:ind w:firstLine="220"/>
      </w:pPr>
      <w:r>
        <w:t>48909513</w:t>
      </w:r>
    </w:p>
    <w:p w14:paraId="25E11BB7" w14:textId="77777777" w:rsidR="009D0C39" w:rsidRDefault="00BE7ADC">
      <w:pPr>
        <w:pStyle w:val="Zkladntext1"/>
        <w:shd w:val="clear" w:color="auto" w:fill="auto"/>
        <w:spacing w:line="240" w:lineRule="auto"/>
        <w:ind w:firstLine="220"/>
        <w:sectPr w:rsidR="009D0C39">
          <w:type w:val="continuous"/>
          <w:pgSz w:w="11900" w:h="16840"/>
          <w:pgMar w:top="936" w:right="5691" w:bottom="1531" w:left="1458" w:header="0" w:footer="3" w:gutter="0"/>
          <w:cols w:space="720"/>
          <w:noEndnote/>
          <w:docGrid w:linePitch="360"/>
        </w:sectPr>
      </w:pPr>
      <w:r>
        <w:t>CZ48909513</w:t>
      </w:r>
    </w:p>
    <w:p w14:paraId="47F0FFBD" w14:textId="77777777" w:rsidR="009D0C39" w:rsidRDefault="009D0C39">
      <w:pPr>
        <w:spacing w:line="240" w:lineRule="exact"/>
        <w:rPr>
          <w:sz w:val="19"/>
          <w:szCs w:val="19"/>
        </w:rPr>
      </w:pPr>
    </w:p>
    <w:p w14:paraId="038FE1B6" w14:textId="77777777" w:rsidR="009D0C39" w:rsidRDefault="009D0C39">
      <w:pPr>
        <w:spacing w:line="240" w:lineRule="exact"/>
        <w:rPr>
          <w:sz w:val="19"/>
          <w:szCs w:val="19"/>
        </w:rPr>
      </w:pPr>
    </w:p>
    <w:p w14:paraId="41D2B3BF" w14:textId="77777777" w:rsidR="009D0C39" w:rsidRDefault="009D0C39">
      <w:pPr>
        <w:spacing w:line="240" w:lineRule="exact"/>
        <w:rPr>
          <w:sz w:val="19"/>
          <w:szCs w:val="19"/>
        </w:rPr>
      </w:pPr>
    </w:p>
    <w:p w14:paraId="4B467BCE" w14:textId="77777777" w:rsidR="009D0C39" w:rsidRDefault="009D0C39">
      <w:pPr>
        <w:spacing w:before="89" w:after="89" w:line="240" w:lineRule="exact"/>
        <w:rPr>
          <w:sz w:val="19"/>
          <w:szCs w:val="19"/>
        </w:rPr>
      </w:pPr>
    </w:p>
    <w:p w14:paraId="6A086A5F" w14:textId="77777777" w:rsidR="009D0C39" w:rsidRDefault="009D0C39">
      <w:pPr>
        <w:spacing w:line="1" w:lineRule="exact"/>
        <w:sectPr w:rsidR="009D0C39">
          <w:type w:val="continuous"/>
          <w:pgSz w:w="11900" w:h="16840"/>
          <w:pgMar w:top="936" w:right="0" w:bottom="1531"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145"/>
        <w:gridCol w:w="6602"/>
      </w:tblGrid>
      <w:tr w:rsidR="009D0C39" w14:paraId="7FA8B146" w14:textId="77777777">
        <w:tblPrEx>
          <w:tblCellMar>
            <w:top w:w="0" w:type="dxa"/>
            <w:bottom w:w="0" w:type="dxa"/>
          </w:tblCellMar>
        </w:tblPrEx>
        <w:trPr>
          <w:trHeight w:hRule="exact" w:val="230"/>
        </w:trPr>
        <w:tc>
          <w:tcPr>
            <w:tcW w:w="1145" w:type="dxa"/>
            <w:shd w:val="clear" w:color="auto" w:fill="FFFFFF"/>
          </w:tcPr>
          <w:p w14:paraId="5FE5A4DD" w14:textId="77777777" w:rsidR="009D0C39" w:rsidRDefault="00BE7ADC">
            <w:pPr>
              <w:pStyle w:val="Jin0"/>
              <w:framePr w:w="7747" w:h="518" w:wrap="none" w:vAnchor="text" w:hAnchor="page" w:x="1660" w:y="21"/>
              <w:shd w:val="clear" w:color="auto" w:fill="auto"/>
              <w:spacing w:line="240" w:lineRule="auto"/>
              <w:rPr>
                <w:sz w:val="17"/>
                <w:szCs w:val="17"/>
              </w:rPr>
            </w:pPr>
            <w:r>
              <w:rPr>
                <w:sz w:val="17"/>
                <w:szCs w:val="17"/>
              </w:rPr>
              <w:t>Poskytovatel</w:t>
            </w:r>
          </w:p>
        </w:tc>
        <w:tc>
          <w:tcPr>
            <w:tcW w:w="6602" w:type="dxa"/>
            <w:shd w:val="clear" w:color="auto" w:fill="FFFFFF"/>
          </w:tcPr>
          <w:p w14:paraId="07F290C6" w14:textId="77777777" w:rsidR="009D0C39" w:rsidRDefault="00BE7ADC">
            <w:pPr>
              <w:pStyle w:val="Jin0"/>
              <w:framePr w:w="7747" w:h="518" w:wrap="none" w:vAnchor="text" w:hAnchor="page" w:x="1660" w:y="21"/>
              <w:shd w:val="clear" w:color="auto" w:fill="auto"/>
              <w:spacing w:line="240" w:lineRule="auto"/>
              <w:jc w:val="center"/>
              <w:rPr>
                <w:sz w:val="17"/>
                <w:szCs w:val="17"/>
              </w:rPr>
            </w:pPr>
            <w:r>
              <w:rPr>
                <w:sz w:val="17"/>
                <w:szCs w:val="17"/>
              </w:rPr>
              <w:t>Objednatel</w:t>
            </w:r>
          </w:p>
        </w:tc>
      </w:tr>
      <w:tr w:rsidR="009D0C39" w14:paraId="62B09D92" w14:textId="77777777">
        <w:tblPrEx>
          <w:tblCellMar>
            <w:top w:w="0" w:type="dxa"/>
            <w:bottom w:w="0" w:type="dxa"/>
          </w:tblCellMar>
        </w:tblPrEx>
        <w:trPr>
          <w:trHeight w:hRule="exact" w:val="288"/>
        </w:trPr>
        <w:tc>
          <w:tcPr>
            <w:tcW w:w="1145" w:type="dxa"/>
            <w:shd w:val="clear" w:color="auto" w:fill="FFFFFF"/>
          </w:tcPr>
          <w:p w14:paraId="05A5D739" w14:textId="77777777" w:rsidR="009D0C39" w:rsidRDefault="009D0C39">
            <w:pPr>
              <w:framePr w:w="7747" w:h="518" w:wrap="none" w:vAnchor="text" w:hAnchor="page" w:x="1660" w:y="21"/>
              <w:rPr>
                <w:sz w:val="10"/>
                <w:szCs w:val="10"/>
              </w:rPr>
            </w:pPr>
          </w:p>
        </w:tc>
        <w:tc>
          <w:tcPr>
            <w:tcW w:w="6602" w:type="dxa"/>
            <w:shd w:val="clear" w:color="auto" w:fill="FFFFFF"/>
            <w:vAlign w:val="bottom"/>
          </w:tcPr>
          <w:p w14:paraId="463E64DF" w14:textId="77777777" w:rsidR="009D0C39" w:rsidRDefault="00BE7ADC">
            <w:pPr>
              <w:pStyle w:val="Jin0"/>
              <w:framePr w:w="7747" w:h="518" w:wrap="none" w:vAnchor="text" w:hAnchor="page" w:x="1660" w:y="21"/>
              <w:shd w:val="clear" w:color="auto" w:fill="auto"/>
              <w:spacing w:line="240" w:lineRule="auto"/>
              <w:rPr>
                <w:sz w:val="24"/>
                <w:szCs w:val="24"/>
              </w:rPr>
            </w:pPr>
            <w:r>
              <w:rPr>
                <w:b/>
                <w:bCs/>
                <w:sz w:val="24"/>
                <w:szCs w:val="24"/>
              </w:rPr>
              <w:t>Smlouva o servisních službách a programech Robur</w:t>
            </w:r>
          </w:p>
        </w:tc>
      </w:tr>
    </w:tbl>
    <w:p w14:paraId="2C99CCB9" w14:textId="77777777" w:rsidR="009D0C39" w:rsidRDefault="009D0C39">
      <w:pPr>
        <w:framePr w:w="7747" w:h="518" w:wrap="none" w:vAnchor="text" w:hAnchor="page" w:x="1660" w:y="21"/>
        <w:spacing w:line="1" w:lineRule="exact"/>
      </w:pPr>
    </w:p>
    <w:p w14:paraId="234F9127" w14:textId="77777777" w:rsidR="009D0C39" w:rsidRDefault="00BE7ADC">
      <w:pPr>
        <w:pStyle w:val="Zkladntext20"/>
        <w:framePr w:w="6919" w:h="248" w:wrap="none" w:vAnchor="text" w:hAnchor="page" w:x="2495" w:y="498"/>
        <w:shd w:val="clear" w:color="auto" w:fill="auto"/>
      </w:pPr>
      <w:r>
        <w:rPr>
          <w:b/>
          <w:bCs/>
        </w:rPr>
        <w:t>(součástí smlouvy je výpis zařízení a příloha A1- všeobecné obchodní podmínky)</w:t>
      </w:r>
    </w:p>
    <w:p w14:paraId="3E8044A2" w14:textId="77777777" w:rsidR="009D0C39" w:rsidRDefault="009D0C39">
      <w:pPr>
        <w:spacing w:line="360" w:lineRule="exact"/>
      </w:pPr>
    </w:p>
    <w:p w14:paraId="59D5CEEB" w14:textId="77777777" w:rsidR="009D0C39" w:rsidRDefault="009D0C39">
      <w:pPr>
        <w:spacing w:after="384" w:line="1" w:lineRule="exact"/>
      </w:pPr>
    </w:p>
    <w:p w14:paraId="7A7005ED" w14:textId="77777777" w:rsidR="009D0C39" w:rsidRDefault="009D0C39">
      <w:pPr>
        <w:spacing w:line="1" w:lineRule="exact"/>
        <w:sectPr w:rsidR="009D0C39">
          <w:type w:val="continuous"/>
          <w:pgSz w:w="11900" w:h="16840"/>
          <w:pgMar w:top="936" w:right="1536" w:bottom="1531" w:left="1458" w:header="0" w:footer="3" w:gutter="0"/>
          <w:cols w:space="720"/>
          <w:noEndnote/>
          <w:docGrid w:linePitch="360"/>
        </w:sectPr>
      </w:pPr>
    </w:p>
    <w:p w14:paraId="36A05F44" w14:textId="77777777" w:rsidR="009D0C39" w:rsidRDefault="009D0C39">
      <w:pPr>
        <w:spacing w:line="240" w:lineRule="exact"/>
        <w:rPr>
          <w:sz w:val="19"/>
          <w:szCs w:val="19"/>
        </w:rPr>
      </w:pPr>
    </w:p>
    <w:p w14:paraId="41738B72" w14:textId="77777777" w:rsidR="009D0C39" w:rsidRDefault="009D0C39">
      <w:pPr>
        <w:spacing w:line="1" w:lineRule="exact"/>
        <w:sectPr w:rsidR="009D0C39">
          <w:type w:val="continuous"/>
          <w:pgSz w:w="11900" w:h="16840"/>
          <w:pgMar w:top="780" w:right="0" w:bottom="1216" w:left="0" w:header="0" w:footer="3" w:gutter="0"/>
          <w:cols w:space="720"/>
          <w:noEndnote/>
          <w:docGrid w:linePitch="360"/>
        </w:sectPr>
      </w:pPr>
    </w:p>
    <w:p w14:paraId="08B962CB" w14:textId="77777777" w:rsidR="009D0C39" w:rsidRDefault="00BE7ADC">
      <w:pPr>
        <w:pStyle w:val="Zkladntext1"/>
        <w:numPr>
          <w:ilvl w:val="0"/>
          <w:numId w:val="1"/>
        </w:numPr>
        <w:shd w:val="clear" w:color="auto" w:fill="auto"/>
        <w:tabs>
          <w:tab w:val="left" w:pos="269"/>
        </w:tabs>
        <w:spacing w:line="262" w:lineRule="auto"/>
        <w:jc w:val="center"/>
      </w:pPr>
      <w:r>
        <w:t>ÚVODNÍ USTANOVENÍ</w:t>
      </w:r>
    </w:p>
    <w:p w14:paraId="4B0FB912" w14:textId="77777777" w:rsidR="009D0C39" w:rsidRDefault="00BE7ADC">
      <w:pPr>
        <w:pStyle w:val="Zkladntext1"/>
        <w:numPr>
          <w:ilvl w:val="0"/>
          <w:numId w:val="2"/>
        </w:numPr>
        <w:shd w:val="clear" w:color="auto" w:fill="auto"/>
        <w:tabs>
          <w:tab w:val="left" w:pos="316"/>
        </w:tabs>
        <w:spacing w:line="262" w:lineRule="auto"/>
      </w:pPr>
      <w:r>
        <w:t xml:space="preserve">Poskytovatel je dodavatelem průmyslových vytápěcích agregátů ROBUR a jejich příslušenství, jakož i poskytovatel související technické podpory a servisní péče na tato zařízení (dále jen </w:t>
      </w:r>
      <w:r>
        <w:t>servisní služby").</w:t>
      </w:r>
    </w:p>
    <w:p w14:paraId="353BD1A3" w14:textId="77777777" w:rsidR="009D0C39" w:rsidRDefault="00BE7ADC">
      <w:pPr>
        <w:pStyle w:val="Zkladntext1"/>
        <w:numPr>
          <w:ilvl w:val="0"/>
          <w:numId w:val="2"/>
        </w:numPr>
        <w:shd w:val="clear" w:color="auto" w:fill="auto"/>
        <w:tabs>
          <w:tab w:val="left" w:pos="334"/>
        </w:tabs>
        <w:spacing w:line="262" w:lineRule="auto"/>
      </w:pPr>
      <w:r>
        <w:t>Objednatel je oprávněným držitelem, nebojím pověřenou osobou Poskytovatelem dodávaných zařízení, blíže specifikovaných v příloze č. 1 k této smlouvě, a to výrobním číslem, datem uvedení do provozu, uvedením limitních dat pro bezplatné pr</w:t>
      </w:r>
      <w:r>
        <w:t>ogramy a adresou umístění zařízení (dále jen Zařízení ) a má zájem odebírat od Poskytovatele jeho servisní služby nebo programy pro tato Zařízení.</w:t>
      </w:r>
    </w:p>
    <w:p w14:paraId="52E63BD8" w14:textId="77777777" w:rsidR="009D0C39" w:rsidRDefault="00BE7ADC">
      <w:pPr>
        <w:pStyle w:val="Zkladntext1"/>
        <w:numPr>
          <w:ilvl w:val="0"/>
          <w:numId w:val="2"/>
        </w:numPr>
        <w:shd w:val="clear" w:color="auto" w:fill="auto"/>
        <w:tabs>
          <w:tab w:val="left" w:pos="338"/>
        </w:tabs>
        <w:spacing w:after="380" w:line="262" w:lineRule="auto"/>
      </w:pPr>
      <w:r>
        <w:t>Součástí této smlouvy jsou Všeobecné obchodní podmínky Poskytovatele pro smlouvy o servisních službách a prog</w:t>
      </w:r>
      <w:r>
        <w:t>ramech (dále jen VOP ) s nimiž se Objednatel seznámil.</w:t>
      </w:r>
    </w:p>
    <w:p w14:paraId="6592C14E" w14:textId="77777777" w:rsidR="009D0C39" w:rsidRDefault="00BE7ADC">
      <w:pPr>
        <w:pStyle w:val="Zkladntext1"/>
        <w:numPr>
          <w:ilvl w:val="0"/>
          <w:numId w:val="1"/>
        </w:numPr>
        <w:shd w:val="clear" w:color="auto" w:fill="auto"/>
        <w:tabs>
          <w:tab w:val="left" w:pos="269"/>
        </w:tabs>
        <w:spacing w:line="266" w:lineRule="auto"/>
        <w:jc w:val="center"/>
      </w:pPr>
      <w:r>
        <w:t>PŘEDMĚT SMLOUVY</w:t>
      </w:r>
    </w:p>
    <w:p w14:paraId="4A0EC67F" w14:textId="77777777" w:rsidR="009D0C39" w:rsidRDefault="00BE7ADC">
      <w:pPr>
        <w:pStyle w:val="Zkladntext1"/>
        <w:numPr>
          <w:ilvl w:val="0"/>
          <w:numId w:val="3"/>
        </w:numPr>
        <w:shd w:val="clear" w:color="auto" w:fill="auto"/>
        <w:tabs>
          <w:tab w:val="left" w:pos="327"/>
        </w:tabs>
        <w:spacing w:after="560" w:line="266" w:lineRule="auto"/>
      </w:pPr>
      <w:r>
        <w:t>Poskytovatel se zavazuje poskytovat Objednateli na Zařízení vymezená v příloze č. 1 k této smlouvě servisní služby uvedené níže v článku III. této smlouvy, nebo bezplatné servisní progr</w:t>
      </w:r>
      <w:r>
        <w:t>amy uvedené v článku IV. této smlouvy.</w:t>
      </w:r>
    </w:p>
    <w:p w14:paraId="33E1C4F6" w14:textId="77777777" w:rsidR="009D0C39" w:rsidRDefault="00BE7ADC">
      <w:pPr>
        <w:pStyle w:val="Zkladntext1"/>
        <w:numPr>
          <w:ilvl w:val="0"/>
          <w:numId w:val="1"/>
        </w:numPr>
        <w:shd w:val="clear" w:color="auto" w:fill="auto"/>
        <w:tabs>
          <w:tab w:val="left" w:pos="295"/>
        </w:tabs>
        <w:jc w:val="center"/>
      </w:pPr>
      <w:r>
        <w:t>SPECIFIKACE SERVISNÍCH SLUŽEB</w:t>
      </w:r>
    </w:p>
    <w:p w14:paraId="774DEE80" w14:textId="77777777" w:rsidR="009D0C39" w:rsidRDefault="00BE7ADC">
      <w:pPr>
        <w:pStyle w:val="Zkladntext1"/>
        <w:numPr>
          <w:ilvl w:val="0"/>
          <w:numId w:val="4"/>
        </w:numPr>
        <w:shd w:val="clear" w:color="auto" w:fill="auto"/>
        <w:tabs>
          <w:tab w:val="left" w:pos="324"/>
        </w:tabs>
      </w:pPr>
      <w:r>
        <w:t xml:space="preserve">Pravidelné roční prohlídky se provádí (dle ČSN 38 64 05-Plynová zařízení - Zásady provozu) jedenkrát ročně mimo topnou sezónu (duben -srpen). Pravidelným prováděním prohlídek se </w:t>
      </w:r>
      <w:r>
        <w:t>snižuje možnost vzniku závad a udržuje se vysoká spolehlivost a účinnost zařízení. Součástí této prohlídky je seřízení tlaku plynu, kontrola hořáku, komory, kontrola funkce bezpečnostních prvků, termostatů a plynotěsnosti, případně zaškolení obsluhy. Objed</w:t>
      </w:r>
      <w:r>
        <w:t>natel obdrží protokol o prohlídce s výrokem o způsobilosti k bezpečnému provozu. Termín na pravidelnou roční prohlídku stanoví Poskytovatel po dohodě s Objednatelem.</w:t>
      </w:r>
    </w:p>
    <w:p w14:paraId="03C39C3D" w14:textId="77777777" w:rsidR="009D0C39" w:rsidRDefault="00BE7ADC">
      <w:pPr>
        <w:pStyle w:val="Zkladntext1"/>
        <w:numPr>
          <w:ilvl w:val="0"/>
          <w:numId w:val="4"/>
        </w:numPr>
        <w:shd w:val="clear" w:color="auto" w:fill="auto"/>
        <w:tabs>
          <w:tab w:val="left" w:pos="342"/>
        </w:tabs>
        <w:spacing w:after="380"/>
      </w:pPr>
      <w:r>
        <w:t>Servisní zásah včetně případné opravy Zařízení a výměny jeho dílů. Všechny servisní zásahy</w:t>
      </w:r>
      <w:r>
        <w:t xml:space="preserve"> budou prováděny na základě písemného požadavku, který bude zaslán Objednatelem přes webové stránky </w:t>
      </w:r>
      <w:hyperlink r:id="rId7" w:history="1">
        <w:r>
          <w:rPr>
            <w:color w:val="2C5789"/>
            <w:u w:val="single"/>
            <w:lang w:val="en-US" w:eastAsia="en-US" w:bidi="en-US"/>
          </w:rPr>
          <w:t xml:space="preserve">www.robur.cz/sluzby- </w:t>
        </w:r>
        <w:r>
          <w:rPr>
            <w:color w:val="2C5789"/>
            <w:u w:val="single"/>
          </w:rPr>
          <w:t>objednavky/objednavky-servisu</w:t>
        </w:r>
      </w:hyperlink>
      <w:r>
        <w:rPr>
          <w:color w:val="2C5789"/>
        </w:rPr>
        <w:t xml:space="preserve"> </w:t>
      </w:r>
      <w:r>
        <w:t xml:space="preserve">3.3 Vyúčtování ceny pravidelné roční prohlídky i servisního zásahu se řídí aktuálním ceníkem Poskytovatele pro zákazníky s uzavřenou smlouvou o servisních službách a programech na </w:t>
      </w:r>
      <w:hyperlink r:id="rId8" w:history="1">
        <w:r>
          <w:rPr>
            <w:color w:val="2C5789"/>
            <w:u w:val="single"/>
            <w:lang w:val="en-US" w:eastAsia="en-US" w:bidi="en-US"/>
          </w:rPr>
          <w:t>www.robur.c</w:t>
        </w:r>
        <w:r>
          <w:rPr>
            <w:color w:val="2C5789"/>
            <w:u w:val="single"/>
            <w:lang w:val="en-US" w:eastAsia="en-US" w:bidi="en-US"/>
          </w:rPr>
          <w:t xml:space="preserve">z/sluzby- </w:t>
        </w:r>
        <w:proofErr w:type="spellStart"/>
        <w:r>
          <w:rPr>
            <w:color w:val="2C5789"/>
            <w:u w:val="single"/>
          </w:rPr>
          <w:t>objednavky</w:t>
        </w:r>
        <w:proofErr w:type="spellEnd"/>
        <w:r>
          <w:rPr>
            <w:color w:val="2C5789"/>
            <w:u w:val="single"/>
          </w:rPr>
          <w:t>/</w:t>
        </w:r>
        <w:proofErr w:type="spellStart"/>
        <w:r>
          <w:rPr>
            <w:color w:val="2C5789"/>
            <w:u w:val="single"/>
          </w:rPr>
          <w:t>cenik</w:t>
        </w:r>
        <w:proofErr w:type="spellEnd"/>
        <w:r>
          <w:rPr>
            <w:color w:val="2C5789"/>
            <w:u w:val="single"/>
          </w:rPr>
          <w:t>-servisu</w:t>
        </w:r>
      </w:hyperlink>
      <w:r>
        <w:rPr>
          <w:color w:val="2C5789"/>
        </w:rPr>
        <w:t xml:space="preserve">. </w:t>
      </w:r>
      <w:r>
        <w:t>Při výměně náhradního dílu bude jeho cena sdělena Objednateli servisním technikem nebo jinou pověřenou osobou Poskytovatele před samotnou výměnou.</w:t>
      </w:r>
    </w:p>
    <w:p w14:paraId="024D8DD5" w14:textId="77777777" w:rsidR="009D0C39" w:rsidRDefault="00BE7ADC">
      <w:pPr>
        <w:pStyle w:val="Zkladntext1"/>
        <w:numPr>
          <w:ilvl w:val="0"/>
          <w:numId w:val="1"/>
        </w:numPr>
        <w:shd w:val="clear" w:color="auto" w:fill="auto"/>
        <w:tabs>
          <w:tab w:val="left" w:pos="309"/>
        </w:tabs>
        <w:spacing w:line="266" w:lineRule="auto"/>
        <w:jc w:val="center"/>
      </w:pPr>
      <w:r>
        <w:t>SPECIFIKACE BEZPLATNÝCH SERVISNÍCH</w:t>
      </w:r>
      <w:r>
        <w:t xml:space="preserve"> PROGRAMŮ</w:t>
      </w:r>
    </w:p>
    <w:p w14:paraId="7446C44C" w14:textId="77777777" w:rsidR="009D0C39" w:rsidRDefault="00BE7ADC">
      <w:pPr>
        <w:pStyle w:val="Zkladntext1"/>
        <w:numPr>
          <w:ilvl w:val="0"/>
          <w:numId w:val="5"/>
        </w:numPr>
        <w:shd w:val="clear" w:color="auto" w:fill="auto"/>
        <w:tabs>
          <w:tab w:val="left" w:pos="331"/>
        </w:tabs>
        <w:spacing w:line="266" w:lineRule="auto"/>
      </w:pPr>
      <w:r>
        <w:t>Bezplatné pravidelné roční prohlídky (obsah a termín shodný s čl. 3.1 této smlouvy) - nárok Objednatele na jejich provedení je uveden v příloze č. 1 k této smlouvě. Není-li v příloze č. 1 stanoveno jinak, do programu podle tohoto článku jsou zahr</w:t>
      </w:r>
      <w:r>
        <w:t>nuta zejména Zařízení, (i) která byla uvedena do provozu Poskytovatelem, (</w:t>
      </w:r>
      <w:proofErr w:type="spellStart"/>
      <w:r>
        <w:t>ii</w:t>
      </w:r>
      <w:proofErr w:type="spellEnd"/>
      <w:r>
        <w:t>) doba mezi uvedením do provozu a uzavřením této smlouvy nepřesáhla více než 3 kalendářní měsíce (</w:t>
      </w:r>
      <w:proofErr w:type="spellStart"/>
      <w:r>
        <w:t>iii</w:t>
      </w:r>
      <w:proofErr w:type="spellEnd"/>
      <w:r>
        <w:t>) a instalace spotřebiče je typu C (uzavřený spotřebič). Není-li v příloze č.</w:t>
      </w:r>
    </w:p>
    <w:p w14:paraId="59E57FFC" w14:textId="77777777" w:rsidR="009D0C39" w:rsidRDefault="00BE7ADC">
      <w:pPr>
        <w:pStyle w:val="Zkladntext1"/>
        <w:shd w:val="clear" w:color="auto" w:fill="auto"/>
        <w:spacing w:line="266" w:lineRule="auto"/>
      </w:pPr>
      <w:r>
        <w:t>1 stanoveno jinak, náplní jsou 2 (dvě) bezplatné pravidelné roční prohlídky.</w:t>
      </w:r>
    </w:p>
    <w:p w14:paraId="546BD85D" w14:textId="77777777" w:rsidR="009D0C39" w:rsidRDefault="00BE7ADC">
      <w:pPr>
        <w:pStyle w:val="Zkladntext1"/>
        <w:numPr>
          <w:ilvl w:val="0"/>
          <w:numId w:val="5"/>
        </w:numPr>
        <w:shd w:val="clear" w:color="auto" w:fill="auto"/>
        <w:tabs>
          <w:tab w:val="left" w:pos="345"/>
        </w:tabs>
        <w:spacing w:line="266" w:lineRule="auto"/>
      </w:pPr>
      <w:r>
        <w:t>Bezplatný servisní zásah včetně případné opravy Zařízení a výměny jeho dílů (viz čl. 3.2 této smlouvy) - nárok Objednavatele na jeho provedení je uveden v příloze č. 1 k této smlo</w:t>
      </w:r>
      <w:r>
        <w:t>uvě. Není-li v příloze č. 1 stanoveno jinak, do programu podle tohoto článku jsou zahrnuta zejména Zařízení, (i) která byla uvedena do provozu Poskytovatelem, (</w:t>
      </w:r>
      <w:proofErr w:type="spellStart"/>
      <w:r>
        <w:t>ii</w:t>
      </w:r>
      <w:proofErr w:type="spellEnd"/>
      <w:r>
        <w:t>) doba mezi uvedením do provozu a uzavřením této smlouvy nepřesáhla více než 3 kalendářní měsí</w:t>
      </w:r>
      <w:r>
        <w:t>ce (</w:t>
      </w:r>
      <w:proofErr w:type="spellStart"/>
      <w:r>
        <w:t>iii</w:t>
      </w:r>
      <w:proofErr w:type="spellEnd"/>
      <w:r>
        <w:t>) a na Zařízení jsou Poskytovatelem vykonávány pravidelné roční prohlídky. Není-li v příloze č. 1 stanoveno jinak, bude Poskytovatel provádět bezplatný servisní zásah včetně případné opravy zařízení po dobu 5 (pěti) let od uvedení Zařízení do provoz</w:t>
      </w:r>
      <w:r>
        <w:t>u.</w:t>
      </w:r>
    </w:p>
    <w:p w14:paraId="48583E41" w14:textId="77777777" w:rsidR="009D0C39" w:rsidRDefault="00BE7ADC">
      <w:pPr>
        <w:pStyle w:val="Zkladntext1"/>
        <w:numPr>
          <w:ilvl w:val="0"/>
          <w:numId w:val="5"/>
        </w:numPr>
        <w:shd w:val="clear" w:color="auto" w:fill="auto"/>
        <w:tabs>
          <w:tab w:val="left" w:pos="349"/>
        </w:tabs>
        <w:spacing w:line="266" w:lineRule="auto"/>
      </w:pPr>
      <w:r>
        <w:t xml:space="preserve">Nároky Objednatele podle článku 4.1 jsou pro jednotlivá Zařízení přílohy č. 1 specifikovány počtem bezplatných ročních prohlídek a podle článku 4.2 dobou trvání nároku na bezplatný servisní zásah. Po vyčerpání těchto nároků bude Poskytovatel pokračovat </w:t>
      </w:r>
      <w:r>
        <w:t>v poskytování servisních služeb v souladu s čl. 3.1 a 3.2 této smlouvy.</w:t>
      </w:r>
    </w:p>
    <w:p w14:paraId="7C590E9D" w14:textId="77777777" w:rsidR="009D0C39" w:rsidRDefault="00BE7ADC">
      <w:pPr>
        <w:pStyle w:val="Zkladntext1"/>
        <w:numPr>
          <w:ilvl w:val="0"/>
          <w:numId w:val="5"/>
        </w:numPr>
        <w:shd w:val="clear" w:color="auto" w:fill="auto"/>
        <w:tabs>
          <w:tab w:val="left" w:pos="349"/>
        </w:tabs>
        <w:spacing w:after="560" w:line="266" w:lineRule="auto"/>
      </w:pPr>
      <w:r>
        <w:t>Součástí bezplatných programů podle předchozích článků nejsou služby Poskytovatele provedené v důsledku skutečností předvídaných v článku 2.1. VOP, tzn. že Poskytovatel je oprávněn v t</w:t>
      </w:r>
      <w:r>
        <w:t xml:space="preserve">ěchto případech cenu za provedené servisní služby vyúčtovat dle ceníku na </w:t>
      </w:r>
      <w:hyperlink r:id="rId9" w:history="1">
        <w:r>
          <w:rPr>
            <w:color w:val="6D8EB9"/>
            <w:u w:val="single"/>
            <w:lang w:val="en-US" w:eastAsia="en-US" w:bidi="en-US"/>
          </w:rPr>
          <w:t>www.robur.cz/sluzbv-obiednavky/cenik-servisu</w:t>
        </w:r>
      </w:hyperlink>
      <w:r>
        <w:rPr>
          <w:color w:val="6D8EB9"/>
          <w:lang w:val="en-US" w:eastAsia="en-US" w:bidi="en-US"/>
        </w:rPr>
        <w:t xml:space="preserve"> </w:t>
      </w:r>
      <w:r>
        <w:t>anebo na základě konkrétní nabídky P</w:t>
      </w:r>
      <w:r>
        <w:t>oskytovatele.</w:t>
      </w:r>
    </w:p>
    <w:p w14:paraId="7F92966A" w14:textId="77777777" w:rsidR="009D0C39" w:rsidRDefault="00BE7ADC">
      <w:pPr>
        <w:pStyle w:val="Zkladntext1"/>
        <w:numPr>
          <w:ilvl w:val="0"/>
          <w:numId w:val="1"/>
        </w:numPr>
        <w:shd w:val="clear" w:color="auto" w:fill="auto"/>
        <w:tabs>
          <w:tab w:val="left" w:pos="273"/>
        </w:tabs>
        <w:jc w:val="center"/>
      </w:pPr>
      <w:r>
        <w:t>SPOLUPRÁCE, SOUČINNOST A VZÁJEMNÉ POVINNOSTI SMLUVNÍCH STRAN</w:t>
      </w:r>
    </w:p>
    <w:p w14:paraId="35A16A9A" w14:textId="77777777" w:rsidR="009D0C39" w:rsidRDefault="00BE7ADC">
      <w:pPr>
        <w:pStyle w:val="Zkladntext1"/>
        <w:numPr>
          <w:ilvl w:val="0"/>
          <w:numId w:val="6"/>
        </w:numPr>
        <w:shd w:val="clear" w:color="auto" w:fill="auto"/>
        <w:tabs>
          <w:tab w:val="left" w:pos="324"/>
        </w:tabs>
      </w:pPr>
      <w:r>
        <w:t>Objednatel poskytne Poskytovateli svou veškerou součinnost k provedení servisních služeb v souladu s článkem 5. VOP.</w:t>
      </w:r>
    </w:p>
    <w:p w14:paraId="0C8366CC" w14:textId="77777777" w:rsidR="009D0C39" w:rsidRDefault="00BE7ADC">
      <w:pPr>
        <w:pStyle w:val="Zkladntext1"/>
        <w:numPr>
          <w:ilvl w:val="0"/>
          <w:numId w:val="6"/>
        </w:numPr>
        <w:shd w:val="clear" w:color="auto" w:fill="auto"/>
        <w:tabs>
          <w:tab w:val="left" w:pos="345"/>
        </w:tabs>
      </w:pPr>
      <w:r>
        <w:t xml:space="preserve">Poskytovatel je zejména povinen v rámci servisních služeb </w:t>
      </w:r>
      <w:r>
        <w:t>vyměnit poškozené nebo opotřebované díly a součásti, které brání bezpečnému provozu Zařízení a na žádost Objednatele zaškolit nové pracovníky Objednatele u obsluhy Zařízení.</w:t>
      </w:r>
    </w:p>
    <w:p w14:paraId="280B5336" w14:textId="77777777" w:rsidR="009D0C39" w:rsidRDefault="00BE7ADC">
      <w:pPr>
        <w:pStyle w:val="Zkladntext1"/>
        <w:numPr>
          <w:ilvl w:val="0"/>
          <w:numId w:val="6"/>
        </w:numPr>
        <w:shd w:val="clear" w:color="auto" w:fill="auto"/>
        <w:tabs>
          <w:tab w:val="left" w:pos="349"/>
        </w:tabs>
        <w:spacing w:after="560"/>
      </w:pPr>
      <w:r>
        <w:lastRenderedPageBreak/>
        <w:t>Objednatel je povinen před zadáním písemného požadavku na servisní výjezd vyloučit</w:t>
      </w:r>
      <w:r>
        <w:t xml:space="preserve"> svépomocí uživatelský typ závady na Zařízení. Uživatelským typem závady se zamýšlí stavy Zařízení a úkony popsané Kartou první pomoci (dle bodu 1.3. VOP), která je dostupná na </w:t>
      </w:r>
      <w:hyperlink r:id="rId10" w:history="1">
        <w:r>
          <w:rPr>
            <w:color w:val="2C5789"/>
            <w:u w:val="single"/>
            <w:lang w:val="en-US" w:eastAsia="en-US" w:bidi="en-US"/>
          </w:rPr>
          <w:t>www.robur.cz</w:t>
        </w:r>
      </w:hyperlink>
      <w:r>
        <w:rPr>
          <w:color w:val="2C5789"/>
          <w:lang w:val="en-US" w:eastAsia="en-US" w:bidi="en-US"/>
        </w:rPr>
        <w:t xml:space="preserve"> </w:t>
      </w:r>
      <w:r>
        <w:t>a Objednatel ji obdržel při uvedení do provozu. Objednatel je povinen informovat bez zbytečného odkladu Poskytovatele o jakýchkoliv závadách na Zařízení, které není možné odstranit postupem podle Karty první pomoci, a to i v případě, že takové závady n</w:t>
      </w:r>
      <w:r>
        <w:t>ebrání dalšímu provozu Zařízení.</w:t>
      </w:r>
    </w:p>
    <w:p w14:paraId="558413CF" w14:textId="77777777" w:rsidR="009D0C39" w:rsidRDefault="00BE7ADC">
      <w:pPr>
        <w:pStyle w:val="Zkladntext1"/>
        <w:numPr>
          <w:ilvl w:val="0"/>
          <w:numId w:val="1"/>
        </w:numPr>
        <w:shd w:val="clear" w:color="auto" w:fill="auto"/>
        <w:tabs>
          <w:tab w:val="left" w:pos="316"/>
        </w:tabs>
        <w:jc w:val="center"/>
      </w:pPr>
      <w:r>
        <w:t>MÍSTO A lhůty PLNĚNÍ SLUŽEB a požadavků na servisní služby</w:t>
      </w:r>
    </w:p>
    <w:p w14:paraId="46F8DA32" w14:textId="77777777" w:rsidR="009D0C39" w:rsidRDefault="00BE7ADC">
      <w:pPr>
        <w:pStyle w:val="Zkladntext1"/>
        <w:numPr>
          <w:ilvl w:val="0"/>
          <w:numId w:val="7"/>
        </w:numPr>
        <w:shd w:val="clear" w:color="auto" w:fill="auto"/>
        <w:tabs>
          <w:tab w:val="left" w:pos="327"/>
        </w:tabs>
      </w:pPr>
      <w:r>
        <w:t>S výjimkou rozsáhlejších oprav dle článku 2.1.6 VOP je místem plnění Poskytovatele dle této smlouvy umístění Zařízení Objednatele, specifikované v příloze č. 1 k té</w:t>
      </w:r>
      <w:r>
        <w:t>to smlouvě. Případná změna instalace Zařízení, za níž se považuje jeho přemístění a/nebo změna na přívodu a druhu plynu, na přívodu vzduchu a na spalinové cestě, může být podle rozhodnutí Poskytovatele důvodem k ukončení nebo zmenšení rozsahu bezplatně pos</w:t>
      </w:r>
      <w:r>
        <w:t>kytovaných služeb podle článku IV. této smlouvy a Objednatel je povinen tyto změny s oznámit Poskytovateli bez zbytečného odkladu.</w:t>
      </w:r>
    </w:p>
    <w:p w14:paraId="53D77C84" w14:textId="77777777" w:rsidR="009D0C39" w:rsidRDefault="00BE7ADC">
      <w:pPr>
        <w:pStyle w:val="Zkladntext1"/>
        <w:numPr>
          <w:ilvl w:val="0"/>
          <w:numId w:val="7"/>
        </w:numPr>
        <w:shd w:val="clear" w:color="auto" w:fill="auto"/>
        <w:tabs>
          <w:tab w:val="left" w:pos="349"/>
        </w:tabs>
        <w:spacing w:after="180"/>
      </w:pPr>
      <w:r>
        <w:t>. Servisní zásah podle článku 3.2 a 4.2 této smlouvy provede Poskytovatel v nejkratším možném termínu. Poskytovatel se zavazu</w:t>
      </w:r>
      <w:r>
        <w:t>je dostavit se ke zjištění vytčené vady ve lhůtě během následujících 2 pracovních dnů po dni nahlášení závady Objednatelem v případě, kdy závada může přímo ohrozit bezpečnost osob anebo způsobit škody na majetku a během následujících 4 pracovních dnů v pří</w:t>
      </w:r>
      <w:r>
        <w:t>padě jiných závad s tím, že Poskytovatel je povinen odstranit vadu v nejkratším možném termínu, nejpozději však do 30ti dnů od nahlášení Objednatelem. Hlášení závady se považuje za přijaté v rámci daného pracovního dne, pokud je učiněno nejpozději do 15:00</w:t>
      </w:r>
      <w:r>
        <w:t xml:space="preserve"> hodin. Pokud je hlášení závady učiněno po 15:00 hodině, považuje se za den ohlášení závady následující pracovní den.</w:t>
      </w:r>
    </w:p>
    <w:p w14:paraId="0CD0B151" w14:textId="77777777" w:rsidR="009D0C39" w:rsidRDefault="00BE7ADC">
      <w:pPr>
        <w:pStyle w:val="Zkladntext1"/>
        <w:numPr>
          <w:ilvl w:val="0"/>
          <w:numId w:val="7"/>
        </w:numPr>
        <w:shd w:val="clear" w:color="auto" w:fill="auto"/>
        <w:tabs>
          <w:tab w:val="left" w:pos="352"/>
        </w:tabs>
        <w:spacing w:after="560"/>
      </w:pPr>
      <w:r>
        <w:t>Oznámení vady s co nejpřesnější specifikací závady daného Zařízení se Objednatel zavazuje provádět přes webový formulář, který je dostupný</w:t>
      </w:r>
      <w:r>
        <w:t xml:space="preserve"> webových stránkách </w:t>
      </w:r>
      <w:hyperlink r:id="rId11" w:history="1">
        <w:r>
          <w:rPr>
            <w:color w:val="2C5789"/>
            <w:u w:val="single"/>
            <w:lang w:val="en-US" w:eastAsia="en-US" w:bidi="en-US"/>
          </w:rPr>
          <w:t>www.robur.cz</w:t>
        </w:r>
      </w:hyperlink>
      <w:r>
        <w:rPr>
          <w:color w:val="2C5789"/>
          <w:lang w:val="en-US" w:eastAsia="en-US" w:bidi="en-US"/>
        </w:rPr>
        <w:t xml:space="preserve">. </w:t>
      </w:r>
      <w:r>
        <w:t xml:space="preserve">Poskytovatel podle typu oznámené závady stanoví způsob, jakým dojde k odstranění závady. V případě úkonu, který spadá do uživatelských úkonů </w:t>
      </w:r>
      <w:r>
        <w:t>popsaných Kartou první pomoci může Poskytovatel doporučit a zkonzultovat postup telefonicky.</w:t>
      </w:r>
    </w:p>
    <w:p w14:paraId="3D2F3057" w14:textId="77777777" w:rsidR="009D0C39" w:rsidRDefault="00BE7ADC">
      <w:pPr>
        <w:pStyle w:val="Zkladntext1"/>
        <w:numPr>
          <w:ilvl w:val="0"/>
          <w:numId w:val="1"/>
        </w:numPr>
        <w:shd w:val="clear" w:color="auto" w:fill="auto"/>
        <w:tabs>
          <w:tab w:val="left" w:pos="363"/>
        </w:tabs>
        <w:jc w:val="center"/>
      </w:pPr>
      <w:r>
        <w:t>DOBA TRVÁNÍ SMLOUVY</w:t>
      </w:r>
    </w:p>
    <w:p w14:paraId="565E511F" w14:textId="77777777" w:rsidR="009D0C39" w:rsidRDefault="00BE7ADC">
      <w:pPr>
        <w:pStyle w:val="Zkladntext1"/>
        <w:numPr>
          <w:ilvl w:val="0"/>
          <w:numId w:val="8"/>
        </w:numPr>
        <w:shd w:val="clear" w:color="auto" w:fill="auto"/>
        <w:tabs>
          <w:tab w:val="left" w:pos="327"/>
        </w:tabs>
      </w:pPr>
      <w:r>
        <w:t xml:space="preserve">Tato smlouva se uzavírá na dobu neurčitou. Obě strany mohou tuto smlouvu vypovědět i bez udání důvodu v tříměsíční výpovědní lhůtě, která </w:t>
      </w:r>
      <w:r>
        <w:t>počíná běžet dnem doručení výpovědi. Poskytovatel však nemůže tuto smlouvu vypovědět dříve, než uplynou lhůty pro poskytování bezplatných servisních programů podle článku IV. této smlouvy. Tím není dotčeno právo Poskytovatele na odstoupení od smlouvy podle</w:t>
      </w:r>
      <w:r>
        <w:t xml:space="preserve"> článku 7.2 této smlouvy.</w:t>
      </w:r>
    </w:p>
    <w:p w14:paraId="7B5AF217" w14:textId="77777777" w:rsidR="009D0C39" w:rsidRDefault="00BE7ADC">
      <w:pPr>
        <w:pStyle w:val="Zkladntext1"/>
        <w:numPr>
          <w:ilvl w:val="0"/>
          <w:numId w:val="8"/>
        </w:numPr>
        <w:shd w:val="clear" w:color="auto" w:fill="auto"/>
        <w:tabs>
          <w:tab w:val="left" w:pos="349"/>
        </w:tabs>
      </w:pPr>
      <w:r>
        <w:t>Poskytovatel může od této smlouvy okamžitě odstoupit písemným oznámením Objednateli, jestliže dojde k podstatnému porušení smluvních povinností ze strany Objednatele, za něž je mj. považováno:</w:t>
      </w:r>
    </w:p>
    <w:p w14:paraId="6B0668C5" w14:textId="77777777" w:rsidR="009D0C39" w:rsidRDefault="00BE7ADC">
      <w:pPr>
        <w:pStyle w:val="Zkladntext1"/>
        <w:shd w:val="clear" w:color="auto" w:fill="auto"/>
      </w:pPr>
      <w:r>
        <w:t>a) prodlení Objednatele s úhradou pen</w:t>
      </w:r>
      <w:r>
        <w:t xml:space="preserve">ěžitého dluhu podle této smlouvy nebo i podle jiné smlouvy, kterou uzavřel s Poskytovatelem, a to o více než o 30 dnů po dni splatnosti, b) neoprávněná manipulace se Zařízením zejména postupu v rozporu s článkem 5. VOP , c) zahájení insolvenčního řízení s </w:t>
      </w:r>
      <w:r>
        <w:t>Objednatelem jako s dlužníkem, vstup Objednatele do likvidace nebo nařízení exekuce či výkonu rozhodnutí na majetek Objednatele, d) umístění Zařízení mimo území České republiky, e) změna instalace Zařízení bez oznámení této změny Poskytovateli anebo bez ná</w:t>
      </w:r>
      <w:r>
        <w:t>sledného souhlasu Poskytovatele po provedení opětovného uvedení Zařízení do provozu.</w:t>
      </w:r>
    </w:p>
    <w:p w14:paraId="6FEE36B0" w14:textId="77777777" w:rsidR="009D0C39" w:rsidRDefault="00BE7ADC">
      <w:pPr>
        <w:pStyle w:val="Zkladntext1"/>
        <w:numPr>
          <w:ilvl w:val="0"/>
          <w:numId w:val="8"/>
        </w:numPr>
        <w:shd w:val="clear" w:color="auto" w:fill="auto"/>
        <w:tabs>
          <w:tab w:val="left" w:pos="349"/>
        </w:tabs>
        <w:spacing w:after="360"/>
      </w:pPr>
      <w:r>
        <w:t>Tato smlouva je závazná, účinná a platná ve stejném rozsahu pro všechny právní nástupce smluvních stran a nebude dotčena změnami právního postavení smluvních stran. Pouhým</w:t>
      </w:r>
      <w:r>
        <w:t xml:space="preserve"> zcizením Zařízení (prodej, nájem či jiný převod Zařízení Objednatelem na třetí osobu) však k přechodu práv a povinností z této smlouvy na třetí osobu nedochází.</w:t>
      </w:r>
    </w:p>
    <w:p w14:paraId="20B4F826" w14:textId="77777777" w:rsidR="009D0C39" w:rsidRDefault="00BE7ADC">
      <w:pPr>
        <w:pStyle w:val="Zkladntext1"/>
        <w:shd w:val="clear" w:color="auto" w:fill="auto"/>
        <w:jc w:val="center"/>
      </w:pPr>
      <w:proofErr w:type="spellStart"/>
      <w:r>
        <w:t>Vlil.PLATNOST</w:t>
      </w:r>
      <w:proofErr w:type="spellEnd"/>
      <w:r>
        <w:t xml:space="preserve"> A ÚČINNOST SMLOUVY</w:t>
      </w:r>
    </w:p>
    <w:p w14:paraId="59A0872B" w14:textId="77777777" w:rsidR="009D0C39" w:rsidRDefault="00BE7ADC">
      <w:pPr>
        <w:pStyle w:val="Zkladntext1"/>
        <w:shd w:val="clear" w:color="auto" w:fill="auto"/>
      </w:pPr>
      <w:r>
        <w:t xml:space="preserve">Tato smlouvaje vyhotovena v elektronické podobě, přičemž obě </w:t>
      </w:r>
      <w:r>
        <w:t>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w:t>
      </w:r>
      <w:r>
        <w:t>uvy a jejích jednotlivých příloh, nejsou-li součástí jediného elektronického dokumentu (tj. do všech samostatných souborů tvořících v souhrnu Smlouvu, a to oběma smluvními stranami).</w:t>
      </w:r>
    </w:p>
    <w:p w14:paraId="7E6E73C1" w14:textId="77777777" w:rsidR="009D0C39" w:rsidRDefault="00BE7ADC">
      <w:pPr>
        <w:pStyle w:val="Zkladntext1"/>
        <w:shd w:val="clear" w:color="auto" w:fill="auto"/>
        <w:spacing w:after="180"/>
      </w:pPr>
      <w:r>
        <w:t>Smlouva je účinná dnem jejího uveřejnění v registru smluv.</w:t>
      </w:r>
    </w:p>
    <w:p w14:paraId="6E5BABF8" w14:textId="77777777" w:rsidR="009D0C39" w:rsidRDefault="00BE7ADC">
      <w:pPr>
        <w:pStyle w:val="Zkladntext1"/>
        <w:shd w:val="clear" w:color="auto" w:fill="auto"/>
        <w:spacing w:line="266" w:lineRule="auto"/>
        <w:jc w:val="center"/>
      </w:pPr>
      <w:r>
        <w:t xml:space="preserve">IX. ZÁVĚREČNÁ </w:t>
      </w:r>
      <w:r>
        <w:t>USTANOVENÍ</w:t>
      </w:r>
    </w:p>
    <w:p w14:paraId="4DE148D9" w14:textId="77777777" w:rsidR="009D0C39" w:rsidRDefault="00BE7ADC">
      <w:pPr>
        <w:pStyle w:val="Zkladntext1"/>
        <w:shd w:val="clear" w:color="auto" w:fill="auto"/>
        <w:spacing w:after="180" w:line="266" w:lineRule="auto"/>
      </w:pPr>
      <w:r>
        <w:t>Tato smlouva podléhá zveřejnění dle zákona č. 340/2015 Sb. o zvláštních podmínkách účinnosti některých smluv, uveřejňování těchto smluv a o registru smluv (zákon o registru smluv), v platném a účinném znění.</w:t>
      </w:r>
    </w:p>
    <w:p w14:paraId="56B47B22" w14:textId="77777777" w:rsidR="009D0C39" w:rsidRDefault="00BE7ADC">
      <w:pPr>
        <w:pStyle w:val="Zkladntext1"/>
        <w:shd w:val="clear" w:color="auto" w:fill="auto"/>
        <w:spacing w:after="180"/>
      </w:pPr>
      <w:r>
        <w:t xml:space="preserve">Poskytovatel souhlasí se zveřejněním </w:t>
      </w:r>
      <w:r>
        <w:t>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w:t>
      </w:r>
      <w:r>
        <w:t>í se zveřejněním smlouvy včetně všech jejich změn a dodatků, výše skutečně uhrazené ceny na základě smlouvy a dalších údajů na profilu objednatele a v registru smluv dle zákona o registru smluv. Smlouvu bude dle vůle smluvních stran na profilu zadavatele a</w:t>
      </w:r>
      <w:r>
        <w:t xml:space="preserve"> v registru smluv v souladu s příslušnými právními předpisy, zejména ve lhůtách stanovených příslušnými právními předpisy, zveřejňovat objednatel.</w:t>
      </w:r>
    </w:p>
    <w:p w14:paraId="64E49A12" w14:textId="77777777" w:rsidR="009D0C39" w:rsidRDefault="00BE7ADC">
      <w:pPr>
        <w:pStyle w:val="Zkladntext1"/>
        <w:shd w:val="clear" w:color="auto" w:fill="auto"/>
        <w:spacing w:line="240" w:lineRule="auto"/>
      </w:pPr>
      <w:r>
        <w:t xml:space="preserve">Tuto smlouvu je možné měnit pouze na základě písemných dodatků. Totéž platí i pro vzdání se písemné </w:t>
      </w:r>
      <w:r>
        <w:t>formy.</w:t>
      </w:r>
      <w:r>
        <w:br w:type="page"/>
      </w:r>
    </w:p>
    <w:p w14:paraId="30F792C3" w14:textId="77777777" w:rsidR="009D0C39" w:rsidRDefault="00BE7ADC">
      <w:pPr>
        <w:pStyle w:val="Zkladntext20"/>
        <w:shd w:val="clear" w:color="auto" w:fill="auto"/>
        <w:spacing w:after="160" w:line="283" w:lineRule="auto"/>
        <w:ind w:left="3100"/>
      </w:pPr>
      <w:r>
        <w:rPr>
          <w:noProof/>
        </w:rPr>
        <w:lastRenderedPageBreak/>
        <mc:AlternateContent>
          <mc:Choice Requires="wps">
            <w:drawing>
              <wp:anchor distT="0" distB="6753860" distL="141605" distR="114300" simplePos="0" relativeHeight="125829382" behindDoc="0" locked="0" layoutInCell="1" allowOverlap="1" wp14:anchorId="48A9AA76" wp14:editId="2FFD3CC5">
                <wp:simplePos x="0" y="0"/>
                <wp:positionH relativeFrom="page">
                  <wp:posOffset>954405</wp:posOffset>
                </wp:positionH>
                <wp:positionV relativeFrom="margin">
                  <wp:posOffset>0</wp:posOffset>
                </wp:positionV>
                <wp:extent cx="5433695" cy="3975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433695" cy="397510"/>
                        </a:xfrm>
                        <a:prstGeom prst="rect">
                          <a:avLst/>
                        </a:prstGeom>
                        <a:noFill/>
                      </wps:spPr>
                      <wps:txbx>
                        <w:txbxContent>
                          <w:p w14:paraId="2A89A413" w14:textId="77777777" w:rsidR="009D0C39" w:rsidRDefault="00BE7ADC">
                            <w:pPr>
                              <w:pStyle w:val="Zkladntext1"/>
                              <w:shd w:val="clear" w:color="auto" w:fill="auto"/>
                            </w:pPr>
                            <w:r>
                              <w:t>NA DŮKAZ SVÉHO SOUHLASU S OBSAHEM TÉTO SMLOUVY K NÍ SMLUVNÍ STRANY PŘIPOJILY SVÉ UZNÁVANÉ ELEKTRONICKÉ PODPISY DLE ZÁKONA Č. 297/2016 SB„ O SLUŽBÁCH VYTVÁŘEJÍCÍCH DŮVĚRU PRO ELEKTRONICKÉ TRANSAKCE, VE ZNĚNÍ POZDĚJŠÍCH PŘEDPISŮ.</w:t>
                            </w:r>
                          </w:p>
                        </w:txbxContent>
                      </wps:txbx>
                      <wps:bodyPr lIns="0" tIns="0" rIns="0" bIns="0"/>
                    </wps:wsp>
                  </a:graphicData>
                </a:graphic>
              </wp:anchor>
            </w:drawing>
          </mc:Choice>
          <mc:Fallback>
            <w:pict>
              <v:shape w14:anchorId="48A9AA76" id="Shape 5" o:spid="_x0000_s1028" type="#_x0000_t202" style="position:absolute;left:0;text-align:left;margin-left:75.15pt;margin-top:0;width:427.85pt;height:31.3pt;z-index:125829382;visibility:visible;mso-wrap-style:square;mso-wrap-distance-left:11.15pt;mso-wrap-distance-top:0;mso-wrap-distance-right:9pt;mso-wrap-distance-bottom:531.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" filled="f" stroked="f">
                <v:textbox inset="0,0,0,0">
                  <w:txbxContent>
                    <w:p w14:paraId="2A89A413" w14:textId="77777777" w:rsidR="009D0C39" w:rsidRDefault="00BE7ADC">
                      <w:pPr>
                        <w:pStyle w:val="Zkladntext1"/>
                        <w:shd w:val="clear" w:color="auto" w:fill="auto"/>
                      </w:pPr>
                      <w:r>
                        <w:t>NA DŮKAZ SVÉHO SOUHLASU S OBSAHEM TÉTO SMLOUVY K NÍ SMLUVNÍ STRANY PŘIPOJILY SVÉ UZNÁVANÉ ELEKTRONICKÉ PODPISY DLE ZÁKONA Č. 297/2016 SB„ O SLUŽBÁCH VYTVÁŘEJÍCÍCH DŮVĚRU PRO ELEKTRONICKÉ TRANSAKCE, VE ZNĚNÍ POZDĚJŠÍCH PŘEDPISŮ.</w:t>
                      </w:r>
                    </w:p>
                  </w:txbxContent>
                </v:textbox>
                <w10:wrap type="topAndBottom" anchorx="page" anchory="margin"/>
              </v:shape>
            </w:pict>
          </mc:Fallback>
        </mc:AlternateContent>
      </w:r>
      <w:r>
        <w:rPr>
          <w:noProof/>
        </w:rPr>
        <mc:AlternateContent>
          <mc:Choice Requires="wps">
            <w:drawing>
              <wp:anchor distT="880110" distB="5509895" distL="210185" distR="3035935" simplePos="0" relativeHeight="125829384" behindDoc="0" locked="0" layoutInCell="1" allowOverlap="1" wp14:anchorId="21112B7C" wp14:editId="2ABDE653">
                <wp:simplePos x="0" y="0"/>
                <wp:positionH relativeFrom="page">
                  <wp:posOffset>1022985</wp:posOffset>
                </wp:positionH>
                <wp:positionV relativeFrom="margin">
                  <wp:posOffset>880110</wp:posOffset>
                </wp:positionV>
                <wp:extent cx="2443480" cy="76136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443480" cy="761365"/>
                        </a:xfrm>
                        <a:prstGeom prst="rect">
                          <a:avLst/>
                        </a:prstGeom>
                        <a:noFill/>
                      </wps:spPr>
                      <wps:txbx>
                        <w:txbxContent>
                          <w:p w14:paraId="236084DB" w14:textId="77777777" w:rsidR="009D0C39" w:rsidRDefault="00BE7ADC">
                            <w:pPr>
                              <w:pStyle w:val="Zkladntext1"/>
                              <w:shd w:val="clear" w:color="auto" w:fill="auto"/>
                              <w:spacing w:after="60" w:line="317" w:lineRule="auto"/>
                            </w:pPr>
                            <w:r>
                              <w:t>Položka:</w:t>
                            </w:r>
                          </w:p>
                          <w:p w14:paraId="48D57C55" w14:textId="77777777" w:rsidR="009D0C39" w:rsidRDefault="00BE7ADC">
                            <w:pPr>
                              <w:pStyle w:val="Zkladntext1"/>
                              <w:shd w:val="clear" w:color="auto" w:fill="auto"/>
                              <w:spacing w:line="240" w:lineRule="auto"/>
                            </w:pPr>
                            <w:r>
                              <w:t>Teplo</w:t>
                            </w:r>
                            <w:r>
                              <w:t>vzdušný agregát F1 21</w:t>
                            </w:r>
                          </w:p>
                          <w:p w14:paraId="410F9A40" w14:textId="77777777" w:rsidR="009D0C39" w:rsidRDefault="00BE7ADC">
                            <w:pPr>
                              <w:pStyle w:val="Zkladntext1"/>
                              <w:shd w:val="clear" w:color="auto" w:fill="auto"/>
                              <w:spacing w:line="317" w:lineRule="auto"/>
                              <w:ind w:left="600"/>
                            </w:pPr>
                            <w:r>
                              <w:t>Datum uvedení zařízení provozu: 05.12.2002 Umístění: Sázavská 399,582 81 Habry</w:t>
                            </w:r>
                          </w:p>
                          <w:p w14:paraId="0E9D6D22" w14:textId="77777777" w:rsidR="009D0C39" w:rsidRDefault="00BE7ADC">
                            <w:pPr>
                              <w:pStyle w:val="Zkladntext1"/>
                              <w:shd w:val="clear" w:color="auto" w:fill="auto"/>
                              <w:spacing w:line="317" w:lineRule="auto"/>
                            </w:pPr>
                            <w:r>
                              <w:t>Teplovzdušný agregát F1 21</w:t>
                            </w:r>
                          </w:p>
                        </w:txbxContent>
                      </wps:txbx>
                      <wps:bodyPr lIns="0" tIns="0" rIns="0" bIns="0"/>
                    </wps:wsp>
                  </a:graphicData>
                </a:graphic>
              </wp:anchor>
            </w:drawing>
          </mc:Choice>
          <mc:Fallback>
            <w:pict>
              <v:shape w14:anchorId="21112B7C" id="Shape 7" o:spid="_x0000_s1029" type="#_x0000_t202" style="position:absolute;left:0;text-align:left;margin-left:80.55pt;margin-top:69.3pt;width:192.4pt;height:59.95pt;z-index:125829384;visibility:visible;mso-wrap-style:square;mso-wrap-distance-left:16.55pt;mso-wrap-distance-top:69.3pt;mso-wrap-distance-right:239.05pt;mso-wrap-distance-bottom:433.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" filled="f" stroked="f">
                <v:textbox inset="0,0,0,0">
                  <w:txbxContent>
                    <w:p w14:paraId="236084DB" w14:textId="77777777" w:rsidR="009D0C39" w:rsidRDefault="00BE7ADC">
                      <w:pPr>
                        <w:pStyle w:val="Zkladntext1"/>
                        <w:shd w:val="clear" w:color="auto" w:fill="auto"/>
                        <w:spacing w:after="60" w:line="317" w:lineRule="auto"/>
                      </w:pPr>
                      <w:r>
                        <w:t>Položka:</w:t>
                      </w:r>
                    </w:p>
                    <w:p w14:paraId="48D57C55" w14:textId="77777777" w:rsidR="009D0C39" w:rsidRDefault="00BE7ADC">
                      <w:pPr>
                        <w:pStyle w:val="Zkladntext1"/>
                        <w:shd w:val="clear" w:color="auto" w:fill="auto"/>
                        <w:spacing w:line="240" w:lineRule="auto"/>
                      </w:pPr>
                      <w:r>
                        <w:t>Teplo</w:t>
                      </w:r>
                      <w:r>
                        <w:t>vzdušný agregát F1 21</w:t>
                      </w:r>
                    </w:p>
                    <w:p w14:paraId="410F9A40" w14:textId="77777777" w:rsidR="009D0C39" w:rsidRDefault="00BE7ADC">
                      <w:pPr>
                        <w:pStyle w:val="Zkladntext1"/>
                        <w:shd w:val="clear" w:color="auto" w:fill="auto"/>
                        <w:spacing w:line="317" w:lineRule="auto"/>
                        <w:ind w:left="600"/>
                      </w:pPr>
                      <w:r>
                        <w:t>Datum uvedení zařízení provozu: 05.12.2002 Umístění: Sázavská 399,582 81 Habry</w:t>
                      </w:r>
                    </w:p>
                    <w:p w14:paraId="0E9D6D22" w14:textId="77777777" w:rsidR="009D0C39" w:rsidRDefault="00BE7ADC">
                      <w:pPr>
                        <w:pStyle w:val="Zkladntext1"/>
                        <w:shd w:val="clear" w:color="auto" w:fill="auto"/>
                        <w:spacing w:line="317" w:lineRule="auto"/>
                      </w:pPr>
                      <w:r>
                        <w:t>Teplovzdušný agregát F1 21</w:t>
                      </w:r>
                    </w:p>
                  </w:txbxContent>
                </v:textbox>
                <w10:wrap type="topAndBottom" anchorx="page" anchory="margin"/>
              </v:shape>
            </w:pict>
          </mc:Fallback>
        </mc:AlternateContent>
      </w:r>
      <w:r>
        <w:rPr>
          <w:noProof/>
        </w:rPr>
        <mc:AlternateContent>
          <mc:Choice Requires="wps">
            <w:drawing>
              <wp:anchor distT="880110" distB="5992495" distL="3843020" distR="1197610" simplePos="0" relativeHeight="125829386" behindDoc="0" locked="0" layoutInCell="1" allowOverlap="1" wp14:anchorId="5239D36C" wp14:editId="0F70A4D6">
                <wp:simplePos x="0" y="0"/>
                <wp:positionH relativeFrom="page">
                  <wp:posOffset>4655820</wp:posOffset>
                </wp:positionH>
                <wp:positionV relativeFrom="margin">
                  <wp:posOffset>880110</wp:posOffset>
                </wp:positionV>
                <wp:extent cx="648970" cy="27876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648970" cy="278765"/>
                        </a:xfrm>
                        <a:prstGeom prst="rect">
                          <a:avLst/>
                        </a:prstGeom>
                        <a:noFill/>
                      </wps:spPr>
                      <wps:txbx>
                        <w:txbxContent>
                          <w:p w14:paraId="1B93C249" w14:textId="77777777" w:rsidR="009D0C39" w:rsidRDefault="00BE7ADC">
                            <w:pPr>
                              <w:pStyle w:val="Zkladntext1"/>
                              <w:shd w:val="clear" w:color="auto" w:fill="auto"/>
                              <w:spacing w:after="40" w:line="240" w:lineRule="auto"/>
                              <w:jc w:val="right"/>
                            </w:pPr>
                            <w:r>
                              <w:t>Výrobní číslo:</w:t>
                            </w:r>
                          </w:p>
                          <w:p w14:paraId="0E911E39" w14:textId="77777777" w:rsidR="009D0C39" w:rsidRDefault="00BE7ADC">
                            <w:pPr>
                              <w:pStyle w:val="Zkladntext1"/>
                              <w:shd w:val="clear" w:color="auto" w:fill="auto"/>
                              <w:spacing w:line="240" w:lineRule="auto"/>
                              <w:jc w:val="right"/>
                            </w:pPr>
                            <w:r>
                              <w:t>222910051</w:t>
                            </w:r>
                          </w:p>
                        </w:txbxContent>
                      </wps:txbx>
                      <wps:bodyPr lIns="0" tIns="0" rIns="0" bIns="0"/>
                    </wps:wsp>
                  </a:graphicData>
                </a:graphic>
              </wp:anchor>
            </w:drawing>
          </mc:Choice>
          <mc:Fallback>
            <w:pict>
              <v:shape w14:anchorId="5239D36C" id="Shape 9" o:spid="_x0000_s1030" type="#_x0000_t202" style="position:absolute;left:0;text-align:left;margin-left:366.6pt;margin-top:69.3pt;width:51.1pt;height:21.95pt;z-index:125829386;visibility:visible;mso-wrap-style:square;mso-wrap-distance-left:302.6pt;mso-wrap-distance-top:69.3pt;mso-wrap-distance-right:94.3pt;mso-wrap-distance-bottom:471.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" filled="f" stroked="f">
                <v:textbox inset="0,0,0,0">
                  <w:txbxContent>
                    <w:p w14:paraId="1B93C249" w14:textId="77777777" w:rsidR="009D0C39" w:rsidRDefault="00BE7ADC">
                      <w:pPr>
                        <w:pStyle w:val="Zkladntext1"/>
                        <w:shd w:val="clear" w:color="auto" w:fill="auto"/>
                        <w:spacing w:after="40" w:line="240" w:lineRule="auto"/>
                        <w:jc w:val="right"/>
                      </w:pPr>
                      <w:r>
                        <w:t>Výrobní číslo:</w:t>
                      </w:r>
                    </w:p>
                    <w:p w14:paraId="0E911E39" w14:textId="77777777" w:rsidR="009D0C39" w:rsidRDefault="00BE7ADC">
                      <w:pPr>
                        <w:pStyle w:val="Zkladntext1"/>
                        <w:shd w:val="clear" w:color="auto" w:fill="auto"/>
                        <w:spacing w:line="240" w:lineRule="auto"/>
                        <w:jc w:val="right"/>
                      </w:pPr>
                      <w:r>
                        <w:t>222910051</w:t>
                      </w:r>
                    </w:p>
                  </w:txbxContent>
                </v:textbox>
                <w10:wrap type="topAndBottom" anchorx="page" anchory="margin"/>
              </v:shape>
            </w:pict>
          </mc:Fallback>
        </mc:AlternateContent>
      </w:r>
      <w:r>
        <w:rPr>
          <w:noProof/>
        </w:rPr>
        <mc:AlternateContent>
          <mc:Choice Requires="wps">
            <w:drawing>
              <wp:anchor distT="1470025" distB="5544185" distL="3954780" distR="1195070" simplePos="0" relativeHeight="125829388" behindDoc="0" locked="0" layoutInCell="1" allowOverlap="1" wp14:anchorId="6F706DF8" wp14:editId="4737C731">
                <wp:simplePos x="0" y="0"/>
                <wp:positionH relativeFrom="page">
                  <wp:posOffset>4767580</wp:posOffset>
                </wp:positionH>
                <wp:positionV relativeFrom="margin">
                  <wp:posOffset>1470025</wp:posOffset>
                </wp:positionV>
                <wp:extent cx="539750" cy="13716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539750" cy="137160"/>
                        </a:xfrm>
                        <a:prstGeom prst="rect">
                          <a:avLst/>
                        </a:prstGeom>
                        <a:noFill/>
                      </wps:spPr>
                      <wps:txbx>
                        <w:txbxContent>
                          <w:p w14:paraId="0FFE9AC4" w14:textId="77777777" w:rsidR="009D0C39" w:rsidRDefault="00BE7ADC">
                            <w:pPr>
                              <w:pStyle w:val="Zkladntext1"/>
                              <w:shd w:val="clear" w:color="auto" w:fill="auto"/>
                              <w:spacing w:line="240" w:lineRule="auto"/>
                            </w:pPr>
                            <w:r>
                              <w:t>222910053</w:t>
                            </w:r>
                          </w:p>
                        </w:txbxContent>
                      </wps:txbx>
                      <wps:bodyPr wrap="none" lIns="0" tIns="0" rIns="0" bIns="0"/>
                    </wps:wsp>
                  </a:graphicData>
                </a:graphic>
              </wp:anchor>
            </w:drawing>
          </mc:Choice>
          <mc:Fallback>
            <w:pict>
              <v:shape w14:anchorId="6F706DF8" id="Shape 11" o:spid="_x0000_s1031" type="#_x0000_t202" style="position:absolute;left:0;text-align:left;margin-left:375.4pt;margin-top:115.75pt;width:42.5pt;height:10.8pt;z-index:125829388;visibility:visible;mso-wrap-style:none;mso-wrap-distance-left:311.4pt;mso-wrap-distance-top:115.75pt;mso-wrap-distance-right:94.1pt;mso-wrap-distance-bottom:436.5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" filled="f" stroked="f">
                <v:textbox inset="0,0,0,0">
                  <w:txbxContent>
                    <w:p w14:paraId="0FFE9AC4" w14:textId="77777777" w:rsidR="009D0C39" w:rsidRDefault="00BE7ADC">
                      <w:pPr>
                        <w:pStyle w:val="Zkladntext1"/>
                        <w:shd w:val="clear" w:color="auto" w:fill="auto"/>
                        <w:spacing w:line="240" w:lineRule="auto"/>
                      </w:pPr>
                      <w:r>
                        <w:t>222910053</w:t>
                      </w:r>
                    </w:p>
                  </w:txbxContent>
                </v:textbox>
                <w10:wrap type="topAndBottom" anchorx="page" anchory="margin"/>
              </v:shape>
            </w:pict>
          </mc:Fallback>
        </mc:AlternateContent>
      </w:r>
      <w:r>
        <w:rPr>
          <w:noProof/>
        </w:rPr>
        <mc:AlternateContent>
          <mc:Choice Requires="wps">
            <w:drawing>
              <wp:anchor distT="1703070" distB="4584065" distL="210185" distR="2619375" simplePos="0" relativeHeight="125829390" behindDoc="0" locked="0" layoutInCell="1" allowOverlap="1" wp14:anchorId="41E185A2" wp14:editId="03D061BC">
                <wp:simplePos x="0" y="0"/>
                <wp:positionH relativeFrom="page">
                  <wp:posOffset>1022985</wp:posOffset>
                </wp:positionH>
                <wp:positionV relativeFrom="margin">
                  <wp:posOffset>1703070</wp:posOffset>
                </wp:positionV>
                <wp:extent cx="2860040" cy="8642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860040" cy="864235"/>
                        </a:xfrm>
                        <a:prstGeom prst="rect">
                          <a:avLst/>
                        </a:prstGeom>
                        <a:noFill/>
                      </wps:spPr>
                      <wps:txbx>
                        <w:txbxContent>
                          <w:p w14:paraId="2321EAFE" w14:textId="77777777" w:rsidR="009D0C39" w:rsidRDefault="00BE7ADC">
                            <w:pPr>
                              <w:pStyle w:val="Zkladntext1"/>
                              <w:shd w:val="clear" w:color="auto" w:fill="auto"/>
                              <w:spacing w:after="40" w:line="240" w:lineRule="auto"/>
                              <w:ind w:firstLine="580"/>
                            </w:pPr>
                            <w:r>
                              <w:t>Datum uvedení zařízení provozu: 05.12.2002</w:t>
                            </w:r>
                          </w:p>
                          <w:p w14:paraId="6740C6CC" w14:textId="77777777" w:rsidR="009D0C39" w:rsidRDefault="00BE7ADC">
                            <w:pPr>
                              <w:pStyle w:val="Zkladntext1"/>
                              <w:shd w:val="clear" w:color="auto" w:fill="auto"/>
                              <w:spacing w:after="160" w:line="240" w:lineRule="auto"/>
                              <w:ind w:firstLine="580"/>
                            </w:pPr>
                            <w:r>
                              <w:t>Umístění: Sázavská 399,582 81 Habry</w:t>
                            </w:r>
                          </w:p>
                          <w:p w14:paraId="3B17669D" w14:textId="77777777" w:rsidR="009D0C39" w:rsidRDefault="00BE7ADC">
                            <w:pPr>
                              <w:pStyle w:val="Zkladntext1"/>
                              <w:shd w:val="clear" w:color="auto" w:fill="auto"/>
                              <w:spacing w:after="160" w:line="240" w:lineRule="auto"/>
                            </w:pPr>
                            <w:r>
                              <w:t>Teplovzdušný agregát F1 21</w:t>
                            </w:r>
                          </w:p>
                          <w:p w14:paraId="0BC85B19" w14:textId="77777777" w:rsidR="009D0C39" w:rsidRDefault="00BE7ADC">
                            <w:pPr>
                              <w:pStyle w:val="Zkladntext1"/>
                              <w:shd w:val="clear" w:color="auto" w:fill="auto"/>
                              <w:spacing w:after="40" w:line="240" w:lineRule="auto"/>
                              <w:ind w:firstLine="580"/>
                            </w:pPr>
                            <w:r>
                              <w:t>Datum uvedení zařízení provozu: 05.12.2002</w:t>
                            </w:r>
                          </w:p>
                          <w:p w14:paraId="205B7B31" w14:textId="77777777" w:rsidR="009D0C39" w:rsidRDefault="00BE7ADC">
                            <w:pPr>
                              <w:pStyle w:val="Zkladntext1"/>
                              <w:shd w:val="clear" w:color="auto" w:fill="auto"/>
                              <w:spacing w:after="100" w:line="240" w:lineRule="auto"/>
                              <w:ind w:firstLine="580"/>
                            </w:pPr>
                            <w:r>
                              <w:t>Umístění: Sázavská 399,582 81 Habry</w:t>
                            </w:r>
                          </w:p>
                        </w:txbxContent>
                      </wps:txbx>
                      <wps:bodyPr lIns="0" tIns="0" rIns="0" bIns="0"/>
                    </wps:wsp>
                  </a:graphicData>
                </a:graphic>
              </wp:anchor>
            </w:drawing>
          </mc:Choice>
          <mc:Fallback>
            <w:pict>
              <v:shape w14:anchorId="41E185A2" id="Shape 13" o:spid="_x0000_s1032" type="#_x0000_t202" style="position:absolute;left:0;text-align:left;margin-left:80.55pt;margin-top:134.1pt;width:225.2pt;height:68.05pt;z-index:125829390;visibility:visible;mso-wrap-style:square;mso-wrap-distance-left:16.55pt;mso-wrap-distance-top:134.1pt;mso-wrap-distance-right:206.25pt;mso-wrap-distance-bottom:360.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" filled="f" stroked="f">
                <v:textbox inset="0,0,0,0">
                  <w:txbxContent>
                    <w:p w14:paraId="2321EAFE" w14:textId="77777777" w:rsidR="009D0C39" w:rsidRDefault="00BE7ADC">
                      <w:pPr>
                        <w:pStyle w:val="Zkladntext1"/>
                        <w:shd w:val="clear" w:color="auto" w:fill="auto"/>
                        <w:spacing w:after="40" w:line="240" w:lineRule="auto"/>
                        <w:ind w:firstLine="580"/>
                      </w:pPr>
                      <w:r>
                        <w:t>Datum uvedení zařízení provozu: 05.12.2002</w:t>
                      </w:r>
                    </w:p>
                    <w:p w14:paraId="6740C6CC" w14:textId="77777777" w:rsidR="009D0C39" w:rsidRDefault="00BE7ADC">
                      <w:pPr>
                        <w:pStyle w:val="Zkladntext1"/>
                        <w:shd w:val="clear" w:color="auto" w:fill="auto"/>
                        <w:spacing w:after="160" w:line="240" w:lineRule="auto"/>
                        <w:ind w:firstLine="580"/>
                      </w:pPr>
                      <w:r>
                        <w:t>Umístění: Sázavská 399,582 81 Habry</w:t>
                      </w:r>
                    </w:p>
                    <w:p w14:paraId="3B17669D" w14:textId="77777777" w:rsidR="009D0C39" w:rsidRDefault="00BE7ADC">
                      <w:pPr>
                        <w:pStyle w:val="Zkladntext1"/>
                        <w:shd w:val="clear" w:color="auto" w:fill="auto"/>
                        <w:spacing w:after="160" w:line="240" w:lineRule="auto"/>
                      </w:pPr>
                      <w:r>
                        <w:t>Teplovzdušný agregát F1 21</w:t>
                      </w:r>
                    </w:p>
                    <w:p w14:paraId="0BC85B19" w14:textId="77777777" w:rsidR="009D0C39" w:rsidRDefault="00BE7ADC">
                      <w:pPr>
                        <w:pStyle w:val="Zkladntext1"/>
                        <w:shd w:val="clear" w:color="auto" w:fill="auto"/>
                        <w:spacing w:after="40" w:line="240" w:lineRule="auto"/>
                        <w:ind w:firstLine="580"/>
                      </w:pPr>
                      <w:r>
                        <w:t>Datum uvedení zařízení provozu: 05.12.2002</w:t>
                      </w:r>
                    </w:p>
                    <w:p w14:paraId="205B7B31" w14:textId="77777777" w:rsidR="009D0C39" w:rsidRDefault="00BE7ADC">
                      <w:pPr>
                        <w:pStyle w:val="Zkladntext1"/>
                        <w:shd w:val="clear" w:color="auto" w:fill="auto"/>
                        <w:spacing w:after="100" w:line="240" w:lineRule="auto"/>
                        <w:ind w:firstLine="580"/>
                      </w:pPr>
                      <w:r>
                        <w:t>Umístění: Sázavská 399,582 81 Habry</w:t>
                      </w:r>
                    </w:p>
                  </w:txbxContent>
                </v:textbox>
                <w10:wrap type="topAndBottom" anchorx="page" anchory="margin"/>
              </v:shape>
            </w:pict>
          </mc:Fallback>
        </mc:AlternateContent>
      </w:r>
      <w:r>
        <w:rPr>
          <w:noProof/>
        </w:rPr>
        <mc:AlternateContent>
          <mc:Choice Requires="wps">
            <w:drawing>
              <wp:anchor distT="1703070" distB="5311140" distL="3952240" distR="1197610" simplePos="0" relativeHeight="125829392" behindDoc="0" locked="0" layoutInCell="1" allowOverlap="1" wp14:anchorId="6C422084" wp14:editId="3FE66323">
                <wp:simplePos x="0" y="0"/>
                <wp:positionH relativeFrom="page">
                  <wp:posOffset>4765040</wp:posOffset>
                </wp:positionH>
                <wp:positionV relativeFrom="margin">
                  <wp:posOffset>1703070</wp:posOffset>
                </wp:positionV>
                <wp:extent cx="539750" cy="13716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539750" cy="137160"/>
                        </a:xfrm>
                        <a:prstGeom prst="rect">
                          <a:avLst/>
                        </a:prstGeom>
                        <a:noFill/>
                      </wps:spPr>
                      <wps:txbx>
                        <w:txbxContent>
                          <w:p w14:paraId="23A3B072" w14:textId="77777777" w:rsidR="009D0C39" w:rsidRDefault="00BE7ADC">
                            <w:pPr>
                              <w:pStyle w:val="Zkladntext1"/>
                              <w:shd w:val="clear" w:color="auto" w:fill="auto"/>
                              <w:spacing w:line="240" w:lineRule="auto"/>
                            </w:pPr>
                            <w:r>
                              <w:t>223710092</w:t>
                            </w:r>
                          </w:p>
                        </w:txbxContent>
                      </wps:txbx>
                      <wps:bodyPr wrap="none" lIns="0" tIns="0" rIns="0" bIns="0"/>
                    </wps:wsp>
                  </a:graphicData>
                </a:graphic>
              </wp:anchor>
            </w:drawing>
          </mc:Choice>
          <mc:Fallback>
            <w:pict>
              <v:shape w14:anchorId="6C422084" id="Shape 15" o:spid="_x0000_s1033" type="#_x0000_t202" style="position:absolute;left:0;text-align:left;margin-left:375.2pt;margin-top:134.1pt;width:42.5pt;height:10.8pt;z-index:125829392;visibility:visible;mso-wrap-style:none;mso-wrap-distance-left:311.2pt;mso-wrap-distance-top:134.1pt;mso-wrap-distance-right:94.3pt;mso-wrap-distance-bottom:418.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" filled="f" stroked="f">
                <v:textbox inset="0,0,0,0">
                  <w:txbxContent>
                    <w:p w14:paraId="23A3B072" w14:textId="77777777" w:rsidR="009D0C39" w:rsidRDefault="00BE7ADC">
                      <w:pPr>
                        <w:pStyle w:val="Zkladntext1"/>
                        <w:shd w:val="clear" w:color="auto" w:fill="auto"/>
                        <w:spacing w:line="240" w:lineRule="auto"/>
                      </w:pPr>
                      <w:r>
                        <w:t>223710092</w:t>
                      </w:r>
                    </w:p>
                  </w:txbxContent>
                </v:textbox>
                <w10:wrap type="topAndBottom" anchorx="page" anchory="margin"/>
              </v:shape>
            </w:pict>
          </mc:Fallback>
        </mc:AlternateContent>
      </w:r>
      <w:r>
        <w:rPr>
          <w:noProof/>
        </w:rPr>
        <mc:AlternateContent>
          <mc:Choice Requires="wps">
            <w:drawing>
              <wp:anchor distT="2651760" distB="4358005" distL="205740" distR="4178300" simplePos="0" relativeHeight="125829394" behindDoc="0" locked="0" layoutInCell="1" allowOverlap="1" wp14:anchorId="047600DF" wp14:editId="3E0C259B">
                <wp:simplePos x="0" y="0"/>
                <wp:positionH relativeFrom="page">
                  <wp:posOffset>1018540</wp:posOffset>
                </wp:positionH>
                <wp:positionV relativeFrom="margin">
                  <wp:posOffset>2651760</wp:posOffset>
                </wp:positionV>
                <wp:extent cx="1305560" cy="14160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305560" cy="141605"/>
                        </a:xfrm>
                        <a:prstGeom prst="rect">
                          <a:avLst/>
                        </a:prstGeom>
                        <a:noFill/>
                      </wps:spPr>
                      <wps:txbx>
                        <w:txbxContent>
                          <w:p w14:paraId="0A221B15" w14:textId="77777777" w:rsidR="009D0C39" w:rsidRDefault="00BE7ADC">
                            <w:pPr>
                              <w:pStyle w:val="Zkladntext1"/>
                              <w:shd w:val="clear" w:color="auto" w:fill="auto"/>
                              <w:spacing w:line="240" w:lineRule="auto"/>
                            </w:pPr>
                            <w:r>
                              <w:t>Teplovzdušný agregát F1 31</w:t>
                            </w:r>
                          </w:p>
                        </w:txbxContent>
                      </wps:txbx>
                      <wps:bodyPr wrap="none" lIns="0" tIns="0" rIns="0" bIns="0"/>
                    </wps:wsp>
                  </a:graphicData>
                </a:graphic>
              </wp:anchor>
            </w:drawing>
          </mc:Choice>
          <mc:Fallback>
            <w:pict>
              <v:shape w14:anchorId="047600DF" id="Shape 17" o:spid="_x0000_s1034" type="#_x0000_t202" style="position:absolute;left:0;text-align:left;margin-left:80.2pt;margin-top:208.8pt;width:102.8pt;height:11.15pt;z-index:125829394;visibility:visible;mso-wrap-style:none;mso-wrap-distance-left:16.2pt;mso-wrap-distance-top:208.8pt;mso-wrap-distance-right:329pt;mso-wrap-distance-bottom:343.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" filled="f" stroked="f">
                <v:textbox inset="0,0,0,0">
                  <w:txbxContent>
                    <w:p w14:paraId="0A221B15" w14:textId="77777777" w:rsidR="009D0C39" w:rsidRDefault="00BE7ADC">
                      <w:pPr>
                        <w:pStyle w:val="Zkladntext1"/>
                        <w:shd w:val="clear" w:color="auto" w:fill="auto"/>
                        <w:spacing w:line="240" w:lineRule="auto"/>
                      </w:pPr>
                      <w:r>
                        <w:t>Teplovzdušný agregát F1 31</w:t>
                      </w:r>
                    </w:p>
                  </w:txbxContent>
                </v:textbox>
                <w10:wrap type="topAndBottom" anchorx="page" anchory="margin"/>
              </v:shape>
            </w:pict>
          </mc:Fallback>
        </mc:AlternateContent>
      </w:r>
      <w:r>
        <w:rPr>
          <w:noProof/>
        </w:rPr>
        <mc:AlternateContent>
          <mc:Choice Requires="wps">
            <w:drawing>
              <wp:anchor distT="2649220" distB="4364990" distL="3952240" distR="1214120" simplePos="0" relativeHeight="125829396" behindDoc="0" locked="0" layoutInCell="1" allowOverlap="1" wp14:anchorId="730B86CB" wp14:editId="1C3F11A2">
                <wp:simplePos x="0" y="0"/>
                <wp:positionH relativeFrom="page">
                  <wp:posOffset>4765040</wp:posOffset>
                </wp:positionH>
                <wp:positionV relativeFrom="margin">
                  <wp:posOffset>2649220</wp:posOffset>
                </wp:positionV>
                <wp:extent cx="523240" cy="13716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523240" cy="137160"/>
                        </a:xfrm>
                        <a:prstGeom prst="rect">
                          <a:avLst/>
                        </a:prstGeom>
                        <a:noFill/>
                      </wps:spPr>
                      <wps:txbx>
                        <w:txbxContent>
                          <w:p w14:paraId="136E1216" w14:textId="77777777" w:rsidR="009D0C39" w:rsidRDefault="00BE7ADC">
                            <w:pPr>
                              <w:pStyle w:val="Zkladntext1"/>
                              <w:shd w:val="clear" w:color="auto" w:fill="auto"/>
                              <w:spacing w:line="240" w:lineRule="auto"/>
                            </w:pPr>
                            <w:r>
                              <w:t>273010011</w:t>
                            </w:r>
                          </w:p>
                        </w:txbxContent>
                      </wps:txbx>
                      <wps:bodyPr wrap="none" lIns="0" tIns="0" rIns="0" bIns="0"/>
                    </wps:wsp>
                  </a:graphicData>
                </a:graphic>
              </wp:anchor>
            </w:drawing>
          </mc:Choice>
          <mc:Fallback>
            <w:pict>
              <v:shape w14:anchorId="730B86CB" id="Shape 19" o:spid="_x0000_s1035" type="#_x0000_t202" style="position:absolute;left:0;text-align:left;margin-left:375.2pt;margin-top:208.6pt;width:41.2pt;height:10.8pt;z-index:125829396;visibility:visible;mso-wrap-style:none;mso-wrap-distance-left:311.2pt;mso-wrap-distance-top:208.6pt;mso-wrap-distance-right:95.6pt;mso-wrap-distance-bottom:343.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" filled="f" stroked="f">
                <v:textbox inset="0,0,0,0">
                  <w:txbxContent>
                    <w:p w14:paraId="136E1216" w14:textId="77777777" w:rsidR="009D0C39" w:rsidRDefault="00BE7ADC">
                      <w:pPr>
                        <w:pStyle w:val="Zkladntext1"/>
                        <w:shd w:val="clear" w:color="auto" w:fill="auto"/>
                        <w:spacing w:line="240" w:lineRule="auto"/>
                      </w:pPr>
                      <w:r>
                        <w:t>273010011</w:t>
                      </w:r>
                    </w:p>
                  </w:txbxContent>
                </v:textbox>
                <w10:wrap type="topAndBottom" anchorx="page" anchory="margin"/>
              </v:shape>
            </w:pict>
          </mc:Fallback>
        </mc:AlternateContent>
      </w:r>
      <w:r>
        <w:rPr>
          <w:noProof/>
        </w:rPr>
        <mc:AlternateContent>
          <mc:Choice Requires="wps">
            <w:drawing>
              <wp:anchor distT="2882900" distB="3829685" distL="571500" distR="2921000" simplePos="0" relativeHeight="125829398" behindDoc="0" locked="0" layoutInCell="1" allowOverlap="1" wp14:anchorId="3A943F4E" wp14:editId="644D69CD">
                <wp:simplePos x="0" y="0"/>
                <wp:positionH relativeFrom="page">
                  <wp:posOffset>1384300</wp:posOffset>
                </wp:positionH>
                <wp:positionV relativeFrom="margin">
                  <wp:posOffset>2882900</wp:posOffset>
                </wp:positionV>
                <wp:extent cx="2197100" cy="43878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197100" cy="438785"/>
                        </a:xfrm>
                        <a:prstGeom prst="rect">
                          <a:avLst/>
                        </a:prstGeom>
                        <a:noFill/>
                      </wps:spPr>
                      <wps:txbx>
                        <w:txbxContent>
                          <w:p w14:paraId="41C69A8B" w14:textId="77777777" w:rsidR="009D0C39" w:rsidRDefault="00BE7ADC">
                            <w:pPr>
                              <w:pStyle w:val="Zkladntext1"/>
                              <w:shd w:val="clear" w:color="auto" w:fill="auto"/>
                              <w:spacing w:line="300" w:lineRule="auto"/>
                            </w:pPr>
                            <w:r>
                              <w:t xml:space="preserve">Datum uvedení zařízení provozu: 07.12.2007 Umístění: Na Pláckách 1302,584 01 Ledeč nad </w:t>
                            </w:r>
                            <w:r>
                              <w:t>Sázavou</w:t>
                            </w:r>
                          </w:p>
                        </w:txbxContent>
                      </wps:txbx>
                      <wps:bodyPr lIns="0" tIns="0" rIns="0" bIns="0"/>
                    </wps:wsp>
                  </a:graphicData>
                </a:graphic>
              </wp:anchor>
            </w:drawing>
          </mc:Choice>
          <mc:Fallback>
            <w:pict>
              <v:shape w14:anchorId="3A943F4E" id="Shape 21" o:spid="_x0000_s1036" type="#_x0000_t202" style="position:absolute;left:0;text-align:left;margin-left:109pt;margin-top:227pt;width:173pt;height:34.55pt;z-index:125829398;visibility:visible;mso-wrap-style:square;mso-wrap-distance-left:45pt;mso-wrap-distance-top:227pt;mso-wrap-distance-right:230pt;mso-wrap-distance-bottom:301.5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" filled="f" stroked="f">
                <v:textbox inset="0,0,0,0">
                  <w:txbxContent>
                    <w:p w14:paraId="41C69A8B" w14:textId="77777777" w:rsidR="009D0C39" w:rsidRDefault="00BE7ADC">
                      <w:pPr>
                        <w:pStyle w:val="Zkladntext1"/>
                        <w:shd w:val="clear" w:color="auto" w:fill="auto"/>
                        <w:spacing w:line="300" w:lineRule="auto"/>
                      </w:pPr>
                      <w:r>
                        <w:t xml:space="preserve">Datum uvedení zařízení provozu: 07.12.2007 Umístění: Na Pláckách 1302,584 01 Ledeč nad </w:t>
                      </w:r>
                      <w:r>
                        <w:t>Sázavou</w:t>
                      </w:r>
                    </w:p>
                  </w:txbxContent>
                </v:textbox>
                <w10:wrap type="topAndBottom" anchorx="page" anchory="margin"/>
              </v:shape>
            </w:pict>
          </mc:Fallback>
        </mc:AlternateContent>
      </w:r>
      <w:r>
        <w:rPr>
          <w:noProof/>
        </w:rPr>
        <mc:AlternateContent>
          <mc:Choice Requires="wps">
            <w:drawing>
              <wp:anchor distT="2882900" distB="4131310" distL="3950335" distR="1199515" simplePos="0" relativeHeight="125829400" behindDoc="0" locked="0" layoutInCell="1" allowOverlap="1" wp14:anchorId="08E0CED8" wp14:editId="336BE121">
                <wp:simplePos x="0" y="0"/>
                <wp:positionH relativeFrom="page">
                  <wp:posOffset>4763135</wp:posOffset>
                </wp:positionH>
                <wp:positionV relativeFrom="margin">
                  <wp:posOffset>2882900</wp:posOffset>
                </wp:positionV>
                <wp:extent cx="539750" cy="13716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539750" cy="137160"/>
                        </a:xfrm>
                        <a:prstGeom prst="rect">
                          <a:avLst/>
                        </a:prstGeom>
                        <a:noFill/>
                      </wps:spPr>
                      <wps:txbx>
                        <w:txbxContent>
                          <w:p w14:paraId="2001A96F" w14:textId="77777777" w:rsidR="009D0C39" w:rsidRDefault="00BE7ADC">
                            <w:pPr>
                              <w:pStyle w:val="Zkladntext1"/>
                              <w:shd w:val="clear" w:color="auto" w:fill="auto"/>
                              <w:spacing w:line="240" w:lineRule="auto"/>
                            </w:pPr>
                            <w:r>
                              <w:t>273510049</w:t>
                            </w:r>
                          </w:p>
                        </w:txbxContent>
                      </wps:txbx>
                      <wps:bodyPr wrap="none" lIns="0" tIns="0" rIns="0" bIns="0"/>
                    </wps:wsp>
                  </a:graphicData>
                </a:graphic>
              </wp:anchor>
            </w:drawing>
          </mc:Choice>
          <mc:Fallback>
            <w:pict>
              <v:shape w14:anchorId="08E0CED8" id="Shape 23" o:spid="_x0000_s1037" type="#_x0000_t202" style="position:absolute;left:0;text-align:left;margin-left:375.05pt;margin-top:227pt;width:42.5pt;height:10.8pt;z-index:125829400;visibility:visible;mso-wrap-style:none;mso-wrap-distance-left:311.05pt;mso-wrap-distance-top:227pt;mso-wrap-distance-right:94.45pt;mso-wrap-distance-bottom:325.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" filled="f" stroked="f">
                <v:textbox inset="0,0,0,0">
                  <w:txbxContent>
                    <w:p w14:paraId="2001A96F" w14:textId="77777777" w:rsidR="009D0C39" w:rsidRDefault="00BE7ADC">
                      <w:pPr>
                        <w:pStyle w:val="Zkladntext1"/>
                        <w:shd w:val="clear" w:color="auto" w:fill="auto"/>
                        <w:spacing w:line="240" w:lineRule="auto"/>
                      </w:pPr>
                      <w:r>
                        <w:t>273510049</w:t>
                      </w:r>
                    </w:p>
                  </w:txbxContent>
                </v:textbox>
                <w10:wrap type="topAndBottom" anchorx="page" anchory="margin"/>
              </v:shape>
            </w:pict>
          </mc:Fallback>
        </mc:AlternateContent>
      </w:r>
      <w:r>
        <w:rPr>
          <w:noProof/>
        </w:rPr>
        <mc:AlternateContent>
          <mc:Choice Requires="wps">
            <w:drawing>
              <wp:anchor distT="3369310" distB="2659380" distL="203200" distR="2503170" simplePos="0" relativeHeight="125829402" behindDoc="0" locked="0" layoutInCell="1" allowOverlap="1" wp14:anchorId="4CA86C5B" wp14:editId="7451AFD4">
                <wp:simplePos x="0" y="0"/>
                <wp:positionH relativeFrom="page">
                  <wp:posOffset>1016000</wp:posOffset>
                </wp:positionH>
                <wp:positionV relativeFrom="margin">
                  <wp:posOffset>3369310</wp:posOffset>
                </wp:positionV>
                <wp:extent cx="2983230" cy="112268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983230" cy="1122680"/>
                        </a:xfrm>
                        <a:prstGeom prst="rect">
                          <a:avLst/>
                        </a:prstGeom>
                        <a:noFill/>
                      </wps:spPr>
                      <wps:txbx>
                        <w:txbxContent>
                          <w:p w14:paraId="433EC83A" w14:textId="77777777" w:rsidR="009D0C39" w:rsidRDefault="00BE7ADC">
                            <w:pPr>
                              <w:pStyle w:val="Zkladntext1"/>
                              <w:shd w:val="clear" w:color="auto" w:fill="auto"/>
                              <w:spacing w:after="160" w:line="240" w:lineRule="auto"/>
                            </w:pPr>
                            <w:r>
                              <w:t>Teplovzdušný agregát F1 21</w:t>
                            </w:r>
                          </w:p>
                          <w:p w14:paraId="5A9443FE" w14:textId="77777777" w:rsidR="009D0C39" w:rsidRDefault="00BE7ADC">
                            <w:pPr>
                              <w:pStyle w:val="Zkladntext1"/>
                              <w:shd w:val="clear" w:color="auto" w:fill="auto"/>
                              <w:spacing w:after="40" w:line="240" w:lineRule="auto"/>
                              <w:ind w:firstLine="580"/>
                            </w:pPr>
                            <w:r>
                              <w:t>Datum uvedení zařízení provozu: 07.12.2007</w:t>
                            </w:r>
                          </w:p>
                          <w:p w14:paraId="050148D6" w14:textId="77777777" w:rsidR="009D0C39" w:rsidRDefault="00BE7ADC">
                            <w:pPr>
                              <w:pStyle w:val="Zkladntext1"/>
                              <w:shd w:val="clear" w:color="auto" w:fill="auto"/>
                              <w:spacing w:after="40" w:line="240" w:lineRule="auto"/>
                              <w:ind w:firstLine="580"/>
                            </w:pPr>
                            <w:r>
                              <w:t>Umístění: Na Pláckách 1302,584 01 Ledeč nad</w:t>
                            </w:r>
                          </w:p>
                          <w:p w14:paraId="1D53D9E4" w14:textId="77777777" w:rsidR="009D0C39" w:rsidRDefault="00BE7ADC">
                            <w:pPr>
                              <w:pStyle w:val="Zkladntext1"/>
                              <w:shd w:val="clear" w:color="auto" w:fill="auto"/>
                              <w:spacing w:after="40" w:line="240" w:lineRule="auto"/>
                              <w:ind w:firstLine="580"/>
                            </w:pPr>
                            <w:r>
                              <w:t>Sázavou</w:t>
                            </w:r>
                          </w:p>
                          <w:p w14:paraId="34DAB062" w14:textId="77777777" w:rsidR="009D0C39" w:rsidRDefault="00BE7ADC">
                            <w:pPr>
                              <w:pStyle w:val="Zkladntext1"/>
                              <w:shd w:val="clear" w:color="auto" w:fill="auto"/>
                              <w:spacing w:after="160" w:line="240" w:lineRule="auto"/>
                            </w:pPr>
                            <w:r>
                              <w:t>Teplovzdušný agregát F1 21</w:t>
                            </w:r>
                          </w:p>
                          <w:p w14:paraId="44AD6E0D" w14:textId="77777777" w:rsidR="009D0C39" w:rsidRDefault="00BE7ADC">
                            <w:pPr>
                              <w:pStyle w:val="Zkladntext1"/>
                              <w:shd w:val="clear" w:color="auto" w:fill="auto"/>
                              <w:spacing w:after="40" w:line="240" w:lineRule="auto"/>
                              <w:ind w:firstLine="580"/>
                            </w:pPr>
                            <w:r>
                              <w:t>Datum uvedení zařízení provozu: 07.12.2007</w:t>
                            </w:r>
                          </w:p>
                          <w:p w14:paraId="4C63C961" w14:textId="77777777" w:rsidR="009D0C39" w:rsidRDefault="00BE7ADC">
                            <w:pPr>
                              <w:pStyle w:val="Zkladntext1"/>
                              <w:shd w:val="clear" w:color="auto" w:fill="auto"/>
                              <w:spacing w:after="40" w:line="240" w:lineRule="auto"/>
                              <w:ind w:firstLine="580"/>
                            </w:pPr>
                            <w:r>
                              <w:t xml:space="preserve">Umístění: Na Pláckách 1302,584 01 Ledeč </w:t>
                            </w:r>
                            <w:r>
                              <w:t>nad Sázavou</w:t>
                            </w:r>
                          </w:p>
                        </w:txbxContent>
                      </wps:txbx>
                      <wps:bodyPr lIns="0" tIns="0" rIns="0" bIns="0"/>
                    </wps:wsp>
                  </a:graphicData>
                </a:graphic>
              </wp:anchor>
            </w:drawing>
          </mc:Choice>
          <mc:Fallback>
            <w:pict>
              <v:shape w14:anchorId="4CA86C5B" id="Shape 25" o:spid="_x0000_s1038" type="#_x0000_t202" style="position:absolute;left:0;text-align:left;margin-left:80pt;margin-top:265.3pt;width:234.9pt;height:88.4pt;z-index:125829402;visibility:visible;mso-wrap-style:square;mso-wrap-distance-left:16pt;mso-wrap-distance-top:265.3pt;mso-wrap-distance-right:197.1pt;mso-wrap-distance-bottom:209.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" filled="f" stroked="f">
                <v:textbox inset="0,0,0,0">
                  <w:txbxContent>
                    <w:p w14:paraId="433EC83A" w14:textId="77777777" w:rsidR="009D0C39" w:rsidRDefault="00BE7ADC">
                      <w:pPr>
                        <w:pStyle w:val="Zkladntext1"/>
                        <w:shd w:val="clear" w:color="auto" w:fill="auto"/>
                        <w:spacing w:after="160" w:line="240" w:lineRule="auto"/>
                      </w:pPr>
                      <w:r>
                        <w:t>Teplovzdušný agregát F1 21</w:t>
                      </w:r>
                    </w:p>
                    <w:p w14:paraId="5A9443FE" w14:textId="77777777" w:rsidR="009D0C39" w:rsidRDefault="00BE7ADC">
                      <w:pPr>
                        <w:pStyle w:val="Zkladntext1"/>
                        <w:shd w:val="clear" w:color="auto" w:fill="auto"/>
                        <w:spacing w:after="40" w:line="240" w:lineRule="auto"/>
                        <w:ind w:firstLine="580"/>
                      </w:pPr>
                      <w:r>
                        <w:t>Datum uvedení zařízení provozu: 07.12.2007</w:t>
                      </w:r>
                    </w:p>
                    <w:p w14:paraId="050148D6" w14:textId="77777777" w:rsidR="009D0C39" w:rsidRDefault="00BE7ADC">
                      <w:pPr>
                        <w:pStyle w:val="Zkladntext1"/>
                        <w:shd w:val="clear" w:color="auto" w:fill="auto"/>
                        <w:spacing w:after="40" w:line="240" w:lineRule="auto"/>
                        <w:ind w:firstLine="580"/>
                      </w:pPr>
                      <w:r>
                        <w:t>Umístění: Na Pláckách 1302,584 01 Ledeč nad</w:t>
                      </w:r>
                    </w:p>
                    <w:p w14:paraId="1D53D9E4" w14:textId="77777777" w:rsidR="009D0C39" w:rsidRDefault="00BE7ADC">
                      <w:pPr>
                        <w:pStyle w:val="Zkladntext1"/>
                        <w:shd w:val="clear" w:color="auto" w:fill="auto"/>
                        <w:spacing w:after="40" w:line="240" w:lineRule="auto"/>
                        <w:ind w:firstLine="580"/>
                      </w:pPr>
                      <w:r>
                        <w:t>Sázavou</w:t>
                      </w:r>
                    </w:p>
                    <w:p w14:paraId="34DAB062" w14:textId="77777777" w:rsidR="009D0C39" w:rsidRDefault="00BE7ADC">
                      <w:pPr>
                        <w:pStyle w:val="Zkladntext1"/>
                        <w:shd w:val="clear" w:color="auto" w:fill="auto"/>
                        <w:spacing w:after="160" w:line="240" w:lineRule="auto"/>
                      </w:pPr>
                      <w:r>
                        <w:t>Teplovzdušný agregát F1 21</w:t>
                      </w:r>
                    </w:p>
                    <w:p w14:paraId="44AD6E0D" w14:textId="77777777" w:rsidR="009D0C39" w:rsidRDefault="00BE7ADC">
                      <w:pPr>
                        <w:pStyle w:val="Zkladntext1"/>
                        <w:shd w:val="clear" w:color="auto" w:fill="auto"/>
                        <w:spacing w:after="40" w:line="240" w:lineRule="auto"/>
                        <w:ind w:firstLine="580"/>
                      </w:pPr>
                      <w:r>
                        <w:t>Datum uvedení zařízení provozu: 07.12.2007</w:t>
                      </w:r>
                    </w:p>
                    <w:p w14:paraId="4C63C961" w14:textId="77777777" w:rsidR="009D0C39" w:rsidRDefault="00BE7ADC">
                      <w:pPr>
                        <w:pStyle w:val="Zkladntext1"/>
                        <w:shd w:val="clear" w:color="auto" w:fill="auto"/>
                        <w:spacing w:after="40" w:line="240" w:lineRule="auto"/>
                        <w:ind w:firstLine="580"/>
                      </w:pPr>
                      <w:r>
                        <w:t xml:space="preserve">Umístění: Na Pláckách 1302,584 01 Ledeč </w:t>
                      </w:r>
                      <w:r>
                        <w:t>nad Sázavou</w:t>
                      </w:r>
                    </w:p>
                  </w:txbxContent>
                </v:textbox>
                <w10:wrap type="topAndBottom" anchorx="page" anchory="margin"/>
              </v:shape>
            </w:pict>
          </mc:Fallback>
        </mc:AlternateContent>
      </w:r>
      <w:r>
        <w:rPr>
          <w:noProof/>
        </w:rPr>
        <mc:AlternateContent>
          <mc:Choice Requires="wps">
            <w:drawing>
              <wp:anchor distT="3993515" distB="3020695" distL="3947795" distR="1202055" simplePos="0" relativeHeight="125829404" behindDoc="0" locked="0" layoutInCell="1" allowOverlap="1" wp14:anchorId="7CD350DF" wp14:editId="51D27AC4">
                <wp:simplePos x="0" y="0"/>
                <wp:positionH relativeFrom="page">
                  <wp:posOffset>4760595</wp:posOffset>
                </wp:positionH>
                <wp:positionV relativeFrom="margin">
                  <wp:posOffset>3993515</wp:posOffset>
                </wp:positionV>
                <wp:extent cx="539750" cy="13716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539750" cy="137160"/>
                        </a:xfrm>
                        <a:prstGeom prst="rect">
                          <a:avLst/>
                        </a:prstGeom>
                        <a:noFill/>
                      </wps:spPr>
                      <wps:txbx>
                        <w:txbxContent>
                          <w:p w14:paraId="234443FD" w14:textId="77777777" w:rsidR="009D0C39" w:rsidRDefault="00BE7ADC">
                            <w:pPr>
                              <w:pStyle w:val="Zkladntext1"/>
                              <w:shd w:val="clear" w:color="auto" w:fill="auto"/>
                              <w:spacing w:line="240" w:lineRule="auto"/>
                            </w:pPr>
                            <w:r>
                              <w:t>273510052</w:t>
                            </w:r>
                          </w:p>
                        </w:txbxContent>
                      </wps:txbx>
                      <wps:bodyPr wrap="none" lIns="0" tIns="0" rIns="0" bIns="0"/>
                    </wps:wsp>
                  </a:graphicData>
                </a:graphic>
              </wp:anchor>
            </w:drawing>
          </mc:Choice>
          <mc:Fallback>
            <w:pict>
              <v:shape w14:anchorId="7CD350DF" id="Shape 27" o:spid="_x0000_s1039" type="#_x0000_t202" style="position:absolute;left:0;text-align:left;margin-left:374.85pt;margin-top:314.45pt;width:42.5pt;height:10.8pt;z-index:125829404;visibility:visible;mso-wrap-style:none;mso-wrap-distance-left:310.85pt;mso-wrap-distance-top:314.45pt;mso-wrap-distance-right:94.65pt;mso-wrap-distance-bottom:237.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" filled="f" stroked="f">
                <v:textbox inset="0,0,0,0">
                  <w:txbxContent>
                    <w:p w14:paraId="234443FD" w14:textId="77777777" w:rsidR="009D0C39" w:rsidRDefault="00BE7ADC">
                      <w:pPr>
                        <w:pStyle w:val="Zkladntext1"/>
                        <w:shd w:val="clear" w:color="auto" w:fill="auto"/>
                        <w:spacing w:line="240" w:lineRule="auto"/>
                      </w:pPr>
                      <w:r>
                        <w:t>273510052</w:t>
                      </w:r>
                    </w:p>
                  </w:txbxContent>
                </v:textbox>
                <w10:wrap type="topAndBottom" anchorx="page" anchory="margin"/>
              </v:shape>
            </w:pict>
          </mc:Fallback>
        </mc:AlternateContent>
      </w:r>
      <w:r>
        <w:rPr>
          <w:noProof/>
        </w:rPr>
        <mc:AlternateContent>
          <mc:Choice Requires="wps">
            <w:drawing>
              <wp:anchor distT="6574790" distB="419100" distL="114300" distR="4041140" simplePos="0" relativeHeight="125829406" behindDoc="0" locked="0" layoutInCell="1" allowOverlap="1" wp14:anchorId="12BC7F82" wp14:editId="64744A95">
                <wp:simplePos x="0" y="0"/>
                <wp:positionH relativeFrom="page">
                  <wp:posOffset>927100</wp:posOffset>
                </wp:positionH>
                <wp:positionV relativeFrom="margin">
                  <wp:posOffset>6574790</wp:posOffset>
                </wp:positionV>
                <wp:extent cx="1534160" cy="15748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534160" cy="157480"/>
                        </a:xfrm>
                        <a:prstGeom prst="rect">
                          <a:avLst/>
                        </a:prstGeom>
                        <a:noFill/>
                      </wps:spPr>
                      <wps:txbx>
                        <w:txbxContent>
                          <w:p w14:paraId="163AA4D8" w14:textId="77777777" w:rsidR="009D0C39" w:rsidRDefault="00BE7ADC">
                            <w:pPr>
                              <w:pStyle w:val="Zkladntext20"/>
                              <w:shd w:val="clear" w:color="auto" w:fill="auto"/>
                            </w:pPr>
                            <w:r>
                              <w:t>V Popůvkách, dne: viz podpis</w:t>
                            </w:r>
                          </w:p>
                        </w:txbxContent>
                      </wps:txbx>
                      <wps:bodyPr wrap="none" lIns="0" tIns="0" rIns="0" bIns="0"/>
                    </wps:wsp>
                  </a:graphicData>
                </a:graphic>
              </wp:anchor>
            </w:drawing>
          </mc:Choice>
          <mc:Fallback>
            <w:pict>
              <v:shape w14:anchorId="12BC7F82" id="Shape 29" o:spid="_x0000_s1040" type="#_x0000_t202" style="position:absolute;left:0;text-align:left;margin-left:73pt;margin-top:517.7pt;width:120.8pt;height:12.4pt;z-index:125829406;visibility:visible;mso-wrap-style:none;mso-wrap-distance-left:9pt;mso-wrap-distance-top:517.7pt;mso-wrap-distance-right:318.2pt;mso-wrap-distance-bottom:3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" filled="f" stroked="f">
                <v:textbox inset="0,0,0,0">
                  <w:txbxContent>
                    <w:p w14:paraId="163AA4D8" w14:textId="77777777" w:rsidR="009D0C39" w:rsidRDefault="00BE7ADC">
                      <w:pPr>
                        <w:pStyle w:val="Zkladntext20"/>
                        <w:shd w:val="clear" w:color="auto" w:fill="auto"/>
                      </w:pPr>
                      <w:r>
                        <w:t>V Popůvkách, dne: viz podpis</w:t>
                      </w:r>
                    </w:p>
                  </w:txbxContent>
                </v:textbox>
                <w10:wrap type="topAndBottom" anchorx="page" anchory="margin"/>
              </v:shape>
            </w:pict>
          </mc:Fallback>
        </mc:AlternateContent>
      </w:r>
      <w:r>
        <w:rPr>
          <w:noProof/>
        </w:rPr>
        <mc:AlternateContent>
          <mc:Choice Requires="wps">
            <w:drawing>
              <wp:anchor distT="6572250" distB="421640" distL="3211830" distR="1151890" simplePos="0" relativeHeight="125829408" behindDoc="0" locked="0" layoutInCell="1" allowOverlap="1" wp14:anchorId="5C5E2459" wp14:editId="22A54B97">
                <wp:simplePos x="0" y="0"/>
                <wp:positionH relativeFrom="page">
                  <wp:posOffset>4024630</wp:posOffset>
                </wp:positionH>
                <wp:positionV relativeFrom="margin">
                  <wp:posOffset>6572250</wp:posOffset>
                </wp:positionV>
                <wp:extent cx="1325880" cy="15748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325880" cy="157480"/>
                        </a:xfrm>
                        <a:prstGeom prst="rect">
                          <a:avLst/>
                        </a:prstGeom>
                        <a:noFill/>
                      </wps:spPr>
                      <wps:txbx>
                        <w:txbxContent>
                          <w:p w14:paraId="44D6565D" w14:textId="77777777" w:rsidR="009D0C39" w:rsidRDefault="00BE7ADC">
                            <w:pPr>
                              <w:pStyle w:val="Zkladntext20"/>
                              <w:shd w:val="clear" w:color="auto" w:fill="auto"/>
                              <w:jc w:val="right"/>
                            </w:pPr>
                            <w:r>
                              <w:t>V Jihlavě, dne: viz podpis</w:t>
                            </w:r>
                          </w:p>
                        </w:txbxContent>
                      </wps:txbx>
                      <wps:bodyPr wrap="none" lIns="0" tIns="0" rIns="0" bIns="0"/>
                    </wps:wsp>
                  </a:graphicData>
                </a:graphic>
              </wp:anchor>
            </w:drawing>
          </mc:Choice>
          <mc:Fallback>
            <w:pict>
              <v:shape w14:anchorId="5C5E2459" id="Shape 31" o:spid="_x0000_s1041" type="#_x0000_t202" style="position:absolute;left:0;text-align:left;margin-left:316.9pt;margin-top:517.5pt;width:104.4pt;height:12.4pt;z-index:125829408;visibility:visible;mso-wrap-style:none;mso-wrap-distance-left:252.9pt;mso-wrap-distance-top:517.5pt;mso-wrap-distance-right:90.7pt;mso-wrap-distance-bottom:33.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" filled="f" stroked="f">
                <v:textbox inset="0,0,0,0">
                  <w:txbxContent>
                    <w:p w14:paraId="44D6565D" w14:textId="77777777" w:rsidR="009D0C39" w:rsidRDefault="00BE7ADC">
                      <w:pPr>
                        <w:pStyle w:val="Zkladntext20"/>
                        <w:shd w:val="clear" w:color="auto" w:fill="auto"/>
                        <w:jc w:val="right"/>
                      </w:pPr>
                      <w:r>
                        <w:t>V Jihlavě, dne: viz podpis</w:t>
                      </w:r>
                    </w:p>
                  </w:txbxContent>
                </v:textbox>
                <w10:wrap type="topAndBottom" anchorx="page" anchory="margin"/>
              </v:shape>
            </w:pict>
          </mc:Fallback>
        </mc:AlternateContent>
      </w:r>
      <w:r>
        <w:rPr>
          <w:noProof/>
        </w:rPr>
        <mc:AlternateContent>
          <mc:Choice Requires="wps">
            <w:drawing>
              <wp:anchor distT="0" distB="0" distL="114300" distR="114300" simplePos="0" relativeHeight="125829410" behindDoc="0" locked="0" layoutInCell="1" allowOverlap="1" wp14:anchorId="3A51B0DB" wp14:editId="6AFA8298">
                <wp:simplePos x="0" y="0"/>
                <wp:positionH relativeFrom="page">
                  <wp:posOffset>922655</wp:posOffset>
                </wp:positionH>
                <wp:positionV relativeFrom="margin">
                  <wp:posOffset>7221220</wp:posOffset>
                </wp:positionV>
                <wp:extent cx="982980" cy="418465"/>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982980" cy="418465"/>
                        </a:xfrm>
                        <a:prstGeom prst="rect">
                          <a:avLst/>
                        </a:prstGeom>
                        <a:noFill/>
                      </wps:spPr>
                      <wps:txbx>
                        <w:txbxContent>
                          <w:p w14:paraId="62075096" w14:textId="77777777" w:rsidR="009D0C39" w:rsidRDefault="00BE7ADC">
                            <w:pPr>
                              <w:pStyle w:val="Zkladntext20"/>
                              <w:shd w:val="clear" w:color="auto" w:fill="auto"/>
                              <w:spacing w:after="200"/>
                            </w:pPr>
                            <w:r>
                              <w:t>Ing. Martin Bednář</w:t>
                            </w:r>
                          </w:p>
                          <w:p w14:paraId="4DAB8466" w14:textId="77777777" w:rsidR="009D0C39" w:rsidRDefault="00BE7ADC">
                            <w:pPr>
                              <w:pStyle w:val="Zkladntext20"/>
                              <w:shd w:val="clear" w:color="auto" w:fill="auto"/>
                            </w:pPr>
                            <w:r>
                              <w:t>jednatel</w:t>
                            </w:r>
                          </w:p>
                        </w:txbxContent>
                      </wps:txbx>
                      <wps:bodyPr lIns="0" tIns="0" rIns="0" bIns="0"/>
                    </wps:wsp>
                  </a:graphicData>
                </a:graphic>
              </wp:anchor>
            </w:drawing>
          </mc:Choice>
          <mc:Fallback>
            <w:pict>
              <v:shape w14:anchorId="3A51B0DB" id="Shape 33" o:spid="_x0000_s1042" type="#_x0000_t202" style="position:absolute;left:0;text-align:left;margin-left:72.65pt;margin-top:568.6pt;width:77.4pt;height:32.95pt;z-index:12582941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" filled="f" stroked="f">
                <v:textbox inset="0,0,0,0">
                  <w:txbxContent>
                    <w:p w14:paraId="62075096" w14:textId="77777777" w:rsidR="009D0C39" w:rsidRDefault="00BE7ADC">
                      <w:pPr>
                        <w:pStyle w:val="Zkladntext20"/>
                        <w:shd w:val="clear" w:color="auto" w:fill="auto"/>
                        <w:spacing w:after="200"/>
                      </w:pPr>
                      <w:r>
                        <w:t>Ing. Martin Bednář</w:t>
                      </w:r>
                    </w:p>
                    <w:p w14:paraId="4DAB8466" w14:textId="77777777" w:rsidR="009D0C39" w:rsidRDefault="00BE7ADC">
                      <w:pPr>
                        <w:pStyle w:val="Zkladntext20"/>
                        <w:shd w:val="clear" w:color="auto" w:fill="auto"/>
                      </w:pPr>
                      <w:r>
                        <w:t>jednatel</w:t>
                      </w:r>
                    </w:p>
                  </w:txbxContent>
                </v:textbox>
                <w10:wrap type="square" anchorx="page" anchory="margin"/>
              </v:shape>
            </w:pict>
          </mc:Fallback>
        </mc:AlternateContent>
      </w:r>
      <w:r>
        <w:t>Ing. Radovan Necid, ředitel organizace,</w:t>
      </w:r>
    </w:p>
    <w:p w14:paraId="24C5FDBC" w14:textId="77777777" w:rsidR="009D0C39" w:rsidRDefault="00BE7ADC">
      <w:pPr>
        <w:pStyle w:val="Zkladntext20"/>
        <w:shd w:val="clear" w:color="auto" w:fill="auto"/>
        <w:spacing w:line="283" w:lineRule="auto"/>
        <w:ind w:left="4820" w:hanging="1700"/>
      </w:pPr>
      <w:r>
        <w:t>Krajská správa a údržba silnic Vysočiny, příspěvková organizace</w:t>
      </w:r>
    </w:p>
    <w:p w14:paraId="5AA3E64B" w14:textId="77777777" w:rsidR="009D0C39" w:rsidRDefault="00BE7ADC">
      <w:pPr>
        <w:pStyle w:val="Nadpis10"/>
        <w:keepNext/>
        <w:keepLines/>
        <w:shd w:val="clear" w:color="auto" w:fill="auto"/>
      </w:pPr>
      <w:bookmarkStart w:id="2" w:name="bookmark2"/>
      <w:bookmarkStart w:id="3" w:name="bookmark3"/>
      <w:r>
        <w:t>Příloha A1</w:t>
      </w:r>
      <w:bookmarkEnd w:id="2"/>
      <w:bookmarkEnd w:id="3"/>
    </w:p>
    <w:p w14:paraId="5CC6B2A5" w14:textId="77777777" w:rsidR="009D0C39" w:rsidRDefault="00BE7ADC">
      <w:pPr>
        <w:pStyle w:val="Nadpis20"/>
        <w:keepNext/>
        <w:keepLines/>
        <w:shd w:val="clear" w:color="auto" w:fill="auto"/>
        <w:spacing w:after="0"/>
      </w:pPr>
      <w:bookmarkStart w:id="4" w:name="bookmark4"/>
      <w:bookmarkStart w:id="5" w:name="bookmark5"/>
      <w:r>
        <w:t xml:space="preserve">VŠEOBECNÉ </w:t>
      </w:r>
      <w:r>
        <w:t>OBCHODNÍ PODMÍNKY společnosti</w:t>
      </w:r>
      <w:bookmarkEnd w:id="4"/>
      <w:bookmarkEnd w:id="5"/>
    </w:p>
    <w:p w14:paraId="4DC05741" w14:textId="37015CD2" w:rsidR="009D0C39" w:rsidRDefault="00BE7ADC">
      <w:pPr>
        <w:pStyle w:val="Nadpis20"/>
        <w:keepNext/>
        <w:keepLines/>
        <w:shd w:val="clear" w:color="auto" w:fill="auto"/>
        <w:spacing w:after="220"/>
      </w:pPr>
      <w:bookmarkStart w:id="6" w:name="bookmark6"/>
      <w:bookmarkStart w:id="7" w:name="bookmark7"/>
      <w:r>
        <w:t xml:space="preserve">ROBUR s.r.o. (Poskytovatele) se sídlem </w:t>
      </w:r>
      <w:proofErr w:type="spellStart"/>
      <w:r>
        <w:t>Vintrovna</w:t>
      </w:r>
      <w:proofErr w:type="spellEnd"/>
      <w:r>
        <w:br/>
        <w:t>439/3g, 66441 Popů</w:t>
      </w:r>
      <w:r>
        <w:t>vky, IČ: 489 09 513 pro smlouvy o</w:t>
      </w:r>
      <w:r>
        <w:br/>
        <w:t>servisních službách a programech</w:t>
      </w:r>
      <w:bookmarkEnd w:id="6"/>
      <w:bookmarkEnd w:id="7"/>
    </w:p>
    <w:p w14:paraId="66E0475B" w14:textId="77777777" w:rsidR="009D0C39" w:rsidRDefault="00BE7ADC">
      <w:pPr>
        <w:pStyle w:val="Zkladntext1"/>
        <w:shd w:val="clear" w:color="auto" w:fill="auto"/>
        <w:spacing w:after="380" w:line="257" w:lineRule="auto"/>
        <w:jc w:val="center"/>
      </w:pPr>
      <w:r>
        <w:t xml:space="preserve">v souladu s ustanovením § 1751 a násl. </w:t>
      </w:r>
      <w:proofErr w:type="spellStart"/>
      <w:r>
        <w:t>z.č</w:t>
      </w:r>
      <w:proofErr w:type="spellEnd"/>
      <w:r>
        <w:t xml:space="preserve">. 89/2012 </w:t>
      </w:r>
      <w:proofErr w:type="spellStart"/>
      <w:r>
        <w:t>Sb.,občanský</w:t>
      </w:r>
      <w:proofErr w:type="spellEnd"/>
      <w:r>
        <w:t xml:space="preserve"> zákoník, ke zjednodušení pr</w:t>
      </w:r>
      <w:r>
        <w:t>axe uzavírání smluv o</w:t>
      </w:r>
      <w:r>
        <w:br/>
        <w:t>servisních službách a programech.</w:t>
      </w:r>
    </w:p>
    <w:p w14:paraId="451E59BB" w14:textId="77777777" w:rsidR="009D0C39" w:rsidRDefault="00BE7ADC">
      <w:pPr>
        <w:pStyle w:val="Zkladntext1"/>
        <w:shd w:val="clear" w:color="auto" w:fill="auto"/>
        <w:tabs>
          <w:tab w:val="left" w:pos="2074"/>
        </w:tabs>
        <w:spacing w:line="276" w:lineRule="auto"/>
      </w:pPr>
      <w:r>
        <w:t xml:space="preserve">1. </w:t>
      </w:r>
      <w:r>
        <w:rPr>
          <w:u w:val="single"/>
        </w:rPr>
        <w:t>Vymezení pojmů</w:t>
      </w:r>
      <w:r>
        <w:tab/>
        <w:t>5.</w:t>
      </w:r>
    </w:p>
    <w:p w14:paraId="38653573" w14:textId="77777777" w:rsidR="009D0C39" w:rsidRDefault="00BE7ADC">
      <w:pPr>
        <w:pStyle w:val="Zkladntext1"/>
        <w:numPr>
          <w:ilvl w:val="0"/>
          <w:numId w:val="9"/>
        </w:numPr>
        <w:shd w:val="clear" w:color="auto" w:fill="auto"/>
        <w:tabs>
          <w:tab w:val="left" w:pos="740"/>
        </w:tabs>
        <w:spacing w:after="220" w:line="276" w:lineRule="auto"/>
        <w:ind w:left="700" w:hanging="280"/>
        <w:jc w:val="both"/>
      </w:pPr>
      <w:r>
        <w:lastRenderedPageBreak/>
        <w:t xml:space="preserve">Uvedením Zařízení do provozu rozumí servisní úkon Poskytovatele uskutečněný v době mezi dokončením instalace Zařízení Poskytovatele a před začátkem jeho provozování na </w:t>
      </w:r>
      <w:r>
        <w:t>základě objednávky Objednatele.</w:t>
      </w:r>
    </w:p>
    <w:p w14:paraId="1DC04071" w14:textId="77777777" w:rsidR="009D0C39" w:rsidRDefault="00BE7ADC">
      <w:pPr>
        <w:pStyle w:val="Zkladntext1"/>
        <w:numPr>
          <w:ilvl w:val="0"/>
          <w:numId w:val="9"/>
        </w:numPr>
        <w:shd w:val="clear" w:color="auto" w:fill="auto"/>
        <w:tabs>
          <w:tab w:val="left" w:pos="740"/>
        </w:tabs>
        <w:spacing w:line="276" w:lineRule="auto"/>
        <w:ind w:left="700" w:hanging="280"/>
        <w:jc w:val="both"/>
      </w:pPr>
      <w:r>
        <w:t>Datum uvedení do provozu je rozhodné datum pro plynutí lhůt podle uzavřené smlouvy o servisních službách a programech a je uvedeno (i) na Protokolu o uvedení do provozu, který vystavil Poskytovatel a v (</w:t>
      </w:r>
      <w:proofErr w:type="spellStart"/>
      <w:r>
        <w:t>ii</w:t>
      </w:r>
      <w:proofErr w:type="spellEnd"/>
      <w:r>
        <w:t xml:space="preserve">) v příloze č. 1 </w:t>
      </w:r>
      <w:r>
        <w:t>smlouvy o servisní péči s bezplatným obdobím.</w:t>
      </w:r>
    </w:p>
    <w:p w14:paraId="7374E359" w14:textId="77777777" w:rsidR="009D0C39" w:rsidRDefault="00BE7ADC">
      <w:pPr>
        <w:pStyle w:val="Zkladntext1"/>
        <w:shd w:val="clear" w:color="auto" w:fill="auto"/>
        <w:spacing w:line="276" w:lineRule="auto"/>
        <w:ind w:firstLine="380"/>
      </w:pPr>
      <w:r>
        <w:t>1.3.</w:t>
      </w:r>
    </w:p>
    <w:p w14:paraId="6642C54A" w14:textId="77777777" w:rsidR="009D0C39" w:rsidRDefault="00BE7ADC">
      <w:pPr>
        <w:pStyle w:val="Zkladntext1"/>
        <w:shd w:val="clear" w:color="auto" w:fill="auto"/>
        <w:spacing w:after="220" w:line="276" w:lineRule="auto"/>
        <w:ind w:left="820"/>
      </w:pPr>
      <w:r>
        <w:t xml:space="preserve">Kartou první pomoci se rozumí manuál Poskytovatele s popisem nejčastějších uživatelských závad Zařízení a návodem k jejich odstranění, který je dostupný na </w:t>
      </w:r>
      <w:hyperlink r:id="rId12" w:history="1">
        <w:r>
          <w:rPr>
            <w:color w:val="2C5789"/>
            <w:u w:val="single"/>
            <w:lang w:val="en-US" w:eastAsia="en-US" w:bidi="en-US"/>
          </w:rPr>
          <w:t>www.robur.cz/sluzbv-obiednavky</w:t>
        </w:r>
      </w:hyperlink>
    </w:p>
    <w:p w14:paraId="2A97A0BE" w14:textId="77777777" w:rsidR="009D0C39" w:rsidRDefault="00BE7ADC">
      <w:pPr>
        <w:pStyle w:val="Zkladntext1"/>
        <w:shd w:val="clear" w:color="auto" w:fill="auto"/>
        <w:spacing w:line="266" w:lineRule="auto"/>
      </w:pPr>
      <w:r>
        <w:t>Výluky z bezplatných servisních programů</w:t>
      </w:r>
    </w:p>
    <w:p w14:paraId="15FE7257" w14:textId="77777777" w:rsidR="009D0C39" w:rsidRDefault="00BE7ADC">
      <w:pPr>
        <w:pStyle w:val="Zkladntext1"/>
        <w:numPr>
          <w:ilvl w:val="0"/>
          <w:numId w:val="10"/>
        </w:numPr>
        <w:shd w:val="clear" w:color="auto" w:fill="auto"/>
        <w:tabs>
          <w:tab w:val="left" w:pos="381"/>
        </w:tabs>
        <w:spacing w:line="266" w:lineRule="auto"/>
      </w:pPr>
      <w:r>
        <w:t>Za součást bezplatných servisních programů se nepovažuje (tzn. Poskytovatel je vždy oprávněn poskytnutou servisní službu 6. vyúčtovat dle aktuáln</w:t>
      </w:r>
      <w:r>
        <w:t xml:space="preserve">ího ceníku náhradních dílů a oprav Poskytovatele na </w:t>
      </w:r>
      <w:hyperlink r:id="rId13" w:history="1">
        <w:r>
          <w:rPr>
            <w:color w:val="2C5789"/>
            <w:u w:val="single"/>
            <w:lang w:val="en-US" w:eastAsia="en-US" w:bidi="en-US"/>
          </w:rPr>
          <w:t>www.robur.cz</w:t>
        </w:r>
      </w:hyperlink>
      <w:r>
        <w:rPr>
          <w:color w:val="2C5789"/>
          <w:lang w:val="en-US" w:eastAsia="en-US" w:bidi="en-US"/>
        </w:rPr>
        <w:t xml:space="preserve"> </w:t>
      </w:r>
      <w:r>
        <w:t>, pokud servisní služba byla poskytnuta v důsledku):</w:t>
      </w:r>
    </w:p>
    <w:p w14:paraId="5D753ADC" w14:textId="77777777" w:rsidR="009D0C39" w:rsidRDefault="00BE7ADC">
      <w:pPr>
        <w:pStyle w:val="Zkladntext1"/>
        <w:numPr>
          <w:ilvl w:val="0"/>
          <w:numId w:val="11"/>
        </w:numPr>
        <w:shd w:val="clear" w:color="auto" w:fill="auto"/>
        <w:tabs>
          <w:tab w:val="left" w:pos="1214"/>
        </w:tabs>
        <w:spacing w:line="266" w:lineRule="auto"/>
        <w:ind w:firstLine="700"/>
        <w:jc w:val="both"/>
      </w:pPr>
      <w:r>
        <w:t>neodborného zásahu či nesprávného užívání Objednatele</w:t>
      </w:r>
    </w:p>
    <w:p w14:paraId="75600028" w14:textId="77777777" w:rsidR="009D0C39" w:rsidRDefault="00BE7ADC">
      <w:pPr>
        <w:pStyle w:val="Zkladntext1"/>
        <w:numPr>
          <w:ilvl w:val="0"/>
          <w:numId w:val="11"/>
        </w:numPr>
        <w:shd w:val="clear" w:color="auto" w:fill="auto"/>
        <w:tabs>
          <w:tab w:val="left" w:pos="1234"/>
        </w:tabs>
        <w:spacing w:line="266" w:lineRule="auto"/>
        <w:ind w:left="1240" w:right="580" w:hanging="520"/>
      </w:pPr>
      <w:r>
        <w:t xml:space="preserve">neprovedení uživatelských úkonů, které spadají do standardní obsluhy zařízení ROBUR ve smyslu návodu k použití a karty první pomoci, jež jsou vždy dostupné na </w:t>
      </w:r>
      <w:hyperlink r:id="rId14" w:history="1">
        <w:r>
          <w:rPr>
            <w:color w:val="2C5789"/>
            <w:u w:val="single"/>
            <w:lang w:val="en-US" w:eastAsia="en-US" w:bidi="en-US"/>
          </w:rPr>
          <w:t>www.robur.cz/</w:t>
        </w:r>
      </w:hyperlink>
      <w:r>
        <w:rPr>
          <w:color w:val="2C5789"/>
          <w:lang w:val="en-US" w:eastAsia="en-US" w:bidi="en-US"/>
        </w:rPr>
        <w:t xml:space="preserve"> </w:t>
      </w:r>
      <w:r>
        <w:t>především zá</w:t>
      </w:r>
      <w:r>
        <w:t>vady způsobené zablokováním limitního termostatu nebo vybitím baterií termostatu apod.),</w:t>
      </w:r>
    </w:p>
    <w:p w14:paraId="7EF2F07E" w14:textId="77777777" w:rsidR="009D0C39" w:rsidRDefault="00BE7ADC">
      <w:pPr>
        <w:pStyle w:val="Zkladntext1"/>
        <w:numPr>
          <w:ilvl w:val="0"/>
          <w:numId w:val="11"/>
        </w:numPr>
        <w:shd w:val="clear" w:color="auto" w:fill="auto"/>
        <w:tabs>
          <w:tab w:val="left" w:pos="1218"/>
        </w:tabs>
        <w:spacing w:line="266" w:lineRule="auto"/>
        <w:ind w:firstLine="700"/>
      </w:pPr>
      <w:r>
        <w:t>nefunkčnosti způsobené výpadkem energií pro Zařízení</w:t>
      </w:r>
    </w:p>
    <w:p w14:paraId="49011C9E" w14:textId="77777777" w:rsidR="009D0C39" w:rsidRDefault="00BE7ADC">
      <w:pPr>
        <w:pStyle w:val="Zkladntext1"/>
        <w:shd w:val="clear" w:color="auto" w:fill="auto"/>
        <w:spacing w:line="266" w:lineRule="auto"/>
        <w:jc w:val="center"/>
      </w:pPr>
      <w:r>
        <w:t>(přerušení dodávky el. energie nebo plynu),</w:t>
      </w:r>
    </w:p>
    <w:p w14:paraId="4AB3A334" w14:textId="77777777" w:rsidR="009D0C39" w:rsidRDefault="00BE7ADC">
      <w:pPr>
        <w:pStyle w:val="Zkladntext1"/>
        <w:numPr>
          <w:ilvl w:val="0"/>
          <w:numId w:val="11"/>
        </w:numPr>
        <w:shd w:val="clear" w:color="auto" w:fill="auto"/>
        <w:tabs>
          <w:tab w:val="left" w:pos="1218"/>
        </w:tabs>
        <w:ind w:firstLine="700"/>
      </w:pPr>
      <w:r>
        <w:t>závad, které byly způsobeny tím, že vlastnosti přívodu 7.</w:t>
      </w:r>
    </w:p>
    <w:p w14:paraId="6888D881" w14:textId="77777777" w:rsidR="009D0C39" w:rsidRDefault="00BE7ADC">
      <w:pPr>
        <w:pStyle w:val="Zkladntext1"/>
        <w:shd w:val="clear" w:color="auto" w:fill="auto"/>
        <w:ind w:left="1240"/>
      </w:pPr>
      <w:r>
        <w:t>elektrické e</w:t>
      </w:r>
      <w:r>
        <w:t>nergie, přívodu plynu, stavu odtahů spalin a sání vzduchu, či teploty prostředí neodpovídají požadavkům výrobce uvedeným v návodu k obsluze</w:t>
      </w:r>
    </w:p>
    <w:p w14:paraId="64E6CC2A" w14:textId="77777777" w:rsidR="009D0C39" w:rsidRDefault="00BE7ADC">
      <w:pPr>
        <w:pStyle w:val="Zkladntext1"/>
        <w:shd w:val="clear" w:color="auto" w:fill="auto"/>
        <w:ind w:left="1240"/>
      </w:pPr>
      <w:r>
        <w:t>Zařízení,</w:t>
      </w:r>
    </w:p>
    <w:p w14:paraId="05335867" w14:textId="77777777" w:rsidR="009D0C39" w:rsidRDefault="00BE7ADC">
      <w:pPr>
        <w:pStyle w:val="Zkladntext1"/>
        <w:numPr>
          <w:ilvl w:val="0"/>
          <w:numId w:val="11"/>
        </w:numPr>
        <w:shd w:val="clear" w:color="auto" w:fill="auto"/>
        <w:tabs>
          <w:tab w:val="left" w:pos="1238"/>
        </w:tabs>
        <w:ind w:left="1240" w:hanging="520"/>
      </w:pPr>
      <w:r>
        <w:t>poškození Zařízení způsobeného vnějšími okolnostmi, které by znemožnily bezpečný provoz Zařízení (např. vl</w:t>
      </w:r>
      <w:r>
        <w:t>iv elektrické sítě, vliv nepřípustného tlaku plynu nebo LPG, přírodní vlivy, přepětí nebo podpětí sítě, nepřípustný tlak plynu v rozvodu, požár, úder blesku, zásadní zvýšení prašnosti nebo vlhkosti v prostoru, vnější mechanické poškození, pády, apod.),</w:t>
      </w:r>
    </w:p>
    <w:p w14:paraId="1DD32589" w14:textId="77777777" w:rsidR="009D0C39" w:rsidRDefault="00BE7ADC">
      <w:pPr>
        <w:pStyle w:val="Zkladntext1"/>
        <w:numPr>
          <w:ilvl w:val="0"/>
          <w:numId w:val="11"/>
        </w:numPr>
        <w:shd w:val="clear" w:color="auto" w:fill="auto"/>
        <w:tabs>
          <w:tab w:val="left" w:pos="1238"/>
        </w:tabs>
        <w:spacing w:after="220"/>
        <w:ind w:left="1240" w:hanging="520"/>
      </w:pPr>
      <w:r>
        <w:t>pot</w:t>
      </w:r>
      <w:r>
        <w:t>řeby rozsáhlejší opravy a/nebo čištění mokrou cestou, jež je možné provádět pouze v servisní dílně v sídle Poskytovatele. Hodnocení rozsahu opravy a příčiny závady určuje servisní technik Poskytovatele, přičemž důvod k opravě v servisní dílně Poskytovatele</w:t>
      </w:r>
      <w:r>
        <w:t xml:space="preserve"> může dán např. mimořádnými imisemi prachu v místě provozu Zařízení (vápenka, galvanovna apod).</w:t>
      </w:r>
    </w:p>
    <w:p w14:paraId="4853C280" w14:textId="77777777" w:rsidR="009D0C39" w:rsidRDefault="00BE7ADC">
      <w:pPr>
        <w:pStyle w:val="Zkladntext1"/>
        <w:shd w:val="clear" w:color="auto" w:fill="auto"/>
        <w:spacing w:line="266" w:lineRule="auto"/>
      </w:pPr>
      <w:r>
        <w:t>Místo a forma poskytování služeb</w:t>
      </w:r>
    </w:p>
    <w:p w14:paraId="50597826" w14:textId="77777777" w:rsidR="009D0C39" w:rsidRDefault="00BE7ADC">
      <w:pPr>
        <w:pStyle w:val="Zkladntext1"/>
        <w:numPr>
          <w:ilvl w:val="0"/>
          <w:numId w:val="12"/>
        </w:numPr>
        <w:shd w:val="clear" w:color="auto" w:fill="auto"/>
        <w:tabs>
          <w:tab w:val="left" w:pos="381"/>
        </w:tabs>
        <w:spacing w:line="266" w:lineRule="auto"/>
      </w:pPr>
      <w:r>
        <w:t xml:space="preserve">Veškeré služby podle smlouvy o servisních službách a programech obdobím poskytuje Poskytovatel pouze na území České </w:t>
      </w:r>
      <w:r>
        <w:t>republiky.</w:t>
      </w:r>
    </w:p>
    <w:p w14:paraId="136326DE" w14:textId="77777777" w:rsidR="009D0C39" w:rsidRDefault="00BE7ADC">
      <w:pPr>
        <w:pStyle w:val="Zkladntext1"/>
        <w:numPr>
          <w:ilvl w:val="0"/>
          <w:numId w:val="12"/>
        </w:numPr>
        <w:shd w:val="clear" w:color="auto" w:fill="auto"/>
        <w:tabs>
          <w:tab w:val="left" w:pos="381"/>
        </w:tabs>
        <w:spacing w:line="266" w:lineRule="auto"/>
      </w:pPr>
      <w:r>
        <w:t xml:space="preserve">V případě oprav podle článku 2.1.6 těchto VOP, které se provádí pouze u </w:t>
      </w:r>
      <w:proofErr w:type="spellStart"/>
      <w:r>
        <w:t>Poskytovale</w:t>
      </w:r>
      <w:proofErr w:type="spellEnd"/>
      <w:r>
        <w:t>, je Objednatel povinen zajistit demontáž a dopravu Zařízení k Poskytovateli a dále (po provedení opravy) následnou montáž Zařízení u Objednatele.</w:t>
      </w:r>
    </w:p>
    <w:p w14:paraId="5DD6DD0D" w14:textId="77777777" w:rsidR="009D0C39" w:rsidRDefault="00BE7ADC">
      <w:pPr>
        <w:pStyle w:val="Zkladntext1"/>
        <w:numPr>
          <w:ilvl w:val="0"/>
          <w:numId w:val="12"/>
        </w:numPr>
        <w:shd w:val="clear" w:color="auto" w:fill="auto"/>
        <w:tabs>
          <w:tab w:val="left" w:pos="381"/>
        </w:tabs>
        <w:spacing w:after="220" w:line="266" w:lineRule="auto"/>
      </w:pPr>
      <w:r>
        <w:t>Poskytovatel je</w:t>
      </w:r>
      <w:r>
        <w:t xml:space="preserve"> oprávněn jím poskytovaná plnění vykonávat prostřednictvím třetí osoby, resp. Smluvního partnera, aniž by tím ovšem byla dotčena jeho odpovědnost.</w:t>
      </w:r>
    </w:p>
    <w:p w14:paraId="16EB23BA" w14:textId="77777777" w:rsidR="009D0C39" w:rsidRDefault="00BE7ADC">
      <w:pPr>
        <w:pStyle w:val="Zkladntext1"/>
        <w:shd w:val="clear" w:color="auto" w:fill="auto"/>
        <w:spacing w:after="220"/>
        <w:ind w:left="380" w:hanging="200"/>
      </w:pPr>
      <w:r>
        <w:t xml:space="preserve">4. </w:t>
      </w:r>
      <w:r>
        <w:rPr>
          <w:u w:val="single"/>
        </w:rPr>
        <w:t>Vyúčtování služeb</w:t>
      </w:r>
      <w:r>
        <w:t xml:space="preserve"> 4.1. Úhrada ceny služeb bude prováděna na základě faktury jako platebního titulu vystaveného Poskytovatelem, přičemž k ceně služby bude účtována DPH ve výši dle platných předpisů. Pokud nebude na faktuře stanoveno jinak, je úhrada ceny splatná vždy do 14t</w:t>
      </w:r>
      <w:r>
        <w:t>i dnů od poskytnutí služby.</w:t>
      </w:r>
    </w:p>
    <w:p w14:paraId="55C64E8A" w14:textId="77777777" w:rsidR="009D0C39" w:rsidRDefault="00BE7ADC">
      <w:pPr>
        <w:pStyle w:val="Zkladntext1"/>
        <w:shd w:val="clear" w:color="auto" w:fill="auto"/>
        <w:jc w:val="center"/>
      </w:pPr>
      <w:r>
        <w:t>Součinnost Objednatele</w:t>
      </w:r>
    </w:p>
    <w:p w14:paraId="33BFF846" w14:textId="77777777" w:rsidR="009D0C39" w:rsidRDefault="00BE7ADC">
      <w:pPr>
        <w:pStyle w:val="Zkladntext1"/>
        <w:numPr>
          <w:ilvl w:val="0"/>
          <w:numId w:val="13"/>
        </w:numPr>
        <w:shd w:val="clear" w:color="auto" w:fill="auto"/>
        <w:tabs>
          <w:tab w:val="left" w:pos="765"/>
        </w:tabs>
        <w:ind w:left="380" w:firstLine="40"/>
      </w:pPr>
      <w:r>
        <w:t>Objednatel je povinen zabezpečit obsluhu Zařízení pouze pracovníky, kteří byli proškoleni Poskytovatelem používat Zařízení pouze způsobem, který je v souladu s návodem k obsluze od Poskytovatele, zabezpeči</w:t>
      </w:r>
      <w:r>
        <w:t>t Zařízení před poškozením a ohrožením.</w:t>
      </w:r>
    </w:p>
    <w:p w14:paraId="66A45DBC" w14:textId="77777777" w:rsidR="009D0C39" w:rsidRDefault="00BE7ADC">
      <w:pPr>
        <w:pStyle w:val="Zkladntext1"/>
        <w:numPr>
          <w:ilvl w:val="0"/>
          <w:numId w:val="13"/>
        </w:numPr>
        <w:shd w:val="clear" w:color="auto" w:fill="auto"/>
        <w:tabs>
          <w:tab w:val="left" w:pos="768"/>
        </w:tabs>
        <w:ind w:left="380" w:firstLine="40"/>
      </w:pPr>
      <w:r>
        <w:t>Objednatel je povinen zabezpečit, aby opravu a údržbu Zařízení prováděl pouze odborný a školený servisní pracovník</w:t>
      </w:r>
    </w:p>
    <w:p w14:paraId="4AACDA00" w14:textId="77777777" w:rsidR="009D0C39" w:rsidRDefault="00BE7ADC">
      <w:pPr>
        <w:pStyle w:val="Zkladntext1"/>
        <w:shd w:val="clear" w:color="auto" w:fill="auto"/>
        <w:ind w:firstLine="380"/>
      </w:pPr>
      <w:r>
        <w:t>Poskytovatele.</w:t>
      </w:r>
    </w:p>
    <w:p w14:paraId="643410A2" w14:textId="77777777" w:rsidR="009D0C39" w:rsidRDefault="00BE7ADC">
      <w:pPr>
        <w:pStyle w:val="Zkladntext1"/>
        <w:numPr>
          <w:ilvl w:val="0"/>
          <w:numId w:val="13"/>
        </w:numPr>
        <w:shd w:val="clear" w:color="auto" w:fill="auto"/>
        <w:tabs>
          <w:tab w:val="left" w:pos="768"/>
        </w:tabs>
        <w:ind w:left="380" w:firstLine="40"/>
      </w:pPr>
      <w:r>
        <w:t>Objednatel je povinen zajistit určení způsobilé a odpovědné kontaktní osoby v místě in</w:t>
      </w:r>
      <w:r>
        <w:t>stalace Zařízení, přístup do provozoven či jiných prostor, kde jsou umístěny Zařízení a přístup k Zařízením Objednatele, včetně přístupu k potřebné infrastruktuře v rozsahu nutném k poskytování služeb.</w:t>
      </w:r>
    </w:p>
    <w:p w14:paraId="3C6F0080" w14:textId="77777777" w:rsidR="009D0C39" w:rsidRDefault="00BE7ADC">
      <w:pPr>
        <w:pStyle w:val="Zkladntext1"/>
        <w:numPr>
          <w:ilvl w:val="0"/>
          <w:numId w:val="13"/>
        </w:numPr>
        <w:shd w:val="clear" w:color="auto" w:fill="auto"/>
        <w:tabs>
          <w:tab w:val="left" w:pos="768"/>
        </w:tabs>
        <w:ind w:left="380" w:firstLine="40"/>
      </w:pPr>
      <w:r>
        <w:t>Objednatel poskytne Poskytovateli informace potřebné k</w:t>
      </w:r>
      <w:r>
        <w:t xml:space="preserve"> tomu, aby byly práce ukončeny řádně a včas, zejména neprodlené poskytnutí zprávy o hlášení poruchy Poskytovateli.</w:t>
      </w:r>
    </w:p>
    <w:p w14:paraId="09730CB0" w14:textId="77777777" w:rsidR="009D0C39" w:rsidRDefault="00BE7ADC">
      <w:pPr>
        <w:pStyle w:val="Zkladntext1"/>
        <w:shd w:val="clear" w:color="auto" w:fill="auto"/>
        <w:spacing w:line="262" w:lineRule="auto"/>
        <w:jc w:val="center"/>
      </w:pPr>
      <w:r>
        <w:t>Následky prodlení Objednatele</w:t>
      </w:r>
    </w:p>
    <w:p w14:paraId="1DBA7BC7" w14:textId="77777777" w:rsidR="009D0C39" w:rsidRDefault="00BE7ADC">
      <w:pPr>
        <w:pStyle w:val="Zkladntext1"/>
        <w:numPr>
          <w:ilvl w:val="0"/>
          <w:numId w:val="14"/>
        </w:numPr>
        <w:shd w:val="clear" w:color="auto" w:fill="auto"/>
        <w:tabs>
          <w:tab w:val="left" w:pos="828"/>
        </w:tabs>
        <w:spacing w:line="262" w:lineRule="auto"/>
        <w:ind w:left="440" w:firstLine="20"/>
      </w:pPr>
      <w:r>
        <w:t xml:space="preserve">Pro případ prodlení Objednatele s úhradou faktury je Poskytovatel oprávněn účtovat Objednateli úroky z </w:t>
      </w:r>
      <w:r>
        <w:t>prodlení ve výši 0,05 % z dlužné částky za každý den prodlení.</w:t>
      </w:r>
    </w:p>
    <w:p w14:paraId="162B51D8" w14:textId="77777777" w:rsidR="009D0C39" w:rsidRDefault="00BE7ADC">
      <w:pPr>
        <w:pStyle w:val="Zkladntext1"/>
        <w:numPr>
          <w:ilvl w:val="0"/>
          <w:numId w:val="14"/>
        </w:numPr>
        <w:shd w:val="clear" w:color="auto" w:fill="auto"/>
        <w:tabs>
          <w:tab w:val="left" w:pos="832"/>
        </w:tabs>
        <w:spacing w:after="220" w:line="262" w:lineRule="auto"/>
        <w:ind w:left="440" w:firstLine="20"/>
      </w:pPr>
      <w:r>
        <w:t>V případě prodlení Objednatele s úhradou jakéhokoliv finančního dluhu vůči Poskytovateli ze smlouvy o servisních službách a programech, nebo jiné smlouvy uzavřené s Poskytovatelem, delším než 1</w:t>
      </w:r>
      <w:r>
        <w:t>4 dnů, je Poskytovatel oprávněn pozastavit poskytování svých služeb do doby zaplacení dlužné částky s tím, že za jakékoliv následky pro Objednatele z důvodu neposkytování služeb Poskytovatelem v tomto případě nenese Poskytovatel žádnou odpovědnost.</w:t>
      </w:r>
    </w:p>
    <w:p w14:paraId="16EF8910" w14:textId="77777777" w:rsidR="009D0C39" w:rsidRDefault="00BE7ADC">
      <w:pPr>
        <w:pStyle w:val="Zkladntext1"/>
        <w:shd w:val="clear" w:color="auto" w:fill="auto"/>
        <w:spacing w:line="262" w:lineRule="auto"/>
        <w:jc w:val="center"/>
      </w:pPr>
      <w:r>
        <w:t xml:space="preserve">Výluky </w:t>
      </w:r>
      <w:r>
        <w:t>z odpovědnosti Poskytovatele</w:t>
      </w:r>
    </w:p>
    <w:p w14:paraId="7E69EA20" w14:textId="77777777" w:rsidR="009D0C39" w:rsidRDefault="00BE7ADC">
      <w:pPr>
        <w:pStyle w:val="Zkladntext1"/>
        <w:numPr>
          <w:ilvl w:val="0"/>
          <w:numId w:val="15"/>
        </w:numPr>
        <w:shd w:val="clear" w:color="auto" w:fill="auto"/>
        <w:tabs>
          <w:tab w:val="left" w:pos="832"/>
        </w:tabs>
        <w:spacing w:line="262" w:lineRule="auto"/>
        <w:ind w:left="440" w:firstLine="20"/>
      </w:pPr>
      <w:r>
        <w:t xml:space="preserve">Dojde-li k událostem, které nelze v době uzavření smlouvy o servisních službách a programech předvídat a které způsobí Poskytovateli překážku v plnění jeho smluvních povinností, je Poskytovatel oprávněn posunout lhůtu plnění o </w:t>
      </w:r>
      <w:r>
        <w:t>dobu, po kterou tato překážka trvala.</w:t>
      </w:r>
    </w:p>
    <w:p w14:paraId="4047BA1F" w14:textId="77777777" w:rsidR="009D0C39" w:rsidRDefault="00BE7ADC">
      <w:pPr>
        <w:pStyle w:val="Zkladntext1"/>
        <w:numPr>
          <w:ilvl w:val="0"/>
          <w:numId w:val="15"/>
        </w:numPr>
        <w:shd w:val="clear" w:color="auto" w:fill="auto"/>
        <w:tabs>
          <w:tab w:val="left" w:pos="836"/>
        </w:tabs>
        <w:spacing w:line="262" w:lineRule="auto"/>
        <w:ind w:left="440" w:firstLine="20"/>
      </w:pPr>
      <w:r>
        <w:t>Poskytovatel nebude odpovědný za neplnění svých závazků podle smlouvy o servisních službách a programech v důsledku nedostatečného zajištění elektřiny, plynu, popř. jiných médií, bezpečnosti provozu, bezpečnosti zaříze</w:t>
      </w:r>
      <w:r>
        <w:t>ní a jiných služeb ze strany Objednatele, které nebyl Poskytovatel povinen zajistit.</w:t>
      </w:r>
    </w:p>
    <w:p w14:paraId="1ABC11B4" w14:textId="77777777" w:rsidR="009D0C39" w:rsidRDefault="00BE7ADC">
      <w:pPr>
        <w:pStyle w:val="Zkladntext1"/>
        <w:numPr>
          <w:ilvl w:val="0"/>
          <w:numId w:val="15"/>
        </w:numPr>
        <w:shd w:val="clear" w:color="auto" w:fill="auto"/>
        <w:tabs>
          <w:tab w:val="left" w:pos="832"/>
        </w:tabs>
        <w:spacing w:line="262" w:lineRule="auto"/>
        <w:ind w:left="440" w:firstLine="20"/>
      </w:pPr>
      <w:r>
        <w:t>Poskytovatel nebude odpovídat za neplnění svých závazků ze smlouvy o servisních službách a programech, pokud takové neplnění bude způsobeno okolnostmi vylučujícími odpověd</w:t>
      </w:r>
      <w:r>
        <w:t>nost.</w:t>
      </w:r>
    </w:p>
    <w:p w14:paraId="3BFFE315" w14:textId="77777777" w:rsidR="009D0C39" w:rsidRDefault="00BE7ADC">
      <w:pPr>
        <w:pStyle w:val="Zkladntext1"/>
        <w:numPr>
          <w:ilvl w:val="0"/>
          <w:numId w:val="15"/>
        </w:numPr>
        <w:shd w:val="clear" w:color="auto" w:fill="auto"/>
        <w:tabs>
          <w:tab w:val="left" w:pos="832"/>
        </w:tabs>
        <w:spacing w:after="220" w:line="262" w:lineRule="auto"/>
        <w:ind w:left="440" w:firstLine="20"/>
      </w:pPr>
      <w:r>
        <w:t>Ve všech případech okolností vylučující odpovědnost je Poskytovatel oprávněn odstoupit od smlouvy o servisních službách a programech, aniž by Objednateli vznikl nárok na náhradu škody</w:t>
      </w:r>
    </w:p>
    <w:p w14:paraId="62B77B69" w14:textId="77777777" w:rsidR="009D0C39" w:rsidRDefault="00BE7ADC">
      <w:pPr>
        <w:pStyle w:val="Zkladntext1"/>
        <w:shd w:val="clear" w:color="auto" w:fill="auto"/>
        <w:spacing w:line="266" w:lineRule="auto"/>
        <w:jc w:val="center"/>
      </w:pPr>
      <w:r>
        <w:lastRenderedPageBreak/>
        <w:t>Závěrečná ustanovení</w:t>
      </w:r>
    </w:p>
    <w:p w14:paraId="340662BB" w14:textId="77777777" w:rsidR="009D0C39" w:rsidRDefault="00BE7ADC">
      <w:pPr>
        <w:pStyle w:val="Zkladntext1"/>
        <w:numPr>
          <w:ilvl w:val="0"/>
          <w:numId w:val="16"/>
        </w:numPr>
        <w:shd w:val="clear" w:color="auto" w:fill="auto"/>
        <w:tabs>
          <w:tab w:val="left" w:pos="828"/>
        </w:tabs>
        <w:spacing w:line="266" w:lineRule="auto"/>
        <w:ind w:left="440" w:firstLine="20"/>
      </w:pPr>
      <w:r>
        <w:t xml:space="preserve">Smluvní vztahy ze smlouvy o </w:t>
      </w:r>
      <w:r>
        <w:t>servisních službách a programech se řídí českým právem, zejména zákonem č. 89/2012 Sb., občanským zákoníkem v platném znění.</w:t>
      </w:r>
    </w:p>
    <w:p w14:paraId="740675E0" w14:textId="77777777" w:rsidR="009D0C39" w:rsidRDefault="00BE7ADC">
      <w:pPr>
        <w:pStyle w:val="Zkladntext1"/>
        <w:numPr>
          <w:ilvl w:val="0"/>
          <w:numId w:val="16"/>
        </w:numPr>
        <w:shd w:val="clear" w:color="auto" w:fill="auto"/>
        <w:tabs>
          <w:tab w:val="left" w:pos="836"/>
        </w:tabs>
        <w:spacing w:line="266" w:lineRule="auto"/>
        <w:ind w:left="440" w:firstLine="20"/>
      </w:pPr>
      <w:r>
        <w:t>Tyto všeobecné obchodní podmínky se aplikují na veškeré smlouvy o servisních službách a programech uzavřené mezi Poskytovatelem a O</w:t>
      </w:r>
      <w:r>
        <w:t>bjednatelem. Poskytovatel je oprávněn jednostranně měnit tyto obchodní podmínky. O jednostranné změně těchto obchodních podmínek vyrozumí Poskytovatel Objednatele písemně, Objednatel je oprávněn tuto změnu písemně odmítnout a ve lhůtě 2 měsíců ode dne doru</w:t>
      </w:r>
      <w:r>
        <w:t>čení oznámení o změně smlouvu o servisní péči s bezplatným obdobím písemně vypovědět. Po uplynutí dvou měsíční lhůty ode dne doručení oznámení o změně obchodních podmínek se změna stává účinnou.</w:t>
      </w:r>
    </w:p>
    <w:p w14:paraId="36E4F954" w14:textId="77777777" w:rsidR="009D0C39" w:rsidRDefault="00BE7ADC">
      <w:pPr>
        <w:pStyle w:val="Zkladntext1"/>
        <w:numPr>
          <w:ilvl w:val="0"/>
          <w:numId w:val="16"/>
        </w:numPr>
        <w:shd w:val="clear" w:color="auto" w:fill="auto"/>
        <w:tabs>
          <w:tab w:val="left" w:pos="381"/>
        </w:tabs>
        <w:spacing w:line="266" w:lineRule="auto"/>
      </w:pPr>
      <w:r>
        <w:t>Poskytovatel uzavřel s CREDENDO úvěrová pojišťovna a.s.</w:t>
      </w:r>
    </w:p>
    <w:p w14:paraId="093DD52C" w14:textId="77777777" w:rsidR="009D0C39" w:rsidRDefault="00BE7ADC">
      <w:pPr>
        <w:pStyle w:val="Zkladntext1"/>
        <w:shd w:val="clear" w:color="auto" w:fill="auto"/>
        <w:spacing w:line="266" w:lineRule="auto"/>
        <w:ind w:left="380" w:hanging="180"/>
      </w:pPr>
      <w:r>
        <w:t>Smlou</w:t>
      </w:r>
      <w:r>
        <w:t>vu o pojištění pohledávek a z nich vyplývajících rizik. Identifikaci Objednatele, informace o splatnosti jeho dluhů vůči Poskytovateli a vzniku prodlení bude Poskytovatel předávat výše uvedené pojišťovně. Prodlení Objednatele s placením jeho dluhů vůči Pos</w:t>
      </w:r>
      <w:r>
        <w:t>kytovateli může vést ke zhoršení bonitního hodnocení Objednatele ve veřejných i neveřejných registrech (</w:t>
      </w:r>
      <w:proofErr w:type="spellStart"/>
      <w:r>
        <w:t>např.bankovních</w:t>
      </w:r>
      <w:proofErr w:type="spellEnd"/>
      <w:r>
        <w:t>).</w:t>
      </w:r>
    </w:p>
    <w:sectPr w:rsidR="009D0C39">
      <w:type w:val="continuous"/>
      <w:pgSz w:w="11900" w:h="16840"/>
      <w:pgMar w:top="780" w:right="1530" w:bottom="1216" w:left="1453" w:header="352" w:footer="7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889B" w14:textId="77777777" w:rsidR="00BE7ADC" w:rsidRDefault="00BE7ADC">
      <w:r>
        <w:separator/>
      </w:r>
    </w:p>
  </w:endnote>
  <w:endnote w:type="continuationSeparator" w:id="0">
    <w:p w14:paraId="3A951422" w14:textId="77777777" w:rsidR="00BE7ADC" w:rsidRDefault="00BE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0F489" w14:textId="77777777" w:rsidR="009D0C39" w:rsidRDefault="009D0C39"/>
  </w:footnote>
  <w:footnote w:type="continuationSeparator" w:id="0">
    <w:p w14:paraId="4FE32159" w14:textId="77777777" w:rsidR="009D0C39" w:rsidRDefault="009D0C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613"/>
    <w:multiLevelType w:val="multilevel"/>
    <w:tmpl w:val="3796E72C"/>
    <w:lvl w:ilvl="0">
      <w:start w:val="1"/>
      <w:numFmt w:val="decimal"/>
      <w:lvlText w:val="2.%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B4697"/>
    <w:multiLevelType w:val="multilevel"/>
    <w:tmpl w:val="9B3CC586"/>
    <w:lvl w:ilvl="0">
      <w:start w:val="1"/>
      <w:numFmt w:val="decimal"/>
      <w:lvlText w:val="6.%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72CB4"/>
    <w:multiLevelType w:val="multilevel"/>
    <w:tmpl w:val="79F663B8"/>
    <w:lvl w:ilvl="0">
      <w:start w:val="1"/>
      <w:numFmt w:val="decimal"/>
      <w:lvlText w:val="3.%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B546B6"/>
    <w:multiLevelType w:val="multilevel"/>
    <w:tmpl w:val="F5C08A6C"/>
    <w:lvl w:ilvl="0">
      <w:start w:val="1"/>
      <w:numFmt w:val="decimal"/>
      <w:lvlText w:val="2.1.%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3E4BD7"/>
    <w:multiLevelType w:val="multilevel"/>
    <w:tmpl w:val="9B7A2560"/>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9B3E74"/>
    <w:multiLevelType w:val="multilevel"/>
    <w:tmpl w:val="665C4AB2"/>
    <w:lvl w:ilvl="0">
      <w:start w:val="1"/>
      <w:numFmt w:val="decimal"/>
      <w:lvlText w:val="7.%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6254BD"/>
    <w:multiLevelType w:val="multilevel"/>
    <w:tmpl w:val="36364402"/>
    <w:lvl w:ilvl="0">
      <w:start w:val="1"/>
      <w:numFmt w:val="decimal"/>
      <w:lvlText w:val="7.%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97367B"/>
    <w:multiLevelType w:val="multilevel"/>
    <w:tmpl w:val="B748F8EC"/>
    <w:lvl w:ilvl="0">
      <w:start w:val="1"/>
      <w:numFmt w:val="decimal"/>
      <w:lvlText w:val="6.%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866953"/>
    <w:multiLevelType w:val="multilevel"/>
    <w:tmpl w:val="EB7C9818"/>
    <w:lvl w:ilvl="0">
      <w:start w:val="1"/>
      <w:numFmt w:val="decimal"/>
      <w:lvlText w:val="1.%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CA7AB7"/>
    <w:multiLevelType w:val="multilevel"/>
    <w:tmpl w:val="3D429A0C"/>
    <w:lvl w:ilvl="0">
      <w:start w:val="1"/>
      <w:numFmt w:val="decimal"/>
      <w:lvlText w:val="4.%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065E4C"/>
    <w:multiLevelType w:val="multilevel"/>
    <w:tmpl w:val="B95CA68E"/>
    <w:lvl w:ilvl="0">
      <w:start w:val="1"/>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E25678"/>
    <w:multiLevelType w:val="multilevel"/>
    <w:tmpl w:val="00F6157A"/>
    <w:lvl w:ilvl="0">
      <w:start w:val="1"/>
      <w:numFmt w:val="decimal"/>
      <w:lvlText w:val="1.%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20451"/>
    <w:multiLevelType w:val="multilevel"/>
    <w:tmpl w:val="6C70931E"/>
    <w:lvl w:ilvl="0">
      <w:start w:val="1"/>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690628"/>
    <w:multiLevelType w:val="multilevel"/>
    <w:tmpl w:val="B79EA15E"/>
    <w:lvl w:ilvl="0">
      <w:start w:val="1"/>
      <w:numFmt w:val="decimal"/>
      <w:lvlText w:val="2.%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BF2BA6"/>
    <w:multiLevelType w:val="multilevel"/>
    <w:tmpl w:val="753036F4"/>
    <w:lvl w:ilvl="0">
      <w:start w:val="1"/>
      <w:numFmt w:val="decimal"/>
      <w:lvlText w:val="3.%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0930CF"/>
    <w:multiLevelType w:val="multilevel"/>
    <w:tmpl w:val="42D420BE"/>
    <w:lvl w:ilvl="0">
      <w:start w:val="1"/>
      <w:numFmt w:val="decimal"/>
      <w:lvlText w:val="8.%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159802">
    <w:abstractNumId w:val="4"/>
  </w:num>
  <w:num w:numId="2" w16cid:durableId="1364595395">
    <w:abstractNumId w:val="8"/>
  </w:num>
  <w:num w:numId="3" w16cid:durableId="987397299">
    <w:abstractNumId w:val="13"/>
  </w:num>
  <w:num w:numId="4" w16cid:durableId="519583911">
    <w:abstractNumId w:val="14"/>
  </w:num>
  <w:num w:numId="5" w16cid:durableId="1263302935">
    <w:abstractNumId w:val="9"/>
  </w:num>
  <w:num w:numId="6" w16cid:durableId="1125199382">
    <w:abstractNumId w:val="10"/>
  </w:num>
  <w:num w:numId="7" w16cid:durableId="1081025672">
    <w:abstractNumId w:val="7"/>
  </w:num>
  <w:num w:numId="8" w16cid:durableId="1539126538">
    <w:abstractNumId w:val="5"/>
  </w:num>
  <w:num w:numId="9" w16cid:durableId="438768000">
    <w:abstractNumId w:val="11"/>
  </w:num>
  <w:num w:numId="10" w16cid:durableId="861363067">
    <w:abstractNumId w:val="0"/>
  </w:num>
  <w:num w:numId="11" w16cid:durableId="2050375539">
    <w:abstractNumId w:val="3"/>
  </w:num>
  <w:num w:numId="12" w16cid:durableId="1275403167">
    <w:abstractNumId w:val="2"/>
  </w:num>
  <w:num w:numId="13" w16cid:durableId="1192764480">
    <w:abstractNumId w:val="12"/>
  </w:num>
  <w:num w:numId="14" w16cid:durableId="1273123248">
    <w:abstractNumId w:val="1"/>
  </w:num>
  <w:num w:numId="15" w16cid:durableId="948201713">
    <w:abstractNumId w:val="6"/>
  </w:num>
  <w:num w:numId="16" w16cid:durableId="2017614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C39"/>
    <w:rsid w:val="009D0C39"/>
    <w:rsid w:val="00BE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7D06"/>
  <w15:docId w15:val="{0104DD0F-BE55-4813-A691-7AC1F7B8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5"/>
      <w:szCs w:val="15"/>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paragraph" w:customStyle="1" w:styleId="Zkladntext30">
    <w:name w:val="Základní text (3)"/>
    <w:basedOn w:val="Normln"/>
    <w:link w:val="Zkladntext3"/>
    <w:pPr>
      <w:shd w:val="clear" w:color="auto" w:fill="FFFFFF"/>
      <w:spacing w:after="240"/>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line="264" w:lineRule="auto"/>
    </w:pPr>
    <w:rPr>
      <w:rFonts w:ascii="Arial" w:eastAsia="Arial" w:hAnsi="Arial" w:cs="Arial"/>
      <w:sz w:val="15"/>
      <w:szCs w:val="15"/>
    </w:rPr>
  </w:style>
  <w:style w:type="paragraph" w:customStyle="1" w:styleId="Nadpis20">
    <w:name w:val="Nadpis #2"/>
    <w:basedOn w:val="Normln"/>
    <w:link w:val="Nadpis2"/>
    <w:pPr>
      <w:shd w:val="clear" w:color="auto" w:fill="FFFFFF"/>
      <w:spacing w:after="110" w:line="276" w:lineRule="auto"/>
      <w:jc w:val="center"/>
      <w:outlineLvl w:val="1"/>
    </w:pPr>
    <w:rPr>
      <w:rFonts w:ascii="Arial" w:eastAsia="Arial" w:hAnsi="Arial" w:cs="Arial"/>
      <w:sz w:val="20"/>
      <w:szCs w:val="20"/>
    </w:rPr>
  </w:style>
  <w:style w:type="paragraph" w:customStyle="1" w:styleId="Jin0">
    <w:name w:val="Jiné"/>
    <w:basedOn w:val="Normln"/>
    <w:link w:val="Jin"/>
    <w:pPr>
      <w:shd w:val="clear" w:color="auto" w:fill="FFFFFF"/>
      <w:spacing w:line="264" w:lineRule="auto"/>
    </w:pPr>
    <w:rPr>
      <w:rFonts w:ascii="Arial" w:eastAsia="Arial" w:hAnsi="Arial" w:cs="Arial"/>
      <w:sz w:val="15"/>
      <w:szCs w:val="15"/>
    </w:rPr>
  </w:style>
  <w:style w:type="paragraph" w:customStyle="1" w:styleId="Zkladntext20">
    <w:name w:val="Základní text (2)"/>
    <w:basedOn w:val="Normln"/>
    <w:link w:val="Zkladntext2"/>
    <w:pPr>
      <w:shd w:val="clear" w:color="auto" w:fill="FFFFFF"/>
    </w:pPr>
    <w:rPr>
      <w:rFonts w:ascii="Arial" w:eastAsia="Arial" w:hAnsi="Arial" w:cs="Arial"/>
      <w:sz w:val="17"/>
      <w:szCs w:val="17"/>
    </w:rPr>
  </w:style>
  <w:style w:type="paragraph" w:customStyle="1" w:styleId="Nadpis10">
    <w:name w:val="Nadpis #1"/>
    <w:basedOn w:val="Normln"/>
    <w:link w:val="Nadpis1"/>
    <w:pPr>
      <w:shd w:val="clear" w:color="auto" w:fill="FFFFFF"/>
      <w:spacing w:after="380"/>
      <w:outlineLvl w:val="0"/>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obur.cz/sluzby-objednavky/cenik-servisu" TargetMode="External"/><Relationship Id="rId13" Type="http://schemas.openxmlformats.org/officeDocument/2006/relationships/hyperlink" Target="http://www.robur.cz" TargetMode="External"/><Relationship Id="rId3" Type="http://schemas.openxmlformats.org/officeDocument/2006/relationships/settings" Target="settings.xml"/><Relationship Id="rId7" Type="http://schemas.openxmlformats.org/officeDocument/2006/relationships/hyperlink" Target="http://www.robur.cz/sluzby-objednavky/objednavky-servisu" TargetMode="External"/><Relationship Id="rId12" Type="http://schemas.openxmlformats.org/officeDocument/2006/relationships/hyperlink" Target="http://www.robur.cz/sluzbv-obiednavk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bur.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obur.cz" TargetMode="External"/><Relationship Id="rId4" Type="http://schemas.openxmlformats.org/officeDocument/2006/relationships/webSettings" Target="webSettings.xml"/><Relationship Id="rId9" Type="http://schemas.openxmlformats.org/officeDocument/2006/relationships/hyperlink" Target="http://www.robur.cz/sluzbv-obiednavky/cenik-servisu" TargetMode="External"/><Relationship Id="rId14" Type="http://schemas.openxmlformats.org/officeDocument/2006/relationships/hyperlink" Target="http://www.robu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2641</Words>
  <Characters>15584</Characters>
  <Application>Microsoft Office Word</Application>
  <DocSecurity>0</DocSecurity>
  <Lines>129</Lines>
  <Paragraphs>36</Paragraphs>
  <ScaleCrop>false</ScaleCrop>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2023-10-18T07:51:00Z</dcterms:created>
  <dcterms:modified xsi:type="dcterms:W3CDTF">2023-10-18T07:52:00Z</dcterms:modified>
</cp:coreProperties>
</file>