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5" w:rsidRDefault="00CC0105">
      <w:pPr>
        <w:rPr>
          <w:noProof/>
          <w:lang w:bidi="ar-SA"/>
        </w:rPr>
      </w:pPr>
    </w:p>
    <w:p w:rsidR="0025581F" w:rsidRDefault="0025581F">
      <w:pPr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 wp14:anchorId="200D1DD9" wp14:editId="64C8A812">
            <wp:extent cx="1235980" cy="776177"/>
            <wp:effectExtent l="0" t="0" r="254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8998" cy="79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1F" w:rsidRDefault="0025581F">
      <w:pPr>
        <w:rPr>
          <w:noProof/>
          <w:lang w:bidi="ar-SA"/>
        </w:rPr>
      </w:pPr>
    </w:p>
    <w:p w:rsidR="0025581F" w:rsidRDefault="0025581F">
      <w:pPr>
        <w:rPr>
          <w:sz w:val="2"/>
          <w:szCs w:val="2"/>
        </w:rPr>
      </w:pPr>
    </w:p>
    <w:p w:rsidR="00CC0105" w:rsidRDefault="00CC0105">
      <w:pPr>
        <w:spacing w:after="39" w:line="1" w:lineRule="exact"/>
      </w:pPr>
    </w:p>
    <w:p w:rsidR="00CC0105" w:rsidRDefault="00DB008A">
      <w:pPr>
        <w:pStyle w:val="Zkladntext1"/>
        <w:shd w:val="clear" w:color="auto" w:fill="auto"/>
        <w:spacing w:after="0"/>
        <w:jc w:val="right"/>
      </w:pPr>
      <w:r>
        <w:t>Číslo spisu: S/11134/SOPK/23</w:t>
      </w:r>
    </w:p>
    <w:p w:rsidR="00CC0105" w:rsidRDefault="00DB008A">
      <w:pPr>
        <w:pStyle w:val="Zkladntext1"/>
        <w:shd w:val="clear" w:color="auto" w:fill="auto"/>
        <w:spacing w:after="300"/>
        <w:jc w:val="right"/>
      </w:pPr>
      <w:r>
        <w:t>Číslo jednací: 16845/SOPK/23</w:t>
      </w:r>
    </w:p>
    <w:p w:rsidR="00CC0105" w:rsidRDefault="00DB008A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Protokol o předání a převzetí díla</w:t>
      </w:r>
      <w:bookmarkEnd w:id="0"/>
      <w:bookmarkEnd w:id="1"/>
    </w:p>
    <w:p w:rsidR="00CC0105" w:rsidRDefault="00DB008A">
      <w:pPr>
        <w:pStyle w:val="Zkladntext1"/>
        <w:shd w:val="clear" w:color="auto" w:fill="auto"/>
        <w:spacing w:after="740" w:line="192" w:lineRule="auto"/>
        <w:jc w:val="center"/>
      </w:pPr>
      <w:r>
        <w:rPr>
          <w:b/>
          <w:bCs/>
        </w:rPr>
        <w:t>P01_PPK-22a/16/23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8429"/>
      </w:tblGrid>
      <w:tr w:rsidR="00CC0105">
        <w:trPr>
          <w:trHeight w:hRule="exact" w:val="480"/>
          <w:jc w:val="center"/>
        </w:trPr>
        <w:tc>
          <w:tcPr>
            <w:tcW w:w="2064" w:type="dxa"/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 (přejímající)</w:t>
            </w:r>
          </w:p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Název:</w:t>
            </w:r>
          </w:p>
        </w:tc>
        <w:tc>
          <w:tcPr>
            <w:tcW w:w="8429" w:type="dxa"/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Česká</w:t>
            </w:r>
            <w:r w:rsidR="003F0854">
              <w:t xml:space="preserve"> </w:t>
            </w:r>
            <w:r>
              <w:t xml:space="preserve">republika </w:t>
            </w:r>
            <w:r w:rsidR="003F0854">
              <w:t xml:space="preserve">– </w:t>
            </w:r>
            <w:r>
              <w:t>Agentura</w:t>
            </w:r>
            <w:r w:rsidR="003F0854">
              <w:t xml:space="preserve"> </w:t>
            </w:r>
            <w:r>
              <w:t>ochrany</w:t>
            </w:r>
            <w:r w:rsidR="003F0854">
              <w:t xml:space="preserve"> </w:t>
            </w:r>
            <w:r>
              <w:t>přírody</w:t>
            </w:r>
            <w:r w:rsidR="003F0854">
              <w:t xml:space="preserve"> </w:t>
            </w:r>
            <w:r>
              <w:t>a</w:t>
            </w:r>
            <w:r w:rsidR="003F0854">
              <w:t xml:space="preserve"> </w:t>
            </w:r>
            <w:r>
              <w:t>krajiny</w:t>
            </w:r>
            <w:r w:rsidR="003F0854">
              <w:t xml:space="preserve"> </w:t>
            </w:r>
            <w:r>
              <w:t>České</w:t>
            </w:r>
            <w:r w:rsidR="003F0854">
              <w:t xml:space="preserve"> </w:t>
            </w:r>
            <w:r>
              <w:t>republiky</w:t>
            </w:r>
          </w:p>
        </w:tc>
      </w:tr>
      <w:tr w:rsidR="00CC0105">
        <w:trPr>
          <w:trHeight w:hRule="exact" w:val="245"/>
          <w:jc w:val="center"/>
        </w:trPr>
        <w:tc>
          <w:tcPr>
            <w:tcW w:w="2064" w:type="dxa"/>
            <w:shd w:val="clear" w:color="auto" w:fill="FFFFF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Adresa:</w:t>
            </w:r>
          </w:p>
        </w:tc>
        <w:tc>
          <w:tcPr>
            <w:tcW w:w="8429" w:type="dxa"/>
            <w:shd w:val="clear" w:color="auto" w:fill="FFFFF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Kaplanova 1931/1,</w:t>
            </w:r>
            <w:r w:rsidR="003F0854">
              <w:t xml:space="preserve"> </w:t>
            </w:r>
            <w:r>
              <w:t>14800</w:t>
            </w:r>
            <w:r w:rsidR="003F0854">
              <w:t xml:space="preserve"> </w:t>
            </w:r>
            <w:r>
              <w:t>Praha</w:t>
            </w:r>
            <w:r w:rsidR="003F0854">
              <w:t xml:space="preserve"> </w:t>
            </w:r>
            <w:r>
              <w:t>11</w:t>
            </w:r>
          </w:p>
        </w:tc>
      </w:tr>
      <w:tr w:rsidR="00CC0105">
        <w:trPr>
          <w:trHeight w:hRule="exact" w:val="480"/>
          <w:jc w:val="center"/>
        </w:trPr>
        <w:tc>
          <w:tcPr>
            <w:tcW w:w="2064" w:type="dxa"/>
            <w:shd w:val="clear" w:color="auto" w:fill="FFFFF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Regionální pracoviště</w:t>
            </w:r>
          </w:p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Kontaktní adresa:</w:t>
            </w:r>
          </w:p>
        </w:tc>
        <w:tc>
          <w:tcPr>
            <w:tcW w:w="8429" w:type="dxa"/>
            <w:shd w:val="clear" w:color="auto" w:fill="FFFFF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Agentura ochrany přírody a krajiny</w:t>
            </w:r>
          </w:p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Kaplanova 1931, 14800 Praha 11</w:t>
            </w:r>
          </w:p>
        </w:tc>
      </w:tr>
      <w:tr w:rsidR="00CC0105">
        <w:trPr>
          <w:trHeight w:hRule="exact" w:val="614"/>
          <w:jc w:val="center"/>
        </w:trPr>
        <w:tc>
          <w:tcPr>
            <w:tcW w:w="2064" w:type="dxa"/>
            <w:shd w:val="clear" w:color="auto" w:fill="FFFFF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Oprávněný zástupce:</w:t>
            </w:r>
          </w:p>
        </w:tc>
        <w:tc>
          <w:tcPr>
            <w:tcW w:w="8429" w:type="dxa"/>
            <w:shd w:val="clear" w:color="auto" w:fill="FFFFF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62933591</w:t>
            </w:r>
          </w:p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Ing. Pavel Marek</w:t>
            </w:r>
          </w:p>
        </w:tc>
      </w:tr>
      <w:tr w:rsidR="00CC0105">
        <w:trPr>
          <w:trHeight w:hRule="exact" w:val="614"/>
          <w:jc w:val="center"/>
        </w:trPr>
        <w:tc>
          <w:tcPr>
            <w:tcW w:w="2064" w:type="dxa"/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 (předávající)</w:t>
            </w:r>
          </w:p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Název (jméno):</w:t>
            </w:r>
          </w:p>
        </w:tc>
        <w:tc>
          <w:tcPr>
            <w:tcW w:w="8429" w:type="dxa"/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Vodohospodářský rozvoj a výstavba a.s.</w:t>
            </w:r>
          </w:p>
        </w:tc>
      </w:tr>
      <w:tr w:rsidR="00CC0105">
        <w:trPr>
          <w:trHeight w:hRule="exact" w:val="235"/>
          <w:jc w:val="center"/>
        </w:trPr>
        <w:tc>
          <w:tcPr>
            <w:tcW w:w="2064" w:type="dxa"/>
            <w:shd w:val="clear" w:color="auto" w:fill="FFFFF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Adresa:</w:t>
            </w:r>
          </w:p>
        </w:tc>
        <w:tc>
          <w:tcPr>
            <w:tcW w:w="8429" w:type="dxa"/>
            <w:shd w:val="clear" w:color="auto" w:fill="FFFFF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Nábřežní</w:t>
            </w:r>
            <w:r w:rsidR="003F0854">
              <w:t xml:space="preserve"> </w:t>
            </w:r>
            <w:r>
              <w:t>90/4, 15056 Praha</w:t>
            </w:r>
          </w:p>
        </w:tc>
      </w:tr>
      <w:tr w:rsidR="00CC0105">
        <w:trPr>
          <w:trHeight w:hRule="exact" w:val="485"/>
          <w:jc w:val="center"/>
        </w:trPr>
        <w:tc>
          <w:tcPr>
            <w:tcW w:w="2064" w:type="dxa"/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  <w:p w:rsidR="00CC0105" w:rsidRDefault="00DB008A">
            <w:pPr>
              <w:pStyle w:val="Jin0"/>
              <w:shd w:val="clear" w:color="auto" w:fill="auto"/>
              <w:spacing w:after="0" w:line="230" w:lineRule="auto"/>
            </w:pPr>
            <w:r>
              <w:t>DIČ:</w:t>
            </w:r>
          </w:p>
        </w:tc>
        <w:tc>
          <w:tcPr>
            <w:tcW w:w="8429" w:type="dxa"/>
            <w:shd w:val="clear" w:color="auto" w:fill="FFFFF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47116901</w:t>
            </w:r>
          </w:p>
          <w:p w:rsidR="00CC0105" w:rsidRDefault="00DB008A">
            <w:pPr>
              <w:pStyle w:val="Jin0"/>
              <w:shd w:val="clear" w:color="auto" w:fill="auto"/>
              <w:spacing w:after="0" w:line="230" w:lineRule="auto"/>
            </w:pPr>
            <w:r>
              <w:t>CZ47116901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2064" w:type="dxa"/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Oprávněný zástupce:</w:t>
            </w:r>
          </w:p>
        </w:tc>
        <w:tc>
          <w:tcPr>
            <w:tcW w:w="8429" w:type="dxa"/>
            <w:shd w:val="clear" w:color="auto" w:fill="FFFFFF"/>
            <w:vAlign w:val="bottom"/>
          </w:tcPr>
          <w:p w:rsidR="00CC0105" w:rsidRDefault="00DB008A" w:rsidP="003F0854">
            <w:pPr>
              <w:pStyle w:val="Jin0"/>
              <w:shd w:val="clear" w:color="auto" w:fill="auto"/>
              <w:spacing w:after="0"/>
            </w:pPr>
            <w:r>
              <w:t xml:space="preserve">Ing. </w:t>
            </w:r>
            <w:r w:rsidR="003F0854">
              <w:t>Vendula Koterová</w:t>
            </w:r>
          </w:p>
        </w:tc>
      </w:tr>
    </w:tbl>
    <w:p w:rsidR="00CC0105" w:rsidRDefault="00CC0105">
      <w:pPr>
        <w:spacing w:after="219" w:line="1" w:lineRule="exact"/>
      </w:pPr>
    </w:p>
    <w:p w:rsidR="00CC0105" w:rsidRDefault="00DB008A">
      <w:pPr>
        <w:pStyle w:val="Zkladntext1"/>
        <w:shd w:val="clear" w:color="auto" w:fill="auto"/>
      </w:pPr>
      <w:r>
        <w:t xml:space="preserve">Zhotovitel předává objednateli dílo provedené dle smlouvy o dílo </w:t>
      </w:r>
      <w:proofErr w:type="gramStart"/>
      <w:r>
        <w:t>č.j.</w:t>
      </w:r>
      <w:proofErr w:type="gramEnd"/>
      <w:r>
        <w:t xml:space="preserve"> 11134/SOPK/23 uzavřené mezi zhotovitelem a objednatelem dne (dále jen „Smluvní závazek“).</w:t>
      </w:r>
    </w:p>
    <w:p w:rsidR="00CC0105" w:rsidRDefault="00DB008A">
      <w:pPr>
        <w:pStyle w:val="Zkladntext1"/>
        <w:shd w:val="clear" w:color="auto" w:fill="auto"/>
        <w:spacing w:after="0"/>
      </w:pPr>
      <w:r>
        <w:rPr>
          <w:b/>
          <w:bCs/>
        </w:rPr>
        <w:t>Stručná charakteristika díla</w:t>
      </w:r>
    </w:p>
    <w:p w:rsidR="00CC0105" w:rsidRDefault="00DB008A">
      <w:pPr>
        <w:pStyle w:val="Zkladntext1"/>
        <w:shd w:val="clear" w:color="auto" w:fill="auto"/>
        <w:spacing w:after="0"/>
      </w:pPr>
      <w:r>
        <w:t>„Aktualizace vyhodnocení energetického potenciálu a zpracování ekonomické analýzy pro akci „Podpora migrace lososa obecného - vodní dílo Střekov“, v návaznosti na dílo zpracované v roce 2019 „Vyhodnocení energetického potenciálu a zpracování ekonomické analýzy pro akci „Podpora migrace lososa obecného - vodní dílo Střekov“</w:t>
      </w:r>
    </w:p>
    <w:p w:rsidR="00CC0105" w:rsidRDefault="00DB008A">
      <w:pPr>
        <w:pStyle w:val="Zkladntext1"/>
        <w:shd w:val="clear" w:color="auto" w:fill="auto"/>
      </w:pPr>
      <w:r>
        <w:t>Vypracování aktualizace výše investičních nákladů pro uvažované varianty technické provedení E a F. Vypracování aktualizace vyhodnocení energetického potenciálu a zpracování ekonomické analýzy dle současné cenové hladiny výkupu cen energie. Vypracování</w:t>
      </w:r>
      <w:r w:rsidR="003F0854">
        <w:t xml:space="preserve"> </w:t>
      </w:r>
      <w:r>
        <w:t>aktualizace</w:t>
      </w:r>
      <w:r w:rsidR="003F0854">
        <w:t xml:space="preserve"> </w:t>
      </w:r>
      <w:r>
        <w:t>harmonogramu</w:t>
      </w:r>
      <w:r w:rsidR="003F0854">
        <w:t xml:space="preserve"> </w:t>
      </w:r>
      <w:r>
        <w:t>prací.</w:t>
      </w:r>
      <w:r w:rsidR="003F0854">
        <w:t xml:space="preserve"> </w:t>
      </w:r>
      <w:r>
        <w:t>Vypracovat</w:t>
      </w:r>
      <w:r w:rsidR="003F0854">
        <w:t xml:space="preserve">, </w:t>
      </w:r>
      <w:r>
        <w:t>na základě</w:t>
      </w:r>
      <w:r w:rsidR="003F0854">
        <w:t xml:space="preserve"> </w:t>
      </w:r>
      <w:r>
        <w:t>zhodnocení</w:t>
      </w:r>
      <w:r w:rsidR="003F0854">
        <w:t xml:space="preserve"> </w:t>
      </w:r>
      <w:r>
        <w:t>výše</w:t>
      </w:r>
      <w:r w:rsidR="003F0854">
        <w:t xml:space="preserve"> </w:t>
      </w:r>
      <w:r>
        <w:t>uvedeného</w:t>
      </w:r>
      <w:r w:rsidR="003F0854">
        <w:t xml:space="preserve">, </w:t>
      </w:r>
      <w:r>
        <w:t>vyhodnocení</w:t>
      </w:r>
      <w:r w:rsidR="003F0854">
        <w:t xml:space="preserve"> </w:t>
      </w:r>
      <w:r>
        <w:t>realizovatelnosti migračního zprůchodnění vodního díla Střekov.</w:t>
      </w:r>
    </w:p>
    <w:p w:rsidR="00CC0105" w:rsidRDefault="00DB008A">
      <w:pPr>
        <w:pStyle w:val="Zkladntext1"/>
        <w:shd w:val="clear" w:color="auto" w:fill="auto"/>
      </w:pPr>
      <w:r>
        <w:t>Podrobný popis díla a podmínky jeho realizace jsou specifikovány ve Smluvním závazku.</w:t>
      </w:r>
    </w:p>
    <w:p w:rsidR="00CC0105" w:rsidRDefault="00DB008A">
      <w:pPr>
        <w:pStyle w:val="Zkladntext1"/>
        <w:shd w:val="clear" w:color="auto" w:fill="auto"/>
      </w:pPr>
      <w:r>
        <w:rPr>
          <w:b/>
          <w:bCs/>
        </w:rPr>
        <w:t xml:space="preserve">Pověřený zástupce objednatele konstatuje na základě </w:t>
      </w:r>
      <w:r w:rsidR="003F0854">
        <w:rPr>
          <w:b/>
          <w:bCs/>
        </w:rPr>
        <w:t>kontroly</w:t>
      </w:r>
      <w:r>
        <w:rPr>
          <w:b/>
          <w:bCs/>
        </w:rPr>
        <w:t xml:space="preserve"> plnění uskutečněné dne </w:t>
      </w:r>
      <w:proofErr w:type="gramStart"/>
      <w:r>
        <w:rPr>
          <w:b/>
          <w:bCs/>
        </w:rPr>
        <w:t>31.8.2023</w:t>
      </w:r>
      <w:proofErr w:type="gramEnd"/>
      <w:r>
        <w:rPr>
          <w:b/>
          <w:bCs/>
        </w:rPr>
        <w:t xml:space="preserve">, že </w:t>
      </w:r>
      <w:r w:rsidR="003F0854">
        <w:rPr>
          <w:b/>
          <w:bCs/>
        </w:rPr>
        <w:t xml:space="preserve">výše uvedené </w:t>
      </w:r>
      <w:r>
        <w:rPr>
          <w:b/>
          <w:bCs/>
        </w:rPr>
        <w:t>dílo:</w:t>
      </w:r>
    </w:p>
    <w:p w:rsidR="00CC0105" w:rsidRDefault="00DB008A">
      <w:pPr>
        <w:pStyle w:val="Zkladntext1"/>
        <w:shd w:val="clear" w:color="auto" w:fill="auto"/>
        <w:spacing w:after="0"/>
      </w:pPr>
      <w:r>
        <w:rPr>
          <w:b/>
          <w:bCs/>
        </w:rPr>
        <w:t>Bylo provedeno v termínu dle smluvního závazku, odpovídá předmětu Smluvního závazku a objednatel dílo přejímá bez výhrad.</w:t>
      </w:r>
    </w:p>
    <w:p w:rsidR="00CC0105" w:rsidRDefault="00DB008A">
      <w:pPr>
        <w:pStyle w:val="Titulektabulky0"/>
        <w:shd w:val="clear" w:color="auto" w:fill="auto"/>
        <w:ind w:left="8328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Všechny ceny jsou uvedeny v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3701"/>
        <w:gridCol w:w="1402"/>
        <w:gridCol w:w="1397"/>
        <w:gridCol w:w="1402"/>
        <w:gridCol w:w="1406"/>
      </w:tblGrid>
      <w:tr w:rsidR="00CC0105">
        <w:trPr>
          <w:trHeight w:hRule="exact" w:val="245"/>
          <w:jc w:val="center"/>
        </w:trPr>
        <w:tc>
          <w:tcPr>
            <w:tcW w:w="10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2023</w:t>
            </w:r>
          </w:p>
        </w:tc>
      </w:tr>
      <w:tr w:rsidR="00CC0105">
        <w:trPr>
          <w:trHeight w:hRule="exact" w:val="4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Kód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Opatření a činnost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Množství zasmluvněno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zasmluvněno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Množství převzato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Cena převzato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10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Vodní dílo Střekov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24682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DK12</w:t>
            </w:r>
          </w:p>
        </w:tc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Studie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DK12a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Zpracování studie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60"/>
            </w:pPr>
            <w:r>
              <w:t>1,0000 ks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20"/>
            </w:pPr>
            <w:r>
              <w:t>30 250,00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60"/>
            </w:pPr>
            <w:r>
              <w:t>1,0000 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t>30 250,00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t>30 250,00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30613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DK12</w:t>
            </w:r>
          </w:p>
        </w:tc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Studie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DK12a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Zpracování studie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60"/>
            </w:pPr>
            <w:r>
              <w:t>1,0000 ks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20"/>
            </w:pPr>
            <w:r>
              <w:t>30 250,00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60"/>
            </w:pPr>
            <w:r>
              <w:t>1,0000 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t>30 250,00</w:t>
            </w:r>
          </w:p>
        </w:tc>
      </w:tr>
      <w:tr w:rsidR="00CC0105">
        <w:trPr>
          <w:trHeight w:hRule="exact" w:val="2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t>30 250,00</w:t>
            </w:r>
          </w:p>
        </w:tc>
      </w:tr>
    </w:tbl>
    <w:p w:rsidR="00CC0105" w:rsidRDefault="00DB00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3701"/>
        <w:gridCol w:w="1402"/>
        <w:gridCol w:w="1397"/>
        <w:gridCol w:w="1402"/>
        <w:gridCol w:w="1406"/>
      </w:tblGrid>
      <w:tr w:rsidR="00CC0105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lastRenderedPageBreak/>
              <w:t>30614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DK12</w:t>
            </w:r>
          </w:p>
        </w:tc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Studie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DK12a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Zpracování studie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60"/>
            </w:pPr>
            <w:r>
              <w:t>1,0000 ks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20"/>
            </w:pPr>
            <w:r>
              <w:t>18 150,00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40"/>
            </w:pPr>
            <w:r>
              <w:t>1,0000 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t>18 150,00</w:t>
            </w:r>
          </w:p>
        </w:tc>
      </w:tr>
      <w:tr w:rsidR="00CC0105">
        <w:trPr>
          <w:trHeight w:hRule="exact" w:val="2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t>18 150,00</w:t>
            </w:r>
          </w:p>
        </w:tc>
      </w:tr>
    </w:tbl>
    <w:p w:rsidR="00CC0105" w:rsidRDefault="00CC0105">
      <w:pPr>
        <w:spacing w:after="699" w:line="1" w:lineRule="exact"/>
      </w:pPr>
    </w:p>
    <w:p w:rsidR="00CC0105" w:rsidRDefault="00CC0105">
      <w:pPr>
        <w:spacing w:line="1" w:lineRule="exact"/>
      </w:pPr>
    </w:p>
    <w:p w:rsidR="00CC0105" w:rsidRDefault="00DB008A">
      <w:pPr>
        <w:pStyle w:val="Titulektabulky0"/>
        <w:shd w:val="clear" w:color="auto" w:fill="auto"/>
        <w:ind w:left="34"/>
      </w:pPr>
      <w:r>
        <w:t>Neodpovídá předmětu Smluvního závazku a objednatel dílo nepřejímá.</w:t>
      </w:r>
    </w:p>
    <w:p w:rsidR="00CC0105" w:rsidRDefault="00DB008A">
      <w:pPr>
        <w:pStyle w:val="Titulektabulky0"/>
        <w:shd w:val="clear" w:color="auto" w:fill="auto"/>
        <w:ind w:left="8328"/>
        <w:rPr>
          <w:sz w:val="16"/>
          <w:szCs w:val="16"/>
        </w:rPr>
      </w:pPr>
      <w:bookmarkStart w:id="2" w:name="_GoBack"/>
      <w:r>
        <w:rPr>
          <w:b w:val="0"/>
          <w:bCs w:val="0"/>
          <w:sz w:val="16"/>
          <w:szCs w:val="16"/>
        </w:rPr>
        <w:t>Všechny ceny jsou uvedeny v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3701"/>
        <w:gridCol w:w="1402"/>
        <w:gridCol w:w="1397"/>
        <w:gridCol w:w="1402"/>
        <w:gridCol w:w="1406"/>
      </w:tblGrid>
      <w:tr w:rsidR="00CC0105">
        <w:trPr>
          <w:trHeight w:hRule="exact" w:val="250"/>
          <w:jc w:val="center"/>
        </w:trPr>
        <w:tc>
          <w:tcPr>
            <w:tcW w:w="10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bookmarkEnd w:id="2"/>
          <w:p w:rsidR="00CC0105" w:rsidRDefault="00DB008A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2023</w:t>
            </w:r>
          </w:p>
        </w:tc>
      </w:tr>
      <w:tr w:rsidR="00CC0105">
        <w:trPr>
          <w:trHeight w:hRule="exact" w:val="4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Kód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Opatření a činnost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Množství zasmluvněno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zasmluvněno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Množství převzato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Cena převzato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10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CEF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Vodní dílo Střekov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30612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DK12</w:t>
            </w:r>
          </w:p>
        </w:tc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CE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Studie</w:t>
            </w:r>
          </w:p>
        </w:tc>
      </w:tr>
      <w:tr w:rsidR="00CC0105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DK12a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t>Zpracování studie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60"/>
            </w:pPr>
            <w:r>
              <w:t>1,0000 ks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20"/>
            </w:pPr>
            <w:r>
              <w:t>18 150,00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ind w:firstLine="540"/>
            </w:pPr>
            <w:r>
              <w:t>0,0000 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  <w:tr w:rsidR="00CC0105"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105" w:rsidRDefault="00DB008A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  <w:tr w:rsidR="00CC0105" w:rsidTr="002C44D5">
        <w:trPr>
          <w:trHeight w:hRule="exact" w:val="17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05" w:rsidRDefault="00CC0105">
            <w:pPr>
              <w:rPr>
                <w:sz w:val="10"/>
                <w:szCs w:val="10"/>
              </w:rPr>
            </w:pPr>
          </w:p>
        </w:tc>
        <w:tc>
          <w:tcPr>
            <w:tcW w:w="9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05" w:rsidRPr="0025581F" w:rsidRDefault="00DB008A" w:rsidP="002C44D5">
            <w:pPr>
              <w:pStyle w:val="Jin0"/>
              <w:shd w:val="clear" w:color="auto" w:fill="auto"/>
              <w:spacing w:after="0"/>
              <w:rPr>
                <w:highlight w:val="yellow"/>
              </w:rPr>
            </w:pPr>
            <w:r w:rsidRPr="0025581F">
              <w:t>Důvod:</w:t>
            </w:r>
            <w:r w:rsidR="0025581F" w:rsidRPr="0025581F">
              <w:t xml:space="preserve"> </w:t>
            </w:r>
            <w:r w:rsidR="002C44D5" w:rsidRPr="00852D61">
              <w:t xml:space="preserve">Vzhledem k nepředvídatelnosti vývoje cen a aktuálně neznámým </w:t>
            </w:r>
            <w:r w:rsidR="00FB58F3" w:rsidRPr="00852D61">
              <w:t xml:space="preserve">přesným </w:t>
            </w:r>
            <w:r w:rsidR="002C44D5" w:rsidRPr="00852D61">
              <w:t>parametrům modernizovaných turbín na VD Střekov (dle sdělení zástupců ČEZ a.s. na jednáních v průběhu zpracování – součást plnění dle SOD</w:t>
            </w:r>
            <w:r w:rsidR="00FB58F3" w:rsidRPr="00852D61">
              <w:t>, je modernizace plánována v letech 2026-29</w:t>
            </w:r>
            <w:r w:rsidR="002C44D5" w:rsidRPr="00852D61">
              <w:t xml:space="preserve">), tedy v situaci kdy není možné zajistit reálné vstupy do výpočtového modelu pro plnění bodu 2.3.2 SOD („Vypracovat aktualizaci vyhodnocení energetického potenciálu a zpracování ekonomické analýzy dle současné cenové hladiny výkupu cen energie“), se smluvní strany </w:t>
            </w:r>
            <w:r w:rsidR="00FB58F3" w:rsidRPr="00852D61">
              <w:t xml:space="preserve">v průběhu realizace prací </w:t>
            </w:r>
            <w:r w:rsidR="002C44D5" w:rsidRPr="00852D61">
              <w:t>dohodly, že tento bod SOD nebude plněn. Adekvátně bude o výše uvedený bod ponížena hodnota plnění dle SOD.</w:t>
            </w:r>
          </w:p>
        </w:tc>
      </w:tr>
    </w:tbl>
    <w:p w:rsidR="0025581F" w:rsidRDefault="0025581F">
      <w:pPr>
        <w:pStyle w:val="Titulektabulky0"/>
        <w:shd w:val="clear" w:color="auto" w:fill="auto"/>
      </w:pPr>
    </w:p>
    <w:p w:rsidR="00CC0105" w:rsidRDefault="00DB008A">
      <w:pPr>
        <w:pStyle w:val="Titulektabulky0"/>
        <w:shd w:val="clear" w:color="auto" w:fill="auto"/>
      </w:pPr>
      <w:r>
        <w:t>Seznam dokladů předaných objednateli:</w:t>
      </w:r>
    </w:p>
    <w:p w:rsidR="00CC0105" w:rsidRDefault="00CC0105">
      <w:pPr>
        <w:spacing w:after="699" w:line="1" w:lineRule="exact"/>
      </w:pPr>
    </w:p>
    <w:p w:rsidR="00CC0105" w:rsidRDefault="00DB008A">
      <w:pPr>
        <w:pStyle w:val="Zkladntext1"/>
        <w:shd w:val="clear" w:color="auto" w:fill="auto"/>
        <w:spacing w:after="460"/>
      </w:pPr>
      <w:r>
        <w:t>Objednatel doporučuje uvolnit 78 650,00 Kč za zhotovení díla.</w:t>
      </w:r>
    </w:p>
    <w:p w:rsidR="00CC0105" w:rsidRDefault="00DB008A">
      <w:pPr>
        <w:pStyle w:val="Zkladntext1"/>
        <w:shd w:val="clear" w:color="auto" w:fill="auto"/>
        <w:tabs>
          <w:tab w:val="left" w:leader="underscore" w:pos="2251"/>
          <w:tab w:val="left" w:leader="underscore" w:pos="4142"/>
        </w:tabs>
        <w:spacing w:after="460"/>
      </w:pPr>
      <w:r>
        <w:t xml:space="preserve">V </w:t>
      </w:r>
      <w:r>
        <w:tab/>
        <w:t xml:space="preserve"> dne </w:t>
      </w:r>
      <w:r>
        <w:tab/>
      </w:r>
    </w:p>
    <w:p w:rsidR="00CC0105" w:rsidRDefault="00DB008A">
      <w:pPr>
        <w:pStyle w:val="Zkladntext1"/>
        <w:shd w:val="clear" w:color="auto" w:fill="auto"/>
        <w:spacing w:after="960"/>
        <w:ind w:left="2200"/>
      </w:pPr>
      <w:r>
        <w:rPr>
          <w:noProof/>
          <w:lang w:bidi="ar-SA"/>
        </w:rPr>
        <mc:AlternateContent>
          <mc:Choice Requires="wps">
            <w:drawing>
              <wp:anchor distT="0" distB="780415" distL="281940" distR="281940" simplePos="0" relativeHeight="125829378" behindDoc="0" locked="0" layoutInCell="1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12700</wp:posOffset>
                </wp:positionV>
                <wp:extent cx="570230" cy="17970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0105" w:rsidRDefault="00DB008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39999999999998pt;margin-top:1.pt;width:44.899999999999999pt;height:14.15pt;z-index:-125829375;mso-wrap-distance-left:22.199999999999999pt;mso-wrap-distance-right:22.199999999999999pt;mso-wrap-distance-bottom:61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</w:t>
      </w:r>
    </w:p>
    <w:p w:rsidR="00CC0105" w:rsidRDefault="002C44D5">
      <w:pPr>
        <w:pStyle w:val="Zkladntext1"/>
        <w:pBdr>
          <w:top w:val="single" w:sz="4" w:space="0" w:color="auto"/>
        </w:pBdr>
        <w:shd w:val="clear" w:color="auto" w:fill="auto"/>
        <w:spacing w:after="0"/>
        <w:ind w:left="1900"/>
      </w:pPr>
      <w:r>
        <w:rPr>
          <w:noProof/>
          <w:lang w:bidi="ar-SA"/>
        </w:rPr>
        <mc:AlternateContent>
          <mc:Choice Requires="wps">
            <w:drawing>
              <wp:anchor distT="774065" distB="0" distL="114300" distR="114300" simplePos="0" relativeHeight="125829380" behindDoc="0" locked="0" layoutInCell="1" allowOverlap="1">
                <wp:simplePos x="0" y="0"/>
                <wp:positionH relativeFrom="page">
                  <wp:posOffset>5003165</wp:posOffset>
                </wp:positionH>
                <wp:positionV relativeFrom="paragraph">
                  <wp:posOffset>24130</wp:posOffset>
                </wp:positionV>
                <wp:extent cx="1228725" cy="18605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0105" w:rsidRDefault="00DB008A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 xml:space="preserve">Ing. </w:t>
                            </w:r>
                            <w:r w:rsidR="002C44D5">
                              <w:t>Vendula Koterová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7" type="#_x0000_t202" style="position:absolute;left:0;text-align:left;margin-left:393.95pt;margin-top:1.9pt;width:96.75pt;height:14.65pt;z-index:125829380;visibility:visible;mso-wrap-style:square;mso-width-percent:0;mso-wrap-distance-left:9pt;mso-wrap-distance-top:60.95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NkjwEAABEDAAAOAAAAZHJzL2Uyb0RvYy54bWysUsGK2zAQvRf6D0L3xo7ZbIOJs1CWLYXS&#10;Frb9AEWWYoGlUWe0sfP3HSlxtrS30os0mhk9vfdGu4fZj+JkkByETq5XtRQmaOhdOHbyx/end1sp&#10;KKnQqxGC6eTZkHzYv32zm2JrGhhg7A0KBgnUTrGTQ0qxrSrSg/GKVhBN4KIF9CrxEY9Vj2pidD9W&#10;TV3fVxNgHxG0IeLs46Uo9wXfWqPTV2vJJDF2krmlsmJZD3mt9jvVHlHFwekrDfUPLLxygR+9QT2q&#10;pMQLur+gvNMIBDatNPgKrHXaFA2sZl3/oeZ5UNEULWwOxZtN9P9g9ZfTNxSu7+SdFEF5HlF5Vdxl&#10;a6ZILXc8R+5J8weYecRLnjiZFc8Wfd5Zi+A6m3y+GWvmJHS+1DTb981GCs219fa+3mwyTPV6OyKl&#10;jwa8yEEnkQdX/FSnz5QurUtLfizAkxvHnM8UL1RylObDXNTcaB6gPzP7iUfcSfr5otBIMX4K7GH+&#10;D0uAS3C4Bgs2+16IXv9IHuzv58Lg9SfvfwEAAP//AwBQSwMEFAAGAAgAAAAhAMwh6L7eAAAACAEA&#10;AA8AAABkcnMvZG93bnJldi54bWxMj0FPg0AUhO8m/ofNM/FmF6xpAVmaxujJpJHiweMCr7Ap+xbZ&#10;bYv/vs+THiczmfkm38x2EGecvHGkIF5EIJAa1xrqFHxWbw8JCB80tXpwhAp+0MOmuL3Jdda6C5V4&#10;3odOcAn5TCvoQxgzKX3To9V+4UYk9g5usjqwnDrZTvrC5XaQj1G0klYb4oVej/jSY3Pcn6yC7ReV&#10;r+Z7V3+Uh9JUVRrR++qo1P3dvH0GEXAOf2H4xWd0KJipdidqvRgUrJN1ylEFS37AfprETyBq1ssY&#10;ZJHL/weKKwAAAP//AwBQSwECLQAUAAYACAAAACEAtoM4kv4AAADhAQAAEwAAAAAAAAAAAAAAAAAA&#10;AAAAW0NvbnRlbnRfVHlwZXNdLnhtbFBLAQItABQABgAIAAAAIQA4/SH/1gAAAJQBAAALAAAAAAAA&#10;AAAAAAAAAC8BAABfcmVscy8ucmVsc1BLAQItABQABgAIAAAAIQBVtBNkjwEAABEDAAAOAAAAAAAA&#10;AAAAAAAAAC4CAABkcnMvZTJvRG9jLnhtbFBLAQItABQABgAIAAAAIQDMIei+3gAAAAgBAAAPAAAA&#10;AAAAAAAAAAAAAOkDAABkcnMvZG93bnJldi54bWxQSwUGAAAAAAQABADzAAAA9AQAAAAA&#10;" filled="f" stroked="f">
                <v:textbox inset="0,0,0,0">
                  <w:txbxContent>
                    <w:p w:rsidR="00CC0105" w:rsidRDefault="00DB008A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 xml:space="preserve">Ing. </w:t>
                      </w:r>
                      <w:r w:rsidR="002C44D5">
                        <w:t>Vendula Koterová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B008A">
        <w:t>Ing. Pavel Marek</w:t>
      </w:r>
    </w:p>
    <w:sectPr w:rsidR="00CC0105">
      <w:footerReference w:type="default" r:id="rId7"/>
      <w:pgSz w:w="11900" w:h="16840"/>
      <w:pgMar w:top="452" w:right="661" w:bottom="1327" w:left="675" w:header="2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AC" w:rsidRDefault="00160DAC">
      <w:r>
        <w:separator/>
      </w:r>
    </w:p>
  </w:endnote>
  <w:endnote w:type="continuationSeparator" w:id="0">
    <w:p w:rsidR="00160DAC" w:rsidRDefault="0016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05" w:rsidRDefault="00DB00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7048500</wp:posOffset>
              </wp:positionH>
              <wp:positionV relativeFrom="page">
                <wp:posOffset>10531475</wp:posOffset>
              </wp:positionV>
              <wp:extent cx="45720" cy="8255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0105" w:rsidRDefault="00DB008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2D61" w:rsidRPr="00852D61">
                            <w:rPr>
                              <w:rFonts w:ascii="Calibri" w:eastAsia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55pt;margin-top:829.25pt;width:3.6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r8kwEAAB8DAAAOAAAAZHJzL2Uyb0RvYy54bWysUsFOwzAMvSPxD1HurNvEBqrWTSAEQkKA&#10;BHxAliZrpCaO4rB2f4+TdRuCG+LiOrb7/Pzsxaq3LduqgAZcxSejMWfKSaiN21T84/3+4pozjMLV&#10;ogWnKr5TyFfL87NF50s1hQbaWgVGIA7Lzle8idGXRYGyUVbgCLxylNQQrIj0DJuiDqIjdNsW0/F4&#10;XnQQah9AKkSK3u2TfJnxtVYyvmiNKrK24sQtZhuyXSdbLBei3AThGyMHGuIPLKwwjpoeoe5EFOwz&#10;mF9Q1sgACDqOJNgCtDZS5Rlomsn4xzRvjfAqz0LioD/KhP8HK5+3r4GZuuJzzpywtKLclc2TNJ3H&#10;kirePNXE/hZ6WvEhjhRME/c62PSlWRjlSeTdUVjVRyYpeDm7mlJCUuZ6Optl2YvTrz5gfFBgWXIq&#10;HmhrWUyxfcJINKj0UJI6Obg3bZviid+eR/Jiv+4H0muod8S5o8VW3NHlcdY+OtIt3cDBCQdnPTgJ&#10;HP3NZ6QGuW9C3UMNzWgLmc5wMWnN39+56nTXyy8AAAD//wMAUEsDBBQABgAIAAAAIQCghsYU3wAA&#10;AA8BAAAPAAAAZHJzL2Rvd25yZXYueG1sTI/BasMwEETvhf6D2EJvjayAY+NaDiHQS29NS6E3xdpY&#10;JpZkJMWx/77rU3vb2R1m39T72Q5swhB77ySITQYMXet17zoJX59vLyWwmJTTavAOJSwYYd88PtSq&#10;0v7uPnA6pY5RiIuVkmBSGivOY2vQqrjxIzq6XXywKpEMHddB3SncDnybZTtuVe/og1EjHg2219PN&#10;Sijmb49jxCP+XKY2mH4ph/dFyuen+fAKLOGc/syw4hM6NMR09jenIxtIC5FRmUTTLi9zYKtHiGIL&#10;7LzuCpEDb2r+v0fzCwAA//8DAFBLAQItABQABgAIAAAAIQC2gziS/gAAAOEBAAATAAAAAAAAAAAA&#10;AAAAAAAAAABbQ29udGVudF9UeXBlc10ueG1sUEsBAi0AFAAGAAgAAAAhADj9If/WAAAAlAEAAAsA&#10;AAAAAAAAAAAAAAAALwEAAF9yZWxzLy5yZWxzUEsBAi0AFAAGAAgAAAAhAKI+evyTAQAAHwMAAA4A&#10;AAAAAAAAAAAAAAAALgIAAGRycy9lMm9Eb2MueG1sUEsBAi0AFAAGAAgAAAAhAKCGxhTfAAAADwEA&#10;AA8AAAAAAAAAAAAAAAAA7QMAAGRycy9kb3ducmV2LnhtbFBLBQYAAAAABAAEAPMAAAD5BAAAAAA=&#10;" filled="f" stroked="f">
              <v:textbox style="mso-fit-shape-to-text:t" inset="0,0,0,0">
                <w:txbxContent>
                  <w:p w:rsidR="00CC0105" w:rsidRDefault="00DB008A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2D61" w:rsidRPr="00852D61">
                      <w:rPr>
                        <w:rFonts w:ascii="Calibri" w:eastAsia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AC" w:rsidRDefault="00160DAC"/>
  </w:footnote>
  <w:footnote w:type="continuationSeparator" w:id="0">
    <w:p w:rsidR="00160DAC" w:rsidRDefault="00160D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05"/>
    <w:rsid w:val="000736D5"/>
    <w:rsid w:val="00160DAC"/>
    <w:rsid w:val="0025581F"/>
    <w:rsid w:val="002C44D5"/>
    <w:rsid w:val="003F0854"/>
    <w:rsid w:val="005C6BFE"/>
    <w:rsid w:val="00852D61"/>
    <w:rsid w:val="00982D83"/>
    <w:rsid w:val="00CC0105"/>
    <w:rsid w:val="00DB008A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3F685-8752-4397-864D-6C00CD42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055B4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40" w:line="298" w:lineRule="auto"/>
      <w:ind w:left="860"/>
    </w:pPr>
    <w:rPr>
      <w:rFonts w:ascii="Arial" w:eastAsia="Arial" w:hAnsi="Arial" w:cs="Arial"/>
      <w:b/>
      <w:bCs/>
      <w:color w:val="055B40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92" w:lineRule="auto"/>
      <w:jc w:val="center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LandMan Desktop AOPK ČR</dc:subject>
  <dc:creator>AOPK ČR</dc:creator>
  <cp:keywords/>
  <cp:lastModifiedBy>Michal Pánek</cp:lastModifiedBy>
  <cp:revision>3</cp:revision>
  <dcterms:created xsi:type="dcterms:W3CDTF">2023-10-09T10:13:00Z</dcterms:created>
  <dcterms:modified xsi:type="dcterms:W3CDTF">2023-10-18T06:35:00Z</dcterms:modified>
</cp:coreProperties>
</file>