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CCD3A" w14:textId="423DECAC" w:rsidR="00984AFB" w:rsidRDefault="002F7D06" w:rsidP="00984AFB">
      <w:pPr>
        <w:pStyle w:val="Nzev"/>
        <w:spacing w:before="0" w:after="0"/>
        <w:rPr>
          <w:caps w:val="0"/>
          <w:color w:val="808080" w:themeColor="background1" w:themeShade="80"/>
          <w:sz w:val="32"/>
          <w:szCs w:val="32"/>
        </w:rPr>
      </w:pPr>
      <w:bookmarkStart w:id="0" w:name="_GoBack"/>
      <w:bookmarkEnd w:id="0"/>
      <w:r w:rsidRPr="00294B5E">
        <w:rPr>
          <w:caps w:val="0"/>
          <w:color w:val="808080" w:themeColor="background1" w:themeShade="80"/>
          <w:sz w:val="32"/>
          <w:szCs w:val="32"/>
        </w:rPr>
        <w:t xml:space="preserve">Smlouva č. </w:t>
      </w:r>
      <w:r w:rsidR="00984AFB">
        <w:rPr>
          <w:caps w:val="0"/>
          <w:color w:val="808080" w:themeColor="background1" w:themeShade="80"/>
          <w:sz w:val="32"/>
          <w:szCs w:val="32"/>
        </w:rPr>
        <w:t>230013</w:t>
      </w:r>
      <w:r w:rsidR="005B000E">
        <w:rPr>
          <w:caps w:val="0"/>
          <w:color w:val="808080" w:themeColor="background1" w:themeShade="80"/>
          <w:sz w:val="32"/>
          <w:szCs w:val="32"/>
        </w:rPr>
        <w:t>3</w:t>
      </w:r>
      <w:r w:rsidR="00984AFB">
        <w:rPr>
          <w:caps w:val="0"/>
          <w:color w:val="808080" w:themeColor="background1" w:themeShade="80"/>
          <w:sz w:val="32"/>
          <w:szCs w:val="32"/>
        </w:rPr>
        <w:t>7</w:t>
      </w:r>
    </w:p>
    <w:p w14:paraId="1E6B5136" w14:textId="013E9F95" w:rsidR="00130B49" w:rsidRPr="00294B5E" w:rsidRDefault="00984AFB" w:rsidP="004759BC">
      <w:pPr>
        <w:pStyle w:val="Nzev"/>
        <w:spacing w:before="0"/>
        <w:rPr>
          <w:color w:val="808080" w:themeColor="background1" w:themeShade="80"/>
          <w:sz w:val="32"/>
          <w:szCs w:val="32"/>
        </w:rPr>
      </w:pPr>
      <w:r>
        <w:rPr>
          <w:caps w:val="0"/>
          <w:color w:val="808080" w:themeColor="background1" w:themeShade="80"/>
          <w:sz w:val="32"/>
          <w:szCs w:val="32"/>
        </w:rPr>
        <w:t xml:space="preserve"> </w:t>
      </w:r>
      <w:r w:rsidR="002F7D06" w:rsidRPr="00294B5E">
        <w:rPr>
          <w:caps w:val="0"/>
          <w:color w:val="808080" w:themeColor="background1" w:themeShade="80"/>
          <w:sz w:val="32"/>
          <w:szCs w:val="32"/>
        </w:rPr>
        <w:t xml:space="preserve">o poskytnutí </w:t>
      </w:r>
      <w:r w:rsidR="00E47E91" w:rsidRPr="00294B5E">
        <w:rPr>
          <w:caps w:val="0"/>
          <w:color w:val="808080" w:themeColor="background1" w:themeShade="80"/>
          <w:sz w:val="32"/>
          <w:szCs w:val="32"/>
        </w:rPr>
        <w:t>podpory</w:t>
      </w:r>
      <w:r w:rsidR="002F7D06" w:rsidRPr="00294B5E">
        <w:rPr>
          <w:caps w:val="0"/>
          <w:color w:val="808080" w:themeColor="background1" w:themeShade="80"/>
          <w:sz w:val="32"/>
          <w:szCs w:val="32"/>
        </w:rPr>
        <w:br/>
      </w:r>
      <w:r w:rsidR="00FC20D3" w:rsidRPr="00294B5E">
        <w:rPr>
          <w:caps w:val="0"/>
          <w:color w:val="808080" w:themeColor="background1" w:themeShade="80"/>
          <w:sz w:val="32"/>
          <w:szCs w:val="32"/>
        </w:rPr>
        <w:t>ze</w:t>
      </w:r>
      <w:r w:rsidR="002F7D06" w:rsidRPr="00294B5E">
        <w:rPr>
          <w:caps w:val="0"/>
          <w:color w:val="808080" w:themeColor="background1" w:themeShade="80"/>
          <w:sz w:val="32"/>
          <w:szCs w:val="32"/>
        </w:rPr>
        <w:t xml:space="preserve"> Státního fondu životního prostředí </w:t>
      </w:r>
      <w:r w:rsidR="007126E0" w:rsidRPr="00294B5E">
        <w:rPr>
          <w:color w:val="808080" w:themeColor="background1" w:themeShade="80"/>
          <w:sz w:val="32"/>
          <w:szCs w:val="32"/>
        </w:rPr>
        <w:t>Č</w:t>
      </w:r>
      <w:r w:rsidR="007126E0" w:rsidRPr="00294B5E">
        <w:rPr>
          <w:caps w:val="0"/>
          <w:color w:val="808080" w:themeColor="background1" w:themeShade="80"/>
          <w:sz w:val="32"/>
          <w:szCs w:val="32"/>
        </w:rPr>
        <w:t>eské republiky</w:t>
      </w:r>
    </w:p>
    <w:p w14:paraId="161744E9" w14:textId="637D4CC4" w:rsidR="00B85C52" w:rsidRPr="002F7D06" w:rsidRDefault="00D93B5C" w:rsidP="00294B5E">
      <w:pPr>
        <w:pStyle w:val="Nadpis1"/>
        <w:jc w:val="left"/>
      </w:pPr>
      <w:r w:rsidRPr="00294B5E">
        <w:rPr>
          <w:b w:val="0"/>
          <w:sz w:val="20"/>
          <w:szCs w:val="20"/>
        </w:rPr>
        <w:t>Smluvní strany</w:t>
      </w:r>
    </w:p>
    <w:p w14:paraId="15BB4C47" w14:textId="77777777" w:rsidR="00D93B5C" w:rsidRPr="005E0102" w:rsidRDefault="00D93B5C" w:rsidP="00D93B5C">
      <w:pPr>
        <w:spacing w:after="0"/>
        <w:rPr>
          <w:rFonts w:cs="Segoe UI"/>
          <w:b/>
          <w:szCs w:val="20"/>
        </w:rPr>
      </w:pPr>
      <w:bookmarkStart w:id="1" w:name="_Toc246037782"/>
      <w:bookmarkStart w:id="2" w:name="_Toc438116242"/>
      <w:bookmarkStart w:id="3" w:name="_Toc469050727"/>
      <w:r w:rsidRPr="005E0102">
        <w:rPr>
          <w:rFonts w:cs="Segoe UI"/>
          <w:b/>
          <w:szCs w:val="20"/>
        </w:rPr>
        <w:t>Státní fond životního prostředí České republiky</w:t>
      </w:r>
    </w:p>
    <w:p w14:paraId="4D6A0B05" w14:textId="1BD98D70" w:rsidR="00D93B5C" w:rsidRPr="00313878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se sídlem</w:t>
      </w:r>
      <w:r w:rsidR="000B5D1F">
        <w:rPr>
          <w:rFonts w:cs="Segoe UI"/>
          <w:szCs w:val="20"/>
        </w:rPr>
        <w:t>:</w:t>
      </w:r>
      <w:r w:rsidR="000B5D1F">
        <w:rPr>
          <w:rFonts w:cs="Segoe UI"/>
          <w:szCs w:val="20"/>
        </w:rPr>
        <w:tab/>
      </w:r>
      <w:r w:rsidRPr="00313878">
        <w:rPr>
          <w:rFonts w:cs="Segoe UI"/>
          <w:szCs w:val="20"/>
        </w:rPr>
        <w:t xml:space="preserve">Kaplanova 1931/1, 148 00 Praha 11 </w:t>
      </w:r>
    </w:p>
    <w:p w14:paraId="7835A6BD" w14:textId="28086427" w:rsidR="00D93B5C" w:rsidRPr="00313878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korespondenční adresa:</w:t>
      </w:r>
      <w:r w:rsidR="000B5D1F">
        <w:rPr>
          <w:rFonts w:cs="Segoe UI"/>
          <w:szCs w:val="20"/>
        </w:rPr>
        <w:tab/>
      </w:r>
      <w:r w:rsidRPr="00313878">
        <w:rPr>
          <w:rFonts w:cs="Segoe UI"/>
          <w:szCs w:val="20"/>
        </w:rPr>
        <w:t xml:space="preserve">Olbrachtova 2006/9, 140 00 Praha 4 </w:t>
      </w:r>
    </w:p>
    <w:p w14:paraId="3D4A9E64" w14:textId="4CE6422A" w:rsidR="00D93B5C" w:rsidRPr="00313878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IČ</w:t>
      </w:r>
      <w:r w:rsidR="00E03E02">
        <w:rPr>
          <w:rFonts w:cs="Segoe UI"/>
          <w:szCs w:val="20"/>
        </w:rPr>
        <w:t>O</w:t>
      </w:r>
      <w:r w:rsidRPr="00313878">
        <w:rPr>
          <w:rFonts w:cs="Segoe UI"/>
          <w:szCs w:val="20"/>
        </w:rPr>
        <w:t>:</w:t>
      </w:r>
      <w:r w:rsidR="000B5D1F">
        <w:rPr>
          <w:rFonts w:cs="Segoe UI"/>
          <w:szCs w:val="20"/>
        </w:rPr>
        <w:tab/>
      </w:r>
      <w:r w:rsidRPr="00313878">
        <w:rPr>
          <w:rFonts w:cs="Segoe UI"/>
          <w:szCs w:val="20"/>
        </w:rPr>
        <w:t xml:space="preserve">00020729 </w:t>
      </w:r>
    </w:p>
    <w:p w14:paraId="72AB345F" w14:textId="57B4763E" w:rsidR="00D93B5C" w:rsidRDefault="00C01A98" w:rsidP="000B5D1F">
      <w:pPr>
        <w:tabs>
          <w:tab w:val="left" w:pos="4111"/>
        </w:tabs>
        <w:spacing w:after="0"/>
        <w:rPr>
          <w:rFonts w:cs="Segoe UI"/>
          <w:szCs w:val="20"/>
        </w:rPr>
      </w:pPr>
      <w:r>
        <w:rPr>
          <w:rFonts w:cs="Segoe UI"/>
          <w:szCs w:val="20"/>
        </w:rPr>
        <w:t>z</w:t>
      </w:r>
      <w:r w:rsidR="00D93B5C" w:rsidRPr="00313878">
        <w:rPr>
          <w:rFonts w:cs="Segoe UI"/>
          <w:szCs w:val="20"/>
        </w:rPr>
        <w:t>astoupený</w:t>
      </w:r>
      <w:r w:rsidR="000B5D1F">
        <w:rPr>
          <w:rFonts w:cs="Segoe UI"/>
          <w:szCs w:val="20"/>
        </w:rPr>
        <w:t>:</w:t>
      </w:r>
      <w:r w:rsidR="000B5D1F">
        <w:rPr>
          <w:rFonts w:cs="Segoe UI"/>
          <w:szCs w:val="20"/>
        </w:rPr>
        <w:tab/>
      </w:r>
      <w:r w:rsidR="00D93B5C" w:rsidRPr="00313878">
        <w:rPr>
          <w:rFonts w:cs="Segoe UI"/>
          <w:szCs w:val="20"/>
        </w:rPr>
        <w:t xml:space="preserve">Ing. Petrem  </w:t>
      </w:r>
      <w:r w:rsidR="00D93B5C" w:rsidRPr="00387E0A">
        <w:rPr>
          <w:rFonts w:cs="Segoe UI"/>
          <w:spacing w:val="40"/>
          <w:szCs w:val="20"/>
        </w:rPr>
        <w:t>Valdmanem</w:t>
      </w:r>
      <w:r w:rsidR="00D93B5C" w:rsidRPr="00313878">
        <w:rPr>
          <w:rFonts w:cs="Segoe UI"/>
          <w:szCs w:val="20"/>
        </w:rPr>
        <w:t xml:space="preserve">, </w:t>
      </w:r>
      <w:r w:rsidR="00D93B5C">
        <w:rPr>
          <w:rFonts w:cs="Segoe UI"/>
          <w:szCs w:val="20"/>
        </w:rPr>
        <w:t xml:space="preserve"> </w:t>
      </w:r>
      <w:r w:rsidR="00D93B5C" w:rsidRPr="00313878">
        <w:rPr>
          <w:rFonts w:cs="Segoe UI"/>
          <w:szCs w:val="20"/>
        </w:rPr>
        <w:t xml:space="preserve">ředitelem SFŽP ČR </w:t>
      </w:r>
    </w:p>
    <w:p w14:paraId="7CC326D4" w14:textId="59F01A83" w:rsidR="00D76C71" w:rsidRDefault="00D76C71" w:rsidP="00294B5E">
      <w:pPr>
        <w:tabs>
          <w:tab w:val="left" w:pos="4111"/>
        </w:tabs>
        <w:spacing w:after="0"/>
      </w:pPr>
      <w:r>
        <w:t>číslo účtu</w:t>
      </w:r>
      <w:r w:rsidR="00D93B5C" w:rsidRPr="00313878">
        <w:t>:</w:t>
      </w:r>
      <w:r w:rsidR="00D93B5C">
        <w:tab/>
      </w:r>
      <w:r>
        <w:t xml:space="preserve">30007-9025001/0710, </w:t>
      </w:r>
      <w:r w:rsidR="00D93B5C" w:rsidRPr="00313878">
        <w:t xml:space="preserve">Česká národní banka,  </w:t>
      </w:r>
    </w:p>
    <w:p w14:paraId="382C8528" w14:textId="5BE70DEE" w:rsidR="00D93B5C" w:rsidRDefault="00DD58DB" w:rsidP="000B5D1F">
      <w:pPr>
        <w:tabs>
          <w:tab w:val="left" w:pos="4111"/>
        </w:tabs>
      </w:pPr>
      <w:r>
        <w:t>variabilní symbol</w:t>
      </w:r>
      <w:r w:rsidR="000B5D1F">
        <w:t>:</w:t>
      </w:r>
      <w:r w:rsidR="000B5D1F">
        <w:tab/>
      </w:r>
      <w:r>
        <w:t>viz čl. V</w:t>
      </w:r>
      <w:r w:rsidR="00CC51E2">
        <w:t>I</w:t>
      </w:r>
      <w:r>
        <w:t>, bod 3</w:t>
      </w:r>
      <w:r w:rsidR="00D93B5C">
        <w:t xml:space="preserve"> </w:t>
      </w:r>
    </w:p>
    <w:p w14:paraId="4D2F9091" w14:textId="77777777" w:rsidR="00D76C71" w:rsidRDefault="00D76C71" w:rsidP="00D76C71">
      <w:pPr>
        <w:spacing w:after="0"/>
        <w:rPr>
          <w:rFonts w:cs="Segoe UI"/>
          <w:szCs w:val="20"/>
        </w:rPr>
      </w:pPr>
      <w:r>
        <w:rPr>
          <w:rFonts w:cs="Segoe UI"/>
          <w:szCs w:val="20"/>
        </w:rPr>
        <w:t>(dále jen „SFŽP ČR", nebo „</w:t>
      </w:r>
      <w:r w:rsidRPr="00313878">
        <w:rPr>
          <w:rFonts w:cs="Segoe UI"/>
          <w:szCs w:val="20"/>
        </w:rPr>
        <w:t xml:space="preserve">Fond") </w:t>
      </w:r>
    </w:p>
    <w:p w14:paraId="6CF7AF8E" w14:textId="77777777" w:rsidR="00D76C71" w:rsidRDefault="00D76C71" w:rsidP="00DD58DB"/>
    <w:p w14:paraId="1EFD2B19" w14:textId="77777777" w:rsidR="00D93B5C" w:rsidRPr="00387E0A" w:rsidRDefault="00387E0A" w:rsidP="00B7295E">
      <w:pPr>
        <w:spacing w:before="240"/>
        <w:rPr>
          <w:rFonts w:cs="Segoe UI"/>
          <w:szCs w:val="20"/>
        </w:rPr>
      </w:pPr>
      <w:r>
        <w:rPr>
          <w:rFonts w:cs="Segoe UI"/>
          <w:szCs w:val="20"/>
        </w:rPr>
        <w:t>a</w:t>
      </w:r>
    </w:p>
    <w:p w14:paraId="716B1035" w14:textId="691BE786" w:rsidR="00D93B5C" w:rsidRPr="00CE6070" w:rsidRDefault="00984AFB" w:rsidP="00294B5E">
      <w:pPr>
        <w:spacing w:after="0"/>
        <w:rPr>
          <w:rFonts w:cs="Segoe UI"/>
          <w:b/>
          <w:szCs w:val="20"/>
        </w:rPr>
      </w:pPr>
      <w:r>
        <w:rPr>
          <w:rFonts w:cs="Segoe UI"/>
          <w:b/>
          <w:szCs w:val="20"/>
        </w:rPr>
        <w:t xml:space="preserve">obec </w:t>
      </w:r>
      <w:r w:rsidR="005B000E">
        <w:rPr>
          <w:rFonts w:cs="Segoe UI"/>
          <w:b/>
          <w:szCs w:val="20"/>
        </w:rPr>
        <w:t>Dolní Morava</w:t>
      </w:r>
    </w:p>
    <w:p w14:paraId="09BFAE31" w14:textId="77777777" w:rsidR="005B000E" w:rsidRDefault="00D93B5C" w:rsidP="000B5D1F">
      <w:pPr>
        <w:tabs>
          <w:tab w:val="left" w:pos="4111"/>
        </w:tabs>
        <w:spacing w:after="0"/>
        <w:rPr>
          <w:rFonts w:cs="Segoe UI"/>
          <w:bCs/>
        </w:rPr>
      </w:pPr>
      <w:r w:rsidRPr="00313878">
        <w:rPr>
          <w:rFonts w:cs="Segoe UI"/>
          <w:szCs w:val="20"/>
        </w:rPr>
        <w:t>kontaktní adresa:</w:t>
      </w:r>
      <w:r w:rsidR="000B5D1F">
        <w:rPr>
          <w:rFonts w:cs="Segoe UI"/>
          <w:szCs w:val="20"/>
        </w:rPr>
        <w:tab/>
      </w:r>
      <w:r w:rsidR="00984AFB">
        <w:rPr>
          <w:rFonts w:cs="Segoe UI"/>
          <w:szCs w:val="20"/>
        </w:rPr>
        <w:t xml:space="preserve">Obecní úřad </w:t>
      </w:r>
      <w:r w:rsidR="005B000E">
        <w:rPr>
          <w:rFonts w:cs="Segoe UI"/>
          <w:bCs/>
        </w:rPr>
        <w:t>Dolní Morava</w:t>
      </w:r>
      <w:r w:rsidR="005B000E" w:rsidRPr="00BB5490">
        <w:rPr>
          <w:rFonts w:cs="Segoe UI"/>
          <w:bCs/>
        </w:rPr>
        <w:t xml:space="preserve">, </w:t>
      </w:r>
      <w:r w:rsidR="005B000E">
        <w:rPr>
          <w:rFonts w:cs="Segoe UI"/>
          <w:bCs/>
        </w:rPr>
        <w:t xml:space="preserve">Dolní Morava 35, </w:t>
      </w:r>
    </w:p>
    <w:p w14:paraId="7E62411B" w14:textId="77777777" w:rsidR="005B000E" w:rsidRDefault="005B000E" w:rsidP="000B5D1F">
      <w:pPr>
        <w:tabs>
          <w:tab w:val="left" w:pos="4111"/>
        </w:tabs>
        <w:spacing w:after="0"/>
        <w:rPr>
          <w:rFonts w:cs="Segoe UI"/>
          <w:szCs w:val="20"/>
        </w:rPr>
      </w:pPr>
      <w:r>
        <w:rPr>
          <w:rFonts w:cs="Segoe UI"/>
          <w:bCs/>
        </w:rPr>
        <w:tab/>
        <w:t>561 69 Králíky</w:t>
      </w:r>
      <w:r w:rsidRPr="00313878">
        <w:rPr>
          <w:rFonts w:cs="Segoe UI"/>
          <w:szCs w:val="20"/>
        </w:rPr>
        <w:t xml:space="preserve"> </w:t>
      </w:r>
    </w:p>
    <w:p w14:paraId="1299771F" w14:textId="0E2A6C71" w:rsidR="00D93B5C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IČ</w:t>
      </w:r>
      <w:r w:rsidR="005E1951">
        <w:rPr>
          <w:rFonts w:cs="Segoe UI"/>
          <w:szCs w:val="20"/>
        </w:rPr>
        <w:t>O</w:t>
      </w:r>
      <w:r w:rsidRPr="00313878">
        <w:rPr>
          <w:rFonts w:cs="Segoe UI"/>
          <w:szCs w:val="20"/>
        </w:rPr>
        <w:t>:</w:t>
      </w:r>
      <w:r w:rsidR="000B5D1F">
        <w:rPr>
          <w:rFonts w:cs="Segoe UI"/>
          <w:szCs w:val="20"/>
        </w:rPr>
        <w:tab/>
      </w:r>
      <w:r w:rsidR="005B000E">
        <w:rPr>
          <w:rFonts w:cs="Segoe UI"/>
        </w:rPr>
        <w:t>00580911</w:t>
      </w:r>
    </w:p>
    <w:p w14:paraId="2860141D" w14:textId="5199F7CB" w:rsidR="00984AFB" w:rsidRDefault="00D76C71" w:rsidP="00984AFB">
      <w:pPr>
        <w:tabs>
          <w:tab w:val="left" w:pos="4111"/>
        </w:tabs>
        <w:spacing w:after="0"/>
        <w:rPr>
          <w:rFonts w:cs="Segoe UI"/>
          <w:szCs w:val="20"/>
        </w:rPr>
      </w:pPr>
      <w:r w:rsidRPr="00984AFB">
        <w:rPr>
          <w:rFonts w:cs="Segoe UI"/>
          <w:szCs w:val="20"/>
        </w:rPr>
        <w:t>z</w:t>
      </w:r>
      <w:r w:rsidR="00D93B5C" w:rsidRPr="00984AFB">
        <w:rPr>
          <w:rFonts w:cs="Segoe UI"/>
          <w:szCs w:val="20"/>
        </w:rPr>
        <w:t>astoupená</w:t>
      </w:r>
      <w:r w:rsidR="000B5D1F" w:rsidRPr="00984AFB">
        <w:rPr>
          <w:rFonts w:cs="Segoe UI"/>
          <w:szCs w:val="20"/>
        </w:rPr>
        <w:t>:</w:t>
      </w:r>
      <w:r w:rsidR="000B5D1F">
        <w:rPr>
          <w:rFonts w:cs="Segoe UI"/>
          <w:szCs w:val="20"/>
        </w:rPr>
        <w:tab/>
      </w:r>
      <w:r w:rsidR="005B000E">
        <w:rPr>
          <w:rFonts w:cs="Segoe UI"/>
        </w:rPr>
        <w:t xml:space="preserve">Ladislavem J a n o č k e m, </w:t>
      </w:r>
      <w:r w:rsidR="005B000E" w:rsidRPr="00BB5490">
        <w:rPr>
          <w:rFonts w:cs="Segoe UI"/>
        </w:rPr>
        <w:t>starostou</w:t>
      </w:r>
    </w:p>
    <w:p w14:paraId="36DF08CE" w14:textId="1E19FFB7" w:rsidR="00D93B5C" w:rsidRPr="00313878" w:rsidRDefault="0083333A" w:rsidP="00984AFB">
      <w:pPr>
        <w:tabs>
          <w:tab w:val="left" w:pos="4111"/>
        </w:tabs>
        <w:spacing w:after="0"/>
        <w:rPr>
          <w:rFonts w:cs="Segoe UI"/>
          <w:szCs w:val="20"/>
        </w:rPr>
      </w:pPr>
      <w:r>
        <w:rPr>
          <w:rFonts w:cs="Segoe UI"/>
          <w:szCs w:val="20"/>
        </w:rPr>
        <w:t xml:space="preserve">bankovní spojení: </w:t>
      </w:r>
      <w:r>
        <w:rPr>
          <w:rFonts w:cs="Segoe UI"/>
          <w:szCs w:val="20"/>
        </w:rPr>
        <w:tab/>
      </w:r>
      <w:r w:rsidR="000825E7" w:rsidRPr="00351B0F">
        <w:rPr>
          <w:rFonts w:cs="Segoe UI"/>
          <w:szCs w:val="20"/>
        </w:rPr>
        <w:t>Česká národní banka</w:t>
      </w:r>
    </w:p>
    <w:p w14:paraId="25618614" w14:textId="4A17C277" w:rsidR="00D93B5C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3940DF">
        <w:rPr>
          <w:rFonts w:cs="Segoe UI"/>
          <w:szCs w:val="20"/>
        </w:rPr>
        <w:t>č</w:t>
      </w:r>
      <w:r w:rsidR="00D76C71">
        <w:rPr>
          <w:rFonts w:cs="Segoe UI"/>
          <w:szCs w:val="20"/>
        </w:rPr>
        <w:t>íslo</w:t>
      </w:r>
      <w:r w:rsidRPr="003940DF">
        <w:rPr>
          <w:rFonts w:cs="Segoe UI"/>
          <w:szCs w:val="20"/>
        </w:rPr>
        <w:t xml:space="preserve"> účtu</w:t>
      </w:r>
      <w:r>
        <w:rPr>
          <w:rFonts w:cs="Segoe UI"/>
          <w:szCs w:val="20"/>
        </w:rPr>
        <w:t xml:space="preserve"> pro poskytnutí podpory</w:t>
      </w:r>
      <w:r w:rsidRPr="003940DF">
        <w:rPr>
          <w:rFonts w:cs="Segoe UI"/>
          <w:szCs w:val="20"/>
        </w:rPr>
        <w:t>:</w:t>
      </w:r>
      <w:r w:rsidR="004510C5">
        <w:rPr>
          <w:rFonts w:cs="Segoe UI"/>
          <w:szCs w:val="20"/>
        </w:rPr>
        <w:tab/>
      </w:r>
      <w:r w:rsidR="00351B0F">
        <w:rPr>
          <w:rFonts w:cs="Segoe UI"/>
          <w:szCs w:val="20"/>
        </w:rPr>
        <w:t>94-8510611/0710</w:t>
      </w:r>
    </w:p>
    <w:p w14:paraId="0457F75E" w14:textId="0240CA15" w:rsidR="00D31970" w:rsidRDefault="00D76C71" w:rsidP="000B5D1F">
      <w:pPr>
        <w:tabs>
          <w:tab w:val="left" w:pos="4111"/>
        </w:tabs>
        <w:spacing w:after="0"/>
        <w:rPr>
          <w:rFonts w:cs="Segoe UI"/>
          <w:szCs w:val="20"/>
        </w:rPr>
      </w:pPr>
      <w:r>
        <w:rPr>
          <w:rFonts w:cs="Segoe UI"/>
          <w:szCs w:val="20"/>
        </w:rPr>
        <w:t>v</w:t>
      </w:r>
      <w:r w:rsidR="000B5D1F">
        <w:rPr>
          <w:rFonts w:cs="Segoe UI"/>
          <w:szCs w:val="20"/>
        </w:rPr>
        <w:t>ariabilní symbol:</w:t>
      </w:r>
      <w:r w:rsidR="000B5D1F">
        <w:rPr>
          <w:rFonts w:cs="Segoe UI"/>
          <w:szCs w:val="20"/>
        </w:rPr>
        <w:tab/>
      </w:r>
      <w:r w:rsidR="00D31970">
        <w:rPr>
          <w:rFonts w:cs="Segoe UI"/>
          <w:szCs w:val="20"/>
        </w:rPr>
        <w:t>viz čl. V</w:t>
      </w:r>
      <w:r w:rsidR="00CC51E2">
        <w:rPr>
          <w:rFonts w:cs="Segoe UI"/>
          <w:szCs w:val="20"/>
        </w:rPr>
        <w:t>I</w:t>
      </w:r>
      <w:r w:rsidR="00C01A98">
        <w:rPr>
          <w:rFonts w:cs="Segoe UI"/>
          <w:szCs w:val="20"/>
        </w:rPr>
        <w:t xml:space="preserve"> bod 3</w:t>
      </w:r>
    </w:p>
    <w:p w14:paraId="31007860" w14:textId="59230520" w:rsidR="00D31970" w:rsidRDefault="00D76C71" w:rsidP="004759BC">
      <w:pPr>
        <w:spacing w:after="0"/>
        <w:rPr>
          <w:rFonts w:cs="Segoe UI"/>
          <w:szCs w:val="20"/>
        </w:rPr>
      </w:pPr>
      <w:r>
        <w:rPr>
          <w:rFonts w:cs="Segoe UI"/>
          <w:szCs w:val="20"/>
        </w:rPr>
        <w:t>(dále jen „</w:t>
      </w:r>
      <w:r w:rsidRPr="00313878">
        <w:rPr>
          <w:rFonts w:cs="Segoe UI"/>
          <w:szCs w:val="20"/>
        </w:rPr>
        <w:t>příjemce podpory")</w:t>
      </w:r>
    </w:p>
    <w:p w14:paraId="2F8884DA" w14:textId="4D01D265" w:rsidR="00D76C71" w:rsidRDefault="00D76C71" w:rsidP="004759BC">
      <w:pPr>
        <w:spacing w:after="0"/>
        <w:rPr>
          <w:rFonts w:cs="Segoe UI"/>
          <w:szCs w:val="20"/>
        </w:rPr>
      </w:pPr>
    </w:p>
    <w:p w14:paraId="59F13CB7" w14:textId="510E847D" w:rsidR="00D76C71" w:rsidRDefault="0058003A" w:rsidP="004759BC">
      <w:pPr>
        <w:spacing w:after="0"/>
        <w:rPr>
          <w:rFonts w:cs="Segoe UI"/>
          <w:szCs w:val="20"/>
        </w:rPr>
      </w:pPr>
      <w:r>
        <w:rPr>
          <w:rFonts w:cs="Segoe UI"/>
          <w:szCs w:val="20"/>
        </w:rPr>
        <w:t>se dohodly takto:</w:t>
      </w:r>
    </w:p>
    <w:p w14:paraId="559DF767" w14:textId="77777777" w:rsidR="0058003A" w:rsidRDefault="0058003A" w:rsidP="00294B5E">
      <w:pPr>
        <w:pStyle w:val="Nadpis1"/>
        <w:spacing w:before="0" w:after="0"/>
        <w:rPr>
          <w:color w:val="auto"/>
          <w:sz w:val="20"/>
          <w:szCs w:val="20"/>
        </w:rPr>
      </w:pPr>
    </w:p>
    <w:p w14:paraId="79A61B95" w14:textId="77777777" w:rsidR="0058003A" w:rsidRDefault="0058003A" w:rsidP="00294B5E">
      <w:pPr>
        <w:pStyle w:val="Nadpis1"/>
        <w:spacing w:before="0" w:after="0"/>
        <w:rPr>
          <w:color w:val="auto"/>
          <w:sz w:val="20"/>
          <w:szCs w:val="20"/>
        </w:rPr>
      </w:pPr>
    </w:p>
    <w:p w14:paraId="00B31605" w14:textId="3E7421D1" w:rsidR="00D76C71" w:rsidRPr="00294B5E" w:rsidRDefault="00D93B5C" w:rsidP="00294B5E">
      <w:pPr>
        <w:pStyle w:val="Nadpis1"/>
        <w:spacing w:before="0" w:after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 xml:space="preserve">I. </w:t>
      </w:r>
    </w:p>
    <w:p w14:paraId="19899686" w14:textId="4EB67A47" w:rsidR="00D93B5C" w:rsidRPr="00294B5E" w:rsidRDefault="00D93B5C" w:rsidP="00CB5FD6">
      <w:pPr>
        <w:pStyle w:val="Nadpis1"/>
        <w:spacing w:before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>Předmět smlouvy</w:t>
      </w:r>
    </w:p>
    <w:p w14:paraId="670B788A" w14:textId="647DD7D5" w:rsidR="005B3FD4" w:rsidRPr="005B3FD4" w:rsidRDefault="005B3FD4" w:rsidP="0065774F">
      <w:pPr>
        <w:pStyle w:val="Odstavecseseznamem"/>
        <w:numPr>
          <w:ilvl w:val="0"/>
          <w:numId w:val="5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5B3FD4">
        <w:rPr>
          <w:rFonts w:cs="Segoe UI"/>
          <w:szCs w:val="20"/>
        </w:rPr>
        <w:t xml:space="preserve">Tato Smlouva o poskytnutí podpory ze Státního fondu životního prostředí </w:t>
      </w:r>
      <w:r w:rsidRPr="00FD4B96">
        <w:rPr>
          <w:rFonts w:cs="Segoe UI"/>
          <w:szCs w:val="20"/>
        </w:rPr>
        <w:t>České republiky (dále jen „Smlouva“) se uzavírá  na základě rozhodnutí ministra životního prostředí č</w:t>
      </w:r>
      <w:r w:rsidRPr="00A72B9D">
        <w:rPr>
          <w:rFonts w:cs="Segoe UI"/>
          <w:szCs w:val="20"/>
        </w:rPr>
        <w:t xml:space="preserve">. </w:t>
      </w:r>
      <w:r w:rsidR="00A72B9D" w:rsidRPr="00A72B9D">
        <w:rPr>
          <w:rFonts w:cs="Segoe UI"/>
          <w:szCs w:val="20"/>
        </w:rPr>
        <w:t>202313</w:t>
      </w:r>
      <w:r w:rsidR="005B000E">
        <w:rPr>
          <w:rFonts w:cs="Segoe UI"/>
          <w:szCs w:val="20"/>
        </w:rPr>
        <w:t>3</w:t>
      </w:r>
      <w:r w:rsidR="00A72B9D" w:rsidRPr="00A72B9D">
        <w:rPr>
          <w:rFonts w:cs="Segoe UI"/>
          <w:szCs w:val="20"/>
        </w:rPr>
        <w:t xml:space="preserve">7 </w:t>
      </w:r>
      <w:r w:rsidRPr="00A72B9D">
        <w:rPr>
          <w:rFonts w:cs="Segoe UI"/>
          <w:szCs w:val="20"/>
        </w:rPr>
        <w:t xml:space="preserve">ze dne </w:t>
      </w:r>
      <w:r w:rsidR="005B000E">
        <w:rPr>
          <w:rFonts w:cs="Segoe UI"/>
          <w:szCs w:val="20"/>
        </w:rPr>
        <w:t>25</w:t>
      </w:r>
      <w:r w:rsidR="00A72B9D" w:rsidRPr="00A1134A">
        <w:rPr>
          <w:rFonts w:cs="Segoe UI"/>
          <w:szCs w:val="20"/>
        </w:rPr>
        <w:t>. 4. 2023</w:t>
      </w:r>
      <w:r w:rsidRPr="00A1134A">
        <w:rPr>
          <w:rFonts w:cs="Segoe UI"/>
          <w:szCs w:val="20"/>
        </w:rPr>
        <w:t xml:space="preserve"> </w:t>
      </w:r>
      <w:r w:rsidRPr="00A72B9D">
        <w:rPr>
          <w:rFonts w:cs="Segoe UI"/>
          <w:szCs w:val="20"/>
        </w:rPr>
        <w:t>o poskytnutí finančních prostředků ze Státního fondu životního prostředí ČR (dále jen</w:t>
      </w:r>
      <w:r w:rsidRPr="00AF7320">
        <w:rPr>
          <w:rFonts w:cs="Segoe UI"/>
          <w:szCs w:val="20"/>
        </w:rPr>
        <w:t xml:space="preserve"> „rozhodnutí ministra"),</w:t>
      </w:r>
      <w:r w:rsidR="009C36A3">
        <w:rPr>
          <w:rFonts w:cs="Segoe UI"/>
          <w:szCs w:val="20"/>
        </w:rPr>
        <w:t xml:space="preserve"> </w:t>
      </w:r>
      <w:r w:rsidR="009C36A3" w:rsidRPr="005618C8">
        <w:rPr>
          <w:rFonts w:cs="Segoe UI"/>
        </w:rPr>
        <w:t xml:space="preserve">Směrnice Ministerstva životního prostředí č. 4/2015 o poskytování finančních prostředků ze Státního fondu životního prostředí České republiky prostřednictvím Národního programu Životní prostředí, platné ke dni podání žádosti </w:t>
      </w:r>
      <w:r w:rsidR="009C36A3">
        <w:rPr>
          <w:rFonts w:cs="Segoe UI"/>
        </w:rPr>
        <w:t>(</w:t>
      </w:r>
      <w:r w:rsidR="009C36A3" w:rsidRPr="005618C8">
        <w:rPr>
          <w:rFonts w:cs="Segoe UI"/>
        </w:rPr>
        <w:t>dále jen „Směrnice č. 4/2015“)</w:t>
      </w:r>
      <w:r w:rsidR="009C36A3">
        <w:rPr>
          <w:rFonts w:cs="Segoe UI"/>
          <w:szCs w:val="20"/>
        </w:rPr>
        <w:t>,</w:t>
      </w:r>
      <w:r w:rsidR="00CB5FD6">
        <w:rPr>
          <w:rFonts w:cs="Segoe UI"/>
          <w:szCs w:val="20"/>
        </w:rPr>
        <w:t xml:space="preserve"> </w:t>
      </w:r>
      <w:r w:rsidRPr="00AF7320">
        <w:rPr>
          <w:rFonts w:cs="Segoe UI"/>
          <w:szCs w:val="20"/>
        </w:rPr>
        <w:t xml:space="preserve">Směrnice </w:t>
      </w:r>
      <w:r w:rsidR="009C36A3">
        <w:rPr>
          <w:rFonts w:cs="Segoe UI"/>
          <w:szCs w:val="20"/>
        </w:rPr>
        <w:t>Ministerstva životního prostředí ČR</w:t>
      </w:r>
      <w:r w:rsidRPr="00AF7320">
        <w:rPr>
          <w:rFonts w:cs="Segoe UI"/>
          <w:szCs w:val="20"/>
        </w:rPr>
        <w:t xml:space="preserve"> č. 8/2017 o poskytování finanční podpory </w:t>
      </w:r>
      <w:r w:rsidRPr="005F2353">
        <w:rPr>
          <w:rFonts w:cs="Segoe UI"/>
          <w:szCs w:val="20"/>
        </w:rPr>
        <w:t>ze Státního fondu životního prostředí České republiky (dále jen „Směrnice</w:t>
      </w:r>
      <w:r w:rsidR="00FD4B96">
        <w:rPr>
          <w:rFonts w:cs="Segoe UI"/>
          <w:szCs w:val="20"/>
        </w:rPr>
        <w:t xml:space="preserve"> č. 8/2017</w:t>
      </w:r>
      <w:r w:rsidRPr="00FD4B96">
        <w:rPr>
          <w:rFonts w:cs="Segoe UI"/>
          <w:szCs w:val="20"/>
        </w:rPr>
        <w:t>“)</w:t>
      </w:r>
      <w:r w:rsidRPr="00932CC5">
        <w:t xml:space="preserve"> </w:t>
      </w:r>
      <w:r w:rsidRPr="005B3FD4">
        <w:rPr>
          <w:rFonts w:cs="Segoe UI"/>
          <w:szCs w:val="20"/>
        </w:rPr>
        <w:t xml:space="preserve">a </w:t>
      </w:r>
      <w:r w:rsidR="009C36A3">
        <w:rPr>
          <w:rFonts w:cs="Segoe UI"/>
          <w:szCs w:val="20"/>
        </w:rPr>
        <w:t>M</w:t>
      </w:r>
      <w:r w:rsidRPr="005B3FD4">
        <w:rPr>
          <w:rFonts w:cs="Segoe UI"/>
          <w:szCs w:val="20"/>
        </w:rPr>
        <w:t xml:space="preserve">etodických pokynů SFŽP ČR </w:t>
      </w:r>
      <w:r w:rsidR="009C36A3">
        <w:rPr>
          <w:rFonts w:cs="Segoe UI"/>
          <w:szCs w:val="20"/>
        </w:rPr>
        <w:t xml:space="preserve">pro zajištění pohledávek </w:t>
      </w:r>
      <w:r w:rsidRPr="005B3FD4">
        <w:rPr>
          <w:rFonts w:cs="Segoe UI"/>
          <w:szCs w:val="20"/>
        </w:rPr>
        <w:t>vztahujících se ke Směrnici</w:t>
      </w:r>
      <w:r w:rsidR="009C36A3">
        <w:rPr>
          <w:rFonts w:cs="Segoe UI"/>
          <w:szCs w:val="20"/>
        </w:rPr>
        <w:t xml:space="preserve"> č. 8/2017</w:t>
      </w:r>
      <w:r w:rsidRPr="005B3FD4">
        <w:rPr>
          <w:rFonts w:cs="Segoe UI"/>
          <w:szCs w:val="20"/>
        </w:rPr>
        <w:t>.</w:t>
      </w:r>
    </w:p>
    <w:p w14:paraId="67E73283" w14:textId="201A3C5B" w:rsidR="005B3FD4" w:rsidRDefault="00FD4B96" w:rsidP="0065774F">
      <w:pPr>
        <w:pStyle w:val="Odstavecseseznamem"/>
        <w:numPr>
          <w:ilvl w:val="0"/>
          <w:numId w:val="5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5618C8">
        <w:rPr>
          <w:rFonts w:cs="Segoe UI"/>
        </w:rPr>
        <w:t xml:space="preserve">Příjemce podpory potvrzuje, že se seznámil se </w:t>
      </w:r>
      <w:r w:rsidR="00A96E6C">
        <w:rPr>
          <w:rFonts w:cs="Segoe UI"/>
        </w:rPr>
        <w:t xml:space="preserve">Směrnicí č. 4/2015, </w:t>
      </w:r>
      <w:r w:rsidRPr="005618C8">
        <w:rPr>
          <w:rFonts w:cs="Segoe UI"/>
        </w:rPr>
        <w:t>Směrnic</w:t>
      </w:r>
      <w:r>
        <w:rPr>
          <w:rFonts w:cs="Segoe UI"/>
        </w:rPr>
        <w:t>í</w:t>
      </w:r>
      <w:r w:rsidR="008F46DA">
        <w:rPr>
          <w:rFonts w:cs="Segoe UI"/>
        </w:rPr>
        <w:t xml:space="preserve"> č. 8/2017</w:t>
      </w:r>
      <w:r w:rsidRPr="005618C8">
        <w:rPr>
          <w:rFonts w:cs="Segoe UI"/>
        </w:rPr>
        <w:t xml:space="preserve"> (včetně</w:t>
      </w:r>
      <w:r w:rsidR="00CB5FD6">
        <w:rPr>
          <w:rFonts w:cs="Segoe UI"/>
        </w:rPr>
        <w:t xml:space="preserve"> </w:t>
      </w:r>
      <w:r w:rsidR="00A96E6C">
        <w:rPr>
          <w:rFonts w:cs="Segoe UI"/>
        </w:rPr>
        <w:t xml:space="preserve">Metodických pokynů SFŽP ČR pro zajištění pohledávek) </w:t>
      </w:r>
      <w:r w:rsidRPr="005618C8">
        <w:rPr>
          <w:rFonts w:cs="Segoe UI"/>
        </w:rPr>
        <w:t xml:space="preserve">a Výzvou č. </w:t>
      </w:r>
      <w:r>
        <w:rPr>
          <w:rFonts w:cs="Segoe UI"/>
        </w:rPr>
        <w:t>1</w:t>
      </w:r>
      <w:r w:rsidRPr="005618C8">
        <w:rPr>
          <w:rFonts w:cs="Segoe UI"/>
        </w:rPr>
        <w:t>/20</w:t>
      </w:r>
      <w:r>
        <w:rPr>
          <w:rFonts w:cs="Segoe UI"/>
        </w:rPr>
        <w:t>22 PU</w:t>
      </w:r>
      <w:r w:rsidRPr="005618C8">
        <w:rPr>
          <w:rFonts w:cs="Segoe UI"/>
        </w:rPr>
        <w:t xml:space="preserve"> k předkládání žádostí o</w:t>
      </w:r>
      <w:r w:rsidR="00CB5FD6">
        <w:rPr>
          <w:rFonts w:cs="Segoe UI"/>
        </w:rPr>
        <w:t> </w:t>
      </w:r>
      <w:r w:rsidRPr="005618C8">
        <w:rPr>
          <w:rFonts w:cs="Segoe UI"/>
        </w:rPr>
        <w:t xml:space="preserve">poskytnutí </w:t>
      </w:r>
      <w:r>
        <w:rPr>
          <w:rFonts w:cs="Segoe UI"/>
        </w:rPr>
        <w:t xml:space="preserve">půjčky a dotace ze Státního fondu životního prostředí ČR na spolufinancování projektů </w:t>
      </w:r>
      <w:r>
        <w:rPr>
          <w:rFonts w:cs="Segoe UI"/>
        </w:rPr>
        <w:lastRenderedPageBreak/>
        <w:t>OPŽP 2021 – 2027</w:t>
      </w:r>
      <w:r w:rsidRPr="005618C8">
        <w:rPr>
          <w:rFonts w:cs="Segoe UI"/>
        </w:rPr>
        <w:t xml:space="preserve"> (dále jen „Výzva“), a že náležitosti akce odpovídají podmínkám stanoveným </w:t>
      </w:r>
      <w:r w:rsidR="00A96E6C">
        <w:rPr>
          <w:rFonts w:cs="Segoe UI"/>
        </w:rPr>
        <w:t xml:space="preserve">Směrnicí č. 4/2015, </w:t>
      </w:r>
      <w:r w:rsidRPr="005618C8">
        <w:rPr>
          <w:rFonts w:cs="Segoe UI"/>
        </w:rPr>
        <w:t>Směrnicí č. 8/2017 a Výzvou.</w:t>
      </w:r>
    </w:p>
    <w:p w14:paraId="5FC36EF1" w14:textId="0A9B3D12" w:rsidR="00FC20D3" w:rsidRPr="00A72B9D" w:rsidRDefault="00063D4A" w:rsidP="00A72B9D">
      <w:pPr>
        <w:pStyle w:val="Odstavecseseznamem"/>
        <w:numPr>
          <w:ilvl w:val="0"/>
          <w:numId w:val="5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A72B9D">
        <w:rPr>
          <w:rFonts w:cs="Segoe UI"/>
          <w:szCs w:val="20"/>
        </w:rPr>
        <w:t>P</w:t>
      </w:r>
      <w:r w:rsidR="00FC20D3" w:rsidRPr="00A72B9D">
        <w:rPr>
          <w:rFonts w:cs="Segoe UI"/>
          <w:szCs w:val="20"/>
        </w:rPr>
        <w:t>ůjč</w:t>
      </w:r>
      <w:r w:rsidR="00FC20D3" w:rsidRPr="005B3FD4">
        <w:rPr>
          <w:rFonts w:cs="Segoe UI"/>
          <w:szCs w:val="20"/>
        </w:rPr>
        <w:t xml:space="preserve">ka </w:t>
      </w:r>
      <w:r w:rsidR="00FC20D3" w:rsidRPr="00895E12">
        <w:rPr>
          <w:rFonts w:cs="Segoe UI"/>
          <w:szCs w:val="20"/>
        </w:rPr>
        <w:t xml:space="preserve">(dále též „podpora“), </w:t>
      </w:r>
      <w:r w:rsidR="00FC20D3" w:rsidRPr="005B3FD4">
        <w:rPr>
          <w:rFonts w:cs="Segoe UI"/>
          <w:szCs w:val="20"/>
        </w:rPr>
        <w:t xml:space="preserve">která je předmětem této smlouvy, je poskytována </w:t>
      </w:r>
      <w:r w:rsidR="00FD4B96">
        <w:rPr>
          <w:rFonts w:cs="Segoe UI"/>
          <w:szCs w:val="20"/>
        </w:rPr>
        <w:t xml:space="preserve">výhradně </w:t>
      </w:r>
      <w:r w:rsidR="00FC20D3" w:rsidRPr="005B3FD4">
        <w:rPr>
          <w:rFonts w:cs="Segoe UI"/>
          <w:szCs w:val="20"/>
        </w:rPr>
        <w:t xml:space="preserve">na </w:t>
      </w:r>
      <w:r w:rsidR="00E978DF">
        <w:rPr>
          <w:rFonts w:cs="Segoe UI"/>
          <w:szCs w:val="20"/>
        </w:rPr>
        <w:t>spolufinancování</w:t>
      </w:r>
      <w:r w:rsidR="00E978DF" w:rsidRPr="005B3FD4">
        <w:rPr>
          <w:rFonts w:cs="Segoe UI"/>
          <w:szCs w:val="20"/>
        </w:rPr>
        <w:t xml:space="preserve"> </w:t>
      </w:r>
      <w:r w:rsidR="0013689E" w:rsidRPr="00A72B9D">
        <w:rPr>
          <w:rFonts w:cs="Segoe UI"/>
          <w:szCs w:val="20"/>
        </w:rPr>
        <w:t>projektu</w:t>
      </w:r>
      <w:r w:rsidR="00FC20D3" w:rsidRPr="00A72B9D">
        <w:rPr>
          <w:rFonts w:cs="Segoe UI"/>
          <w:szCs w:val="20"/>
        </w:rPr>
        <w:t xml:space="preserve"> č. </w:t>
      </w:r>
      <w:r w:rsidR="00A72B9D" w:rsidRPr="00A72B9D">
        <w:rPr>
          <w:rFonts w:cs="Segoe UI"/>
          <w:szCs w:val="20"/>
        </w:rPr>
        <w:t>CZ.05.01.04/0</w:t>
      </w:r>
      <w:r w:rsidR="005B000E">
        <w:rPr>
          <w:rFonts w:cs="Segoe UI"/>
          <w:szCs w:val="20"/>
        </w:rPr>
        <w:t>1</w:t>
      </w:r>
      <w:r w:rsidR="00A72B9D" w:rsidRPr="00A72B9D">
        <w:rPr>
          <w:rFonts w:cs="Segoe UI"/>
          <w:szCs w:val="20"/>
        </w:rPr>
        <w:t>/22_02</w:t>
      </w:r>
      <w:r w:rsidR="005B000E">
        <w:rPr>
          <w:rFonts w:cs="Segoe UI"/>
          <w:szCs w:val="20"/>
        </w:rPr>
        <w:t>1</w:t>
      </w:r>
      <w:r w:rsidR="00A72B9D" w:rsidRPr="00A72B9D">
        <w:rPr>
          <w:rFonts w:cs="Segoe UI"/>
          <w:szCs w:val="20"/>
        </w:rPr>
        <w:t>/0000</w:t>
      </w:r>
      <w:r w:rsidR="005B000E">
        <w:rPr>
          <w:rFonts w:cs="Segoe UI"/>
          <w:szCs w:val="20"/>
        </w:rPr>
        <w:t>516</w:t>
      </w:r>
      <w:r w:rsidR="00FC20D3" w:rsidRPr="005B3FD4">
        <w:rPr>
          <w:rFonts w:cs="Segoe UI"/>
          <w:szCs w:val="20"/>
        </w:rPr>
        <w:t xml:space="preserve"> financované</w:t>
      </w:r>
      <w:r w:rsidR="0013689E">
        <w:rPr>
          <w:rFonts w:cs="Segoe UI"/>
          <w:szCs w:val="20"/>
        </w:rPr>
        <w:t>ho</w:t>
      </w:r>
      <w:r w:rsidR="00FC20D3" w:rsidRPr="005B3FD4">
        <w:rPr>
          <w:rFonts w:cs="Segoe UI"/>
          <w:szCs w:val="20"/>
        </w:rPr>
        <w:t xml:space="preserve"> v rámci Operačního programu Životní prostředí 20</w:t>
      </w:r>
      <w:r w:rsidR="00E03E02" w:rsidRPr="005B3FD4">
        <w:rPr>
          <w:rFonts w:cs="Segoe UI"/>
          <w:szCs w:val="20"/>
        </w:rPr>
        <w:t>21</w:t>
      </w:r>
      <w:r w:rsidR="00FC20D3" w:rsidRPr="005B3FD4">
        <w:rPr>
          <w:rFonts w:cs="Segoe UI"/>
          <w:szCs w:val="20"/>
        </w:rPr>
        <w:t xml:space="preserve"> – 202</w:t>
      </w:r>
      <w:r w:rsidR="00E03E02" w:rsidRPr="005B3FD4">
        <w:rPr>
          <w:rFonts w:cs="Segoe UI"/>
          <w:szCs w:val="20"/>
        </w:rPr>
        <w:t>7</w:t>
      </w:r>
      <w:r w:rsidR="00FC20D3" w:rsidRPr="005B3FD4">
        <w:rPr>
          <w:rFonts w:cs="Segoe UI"/>
          <w:szCs w:val="20"/>
        </w:rPr>
        <w:t xml:space="preserve"> (dále jen „OPŽP“) s názvem </w:t>
      </w:r>
      <w:r w:rsidR="00FC20D3" w:rsidRPr="00A72B9D">
        <w:rPr>
          <w:rFonts w:cs="Segoe UI"/>
          <w:szCs w:val="20"/>
        </w:rPr>
        <w:t>„</w:t>
      </w:r>
      <w:r w:rsidR="005B000E">
        <w:rPr>
          <w:rFonts w:cs="Segoe UI"/>
          <w:szCs w:val="20"/>
        </w:rPr>
        <w:t>Dolní Morava – kanalizace a ČOV</w:t>
      </w:r>
      <w:r w:rsidR="00FC20D3" w:rsidRPr="00A72B9D">
        <w:rPr>
          <w:rFonts w:cs="Segoe UI"/>
          <w:szCs w:val="20"/>
        </w:rPr>
        <w:t>“</w:t>
      </w:r>
      <w:r w:rsidR="00FC20D3" w:rsidRPr="005B3FD4">
        <w:rPr>
          <w:rFonts w:cs="Segoe UI"/>
          <w:szCs w:val="20"/>
        </w:rPr>
        <w:t xml:space="preserve"> (dále jen </w:t>
      </w:r>
      <w:r w:rsidR="0013689E">
        <w:rPr>
          <w:rFonts w:cs="Segoe UI"/>
          <w:szCs w:val="20"/>
        </w:rPr>
        <w:t xml:space="preserve">„projekt“ nebo </w:t>
      </w:r>
      <w:r w:rsidR="00FC20D3" w:rsidRPr="005B3FD4">
        <w:rPr>
          <w:rFonts w:cs="Segoe UI"/>
          <w:szCs w:val="20"/>
        </w:rPr>
        <w:t>„</w:t>
      </w:r>
      <w:r w:rsidR="00FC20D3" w:rsidRPr="0013689E">
        <w:rPr>
          <w:rFonts w:cs="Segoe UI"/>
          <w:szCs w:val="20"/>
        </w:rPr>
        <w:t>akce</w:t>
      </w:r>
      <w:r w:rsidR="00FC20D3" w:rsidRPr="005B3FD4">
        <w:rPr>
          <w:rFonts w:cs="Segoe UI"/>
          <w:szCs w:val="20"/>
        </w:rPr>
        <w:t>“)</w:t>
      </w:r>
      <w:r w:rsidR="00817730">
        <w:rPr>
          <w:rFonts w:cs="Segoe UI"/>
          <w:szCs w:val="20"/>
        </w:rPr>
        <w:t>.</w:t>
      </w:r>
      <w:r w:rsidR="00FD4B96">
        <w:rPr>
          <w:rFonts w:cs="Segoe UI"/>
          <w:szCs w:val="20"/>
        </w:rPr>
        <w:t xml:space="preserve"> Akce </w:t>
      </w:r>
      <w:r w:rsidR="00FD4B96" w:rsidRPr="00A72B9D">
        <w:rPr>
          <w:rFonts w:cs="Segoe UI"/>
          <w:szCs w:val="20"/>
        </w:rPr>
        <w:t xml:space="preserve">je </w:t>
      </w:r>
      <w:r w:rsidR="00A72B9D" w:rsidRPr="00A72B9D">
        <w:rPr>
          <w:rFonts w:cs="Segoe UI"/>
          <w:szCs w:val="20"/>
        </w:rPr>
        <w:t>kombinovaná</w:t>
      </w:r>
      <w:r w:rsidR="00632DE6" w:rsidRPr="00A72B9D">
        <w:rPr>
          <w:rFonts w:cs="Segoe UI"/>
          <w:szCs w:val="20"/>
        </w:rPr>
        <w:t>.</w:t>
      </w:r>
      <w:r w:rsidR="00FC20D3" w:rsidRPr="00A72B9D">
        <w:rPr>
          <w:rFonts w:cs="Segoe UI"/>
          <w:szCs w:val="20"/>
        </w:rPr>
        <w:t xml:space="preserve"> </w:t>
      </w:r>
    </w:p>
    <w:p w14:paraId="3656118B" w14:textId="77777777" w:rsidR="005E064B" w:rsidRDefault="005E064B" w:rsidP="00A64E8F">
      <w:pPr>
        <w:jc w:val="both"/>
        <w:rPr>
          <w:rFonts w:cs="Segoe UI"/>
          <w:szCs w:val="20"/>
        </w:rPr>
      </w:pPr>
    </w:p>
    <w:p w14:paraId="63245DB5" w14:textId="77777777" w:rsidR="005F2353" w:rsidRDefault="005F2353" w:rsidP="007727B4">
      <w:pPr>
        <w:spacing w:before="240"/>
        <w:jc w:val="center"/>
        <w:rPr>
          <w:b/>
        </w:rPr>
      </w:pPr>
      <w:r>
        <w:rPr>
          <w:b/>
        </w:rPr>
        <w:t>II.</w:t>
      </w:r>
    </w:p>
    <w:p w14:paraId="4D02D24F" w14:textId="2F9707C8" w:rsidR="004759BC" w:rsidRPr="004759BC" w:rsidRDefault="005F2353" w:rsidP="007727B4">
      <w:pPr>
        <w:spacing w:before="240"/>
        <w:jc w:val="center"/>
        <w:rPr>
          <w:b/>
        </w:rPr>
      </w:pPr>
      <w:r>
        <w:rPr>
          <w:b/>
        </w:rPr>
        <w:t>Výše půjčky</w:t>
      </w:r>
      <w:r w:rsidR="004759BC" w:rsidRPr="004759BC">
        <w:rPr>
          <w:b/>
        </w:rPr>
        <w:t>.</w:t>
      </w:r>
    </w:p>
    <w:p w14:paraId="004AF2E6" w14:textId="3921FC60" w:rsidR="004759BC" w:rsidRPr="00254AD7" w:rsidRDefault="004759BC" w:rsidP="00C45A20">
      <w:pPr>
        <w:pStyle w:val="Odstavecseseznamem"/>
        <w:numPr>
          <w:ilvl w:val="0"/>
          <w:numId w:val="52"/>
        </w:numPr>
        <w:jc w:val="both"/>
      </w:pPr>
      <w:r>
        <w:t xml:space="preserve">Fond se zavazuje poskytnout příjemci </w:t>
      </w:r>
      <w:r w:rsidRPr="00254AD7">
        <w:t>podpory</w:t>
      </w:r>
      <w:r w:rsidR="00FC20D3" w:rsidRPr="00254AD7">
        <w:t xml:space="preserve"> úročenou půjčku ve výši</w:t>
      </w:r>
      <w:r w:rsidRPr="00254AD7">
        <w:t xml:space="preserve"> </w:t>
      </w:r>
    </w:p>
    <w:p w14:paraId="56551EFF" w14:textId="4F8BD2DE" w:rsidR="004759BC" w:rsidRPr="00351B0F" w:rsidRDefault="00351B0F" w:rsidP="004759BC">
      <w:pPr>
        <w:jc w:val="center"/>
      </w:pPr>
      <w:r w:rsidRPr="00A323D0">
        <w:t xml:space="preserve">52 447 </w:t>
      </w:r>
      <w:r w:rsidR="005B000E" w:rsidRPr="00A323D0">
        <w:t>533</w:t>
      </w:r>
      <w:r w:rsidR="00A72B9D" w:rsidRPr="00A323D0">
        <w:t>,</w:t>
      </w:r>
      <w:r w:rsidR="005B000E" w:rsidRPr="00A323D0">
        <w:t>5</w:t>
      </w:r>
      <w:r w:rsidR="00A72B9D" w:rsidRPr="00A323D0">
        <w:t xml:space="preserve">8 </w:t>
      </w:r>
      <w:r w:rsidR="004759BC" w:rsidRPr="00A323D0">
        <w:t>Kč</w:t>
      </w:r>
    </w:p>
    <w:p w14:paraId="1A92F462" w14:textId="11F982F5" w:rsidR="004759BC" w:rsidRDefault="004759BC" w:rsidP="004759BC">
      <w:pPr>
        <w:jc w:val="center"/>
      </w:pPr>
      <w:r w:rsidRPr="00351B0F">
        <w:t>(</w:t>
      </w:r>
      <w:r w:rsidRPr="00A323D0">
        <w:t xml:space="preserve">slovy:  </w:t>
      </w:r>
      <w:r w:rsidR="00351B0F" w:rsidRPr="00A323D0">
        <w:t>padesát dva milionů čtyři</w:t>
      </w:r>
      <w:r w:rsidR="00A323D0">
        <w:t xml:space="preserve"> </w:t>
      </w:r>
      <w:r w:rsidR="00351B0F" w:rsidRPr="00A323D0">
        <w:t>sta čtyřicet</w:t>
      </w:r>
      <w:r w:rsidR="005B000E" w:rsidRPr="00A323D0">
        <w:t xml:space="preserve"> sedm</w:t>
      </w:r>
      <w:r w:rsidR="00A72B9D" w:rsidRPr="00A323D0">
        <w:t xml:space="preserve"> tisíc  </w:t>
      </w:r>
      <w:r w:rsidR="005B000E" w:rsidRPr="00A323D0">
        <w:t xml:space="preserve">pět </w:t>
      </w:r>
      <w:r w:rsidR="00A72B9D" w:rsidRPr="00A323D0">
        <w:t xml:space="preserve">set </w:t>
      </w:r>
      <w:r w:rsidR="005B000E" w:rsidRPr="00A323D0">
        <w:t>třicet tři</w:t>
      </w:r>
      <w:r w:rsidR="00A72B9D" w:rsidRPr="00A323D0">
        <w:t xml:space="preserve"> korun českých a </w:t>
      </w:r>
      <w:r w:rsidR="005B000E" w:rsidRPr="00A323D0">
        <w:t>pa</w:t>
      </w:r>
      <w:r w:rsidR="00A72B9D" w:rsidRPr="00A323D0">
        <w:t>desát osm haléřů</w:t>
      </w:r>
      <w:r w:rsidRPr="00A323D0">
        <w:t>)</w:t>
      </w:r>
    </w:p>
    <w:p w14:paraId="12B60A01" w14:textId="332BD74A" w:rsidR="004759BC" w:rsidRDefault="004759BC" w:rsidP="004759BC">
      <w:pPr>
        <w:jc w:val="center"/>
      </w:pPr>
      <w:r>
        <w:t xml:space="preserve">úročenou </w:t>
      </w:r>
      <w:r w:rsidR="00FC20D3">
        <w:t xml:space="preserve">roční </w:t>
      </w:r>
      <w:r>
        <w:t xml:space="preserve">úrokovou sazbou </w:t>
      </w:r>
      <w:r w:rsidR="00E03E02">
        <w:t>1</w:t>
      </w:r>
      <w:r>
        <w:t xml:space="preserve"> % p.a.</w:t>
      </w:r>
    </w:p>
    <w:p w14:paraId="2F5F36E6" w14:textId="3840D8B9" w:rsidR="004759BC" w:rsidRPr="005E064B" w:rsidRDefault="00FC20D3" w:rsidP="005B000E">
      <w:pPr>
        <w:pStyle w:val="Odstavecseseznamem"/>
        <w:numPr>
          <w:ilvl w:val="0"/>
          <w:numId w:val="52"/>
        </w:numPr>
        <w:contextualSpacing w:val="0"/>
        <w:jc w:val="both"/>
        <w:rPr>
          <w:rFonts w:cs="Segoe UI"/>
          <w:szCs w:val="20"/>
        </w:rPr>
      </w:pPr>
      <w:r w:rsidRPr="005E064B">
        <w:rPr>
          <w:rFonts w:cs="Segoe UI"/>
          <w:szCs w:val="20"/>
        </w:rPr>
        <w:t xml:space="preserve">Konstatuje se, že půjčka je určena na posílení vlastních zdrojů příjemce podpory a příjemci podpory má být poskytnuta rovněž dotace ze státního rozpočtu, a to z prostředků poskytnutých na předfinancování výdajů, které mají být kryty prostředky z rozpočtu Evropské unie v rámci Operačního programu životní prostředí (dále jen </w:t>
      </w:r>
      <w:r w:rsidR="00D93481" w:rsidRPr="005E064B">
        <w:rPr>
          <w:rFonts w:cs="Segoe UI"/>
          <w:szCs w:val="20"/>
        </w:rPr>
        <w:t>„</w:t>
      </w:r>
      <w:r w:rsidRPr="005E064B">
        <w:rPr>
          <w:rFonts w:cs="Segoe UI"/>
          <w:szCs w:val="20"/>
        </w:rPr>
        <w:t>EU dotace“).</w:t>
      </w:r>
      <w:r w:rsidR="00632DE6">
        <w:rPr>
          <w:rFonts w:cs="Segoe UI"/>
          <w:szCs w:val="20"/>
        </w:rPr>
        <w:t xml:space="preserve"> </w:t>
      </w:r>
      <w:r w:rsidRPr="005E064B">
        <w:rPr>
          <w:rFonts w:cs="Segoe UI"/>
          <w:szCs w:val="20"/>
        </w:rPr>
        <w:t xml:space="preserve">EU dotace bude poskytnuta na základě Rozhodnutí o poskytnutí </w:t>
      </w:r>
      <w:r w:rsidRPr="00A72B9D">
        <w:rPr>
          <w:rFonts w:cs="Segoe UI"/>
          <w:szCs w:val="20"/>
        </w:rPr>
        <w:t xml:space="preserve">dotace ev. č. </w:t>
      </w:r>
      <w:r w:rsidR="005B000E" w:rsidRPr="005B000E">
        <w:rPr>
          <w:rFonts w:cs="Segoe UI"/>
          <w:szCs w:val="20"/>
        </w:rPr>
        <w:t xml:space="preserve">22_021/0000516 </w:t>
      </w:r>
      <w:r w:rsidRPr="00A72B9D">
        <w:rPr>
          <w:rFonts w:cs="Segoe UI"/>
          <w:szCs w:val="20"/>
        </w:rPr>
        <w:t xml:space="preserve">vydaném MŽP dne </w:t>
      </w:r>
      <w:r w:rsidR="00A72B9D" w:rsidRPr="00A72B9D">
        <w:rPr>
          <w:rFonts w:cs="Segoe UI"/>
          <w:szCs w:val="20"/>
        </w:rPr>
        <w:t>25</w:t>
      </w:r>
      <w:r w:rsidRPr="00A72B9D">
        <w:rPr>
          <w:rFonts w:cs="Segoe UI"/>
          <w:szCs w:val="20"/>
        </w:rPr>
        <w:t xml:space="preserve">. </w:t>
      </w:r>
      <w:r w:rsidR="00A72B9D" w:rsidRPr="00A72B9D">
        <w:rPr>
          <w:rFonts w:cs="Segoe UI"/>
          <w:szCs w:val="20"/>
        </w:rPr>
        <w:t>4</w:t>
      </w:r>
      <w:r w:rsidRPr="00A72B9D">
        <w:rPr>
          <w:rFonts w:cs="Segoe UI"/>
          <w:szCs w:val="20"/>
        </w:rPr>
        <w:t>. 20</w:t>
      </w:r>
      <w:r w:rsidR="00A72B9D" w:rsidRPr="00A72B9D">
        <w:rPr>
          <w:rFonts w:cs="Segoe UI"/>
          <w:szCs w:val="20"/>
        </w:rPr>
        <w:t>23</w:t>
      </w:r>
      <w:r w:rsidRPr="00A72B9D">
        <w:rPr>
          <w:rFonts w:cs="Segoe UI"/>
          <w:szCs w:val="20"/>
        </w:rPr>
        <w:t xml:space="preserve"> (dále</w:t>
      </w:r>
      <w:r w:rsidRPr="005E064B">
        <w:rPr>
          <w:rFonts w:cs="Segoe UI"/>
          <w:szCs w:val="20"/>
        </w:rPr>
        <w:t xml:space="preserve"> jen „RoPD“).</w:t>
      </w:r>
    </w:p>
    <w:p w14:paraId="483F63DF" w14:textId="18C89F57" w:rsidR="004759BC" w:rsidRPr="001952F8" w:rsidRDefault="00063D4A" w:rsidP="0065774F">
      <w:pPr>
        <w:pStyle w:val="Odstavecseseznamem"/>
        <w:numPr>
          <w:ilvl w:val="0"/>
          <w:numId w:val="52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A323D0">
        <w:rPr>
          <w:rFonts w:cs="Segoe UI"/>
          <w:szCs w:val="20"/>
        </w:rPr>
        <w:t>P</w:t>
      </w:r>
      <w:r w:rsidR="004759BC" w:rsidRPr="00A323D0">
        <w:rPr>
          <w:rFonts w:cs="Segoe UI"/>
          <w:szCs w:val="20"/>
        </w:rPr>
        <w:t>ůjčka představuje</w:t>
      </w:r>
      <w:r w:rsidR="00351B0F" w:rsidRPr="00A323D0">
        <w:rPr>
          <w:rFonts w:cs="Segoe UI"/>
          <w:szCs w:val="20"/>
        </w:rPr>
        <w:t xml:space="preserve"> 25,9 %</w:t>
      </w:r>
      <w:r w:rsidR="004759BC" w:rsidRPr="00A323D0">
        <w:rPr>
          <w:rFonts w:cs="Segoe UI"/>
          <w:szCs w:val="20"/>
        </w:rPr>
        <w:t xml:space="preserve"> celkových způsobilých</w:t>
      </w:r>
      <w:r w:rsidR="004759BC" w:rsidRPr="001952F8">
        <w:rPr>
          <w:rFonts w:cs="Segoe UI"/>
          <w:szCs w:val="20"/>
        </w:rPr>
        <w:t xml:space="preserve"> výdajů </w:t>
      </w:r>
      <w:r w:rsidR="00701A05" w:rsidRPr="001952F8">
        <w:rPr>
          <w:rFonts w:cs="Segoe UI"/>
          <w:szCs w:val="20"/>
        </w:rPr>
        <w:t>projektu</w:t>
      </w:r>
      <w:r w:rsidR="004759BC" w:rsidRPr="001952F8">
        <w:rPr>
          <w:rFonts w:cs="Segoe UI"/>
          <w:szCs w:val="20"/>
        </w:rPr>
        <w:t>.</w:t>
      </w:r>
      <w:r w:rsidR="00932F7E" w:rsidRPr="001952F8">
        <w:rPr>
          <w:rFonts w:cs="Segoe UI"/>
          <w:szCs w:val="20"/>
        </w:rPr>
        <w:t xml:space="preserve"> Celkové způsobilé výdaje činí </w:t>
      </w:r>
      <w:r w:rsidR="00351B0F" w:rsidRPr="00A323D0">
        <w:rPr>
          <w:rFonts w:cs="Segoe UI"/>
          <w:szCs w:val="20"/>
        </w:rPr>
        <w:t>202 425 111,95 Kč</w:t>
      </w:r>
      <w:r w:rsidR="005256C8" w:rsidRPr="00A323D0">
        <w:rPr>
          <w:rFonts w:cs="Segoe UI"/>
          <w:szCs w:val="20"/>
        </w:rPr>
        <w:t xml:space="preserve"> a zahrnují</w:t>
      </w:r>
      <w:r w:rsidR="005256C8">
        <w:rPr>
          <w:rFonts w:cs="Segoe UI"/>
          <w:szCs w:val="20"/>
        </w:rPr>
        <w:t xml:space="preserve"> i část prostředků administrovaných paušálem pomocí zjednodušených metod vykazování (ZMV).</w:t>
      </w:r>
    </w:p>
    <w:p w14:paraId="6F695138" w14:textId="766BEA2A" w:rsidR="00932F7E" w:rsidRPr="00826E74" w:rsidRDefault="00932F7E" w:rsidP="0065774F">
      <w:pPr>
        <w:pStyle w:val="Odstavecseseznamem"/>
        <w:numPr>
          <w:ilvl w:val="0"/>
          <w:numId w:val="52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826E74">
        <w:rPr>
          <w:rFonts w:cs="Segoe UI"/>
          <w:szCs w:val="20"/>
        </w:rPr>
        <w:t>Kompletní struktura finanční podpory</w:t>
      </w:r>
      <w:r w:rsidR="00353E8F" w:rsidRPr="00826E74">
        <w:rPr>
          <w:rFonts w:cs="Segoe UI"/>
          <w:szCs w:val="20"/>
        </w:rPr>
        <w:t xml:space="preserve"> projektu</w:t>
      </w:r>
      <w:r w:rsidRPr="00826E74">
        <w:rPr>
          <w:rFonts w:cs="Segoe UI"/>
          <w:szCs w:val="20"/>
        </w:rPr>
        <w:t xml:space="preserve"> je uvedena v </w:t>
      </w:r>
      <w:r w:rsidR="00353E8F" w:rsidRPr="00826E74">
        <w:rPr>
          <w:rFonts w:cs="Segoe UI"/>
          <w:szCs w:val="20"/>
        </w:rPr>
        <w:t xml:space="preserve">systému IFN BENE-FILL </w:t>
      </w:r>
      <w:r w:rsidRPr="00826E74">
        <w:rPr>
          <w:rFonts w:cs="Segoe UI"/>
          <w:szCs w:val="20"/>
        </w:rPr>
        <w:t xml:space="preserve"> (uvedená procenta podpory jsou zaokrouhlena, při stanovení výše podpory se bude vycházet ze skutečného poměru uvedených hodnot podpory a způsobilých výdajů).</w:t>
      </w:r>
    </w:p>
    <w:p w14:paraId="28D0C5A9" w14:textId="4F7CBBCA" w:rsidR="00D32A9A" w:rsidRPr="00932F7E" w:rsidRDefault="00932F7E" w:rsidP="0065774F">
      <w:pPr>
        <w:pStyle w:val="Odstavecseseznamem"/>
        <w:numPr>
          <w:ilvl w:val="0"/>
          <w:numId w:val="52"/>
        </w:numPr>
        <w:spacing w:before="120"/>
        <w:ind w:left="426" w:hanging="426"/>
        <w:contextualSpacing w:val="0"/>
        <w:jc w:val="both"/>
        <w:rPr>
          <w:rFonts w:cs="Segoe UI"/>
          <w:szCs w:val="20"/>
        </w:rPr>
      </w:pPr>
      <w:r w:rsidRPr="00826E74">
        <w:rPr>
          <w:rFonts w:cs="Segoe UI"/>
          <w:szCs w:val="20"/>
        </w:rPr>
        <w:t>Č</w:t>
      </w:r>
      <w:r w:rsidR="000B1B87" w:rsidRPr="00826E74">
        <w:rPr>
          <w:rFonts w:cs="Segoe UI"/>
          <w:szCs w:val="20"/>
        </w:rPr>
        <w:t>ástk</w:t>
      </w:r>
      <w:r w:rsidR="00353E8F" w:rsidRPr="00826E74">
        <w:rPr>
          <w:rFonts w:cs="Segoe UI"/>
          <w:szCs w:val="20"/>
        </w:rPr>
        <w:t xml:space="preserve">a celkových </w:t>
      </w:r>
      <w:r w:rsidR="000B1B87" w:rsidRPr="00826E74">
        <w:rPr>
          <w:rFonts w:cs="Segoe UI"/>
          <w:szCs w:val="20"/>
        </w:rPr>
        <w:t xml:space="preserve"> způsobilých výdajů </w:t>
      </w:r>
      <w:r w:rsidRPr="00826E74">
        <w:rPr>
          <w:rFonts w:cs="Segoe UI"/>
          <w:szCs w:val="20"/>
        </w:rPr>
        <w:t>uveden</w:t>
      </w:r>
      <w:r w:rsidR="00353E8F" w:rsidRPr="00826E74">
        <w:rPr>
          <w:rFonts w:cs="Segoe UI"/>
          <w:szCs w:val="20"/>
        </w:rPr>
        <w:t>á</w:t>
      </w:r>
      <w:r w:rsidRPr="00826E74">
        <w:rPr>
          <w:rFonts w:cs="Segoe UI"/>
          <w:szCs w:val="20"/>
        </w:rPr>
        <w:t xml:space="preserve"> v</w:t>
      </w:r>
      <w:r w:rsidR="00353E8F" w:rsidRPr="00826E74">
        <w:rPr>
          <w:rFonts w:cs="Segoe UI"/>
          <w:szCs w:val="20"/>
        </w:rPr>
        <w:t xml:space="preserve"> čl. II bodu 3 této Smlouvy </w:t>
      </w:r>
      <w:r w:rsidRPr="00826E74">
        <w:rPr>
          <w:rFonts w:cs="Segoe UI"/>
          <w:szCs w:val="20"/>
        </w:rPr>
        <w:t xml:space="preserve"> </w:t>
      </w:r>
      <w:r w:rsidR="000B1B87" w:rsidRPr="00826E74">
        <w:rPr>
          <w:rFonts w:cs="Segoe UI"/>
          <w:szCs w:val="20"/>
        </w:rPr>
        <w:t>vychází z předpokládaných nákladů akce. Skutečná výše půjčky je limitována jak podílem výše podpory a způsobilých výdajů, tak částkou uvedenou v čl. I</w:t>
      </w:r>
      <w:r w:rsidR="005E064B" w:rsidRPr="0065774F">
        <w:rPr>
          <w:rFonts w:cs="Segoe UI"/>
          <w:szCs w:val="20"/>
        </w:rPr>
        <w:t>I</w:t>
      </w:r>
      <w:r w:rsidR="000B1B87" w:rsidRPr="0065774F">
        <w:rPr>
          <w:rFonts w:cs="Segoe UI"/>
          <w:szCs w:val="20"/>
        </w:rPr>
        <w:t xml:space="preserve"> bodu </w:t>
      </w:r>
      <w:r w:rsidR="005E064B" w:rsidRPr="0065774F">
        <w:rPr>
          <w:rFonts w:cs="Segoe UI"/>
          <w:szCs w:val="20"/>
        </w:rPr>
        <w:t>1</w:t>
      </w:r>
      <w:r w:rsidR="000B1B87" w:rsidRPr="0065774F">
        <w:rPr>
          <w:rFonts w:cs="Segoe UI"/>
          <w:szCs w:val="20"/>
        </w:rPr>
        <w:t xml:space="preserve"> této </w:t>
      </w:r>
      <w:r w:rsidR="005E064B" w:rsidRPr="0065774F">
        <w:rPr>
          <w:rFonts w:cs="Segoe UI"/>
          <w:szCs w:val="20"/>
        </w:rPr>
        <w:t>S</w:t>
      </w:r>
      <w:r w:rsidR="000B1B87" w:rsidRPr="0065774F">
        <w:rPr>
          <w:rFonts w:cs="Segoe UI"/>
          <w:szCs w:val="20"/>
        </w:rPr>
        <w:t xml:space="preserve">mlouvy. Pokud skutečné způsobilé výdaje </w:t>
      </w:r>
      <w:r w:rsidR="0065774F">
        <w:rPr>
          <w:rFonts w:cs="Segoe UI"/>
          <w:szCs w:val="20"/>
        </w:rPr>
        <w:t>(a to i </w:t>
      </w:r>
      <w:r w:rsidR="000B1B87" w:rsidRPr="00932F7E">
        <w:rPr>
          <w:rFonts w:cs="Segoe UI"/>
          <w:szCs w:val="20"/>
        </w:rPr>
        <w:t xml:space="preserve">průběžně, v průběhu realizace akce) překročí uvedené způsobilé výdaje (popřípadě jejich část odpovídající postupu realizace akce), uhradí příjemce podpory částku tohoto překročení z vlastních zdrojů. Pokud Fondem uznané způsobilé výdaje budou nižší než uvedené způsobilé výdaje, procentní podíl podpory se nemění, to znamená, že podpora se úměrně sníží. V případě krácení EU dotace </w:t>
      </w:r>
      <w:r w:rsidR="009C2754">
        <w:rPr>
          <w:rFonts w:cs="Segoe UI"/>
          <w:szCs w:val="20"/>
        </w:rPr>
        <w:t xml:space="preserve">z důvodu porušení podmínek poskytnutí dotace, na jehož základě dojde ke </w:t>
      </w:r>
      <w:r w:rsidR="009C2754" w:rsidRPr="00932F7E">
        <w:rPr>
          <w:rFonts w:cs="Segoe UI"/>
          <w:szCs w:val="20"/>
        </w:rPr>
        <w:t>snížení celkových způsobilých výdajů</w:t>
      </w:r>
      <w:r w:rsidR="008D4DF0">
        <w:rPr>
          <w:rFonts w:cs="Segoe UI"/>
          <w:szCs w:val="20"/>
        </w:rPr>
        <w:t xml:space="preserve">, zejm. </w:t>
      </w:r>
      <w:r w:rsidR="000B1B87" w:rsidRPr="00932F7E">
        <w:rPr>
          <w:rFonts w:cs="Segoe UI"/>
          <w:szCs w:val="20"/>
        </w:rPr>
        <w:t xml:space="preserve">na základě </w:t>
      </w:r>
      <w:r w:rsidR="001B4FB7">
        <w:rPr>
          <w:rFonts w:cs="Segoe UI"/>
          <w:szCs w:val="20"/>
        </w:rPr>
        <w:t>porušení účelu poskytnuté podpory</w:t>
      </w:r>
      <w:r w:rsidR="000B1B87" w:rsidRPr="00932F7E">
        <w:rPr>
          <w:rFonts w:cs="Segoe UI"/>
          <w:szCs w:val="20"/>
        </w:rPr>
        <w:t>, změn projektu,</w:t>
      </w:r>
      <w:r w:rsidR="00324C9C">
        <w:rPr>
          <w:rFonts w:cs="Segoe UI"/>
          <w:szCs w:val="20"/>
        </w:rPr>
        <w:t xml:space="preserve"> uplatnění</w:t>
      </w:r>
      <w:r w:rsidR="001B4FB7">
        <w:rPr>
          <w:rFonts w:cs="Segoe UI"/>
          <w:szCs w:val="20"/>
        </w:rPr>
        <w:t>m</w:t>
      </w:r>
      <w:r w:rsidR="00324C9C">
        <w:rPr>
          <w:rFonts w:cs="Segoe UI"/>
          <w:szCs w:val="20"/>
        </w:rPr>
        <w:t xml:space="preserve"> </w:t>
      </w:r>
      <w:r w:rsidR="001952F8">
        <w:rPr>
          <w:rFonts w:cs="Segoe UI"/>
          <w:szCs w:val="20"/>
        </w:rPr>
        <w:t>§ 14f</w:t>
      </w:r>
      <w:r w:rsidR="00324C9C">
        <w:rPr>
          <w:rFonts w:cs="Segoe UI"/>
          <w:szCs w:val="20"/>
        </w:rPr>
        <w:t xml:space="preserve"> zákona </w:t>
      </w:r>
      <w:r w:rsidR="001952F8">
        <w:rPr>
          <w:rFonts w:cs="Segoe UI"/>
          <w:szCs w:val="20"/>
        </w:rPr>
        <w:t xml:space="preserve">č. </w:t>
      </w:r>
      <w:r w:rsidR="00324C9C">
        <w:rPr>
          <w:rFonts w:cs="Segoe UI"/>
          <w:szCs w:val="20"/>
        </w:rPr>
        <w:t>218/2000 Sb.</w:t>
      </w:r>
      <w:r w:rsidR="00E724AB">
        <w:rPr>
          <w:rFonts w:cs="Segoe UI"/>
          <w:szCs w:val="20"/>
        </w:rPr>
        <w:t xml:space="preserve">, </w:t>
      </w:r>
      <w:r w:rsidR="00E724AB" w:rsidRPr="00313878">
        <w:rPr>
          <w:rFonts w:cs="Segoe UI"/>
          <w:szCs w:val="20"/>
        </w:rPr>
        <w:t>o rozpočtových pravidlech a o změně některých souvisejících zákonů (rozpoč</w:t>
      </w:r>
      <w:r w:rsidR="00E724AB">
        <w:rPr>
          <w:rFonts w:cs="Segoe UI"/>
          <w:szCs w:val="20"/>
        </w:rPr>
        <w:t xml:space="preserve">tová pravidla), ve znění pozdějších </w:t>
      </w:r>
      <w:r w:rsidR="00E724AB" w:rsidRPr="008D4DF0">
        <w:rPr>
          <w:rFonts w:cs="Segoe UI"/>
          <w:szCs w:val="20"/>
        </w:rPr>
        <w:t>předpisů (dále jen „zákon č. 218/2000 Sb.</w:t>
      </w:r>
      <w:r w:rsidR="008D4DF0">
        <w:rPr>
          <w:rFonts w:cs="Segoe UI"/>
          <w:szCs w:val="20"/>
        </w:rPr>
        <w:t>, o rozpočtových pravidlech</w:t>
      </w:r>
      <w:r w:rsidR="00E724AB" w:rsidRPr="008D4DF0">
        <w:rPr>
          <w:rFonts w:cs="Segoe UI"/>
          <w:szCs w:val="20"/>
        </w:rPr>
        <w:t>“)</w:t>
      </w:r>
      <w:r w:rsidR="00324C9C" w:rsidRPr="008D4DF0">
        <w:rPr>
          <w:rFonts w:cs="Segoe UI"/>
          <w:szCs w:val="20"/>
        </w:rPr>
        <w:t xml:space="preserve"> na </w:t>
      </w:r>
      <w:r w:rsidR="00324C9C">
        <w:rPr>
          <w:rFonts w:cs="Segoe UI"/>
          <w:szCs w:val="20"/>
        </w:rPr>
        <w:t>EU dotaci</w:t>
      </w:r>
      <w:r w:rsidR="000B1B87" w:rsidRPr="00932F7E">
        <w:rPr>
          <w:rFonts w:cs="Segoe UI"/>
          <w:szCs w:val="20"/>
        </w:rPr>
        <w:t xml:space="preserve"> apod.</w:t>
      </w:r>
      <w:r w:rsidR="008D4DF0">
        <w:rPr>
          <w:rFonts w:cs="Segoe UI"/>
          <w:szCs w:val="20"/>
        </w:rPr>
        <w:t>,</w:t>
      </w:r>
      <w:r w:rsidR="000B1B87" w:rsidRPr="00932F7E">
        <w:rPr>
          <w:rFonts w:cs="Segoe UI"/>
          <w:szCs w:val="20"/>
        </w:rPr>
        <w:t xml:space="preserve"> </w:t>
      </w:r>
      <w:r w:rsidR="00E724AB">
        <w:rPr>
          <w:rFonts w:cs="Segoe UI"/>
          <w:szCs w:val="20"/>
        </w:rPr>
        <w:t>m</w:t>
      </w:r>
      <w:r w:rsidR="004832BE">
        <w:rPr>
          <w:rFonts w:cs="Segoe UI"/>
          <w:szCs w:val="20"/>
        </w:rPr>
        <w:t xml:space="preserve">ůže být </w:t>
      </w:r>
      <w:r w:rsidR="000B1B87" w:rsidRPr="00932F7E">
        <w:rPr>
          <w:rFonts w:cs="Segoe UI"/>
          <w:szCs w:val="20"/>
        </w:rPr>
        <w:t xml:space="preserve">poměrově krácena i podpora formou půjčky. </w:t>
      </w:r>
      <w:r w:rsidR="00290D6E">
        <w:rPr>
          <w:rFonts w:cs="Segoe UI"/>
          <w:szCs w:val="20"/>
        </w:rPr>
        <w:t>V takovém případě se příjemce zavazuje uzavřít dodatek ke S</w:t>
      </w:r>
      <w:r w:rsidR="0092562B">
        <w:rPr>
          <w:rFonts w:cs="Segoe UI"/>
          <w:szCs w:val="20"/>
        </w:rPr>
        <w:t>mlouvě o</w:t>
      </w:r>
      <w:r w:rsidR="00454794">
        <w:rPr>
          <w:rFonts w:cs="Segoe UI"/>
          <w:szCs w:val="20"/>
        </w:rPr>
        <w:t> </w:t>
      </w:r>
      <w:r w:rsidR="0092562B">
        <w:rPr>
          <w:rFonts w:cs="Segoe UI"/>
          <w:szCs w:val="20"/>
        </w:rPr>
        <w:t>úpravě výše půjčky.</w:t>
      </w:r>
    </w:p>
    <w:p w14:paraId="6C2791A9" w14:textId="6A78D9C4" w:rsidR="0058003A" w:rsidRDefault="007727B4" w:rsidP="00294B5E">
      <w:pPr>
        <w:pStyle w:val="Nadpis1"/>
        <w:spacing w:after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lastRenderedPageBreak/>
        <w:t>II</w:t>
      </w:r>
      <w:r w:rsidR="00932F7E">
        <w:rPr>
          <w:color w:val="auto"/>
          <w:sz w:val="20"/>
          <w:szCs w:val="20"/>
        </w:rPr>
        <w:t>I</w:t>
      </w:r>
      <w:r w:rsidRPr="00294B5E">
        <w:rPr>
          <w:color w:val="auto"/>
          <w:sz w:val="20"/>
          <w:szCs w:val="20"/>
        </w:rPr>
        <w:t>.</w:t>
      </w:r>
    </w:p>
    <w:p w14:paraId="6C3BB6E3" w14:textId="5D0D8EAE" w:rsidR="007727B4" w:rsidRPr="00294B5E" w:rsidRDefault="007727B4" w:rsidP="00294B5E">
      <w:pPr>
        <w:pStyle w:val="Nadpis1"/>
        <w:spacing w:before="0" w:after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 xml:space="preserve"> Základní </w:t>
      </w:r>
      <w:r w:rsidR="000B1B87" w:rsidRPr="00294B5E">
        <w:rPr>
          <w:color w:val="auto"/>
          <w:sz w:val="20"/>
          <w:szCs w:val="20"/>
        </w:rPr>
        <w:t xml:space="preserve">závazky a další </w:t>
      </w:r>
      <w:r w:rsidRPr="00294B5E">
        <w:rPr>
          <w:color w:val="auto"/>
          <w:sz w:val="20"/>
          <w:szCs w:val="20"/>
        </w:rPr>
        <w:t xml:space="preserve">povinnosti příjemce podpory </w:t>
      </w:r>
    </w:p>
    <w:p w14:paraId="49E42224" w14:textId="1DE78CB7" w:rsidR="00A171B4" w:rsidRPr="007727B4" w:rsidRDefault="00A171B4" w:rsidP="007727B4">
      <w:pPr>
        <w:spacing w:before="240"/>
        <w:jc w:val="center"/>
        <w:rPr>
          <w:b/>
        </w:rPr>
      </w:pPr>
    </w:p>
    <w:p w14:paraId="4FFEACB3" w14:textId="6749824F" w:rsidR="000B1B87" w:rsidRDefault="000B1B87" w:rsidP="0065774F">
      <w:pPr>
        <w:pStyle w:val="odrky"/>
        <w:numPr>
          <w:ilvl w:val="0"/>
          <w:numId w:val="55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Příjemce podpory je povinen poskytnuté finanční prostředky použít výhradně k</w:t>
      </w:r>
      <w:r w:rsidR="0031215B">
        <w:rPr>
          <w:rFonts w:ascii="Segoe UI" w:hAnsi="Segoe UI" w:cs="Segoe UI"/>
          <w:sz w:val="20"/>
          <w:szCs w:val="20"/>
        </w:rPr>
        <w:t xml:space="preserve"> plnění  </w:t>
      </w:r>
      <w:r w:rsidRPr="00313878">
        <w:rPr>
          <w:rFonts w:ascii="Segoe UI" w:hAnsi="Segoe UI" w:cs="Segoe UI"/>
          <w:sz w:val="20"/>
          <w:szCs w:val="20"/>
        </w:rPr>
        <w:t>účelu</w:t>
      </w:r>
      <w:r w:rsidR="0031215B">
        <w:rPr>
          <w:rFonts w:ascii="Segoe UI" w:hAnsi="Segoe UI" w:cs="Segoe UI"/>
          <w:sz w:val="20"/>
          <w:szCs w:val="20"/>
        </w:rPr>
        <w:t xml:space="preserve"> akce 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313878">
        <w:rPr>
          <w:rFonts w:ascii="Segoe UI" w:hAnsi="Segoe UI" w:cs="Segoe UI"/>
          <w:sz w:val="20"/>
          <w:szCs w:val="20"/>
        </w:rPr>
        <w:t xml:space="preserve">za podmínek </w:t>
      </w:r>
      <w:r>
        <w:rPr>
          <w:rFonts w:ascii="Segoe UI" w:hAnsi="Segoe UI" w:cs="Segoe UI"/>
          <w:sz w:val="20"/>
          <w:szCs w:val="20"/>
        </w:rPr>
        <w:t xml:space="preserve">a v termínech </w:t>
      </w:r>
      <w:r w:rsidRPr="00313878">
        <w:rPr>
          <w:rFonts w:ascii="Segoe UI" w:hAnsi="Segoe UI" w:cs="Segoe UI"/>
          <w:sz w:val="20"/>
          <w:szCs w:val="20"/>
        </w:rPr>
        <w:t>stanovených v RoPD a v rozhodnutí ministra. Podpora je určena pouze pro oprávněné, účelné</w:t>
      </w:r>
      <w:r>
        <w:rPr>
          <w:rFonts w:ascii="Segoe UI" w:hAnsi="Segoe UI" w:cs="Segoe UI"/>
          <w:sz w:val="20"/>
          <w:szCs w:val="20"/>
        </w:rPr>
        <w:t xml:space="preserve">, nezbytné, skutečně vynaložené </w:t>
      </w:r>
      <w:r w:rsidRPr="00313878">
        <w:rPr>
          <w:rFonts w:ascii="Segoe UI" w:hAnsi="Segoe UI" w:cs="Segoe UI"/>
          <w:sz w:val="20"/>
          <w:szCs w:val="20"/>
        </w:rPr>
        <w:t>a řádně prokázané způsobilé výdaje na dodávky, služby a stavební (popřípadě jiné) práce, kterými je akce realizována</w:t>
      </w:r>
      <w:r w:rsidR="005256C8">
        <w:rPr>
          <w:rFonts w:ascii="Segoe UI" w:hAnsi="Segoe UI" w:cs="Segoe UI"/>
          <w:sz w:val="20"/>
          <w:szCs w:val="20"/>
        </w:rPr>
        <w:t xml:space="preserve"> s výjimkou části výdajů administrovaných v režimu ZMV</w:t>
      </w:r>
      <w:r w:rsidRPr="00313878">
        <w:rPr>
          <w:rFonts w:ascii="Segoe UI" w:hAnsi="Segoe UI" w:cs="Segoe UI"/>
          <w:sz w:val="20"/>
          <w:szCs w:val="20"/>
        </w:rPr>
        <w:t xml:space="preserve">. </w:t>
      </w:r>
    </w:p>
    <w:p w14:paraId="6435BD1C" w14:textId="53EF4E66" w:rsidR="00D13203" w:rsidRPr="00D13203" w:rsidRDefault="00D13203" w:rsidP="0065774F">
      <w:pPr>
        <w:pStyle w:val="odrky"/>
        <w:numPr>
          <w:ilvl w:val="0"/>
          <w:numId w:val="55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Příjemce podpory je povinen </w:t>
      </w:r>
      <w:r w:rsidR="00896B84">
        <w:rPr>
          <w:rFonts w:ascii="Segoe UI" w:hAnsi="Segoe UI" w:cs="Segoe UI"/>
          <w:sz w:val="20"/>
          <w:szCs w:val="20"/>
        </w:rPr>
        <w:t xml:space="preserve">použít </w:t>
      </w:r>
      <w:r w:rsidRPr="00D13203">
        <w:rPr>
          <w:rFonts w:ascii="Segoe UI" w:hAnsi="Segoe UI" w:cs="Segoe UI"/>
          <w:sz w:val="20"/>
          <w:szCs w:val="20"/>
        </w:rPr>
        <w:t xml:space="preserve">poskytnuté finanční prostředky </w:t>
      </w:r>
      <w:r w:rsidR="00896B84">
        <w:rPr>
          <w:rFonts w:ascii="Segoe UI" w:hAnsi="Segoe UI" w:cs="Segoe UI"/>
          <w:sz w:val="20"/>
          <w:szCs w:val="20"/>
        </w:rPr>
        <w:t xml:space="preserve">k úhradě příslušných nákladů akce  a úhradu provést </w:t>
      </w:r>
      <w:r w:rsidRPr="00D13203">
        <w:rPr>
          <w:rFonts w:ascii="Segoe UI" w:hAnsi="Segoe UI" w:cs="Segoe UI"/>
          <w:sz w:val="20"/>
          <w:szCs w:val="20"/>
        </w:rPr>
        <w:t xml:space="preserve">do </w:t>
      </w:r>
      <w:r w:rsidR="00896B84">
        <w:rPr>
          <w:rFonts w:ascii="Segoe UI" w:hAnsi="Segoe UI" w:cs="Segoe UI"/>
          <w:sz w:val="20"/>
          <w:szCs w:val="20"/>
        </w:rPr>
        <w:t>1</w:t>
      </w:r>
      <w:r w:rsidRPr="00D13203">
        <w:rPr>
          <w:rFonts w:ascii="Segoe UI" w:hAnsi="Segoe UI" w:cs="Segoe UI"/>
          <w:sz w:val="20"/>
          <w:szCs w:val="20"/>
        </w:rPr>
        <w:t>0</w:t>
      </w:r>
      <w:r w:rsidR="00BD69DA">
        <w:rPr>
          <w:rFonts w:ascii="Segoe UI" w:hAnsi="Segoe UI" w:cs="Segoe UI"/>
          <w:sz w:val="20"/>
          <w:szCs w:val="20"/>
        </w:rPr>
        <w:t xml:space="preserve"> praco</w:t>
      </w:r>
      <w:r w:rsidR="009440AB">
        <w:rPr>
          <w:rFonts w:ascii="Segoe UI" w:hAnsi="Segoe UI" w:cs="Segoe UI"/>
          <w:sz w:val="20"/>
          <w:szCs w:val="20"/>
        </w:rPr>
        <w:t>v</w:t>
      </w:r>
      <w:r w:rsidR="00BD69DA">
        <w:rPr>
          <w:rFonts w:ascii="Segoe UI" w:hAnsi="Segoe UI" w:cs="Segoe UI"/>
          <w:sz w:val="20"/>
          <w:szCs w:val="20"/>
        </w:rPr>
        <w:t>ních</w:t>
      </w:r>
      <w:r w:rsidRPr="00D13203">
        <w:rPr>
          <w:rFonts w:ascii="Segoe UI" w:hAnsi="Segoe UI" w:cs="Segoe UI"/>
          <w:sz w:val="20"/>
          <w:szCs w:val="20"/>
        </w:rPr>
        <w:t xml:space="preserve"> dnů od</w:t>
      </w:r>
      <w:r w:rsidR="00896B84">
        <w:rPr>
          <w:rFonts w:ascii="Segoe UI" w:hAnsi="Segoe UI" w:cs="Segoe UI"/>
          <w:sz w:val="20"/>
          <w:szCs w:val="20"/>
        </w:rPr>
        <w:t xml:space="preserve"> data jejich poskytnutí. Následně je příjemce podpory povinen provedení úhrady bezodkladně doložit Fondu bankovními výpisy</w:t>
      </w:r>
      <w:r w:rsidRPr="00D13203">
        <w:rPr>
          <w:rFonts w:ascii="Segoe UI" w:hAnsi="Segoe UI" w:cs="Segoe UI"/>
          <w:sz w:val="20"/>
          <w:szCs w:val="20"/>
        </w:rPr>
        <w:t xml:space="preserve">; </w:t>
      </w:r>
      <w:r w:rsidR="00896B84">
        <w:rPr>
          <w:rFonts w:ascii="Segoe UI" w:hAnsi="Segoe UI" w:cs="Segoe UI"/>
          <w:sz w:val="20"/>
          <w:szCs w:val="20"/>
        </w:rPr>
        <w:t>P</w:t>
      </w:r>
      <w:r w:rsidRPr="00D13203">
        <w:rPr>
          <w:rFonts w:ascii="Segoe UI" w:hAnsi="Segoe UI" w:cs="Segoe UI"/>
          <w:sz w:val="20"/>
          <w:szCs w:val="20"/>
        </w:rPr>
        <w:t>okud příjemce podpory obdrží od Fondu finanční prostředky až po provedení příslušných plateb, pak jako použití prostředků poskytnutých Fondem bude posuzována tato příjemcem podpory již provedená platba</w:t>
      </w:r>
      <w:r w:rsidR="00255D2E">
        <w:rPr>
          <w:rFonts w:ascii="Segoe UI" w:hAnsi="Segoe UI" w:cs="Segoe UI"/>
          <w:sz w:val="20"/>
          <w:szCs w:val="20"/>
        </w:rPr>
        <w:t>.</w:t>
      </w:r>
    </w:p>
    <w:p w14:paraId="78341EE6" w14:textId="1BBF406A" w:rsidR="007727B4" w:rsidRDefault="000B1B87" w:rsidP="0065774F">
      <w:pPr>
        <w:pStyle w:val="rove"/>
        <w:numPr>
          <w:ilvl w:val="0"/>
          <w:numId w:val="55"/>
        </w:numPr>
        <w:ind w:left="426" w:hanging="426"/>
      </w:pPr>
      <w:r w:rsidRPr="00313878">
        <w:rPr>
          <w:rFonts w:cs="Segoe UI"/>
          <w:szCs w:val="20"/>
        </w:rPr>
        <w:t xml:space="preserve">Příjemce podpory je povinen vrátit poskytnuté prostředky </w:t>
      </w:r>
      <w:r w:rsidR="00367825">
        <w:rPr>
          <w:rFonts w:cs="Segoe UI"/>
          <w:szCs w:val="20"/>
        </w:rPr>
        <w:t>Fondu</w:t>
      </w:r>
      <w:r>
        <w:rPr>
          <w:rFonts w:cs="Segoe UI"/>
          <w:szCs w:val="20"/>
        </w:rPr>
        <w:t xml:space="preserve"> v případě, že pomine účel</w:t>
      </w:r>
      <w:r w:rsidRPr="00313878">
        <w:rPr>
          <w:rFonts w:cs="Segoe UI"/>
          <w:szCs w:val="20"/>
        </w:rPr>
        <w:t xml:space="preserve">, na který je podpora poskytována, a to nejpozději do 30 dní ode dne, kdy pominul účel, na který byla </w:t>
      </w:r>
      <w:r>
        <w:rPr>
          <w:rFonts w:cs="Segoe UI"/>
          <w:szCs w:val="20"/>
        </w:rPr>
        <w:t>podpora</w:t>
      </w:r>
      <w:r w:rsidRPr="00313878">
        <w:rPr>
          <w:rFonts w:cs="Segoe UI"/>
          <w:szCs w:val="20"/>
        </w:rPr>
        <w:t xml:space="preserve"> poskytnuta. K uvedenému vrácení poskytnuté podpory může dojít pouze za předpokladu, že dosud nebyly porušeny podmínky poskytnutí podpory a nedošlo tedy k porušení rozpočtové kázně</w:t>
      </w:r>
      <w:r w:rsidR="0031215B">
        <w:rPr>
          <w:rFonts w:cs="Segoe UI"/>
          <w:szCs w:val="20"/>
        </w:rPr>
        <w:t xml:space="preserve"> podle </w:t>
      </w:r>
      <w:r w:rsidR="0031215B" w:rsidRPr="00313878">
        <w:rPr>
          <w:rFonts w:cs="Segoe UI"/>
          <w:szCs w:val="20"/>
        </w:rPr>
        <w:t>zákona č. 218/2000 Sb.</w:t>
      </w:r>
      <w:r w:rsidR="008D4DF0">
        <w:rPr>
          <w:rFonts w:cs="Segoe UI"/>
          <w:szCs w:val="20"/>
        </w:rPr>
        <w:t>, o rozpočtových pravidlech.</w:t>
      </w:r>
    </w:p>
    <w:p w14:paraId="59623608" w14:textId="77777777" w:rsidR="008F53F1" w:rsidRDefault="008F53F1" w:rsidP="00294B5E">
      <w:pPr>
        <w:pStyle w:val="Nadpis1"/>
        <w:spacing w:after="0"/>
        <w:rPr>
          <w:color w:val="auto"/>
          <w:sz w:val="20"/>
          <w:szCs w:val="20"/>
        </w:rPr>
      </w:pPr>
    </w:p>
    <w:p w14:paraId="58756496" w14:textId="224C04D5" w:rsidR="0058003A" w:rsidRDefault="00932F7E" w:rsidP="00294B5E">
      <w:pPr>
        <w:pStyle w:val="Nadpis1"/>
        <w:spacing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IV</w:t>
      </w:r>
      <w:r w:rsidR="00F82D11" w:rsidRPr="00294B5E">
        <w:rPr>
          <w:color w:val="auto"/>
          <w:sz w:val="20"/>
          <w:szCs w:val="20"/>
        </w:rPr>
        <w:t xml:space="preserve">. </w:t>
      </w:r>
    </w:p>
    <w:p w14:paraId="02924F86" w14:textId="32C6FE31" w:rsidR="00F82D11" w:rsidRPr="00294B5E" w:rsidRDefault="00662CB6" w:rsidP="00E724AB">
      <w:pPr>
        <w:pStyle w:val="Nadpis1"/>
        <w:spacing w:before="0" w:after="12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Platební podmínky</w:t>
      </w:r>
    </w:p>
    <w:p w14:paraId="66CA66F2" w14:textId="3FC0C307" w:rsidR="00EB6366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E42065">
        <w:rPr>
          <w:rFonts w:cs="Segoe UI"/>
          <w:szCs w:val="20"/>
        </w:rPr>
        <w:t xml:space="preserve">Podpora bude poskytována bezhotovostním převodem z účtu Fondu na bankovní účet příjemce podpory uvedený v </w:t>
      </w:r>
      <w:r w:rsidR="0058003A" w:rsidRPr="00E42065">
        <w:rPr>
          <w:rFonts w:cs="Segoe UI"/>
          <w:szCs w:val="20"/>
        </w:rPr>
        <w:t>záhlaví</w:t>
      </w:r>
      <w:r w:rsidRPr="00E42065">
        <w:rPr>
          <w:rFonts w:cs="Segoe UI"/>
          <w:szCs w:val="20"/>
        </w:rPr>
        <w:t xml:space="preserve"> této </w:t>
      </w:r>
      <w:r w:rsidR="005E064B" w:rsidRPr="00E42065">
        <w:rPr>
          <w:rFonts w:cs="Segoe UI"/>
          <w:szCs w:val="20"/>
        </w:rPr>
        <w:t>S</w:t>
      </w:r>
      <w:r w:rsidRPr="00E42065">
        <w:rPr>
          <w:rFonts w:cs="Segoe UI"/>
          <w:szCs w:val="20"/>
        </w:rPr>
        <w:t>mlouvy.</w:t>
      </w:r>
      <w:r w:rsidR="0080650B" w:rsidRPr="00E42065">
        <w:rPr>
          <w:rFonts w:cs="Segoe UI"/>
          <w:szCs w:val="20"/>
        </w:rPr>
        <w:t xml:space="preserve"> </w:t>
      </w:r>
    </w:p>
    <w:p w14:paraId="00CEA667" w14:textId="36B2B7F9" w:rsidR="006D2AE7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t xml:space="preserve">Fond bude poskytovat finanční prostředky průběžně postupem stanoveným v bodech </w:t>
      </w:r>
      <w:r w:rsidR="006D2AE7" w:rsidRPr="00EB6366">
        <w:rPr>
          <w:rFonts w:cs="Segoe UI"/>
          <w:szCs w:val="20"/>
        </w:rPr>
        <w:t>6</w:t>
      </w:r>
      <w:r w:rsidRPr="00EB6366">
        <w:rPr>
          <w:rFonts w:cs="Segoe UI"/>
          <w:szCs w:val="20"/>
        </w:rPr>
        <w:t xml:space="preserve"> a</w:t>
      </w:r>
      <w:r w:rsidR="006A6A0E" w:rsidRPr="00EB6366">
        <w:rPr>
          <w:rFonts w:cs="Segoe UI"/>
          <w:szCs w:val="20"/>
        </w:rPr>
        <w:t>ž</w:t>
      </w:r>
      <w:r w:rsidRPr="00EB6366">
        <w:rPr>
          <w:rFonts w:cs="Segoe UI"/>
          <w:szCs w:val="20"/>
        </w:rPr>
        <w:t xml:space="preserve"> </w:t>
      </w:r>
      <w:r w:rsidR="006D2AE7">
        <w:rPr>
          <w:rFonts w:cs="Segoe UI"/>
          <w:szCs w:val="20"/>
        </w:rPr>
        <w:t>9</w:t>
      </w:r>
      <w:r w:rsidRPr="00662CB6">
        <w:rPr>
          <w:rFonts w:cs="Segoe UI"/>
          <w:szCs w:val="20"/>
        </w:rPr>
        <w:t xml:space="preserve"> tohoto článku </w:t>
      </w:r>
      <w:r w:rsidR="005E064B" w:rsidRPr="00662CB6">
        <w:rPr>
          <w:rFonts w:cs="Segoe UI"/>
          <w:szCs w:val="20"/>
        </w:rPr>
        <w:t>S</w:t>
      </w:r>
      <w:r w:rsidRPr="00662CB6">
        <w:rPr>
          <w:rFonts w:cs="Segoe UI"/>
          <w:szCs w:val="20"/>
        </w:rPr>
        <w:t xml:space="preserve">mlouvy, na základě schválené </w:t>
      </w:r>
      <w:r w:rsidRPr="00EB6366">
        <w:rPr>
          <w:rFonts w:cs="Segoe UI"/>
          <w:szCs w:val="20"/>
        </w:rPr>
        <w:t>společné žádosti o platbu, kterou příjemce podpory podává v rámci administrace části EU dotace prostřednictvím elektronického prostředí IS</w:t>
      </w:r>
      <w:r w:rsidR="00D93481" w:rsidRPr="00EB6366">
        <w:rPr>
          <w:rFonts w:cs="Segoe UI"/>
          <w:szCs w:val="20"/>
        </w:rPr>
        <w:t xml:space="preserve"> </w:t>
      </w:r>
      <w:r w:rsidRPr="00EB6366">
        <w:rPr>
          <w:rFonts w:cs="Segoe UI"/>
          <w:szCs w:val="20"/>
        </w:rPr>
        <w:t>KP</w:t>
      </w:r>
      <w:r w:rsidR="00B220D8" w:rsidRPr="00EB6366">
        <w:rPr>
          <w:rFonts w:cs="Segoe UI"/>
          <w:szCs w:val="20"/>
        </w:rPr>
        <w:t>21</w:t>
      </w:r>
      <w:r w:rsidRPr="00EB6366">
        <w:rPr>
          <w:rFonts w:cs="Segoe UI"/>
          <w:szCs w:val="20"/>
        </w:rPr>
        <w:t xml:space="preserve">+ (dále jen "Žádost o platbu") </w:t>
      </w:r>
      <w:r w:rsidRPr="00662CB6">
        <w:rPr>
          <w:rFonts w:cs="Segoe UI"/>
          <w:szCs w:val="20"/>
        </w:rPr>
        <w:t xml:space="preserve">společné pro EU dotaci a půjčku, a dále na základě schváleného finančně platebního kalendáře </w:t>
      </w:r>
      <w:bookmarkStart w:id="4" w:name="_Hlk131070569"/>
      <w:r w:rsidRPr="00662CB6">
        <w:rPr>
          <w:rFonts w:cs="Segoe UI"/>
          <w:szCs w:val="20"/>
        </w:rPr>
        <w:t>v systému IFN BENE-FILL</w:t>
      </w:r>
      <w:bookmarkEnd w:id="4"/>
      <w:r w:rsidRPr="00662CB6">
        <w:rPr>
          <w:rFonts w:cs="Segoe UI"/>
          <w:szCs w:val="20"/>
        </w:rPr>
        <w:t xml:space="preserve">. </w:t>
      </w:r>
    </w:p>
    <w:p w14:paraId="40BF652F" w14:textId="5AB7D0AF" w:rsidR="000B1B87" w:rsidRPr="00662CB6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t xml:space="preserve">Fond je oprávněn pozastavit (či nezahájit) poskytování podpory, pokud zjistí, že příjemce podpory neplní některou z povinností stanovených touto </w:t>
      </w:r>
      <w:r w:rsidR="005E064B" w:rsidRPr="00662CB6">
        <w:rPr>
          <w:rFonts w:cs="Segoe UI"/>
          <w:szCs w:val="20"/>
        </w:rPr>
        <w:t>S</w:t>
      </w:r>
      <w:r w:rsidRPr="00662CB6">
        <w:rPr>
          <w:rFonts w:cs="Segoe UI"/>
          <w:szCs w:val="20"/>
        </w:rPr>
        <w:t xml:space="preserve">mlouvou, RoPD či je plnění některé povinnosti vážně ohroženo. Ustanovení </w:t>
      </w:r>
      <w:r w:rsidRPr="001B1E4F">
        <w:rPr>
          <w:rFonts w:cs="Segoe UI"/>
          <w:szCs w:val="20"/>
        </w:rPr>
        <w:t>čl. </w:t>
      </w:r>
      <w:r w:rsidR="00220F3A" w:rsidRPr="001B1E4F" w:rsidDel="00220F3A">
        <w:rPr>
          <w:rFonts w:cs="Segoe UI"/>
          <w:szCs w:val="20"/>
        </w:rPr>
        <w:t xml:space="preserve"> </w:t>
      </w:r>
      <w:r w:rsidRPr="001B1E4F">
        <w:rPr>
          <w:rFonts w:cs="Segoe UI"/>
          <w:szCs w:val="20"/>
        </w:rPr>
        <w:t>V bodu 1 této</w:t>
      </w:r>
      <w:r w:rsidRPr="00662CB6">
        <w:rPr>
          <w:rFonts w:cs="Segoe UI"/>
          <w:szCs w:val="20"/>
        </w:rPr>
        <w:t xml:space="preserve"> </w:t>
      </w:r>
      <w:r w:rsidR="005E064B" w:rsidRPr="00662CB6">
        <w:rPr>
          <w:rFonts w:cs="Segoe UI"/>
          <w:szCs w:val="20"/>
        </w:rPr>
        <w:t>S</w:t>
      </w:r>
      <w:r w:rsidRPr="00662CB6">
        <w:rPr>
          <w:rFonts w:cs="Segoe UI"/>
          <w:szCs w:val="20"/>
        </w:rPr>
        <w:t>mlouvy tímto není dotčeno.</w:t>
      </w:r>
    </w:p>
    <w:p w14:paraId="0999A401" w14:textId="34C29B0C" w:rsidR="000B1B87" w:rsidRPr="00662CB6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t>Fond má právo změnit financování akce, zejména změnit výši podpory z Fondu určené na jednotlivé roky realizace akce, a to v závislosti na objemu disponibilních finančních prostředků Fondu, výši stanoveného výdajového limitu, při změnách RoPD</w:t>
      </w:r>
      <w:r w:rsidR="00E42065">
        <w:rPr>
          <w:rFonts w:cs="Segoe UI"/>
          <w:szCs w:val="20"/>
        </w:rPr>
        <w:t xml:space="preserve">, </w:t>
      </w:r>
      <w:r w:rsidR="00227504">
        <w:rPr>
          <w:rFonts w:cs="Segoe UI"/>
          <w:szCs w:val="20"/>
        </w:rPr>
        <w:t xml:space="preserve">podle </w:t>
      </w:r>
      <w:r w:rsidR="00E42065">
        <w:rPr>
          <w:rFonts w:cs="Segoe UI"/>
          <w:szCs w:val="20"/>
        </w:rPr>
        <w:t xml:space="preserve">průběhu realizace projektu </w:t>
      </w:r>
      <w:r w:rsidRPr="00662CB6">
        <w:rPr>
          <w:rFonts w:cs="Segoe UI"/>
          <w:szCs w:val="20"/>
        </w:rPr>
        <w:t xml:space="preserve">a také v souvislosti s administrací </w:t>
      </w:r>
      <w:r w:rsidR="00E42065">
        <w:rPr>
          <w:rFonts w:cs="Segoe UI"/>
          <w:szCs w:val="20"/>
        </w:rPr>
        <w:t xml:space="preserve">případné </w:t>
      </w:r>
      <w:r w:rsidR="0013689E">
        <w:rPr>
          <w:rFonts w:cs="Segoe UI"/>
          <w:szCs w:val="20"/>
        </w:rPr>
        <w:t>veřejné podpory na projektu</w:t>
      </w:r>
      <w:r w:rsidRPr="00662CB6">
        <w:rPr>
          <w:rFonts w:cs="Segoe UI"/>
          <w:szCs w:val="20"/>
        </w:rPr>
        <w:t>.</w:t>
      </w:r>
    </w:p>
    <w:p w14:paraId="2DD73F58" w14:textId="1066860E" w:rsidR="000B1B87" w:rsidRPr="00662CB6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bookmarkStart w:id="5" w:name="_Hlk131071237"/>
      <w:r w:rsidRPr="00662CB6">
        <w:rPr>
          <w:rFonts w:cs="Segoe UI"/>
          <w:szCs w:val="20"/>
        </w:rPr>
        <w:t xml:space="preserve">Příjemce podpory je povinen </w:t>
      </w:r>
      <w:bookmarkEnd w:id="5"/>
      <w:r w:rsidR="00DA035A">
        <w:rPr>
          <w:rFonts w:cs="Segoe UI"/>
          <w:szCs w:val="20"/>
        </w:rPr>
        <w:t xml:space="preserve">průběžně dokládat úhradu způsobilých výdajů projektu nepokrytých dotací a půjčkou. </w:t>
      </w:r>
      <w:r w:rsidR="00DA035A" w:rsidRPr="00662CB6">
        <w:rPr>
          <w:rFonts w:cs="Segoe UI"/>
          <w:szCs w:val="20"/>
        </w:rPr>
        <w:t xml:space="preserve">Příjemce podpory je povinen </w:t>
      </w:r>
      <w:r w:rsidR="00DA035A">
        <w:rPr>
          <w:rFonts w:cs="Segoe UI"/>
          <w:szCs w:val="20"/>
        </w:rPr>
        <w:t xml:space="preserve">dále </w:t>
      </w:r>
      <w:r w:rsidR="00DA035A" w:rsidRPr="00662CB6">
        <w:rPr>
          <w:rFonts w:cs="Segoe UI"/>
          <w:szCs w:val="20"/>
        </w:rPr>
        <w:t>zabezpečit, aby byly</w:t>
      </w:r>
      <w:r w:rsidR="00DA035A">
        <w:rPr>
          <w:rFonts w:cs="Segoe UI"/>
          <w:szCs w:val="20"/>
        </w:rPr>
        <w:t xml:space="preserve"> </w:t>
      </w:r>
      <w:r w:rsidRPr="00662CB6">
        <w:rPr>
          <w:rFonts w:cs="Segoe UI"/>
          <w:szCs w:val="20"/>
        </w:rPr>
        <w:t>uhrazeny i veškeré náklady akce přesahující Fondem uznané způsobilé výdaje. Úhradu těchto prostředků prokazuje příjemce podpory Fondu v rámci administrace EU dotace</w:t>
      </w:r>
      <w:r w:rsidR="00E42065">
        <w:rPr>
          <w:rFonts w:cs="Segoe UI"/>
          <w:szCs w:val="20"/>
        </w:rPr>
        <w:t xml:space="preserve"> nejpozději prostřednictvím závěrečné zprávy o realizaci projektu</w:t>
      </w:r>
      <w:r w:rsidRPr="00662CB6">
        <w:rPr>
          <w:rFonts w:cs="Segoe UI"/>
          <w:szCs w:val="20"/>
        </w:rPr>
        <w:t>.</w:t>
      </w:r>
    </w:p>
    <w:p w14:paraId="36EB305C" w14:textId="4143203E" w:rsidR="000B1B87" w:rsidRPr="00662CB6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lastRenderedPageBreak/>
        <w:t xml:space="preserve">Fond bude poskytovat podporu v závislosti na postupu realizace akce, plnění podmínek této </w:t>
      </w:r>
      <w:r w:rsidR="005E064B" w:rsidRPr="00662CB6">
        <w:rPr>
          <w:rFonts w:cs="Segoe UI"/>
          <w:szCs w:val="20"/>
        </w:rPr>
        <w:t>S</w:t>
      </w:r>
      <w:r w:rsidRPr="00662CB6">
        <w:rPr>
          <w:rFonts w:cs="Segoe UI"/>
          <w:szCs w:val="20"/>
        </w:rPr>
        <w:t xml:space="preserve">mlouvy, RoPD a disponibilních </w:t>
      </w:r>
      <w:r w:rsidRPr="0065774F">
        <w:rPr>
          <w:rFonts w:cs="Segoe UI"/>
          <w:szCs w:val="20"/>
        </w:rPr>
        <w:t>možnostech Fondu.</w:t>
      </w:r>
    </w:p>
    <w:p w14:paraId="77AAFF54" w14:textId="4E19C821" w:rsidR="000B1B87" w:rsidRPr="0065774F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65774F">
        <w:rPr>
          <w:rFonts w:cs="Segoe UI"/>
          <w:szCs w:val="20"/>
        </w:rPr>
        <w:t xml:space="preserve">O prostředky nevyčerpané v daném roce či vrácené se zvýší finanční objem následujícího roku, pokud Fond tento převod akceptuje ve finančně platebním kalendáři. Návrh finančně platebního kalendáře vytváří příjemce podpory a prostřednictvím příslušného elektronického prostředí (IFN BENE-FILL) jej zasílá Fondu. Konkrétní částky podpory budou poskytovány do úhrnné výše určené </w:t>
      </w:r>
      <w:r w:rsidR="005E064B" w:rsidRPr="0065774F">
        <w:rPr>
          <w:rFonts w:cs="Segoe UI"/>
          <w:szCs w:val="20"/>
        </w:rPr>
        <w:t>S</w:t>
      </w:r>
      <w:r w:rsidRPr="0065774F">
        <w:rPr>
          <w:rFonts w:cs="Segoe UI"/>
          <w:szCs w:val="20"/>
        </w:rPr>
        <w:t>mlouvou na základě Fondem schváleného finančně platebního kalendáře a na základě Žádosti o</w:t>
      </w:r>
      <w:r w:rsidR="0065774F">
        <w:rPr>
          <w:rFonts w:cs="Segoe UI"/>
          <w:szCs w:val="20"/>
        </w:rPr>
        <w:t> </w:t>
      </w:r>
      <w:r w:rsidRPr="0065774F">
        <w:rPr>
          <w:rFonts w:cs="Segoe UI"/>
          <w:szCs w:val="20"/>
        </w:rPr>
        <w:t>platbu podané v</w:t>
      </w:r>
      <w:r w:rsidR="00D93481" w:rsidRPr="0065774F">
        <w:rPr>
          <w:rFonts w:cs="Segoe UI"/>
          <w:szCs w:val="20"/>
        </w:rPr>
        <w:t> </w:t>
      </w:r>
      <w:r w:rsidRPr="0065774F">
        <w:rPr>
          <w:rFonts w:cs="Segoe UI"/>
          <w:szCs w:val="20"/>
        </w:rPr>
        <w:t>IS</w:t>
      </w:r>
      <w:r w:rsidR="00D93481" w:rsidRPr="0065774F">
        <w:rPr>
          <w:rFonts w:cs="Segoe UI"/>
          <w:szCs w:val="20"/>
        </w:rPr>
        <w:t xml:space="preserve"> </w:t>
      </w:r>
      <w:r w:rsidRPr="0065774F">
        <w:rPr>
          <w:rFonts w:cs="Segoe UI"/>
          <w:szCs w:val="20"/>
        </w:rPr>
        <w:t>KP</w:t>
      </w:r>
      <w:r w:rsidR="00B220D8" w:rsidRPr="0065774F">
        <w:rPr>
          <w:rFonts w:cs="Segoe UI"/>
          <w:szCs w:val="20"/>
        </w:rPr>
        <w:t>21</w:t>
      </w:r>
      <w:r w:rsidRPr="0065774F">
        <w:rPr>
          <w:rFonts w:cs="Segoe UI"/>
          <w:szCs w:val="20"/>
        </w:rPr>
        <w:t>+.</w:t>
      </w:r>
    </w:p>
    <w:p w14:paraId="31321C90" w14:textId="003AD1F0" w:rsidR="000B1B87" w:rsidRPr="0065774F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t>Žádosti o platbu musí splňovat náležitosti uvedené v Pravidlech pro žadatele a příjemce podpory v Operačním programu Životní prostředí pro období 20</w:t>
      </w:r>
      <w:r w:rsidR="00B220D8" w:rsidRPr="00662CB6">
        <w:rPr>
          <w:rFonts w:cs="Segoe UI"/>
          <w:szCs w:val="20"/>
        </w:rPr>
        <w:t>21</w:t>
      </w:r>
      <w:r w:rsidRPr="00662CB6">
        <w:rPr>
          <w:rFonts w:cs="Segoe UI"/>
          <w:szCs w:val="20"/>
        </w:rPr>
        <w:t>-202</w:t>
      </w:r>
      <w:r w:rsidR="00B220D8" w:rsidRPr="00662CB6">
        <w:rPr>
          <w:rFonts w:cs="Segoe UI"/>
          <w:szCs w:val="20"/>
        </w:rPr>
        <w:t>7</w:t>
      </w:r>
      <w:r w:rsidRPr="00662CB6">
        <w:rPr>
          <w:rFonts w:cs="Segoe UI"/>
          <w:szCs w:val="20"/>
        </w:rPr>
        <w:t xml:space="preserve"> aktuálně </w:t>
      </w:r>
      <w:r w:rsidRPr="0065774F">
        <w:rPr>
          <w:rFonts w:cs="Segoe UI"/>
          <w:szCs w:val="20"/>
        </w:rPr>
        <w:t>zveřejňované na internetové stránce</w:t>
      </w:r>
      <w:r w:rsidRPr="00662CB6">
        <w:rPr>
          <w:rFonts w:cs="Segoe UI"/>
          <w:szCs w:val="20"/>
        </w:rPr>
        <w:t xml:space="preserve"> </w:t>
      </w:r>
      <w:r w:rsidRPr="001B1E4F">
        <w:rPr>
          <w:rFonts w:cs="Segoe UI"/>
          <w:szCs w:val="20"/>
        </w:rPr>
        <w:t>http://www.opzp.cz</w:t>
      </w:r>
      <w:r w:rsidRPr="0065774F">
        <w:rPr>
          <w:rFonts w:cs="Segoe UI"/>
          <w:szCs w:val="20"/>
        </w:rPr>
        <w:t xml:space="preserve"> (dále jen „PrŽaP“). </w:t>
      </w:r>
    </w:p>
    <w:p w14:paraId="6A7E9E0C" w14:textId="77777777" w:rsidR="000B1B87" w:rsidRPr="00662CB6" w:rsidRDefault="000B1B87" w:rsidP="0065774F">
      <w:pPr>
        <w:pStyle w:val="Odstavecseseznamem"/>
        <w:numPr>
          <w:ilvl w:val="0"/>
          <w:numId w:val="57"/>
        </w:numPr>
        <w:spacing w:line="240" w:lineRule="auto"/>
        <w:ind w:left="426" w:hanging="426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t>Podpisem a podáním Žádostí o platbu příjemce podpory mimo jiné potvrzuje, že:</w:t>
      </w:r>
    </w:p>
    <w:p w14:paraId="1682151E" w14:textId="7C4E308F" w:rsidR="000B1B87" w:rsidRPr="00313878" w:rsidRDefault="000B1B87" w:rsidP="0065774F">
      <w:pPr>
        <w:ind w:left="709" w:hanging="283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a) </w:t>
      </w:r>
      <w:r w:rsidR="0065774F">
        <w:rPr>
          <w:rFonts w:cs="Segoe UI"/>
          <w:szCs w:val="20"/>
        </w:rPr>
        <w:t xml:space="preserve"> </w:t>
      </w:r>
      <w:r w:rsidRPr="00313878">
        <w:rPr>
          <w:rFonts w:cs="Segoe UI"/>
          <w:szCs w:val="20"/>
        </w:rPr>
        <w:t>faktury, na jejichž úhradu má být podpora použita, odpovídají oprávněným, účelným, nezbytným, skutečně vynaloženým a řádně prokázaným výdajům na dodávky, služby a stavební (popřípadě jiné) práce, kterými je akce realizována</w:t>
      </w:r>
      <w:r>
        <w:rPr>
          <w:rFonts w:cs="Segoe UI"/>
          <w:szCs w:val="20"/>
        </w:rPr>
        <w:t>,</w:t>
      </w:r>
    </w:p>
    <w:p w14:paraId="1770E2D0" w14:textId="3ACF3298" w:rsidR="000B1B87" w:rsidRPr="00313878" w:rsidRDefault="000B1B87" w:rsidP="0065774F">
      <w:pPr>
        <w:ind w:left="709" w:hanging="283"/>
        <w:jc w:val="both"/>
        <w:rPr>
          <w:rFonts w:cs="Segoe UI"/>
          <w:szCs w:val="20"/>
        </w:rPr>
      </w:pPr>
      <w:r>
        <w:rPr>
          <w:rFonts w:cs="Segoe UI"/>
          <w:szCs w:val="20"/>
        </w:rPr>
        <w:t xml:space="preserve">b) </w:t>
      </w:r>
      <w:r w:rsidR="0065774F">
        <w:rPr>
          <w:rFonts w:cs="Segoe UI"/>
          <w:szCs w:val="20"/>
        </w:rPr>
        <w:t xml:space="preserve"> </w:t>
      </w:r>
      <w:r w:rsidRPr="00313878">
        <w:rPr>
          <w:rFonts w:cs="Segoe UI"/>
          <w:szCs w:val="20"/>
        </w:rPr>
        <w:t>neuhrazené faktury zahrnuté do Žádosti o platbu je schopen uhradit v plné výši a doložit Fondu bankovními výpisy ve lhůtách podle PrŽaP.</w:t>
      </w:r>
    </w:p>
    <w:p w14:paraId="5AC198B9" w14:textId="51300F71" w:rsidR="000B1B87" w:rsidRPr="00254AD7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920959">
        <w:rPr>
          <w:rFonts w:cs="Segoe UI"/>
          <w:szCs w:val="20"/>
        </w:rPr>
        <w:t xml:space="preserve">Fond poskytuje příjemci podpory odklad splátek úroků. Po dobu realizace akce je půjčka bezúročná, úrok podle čl. </w:t>
      </w:r>
      <w:r w:rsidR="0008378B">
        <w:rPr>
          <w:rFonts w:cs="Segoe UI"/>
          <w:szCs w:val="20"/>
        </w:rPr>
        <w:t>I</w:t>
      </w:r>
      <w:r w:rsidRPr="00920959">
        <w:rPr>
          <w:rFonts w:cs="Segoe UI"/>
          <w:szCs w:val="20"/>
        </w:rPr>
        <w:t>I bodu </w:t>
      </w:r>
      <w:r w:rsidR="0008378B">
        <w:rPr>
          <w:rFonts w:cs="Segoe UI"/>
          <w:szCs w:val="20"/>
        </w:rPr>
        <w:t>1</w:t>
      </w:r>
      <w:r w:rsidRPr="00920959">
        <w:rPr>
          <w:rFonts w:cs="Segoe UI"/>
          <w:szCs w:val="20"/>
        </w:rPr>
        <w:t xml:space="preserve"> je </w:t>
      </w:r>
      <w:r w:rsidRPr="00254AD7">
        <w:rPr>
          <w:rFonts w:cs="Segoe UI"/>
          <w:szCs w:val="20"/>
        </w:rPr>
        <w:t xml:space="preserve">počítán od </w:t>
      </w:r>
      <w:r w:rsidR="000825E7" w:rsidRPr="00705764">
        <w:rPr>
          <w:rFonts w:cs="Segoe UI"/>
          <w:szCs w:val="20"/>
        </w:rPr>
        <w:t>1</w:t>
      </w:r>
      <w:r w:rsidRPr="00705764">
        <w:rPr>
          <w:rFonts w:cs="Segoe UI"/>
          <w:szCs w:val="20"/>
        </w:rPr>
        <w:t xml:space="preserve">. </w:t>
      </w:r>
      <w:r w:rsidR="000825E7" w:rsidRPr="00705764">
        <w:rPr>
          <w:rFonts w:cs="Segoe UI"/>
          <w:szCs w:val="20"/>
        </w:rPr>
        <w:t>4</w:t>
      </w:r>
      <w:r w:rsidRPr="00705764">
        <w:rPr>
          <w:rFonts w:cs="Segoe UI"/>
          <w:szCs w:val="20"/>
        </w:rPr>
        <w:t>. 20</w:t>
      </w:r>
      <w:r w:rsidR="000825E7" w:rsidRPr="00705764">
        <w:rPr>
          <w:rFonts w:cs="Segoe UI"/>
          <w:szCs w:val="20"/>
        </w:rPr>
        <w:t>26</w:t>
      </w:r>
      <w:r w:rsidRPr="00705764">
        <w:rPr>
          <w:rFonts w:cs="Segoe UI"/>
          <w:szCs w:val="20"/>
        </w:rPr>
        <w:t>, splátkový</w:t>
      </w:r>
      <w:r w:rsidRPr="00254AD7">
        <w:rPr>
          <w:rFonts w:cs="Segoe UI"/>
          <w:szCs w:val="20"/>
        </w:rPr>
        <w:t xml:space="preserve"> kalendář úroků tvoří přílohu této </w:t>
      </w:r>
      <w:r w:rsidR="005E064B" w:rsidRPr="00254AD7">
        <w:rPr>
          <w:rFonts w:cs="Segoe UI"/>
          <w:szCs w:val="20"/>
        </w:rPr>
        <w:t>S</w:t>
      </w:r>
      <w:r w:rsidRPr="00254AD7">
        <w:rPr>
          <w:rFonts w:cs="Segoe UI"/>
          <w:szCs w:val="20"/>
        </w:rPr>
        <w:t xml:space="preserve">mlouvy. První splátka úroků ve </w:t>
      </w:r>
      <w:r w:rsidRPr="00705764">
        <w:rPr>
          <w:rFonts w:cs="Segoe UI"/>
          <w:szCs w:val="20"/>
        </w:rPr>
        <w:t xml:space="preserve">výši </w:t>
      </w:r>
      <w:r w:rsidR="00093509" w:rsidRPr="00705764">
        <w:rPr>
          <w:rFonts w:cs="Segoe UI"/>
          <w:szCs w:val="20"/>
        </w:rPr>
        <w:t>127</w:t>
      </w:r>
      <w:r w:rsidR="000825E7" w:rsidRPr="00705764">
        <w:rPr>
          <w:rFonts w:cs="Segoe UI"/>
          <w:szCs w:val="20"/>
        </w:rPr>
        <w:t> </w:t>
      </w:r>
      <w:r w:rsidR="00093509" w:rsidRPr="00705764">
        <w:rPr>
          <w:rFonts w:cs="Segoe UI"/>
          <w:szCs w:val="20"/>
        </w:rPr>
        <w:t>840</w:t>
      </w:r>
      <w:r w:rsidR="000825E7" w:rsidRPr="00705764">
        <w:rPr>
          <w:rFonts w:cs="Segoe UI"/>
          <w:szCs w:val="20"/>
        </w:rPr>
        <w:t>,8</w:t>
      </w:r>
      <w:r w:rsidR="00093509" w:rsidRPr="00705764">
        <w:rPr>
          <w:rFonts w:cs="Segoe UI"/>
          <w:szCs w:val="20"/>
        </w:rPr>
        <w:t>6</w:t>
      </w:r>
      <w:r w:rsidRPr="00705764">
        <w:rPr>
          <w:rFonts w:cs="Segoe UI"/>
          <w:szCs w:val="20"/>
        </w:rPr>
        <w:t xml:space="preserve"> Kč je splatná</w:t>
      </w:r>
      <w:r w:rsidRPr="00254AD7">
        <w:rPr>
          <w:rFonts w:cs="Segoe UI"/>
          <w:szCs w:val="20"/>
        </w:rPr>
        <w:t xml:space="preserve"> do 15 dnů po skončení čtvrtletí.</w:t>
      </w:r>
    </w:p>
    <w:p w14:paraId="500CE63F" w14:textId="662485E6" w:rsidR="000B1B87" w:rsidRPr="00313878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254AD7">
        <w:rPr>
          <w:rFonts w:ascii="Segoe UI" w:hAnsi="Segoe UI" w:cs="Segoe UI"/>
          <w:sz w:val="20"/>
          <w:szCs w:val="20"/>
        </w:rPr>
        <w:t xml:space="preserve">Fond dále poskytuje příjemci podpory odklad splátek jistiny půjčky. První splátka jistiny ve výši </w:t>
      </w:r>
      <w:r w:rsidR="00093509" w:rsidRPr="00705764">
        <w:rPr>
          <w:rFonts w:ascii="Segoe UI" w:hAnsi="Segoe UI" w:cs="Segoe UI"/>
          <w:sz w:val="20"/>
          <w:szCs w:val="20"/>
        </w:rPr>
        <w:t>1 311</w:t>
      </w:r>
      <w:r w:rsidR="000825E7" w:rsidRPr="00705764">
        <w:rPr>
          <w:rFonts w:ascii="Segoe UI" w:hAnsi="Segoe UI" w:cs="Segoe UI"/>
          <w:sz w:val="20"/>
          <w:szCs w:val="20"/>
        </w:rPr>
        <w:t> </w:t>
      </w:r>
      <w:r w:rsidR="00093509" w:rsidRPr="00705764">
        <w:rPr>
          <w:rFonts w:ascii="Segoe UI" w:hAnsi="Segoe UI" w:cs="Segoe UI"/>
          <w:sz w:val="20"/>
          <w:szCs w:val="20"/>
        </w:rPr>
        <w:t>188</w:t>
      </w:r>
      <w:r w:rsidR="000825E7" w:rsidRPr="00705764">
        <w:rPr>
          <w:rFonts w:ascii="Segoe UI" w:hAnsi="Segoe UI" w:cs="Segoe UI"/>
          <w:sz w:val="20"/>
          <w:szCs w:val="20"/>
        </w:rPr>
        <w:t>,</w:t>
      </w:r>
      <w:r w:rsidR="00093509" w:rsidRPr="00705764">
        <w:rPr>
          <w:rFonts w:ascii="Segoe UI" w:hAnsi="Segoe UI" w:cs="Segoe UI"/>
          <w:sz w:val="20"/>
          <w:szCs w:val="20"/>
        </w:rPr>
        <w:t xml:space="preserve">34 </w:t>
      </w:r>
      <w:r w:rsidRPr="00705764">
        <w:rPr>
          <w:rFonts w:ascii="Segoe UI" w:hAnsi="Segoe UI" w:cs="Segoe UI"/>
          <w:sz w:val="20"/>
          <w:szCs w:val="20"/>
        </w:rPr>
        <w:t>Kč je</w:t>
      </w:r>
      <w:r w:rsidRPr="00254AD7">
        <w:rPr>
          <w:rFonts w:ascii="Segoe UI" w:hAnsi="Segoe UI" w:cs="Segoe UI"/>
          <w:sz w:val="20"/>
          <w:szCs w:val="20"/>
        </w:rPr>
        <w:t xml:space="preserve"> splatná </w:t>
      </w:r>
      <w:r w:rsidRPr="00705764">
        <w:rPr>
          <w:rFonts w:ascii="Segoe UI" w:hAnsi="Segoe UI" w:cs="Segoe UI"/>
          <w:sz w:val="20"/>
          <w:szCs w:val="20"/>
        </w:rPr>
        <w:t>k </w:t>
      </w:r>
      <w:r w:rsidR="000825E7" w:rsidRPr="00705764">
        <w:rPr>
          <w:rFonts w:ascii="Segoe UI" w:hAnsi="Segoe UI" w:cs="Segoe UI"/>
          <w:sz w:val="20"/>
          <w:szCs w:val="20"/>
        </w:rPr>
        <w:t>31</w:t>
      </w:r>
      <w:r w:rsidRPr="00705764">
        <w:rPr>
          <w:rFonts w:ascii="Segoe UI" w:hAnsi="Segoe UI" w:cs="Segoe UI"/>
          <w:sz w:val="20"/>
          <w:szCs w:val="20"/>
        </w:rPr>
        <w:t>. </w:t>
      </w:r>
      <w:r w:rsidR="000825E7" w:rsidRPr="00705764">
        <w:rPr>
          <w:rFonts w:ascii="Segoe UI" w:hAnsi="Segoe UI" w:cs="Segoe UI"/>
          <w:sz w:val="20"/>
          <w:szCs w:val="20"/>
        </w:rPr>
        <w:t>3</w:t>
      </w:r>
      <w:r w:rsidRPr="00705764">
        <w:rPr>
          <w:rFonts w:ascii="Segoe UI" w:hAnsi="Segoe UI" w:cs="Segoe UI"/>
          <w:sz w:val="20"/>
          <w:szCs w:val="20"/>
        </w:rPr>
        <w:t>. 20</w:t>
      </w:r>
      <w:r w:rsidR="000825E7" w:rsidRPr="00705764">
        <w:rPr>
          <w:rFonts w:ascii="Segoe UI" w:hAnsi="Segoe UI" w:cs="Segoe UI"/>
          <w:sz w:val="20"/>
          <w:szCs w:val="20"/>
        </w:rPr>
        <w:t>26</w:t>
      </w:r>
      <w:r w:rsidRPr="00705764">
        <w:rPr>
          <w:rFonts w:ascii="Segoe UI" w:hAnsi="Segoe UI" w:cs="Segoe UI"/>
          <w:sz w:val="20"/>
          <w:szCs w:val="20"/>
        </w:rPr>
        <w:t>.</w:t>
      </w:r>
      <w:r w:rsidRPr="00254AD7">
        <w:rPr>
          <w:rFonts w:ascii="Segoe UI" w:hAnsi="Segoe UI" w:cs="Segoe UI"/>
          <w:sz w:val="20"/>
          <w:szCs w:val="20"/>
        </w:rPr>
        <w:t xml:space="preserve"> Splátkový kalendář</w:t>
      </w:r>
      <w:r w:rsidRPr="003F238B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jistiny</w:t>
      </w:r>
      <w:r w:rsidRPr="003F238B">
        <w:rPr>
          <w:rFonts w:ascii="Segoe UI" w:hAnsi="Segoe UI" w:cs="Segoe UI"/>
          <w:sz w:val="20"/>
          <w:szCs w:val="20"/>
        </w:rPr>
        <w:t xml:space="preserve"> tvoří přílohu této </w:t>
      </w:r>
      <w:r w:rsidR="005E064B">
        <w:rPr>
          <w:rFonts w:ascii="Segoe UI" w:hAnsi="Segoe UI" w:cs="Segoe UI"/>
          <w:sz w:val="20"/>
          <w:szCs w:val="20"/>
        </w:rPr>
        <w:t>S</w:t>
      </w:r>
      <w:r w:rsidRPr="003F238B">
        <w:rPr>
          <w:rFonts w:ascii="Segoe UI" w:hAnsi="Segoe UI" w:cs="Segoe UI"/>
          <w:sz w:val="20"/>
          <w:szCs w:val="20"/>
        </w:rPr>
        <w:t>mlouvy</w:t>
      </w:r>
      <w:r>
        <w:rPr>
          <w:rFonts w:ascii="Segoe UI" w:hAnsi="Segoe UI" w:cs="Segoe UI"/>
          <w:sz w:val="20"/>
          <w:szCs w:val="20"/>
        </w:rPr>
        <w:t>.</w:t>
      </w:r>
    </w:p>
    <w:p w14:paraId="19E9CE17" w14:textId="123886CE" w:rsidR="000B1B87" w:rsidRPr="00313878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Po ukončení realizace akce </w:t>
      </w:r>
      <w:r>
        <w:rPr>
          <w:rFonts w:ascii="Segoe UI" w:hAnsi="Segoe UI" w:cs="Segoe UI"/>
          <w:sz w:val="20"/>
          <w:szCs w:val="20"/>
        </w:rPr>
        <w:t xml:space="preserve">Fond </w:t>
      </w:r>
      <w:r w:rsidRPr="00313878">
        <w:rPr>
          <w:rFonts w:ascii="Segoe UI" w:hAnsi="Segoe UI" w:cs="Segoe UI"/>
          <w:sz w:val="20"/>
          <w:szCs w:val="20"/>
        </w:rPr>
        <w:t xml:space="preserve">v případě nedočerpání půjčky podle </w:t>
      </w:r>
      <w:r>
        <w:rPr>
          <w:rFonts w:ascii="Segoe UI" w:hAnsi="Segoe UI" w:cs="Segoe UI"/>
          <w:sz w:val="20"/>
          <w:szCs w:val="20"/>
        </w:rPr>
        <w:t xml:space="preserve">čl. </w:t>
      </w:r>
      <w:r w:rsidR="006A6A0E">
        <w:rPr>
          <w:rFonts w:ascii="Segoe UI" w:hAnsi="Segoe UI" w:cs="Segoe UI"/>
          <w:sz w:val="20"/>
          <w:szCs w:val="20"/>
        </w:rPr>
        <w:t>I</w:t>
      </w:r>
      <w:r>
        <w:rPr>
          <w:rFonts w:ascii="Segoe UI" w:hAnsi="Segoe UI" w:cs="Segoe UI"/>
          <w:sz w:val="20"/>
          <w:szCs w:val="20"/>
        </w:rPr>
        <w:t xml:space="preserve">I </w:t>
      </w:r>
      <w:r w:rsidRPr="00313878">
        <w:rPr>
          <w:rFonts w:ascii="Segoe UI" w:hAnsi="Segoe UI" w:cs="Segoe UI"/>
          <w:sz w:val="20"/>
          <w:szCs w:val="20"/>
        </w:rPr>
        <w:t>bodu</w:t>
      </w:r>
      <w:r>
        <w:rPr>
          <w:rFonts w:ascii="Segoe UI" w:hAnsi="Segoe UI" w:cs="Segoe UI"/>
          <w:sz w:val="20"/>
          <w:szCs w:val="20"/>
        </w:rPr>
        <w:t> </w:t>
      </w:r>
      <w:r w:rsidR="006A6A0E">
        <w:rPr>
          <w:rFonts w:ascii="Segoe UI" w:hAnsi="Segoe UI" w:cs="Segoe UI"/>
          <w:sz w:val="20"/>
          <w:szCs w:val="20"/>
        </w:rPr>
        <w:t>1</w:t>
      </w:r>
      <w:r w:rsidRPr="00313878">
        <w:rPr>
          <w:rFonts w:ascii="Segoe UI" w:hAnsi="Segoe UI" w:cs="Segoe UI"/>
          <w:sz w:val="20"/>
          <w:szCs w:val="20"/>
        </w:rPr>
        <w:t xml:space="preserve">. </w:t>
      </w:r>
      <w:r>
        <w:rPr>
          <w:rFonts w:ascii="Segoe UI" w:hAnsi="Segoe UI" w:cs="Segoe UI"/>
          <w:sz w:val="20"/>
          <w:szCs w:val="20"/>
        </w:rPr>
        <w:t xml:space="preserve">sjedná s příjemcem podpory formou dodatku k této </w:t>
      </w:r>
      <w:r w:rsidR="005E064B">
        <w:rPr>
          <w:rFonts w:ascii="Segoe UI" w:hAnsi="Segoe UI" w:cs="Segoe UI"/>
          <w:sz w:val="20"/>
          <w:szCs w:val="20"/>
        </w:rPr>
        <w:t>S</w:t>
      </w:r>
      <w:r>
        <w:rPr>
          <w:rFonts w:ascii="Segoe UI" w:hAnsi="Segoe UI" w:cs="Segoe UI"/>
          <w:sz w:val="20"/>
          <w:szCs w:val="20"/>
        </w:rPr>
        <w:t xml:space="preserve">mlouvě </w:t>
      </w:r>
      <w:r w:rsidRPr="00313878">
        <w:rPr>
          <w:rFonts w:ascii="Segoe UI" w:hAnsi="Segoe UI" w:cs="Segoe UI"/>
          <w:sz w:val="20"/>
          <w:szCs w:val="20"/>
        </w:rPr>
        <w:t>upřesněný závazný splátkový kalendář zahrnující čtvrtletní splátky úroků a jistiny po celou dobu splácení půjčky.</w:t>
      </w:r>
    </w:p>
    <w:p w14:paraId="3993FB9B" w14:textId="31CF1C97" w:rsidR="000B1B87" w:rsidRPr="00313878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Příjemce podpory je povinen Fondu splácet zapůjčené finanční prostředky ve čtvrtletních splátkách na základě splátkového kalendáře až do </w:t>
      </w:r>
      <w:r>
        <w:rPr>
          <w:rFonts w:ascii="Segoe UI" w:hAnsi="Segoe UI" w:cs="Segoe UI"/>
          <w:sz w:val="20"/>
          <w:szCs w:val="20"/>
        </w:rPr>
        <w:t xml:space="preserve">úplného </w:t>
      </w:r>
      <w:r w:rsidRPr="00313878">
        <w:rPr>
          <w:rFonts w:ascii="Segoe UI" w:hAnsi="Segoe UI" w:cs="Segoe UI"/>
          <w:sz w:val="20"/>
          <w:szCs w:val="20"/>
        </w:rPr>
        <w:t xml:space="preserve">zaplacení,  v termínech daných touto </w:t>
      </w:r>
      <w:r w:rsidR="005E064B">
        <w:rPr>
          <w:rFonts w:ascii="Segoe UI" w:hAnsi="Segoe UI" w:cs="Segoe UI"/>
          <w:sz w:val="20"/>
          <w:szCs w:val="20"/>
        </w:rPr>
        <w:t>S</w:t>
      </w:r>
      <w:r w:rsidRPr="00313878">
        <w:rPr>
          <w:rFonts w:ascii="Segoe UI" w:hAnsi="Segoe UI" w:cs="Segoe UI"/>
          <w:sz w:val="20"/>
          <w:szCs w:val="20"/>
        </w:rPr>
        <w:t>mlouvou a</w:t>
      </w:r>
      <w:r w:rsidR="00454794"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>splátkovým kalendářem.</w:t>
      </w:r>
    </w:p>
    <w:p w14:paraId="7D284C6F" w14:textId="289EE143" w:rsidR="000B1B87" w:rsidRDefault="00D63DBE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Případnou ž</w:t>
      </w:r>
      <w:r w:rsidR="000B1B87" w:rsidRPr="00313878">
        <w:rPr>
          <w:rFonts w:ascii="Segoe UI" w:hAnsi="Segoe UI" w:cs="Segoe UI"/>
          <w:sz w:val="20"/>
          <w:szCs w:val="20"/>
        </w:rPr>
        <w:t xml:space="preserve">ádost o předčasné splacení půjčky, sloučení dvou a více splátek, popř. odklad splátek je příjemce </w:t>
      </w:r>
      <w:r w:rsidR="000B1B87">
        <w:rPr>
          <w:rFonts w:ascii="Segoe UI" w:hAnsi="Segoe UI" w:cs="Segoe UI"/>
          <w:sz w:val="20"/>
          <w:szCs w:val="20"/>
        </w:rPr>
        <w:t xml:space="preserve">podpory </w:t>
      </w:r>
      <w:r w:rsidR="000B1B87" w:rsidRPr="00313878">
        <w:rPr>
          <w:rFonts w:ascii="Segoe UI" w:hAnsi="Segoe UI" w:cs="Segoe UI"/>
          <w:sz w:val="20"/>
          <w:szCs w:val="20"/>
        </w:rPr>
        <w:t>povinen doručit Fondu ve lhůtě nejpozději 30 pracovních dní před datem splatnost</w:t>
      </w:r>
      <w:r w:rsidR="000B1B87">
        <w:rPr>
          <w:rFonts w:ascii="Segoe UI" w:hAnsi="Segoe UI" w:cs="Segoe UI"/>
          <w:sz w:val="20"/>
          <w:szCs w:val="20"/>
        </w:rPr>
        <w:t>i</w:t>
      </w:r>
      <w:r w:rsidR="000B1B87" w:rsidRPr="00313878">
        <w:rPr>
          <w:rFonts w:ascii="Segoe UI" w:hAnsi="Segoe UI" w:cs="Segoe UI"/>
          <w:sz w:val="20"/>
          <w:szCs w:val="20"/>
        </w:rPr>
        <w:t xml:space="preserve"> předmětné splátky. </w:t>
      </w:r>
      <w:r>
        <w:rPr>
          <w:rFonts w:ascii="Segoe UI" w:hAnsi="Segoe UI" w:cs="Segoe UI"/>
          <w:sz w:val="20"/>
          <w:szCs w:val="20"/>
        </w:rPr>
        <w:t xml:space="preserve">Pokud </w:t>
      </w:r>
      <w:r w:rsidR="000B1B87" w:rsidRPr="00313878">
        <w:rPr>
          <w:rFonts w:ascii="Segoe UI" w:hAnsi="Segoe UI" w:cs="Segoe UI"/>
          <w:sz w:val="20"/>
          <w:szCs w:val="20"/>
        </w:rPr>
        <w:t xml:space="preserve"> Fond </w:t>
      </w:r>
      <w:r>
        <w:rPr>
          <w:rFonts w:ascii="Segoe UI" w:hAnsi="Segoe UI" w:cs="Segoe UI"/>
          <w:sz w:val="20"/>
          <w:szCs w:val="20"/>
        </w:rPr>
        <w:t xml:space="preserve">takovou žádost schválí, </w:t>
      </w:r>
      <w:r w:rsidR="000B1B87">
        <w:rPr>
          <w:rFonts w:ascii="Segoe UI" w:hAnsi="Segoe UI" w:cs="Segoe UI"/>
          <w:sz w:val="20"/>
          <w:szCs w:val="20"/>
        </w:rPr>
        <w:t xml:space="preserve">sjedná s příjemcem podpory formou dodatku k této </w:t>
      </w:r>
      <w:r w:rsidR="005E064B">
        <w:rPr>
          <w:rFonts w:ascii="Segoe UI" w:hAnsi="Segoe UI" w:cs="Segoe UI"/>
          <w:sz w:val="20"/>
          <w:szCs w:val="20"/>
        </w:rPr>
        <w:t>S</w:t>
      </w:r>
      <w:r w:rsidR="000B1B87">
        <w:rPr>
          <w:rFonts w:ascii="Segoe UI" w:hAnsi="Segoe UI" w:cs="Segoe UI"/>
          <w:sz w:val="20"/>
          <w:szCs w:val="20"/>
        </w:rPr>
        <w:t xml:space="preserve">mlouvě </w:t>
      </w:r>
      <w:r w:rsidR="000B1B87" w:rsidRPr="00313878">
        <w:rPr>
          <w:rFonts w:ascii="Segoe UI" w:hAnsi="Segoe UI" w:cs="Segoe UI"/>
          <w:sz w:val="20"/>
          <w:szCs w:val="20"/>
        </w:rPr>
        <w:t>nový závazný splátkový kalendář.</w:t>
      </w:r>
      <w:r w:rsidR="000B1B87" w:rsidRPr="00313878" w:rsidDel="003E35B2">
        <w:rPr>
          <w:rFonts w:ascii="Segoe UI" w:hAnsi="Segoe UI" w:cs="Segoe UI"/>
          <w:sz w:val="20"/>
          <w:szCs w:val="20"/>
        </w:rPr>
        <w:t xml:space="preserve"> </w:t>
      </w:r>
    </w:p>
    <w:p w14:paraId="0E094A72" w14:textId="23878B76" w:rsidR="000B1B87" w:rsidRPr="00313878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Pokud příjemce </w:t>
      </w:r>
      <w:r>
        <w:rPr>
          <w:rFonts w:ascii="Segoe UI" w:hAnsi="Segoe UI" w:cs="Segoe UI"/>
          <w:sz w:val="20"/>
          <w:szCs w:val="20"/>
        </w:rPr>
        <w:t xml:space="preserve">podpory </w:t>
      </w:r>
      <w:r w:rsidRPr="00313878">
        <w:rPr>
          <w:rFonts w:ascii="Segoe UI" w:hAnsi="Segoe UI" w:cs="Segoe UI"/>
          <w:sz w:val="20"/>
          <w:szCs w:val="20"/>
        </w:rPr>
        <w:t xml:space="preserve">nedodrží či jsou ohroženy termíny realizace akce podle </w:t>
      </w:r>
      <w:r>
        <w:rPr>
          <w:rFonts w:ascii="Segoe UI" w:hAnsi="Segoe UI" w:cs="Segoe UI"/>
          <w:sz w:val="20"/>
          <w:szCs w:val="20"/>
        </w:rPr>
        <w:t>č</w:t>
      </w:r>
      <w:r w:rsidR="0013689E">
        <w:rPr>
          <w:rFonts w:ascii="Segoe UI" w:hAnsi="Segoe UI" w:cs="Segoe UI"/>
          <w:sz w:val="20"/>
          <w:szCs w:val="20"/>
        </w:rPr>
        <w:t xml:space="preserve">l. </w:t>
      </w:r>
      <w:r w:rsidR="005176E2">
        <w:rPr>
          <w:rFonts w:ascii="Segoe UI" w:hAnsi="Segoe UI" w:cs="Segoe UI"/>
          <w:sz w:val="20"/>
          <w:szCs w:val="20"/>
        </w:rPr>
        <w:t>I</w:t>
      </w:r>
      <w:r>
        <w:rPr>
          <w:rFonts w:ascii="Segoe UI" w:hAnsi="Segoe UI" w:cs="Segoe UI"/>
          <w:sz w:val="20"/>
          <w:szCs w:val="20"/>
        </w:rPr>
        <w:t>II bodu 1</w:t>
      </w:r>
      <w:r w:rsidRPr="00313878">
        <w:rPr>
          <w:rFonts w:ascii="Segoe UI" w:hAnsi="Segoe UI" w:cs="Segoe UI"/>
          <w:sz w:val="20"/>
          <w:szCs w:val="20"/>
        </w:rPr>
        <w:t>, je Fond oprávněn provádět pouze v odůvodněných případech změnu splatnosti první splátky jistiny a</w:t>
      </w:r>
      <w:r w:rsidR="00454794"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 xml:space="preserve">první splátky úroků, a to pouze formou dodatku k této </w:t>
      </w:r>
      <w:r w:rsidR="005E064B">
        <w:rPr>
          <w:rFonts w:ascii="Segoe UI" w:hAnsi="Segoe UI" w:cs="Segoe UI"/>
          <w:sz w:val="20"/>
          <w:szCs w:val="20"/>
        </w:rPr>
        <w:t>S</w:t>
      </w:r>
      <w:r w:rsidRPr="00313878">
        <w:rPr>
          <w:rFonts w:ascii="Segoe UI" w:hAnsi="Segoe UI" w:cs="Segoe UI"/>
          <w:sz w:val="20"/>
          <w:szCs w:val="20"/>
        </w:rPr>
        <w:t>mlouvě současně s případnými změnami termínů realizace akce.</w:t>
      </w:r>
    </w:p>
    <w:p w14:paraId="15799E4E" w14:textId="659F662C" w:rsidR="000B1B87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Případnou změnu závazného splátkového kalendáře lze Fondem schválit </w:t>
      </w:r>
      <w:r>
        <w:rPr>
          <w:rFonts w:ascii="Segoe UI" w:hAnsi="Segoe UI" w:cs="Segoe UI"/>
          <w:sz w:val="20"/>
          <w:szCs w:val="20"/>
        </w:rPr>
        <w:t xml:space="preserve">formou dodatku k této </w:t>
      </w:r>
      <w:r w:rsidR="005E064B">
        <w:rPr>
          <w:rFonts w:ascii="Segoe UI" w:hAnsi="Segoe UI" w:cs="Segoe UI"/>
          <w:sz w:val="20"/>
          <w:szCs w:val="20"/>
        </w:rPr>
        <w:t>S</w:t>
      </w:r>
      <w:r>
        <w:rPr>
          <w:rFonts w:ascii="Segoe UI" w:hAnsi="Segoe UI" w:cs="Segoe UI"/>
          <w:sz w:val="20"/>
          <w:szCs w:val="20"/>
        </w:rPr>
        <w:t xml:space="preserve">mlouvě pouze </w:t>
      </w:r>
      <w:r w:rsidRPr="00313878">
        <w:rPr>
          <w:rFonts w:ascii="Segoe UI" w:hAnsi="Segoe UI" w:cs="Segoe UI"/>
          <w:sz w:val="20"/>
          <w:szCs w:val="20"/>
        </w:rPr>
        <w:t>v odůvodněných případech, avšak maximálně jedenkrát ročně</w:t>
      </w:r>
      <w:r>
        <w:rPr>
          <w:rFonts w:ascii="Segoe UI" w:hAnsi="Segoe UI" w:cs="Segoe UI"/>
          <w:sz w:val="20"/>
          <w:szCs w:val="20"/>
        </w:rPr>
        <w:t>.</w:t>
      </w:r>
    </w:p>
    <w:p w14:paraId="1173B315" w14:textId="2C04478F" w:rsidR="000C49BC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Úroky se počítají i tehdy, je-li příjemce podpory v prodlení s úhradou jistiny.</w:t>
      </w:r>
      <w:r w:rsidR="000C49BC">
        <w:rPr>
          <w:rFonts w:ascii="Segoe UI" w:hAnsi="Segoe UI" w:cs="Segoe UI"/>
          <w:sz w:val="20"/>
          <w:szCs w:val="20"/>
        </w:rPr>
        <w:t xml:space="preserve"> </w:t>
      </w:r>
    </w:p>
    <w:p w14:paraId="1D346998" w14:textId="556409BF" w:rsidR="00662CB6" w:rsidRDefault="00662CB6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5176E2">
        <w:rPr>
          <w:rFonts w:cs="Segoe UI"/>
          <w:szCs w:val="20"/>
        </w:rPr>
        <w:t>Fond není povinen podporu poskytnout, dokud neobdrží doklady prokazující, že tato Smlouva byla uzavřena v souladu se zákonem o obcích.</w:t>
      </w:r>
    </w:p>
    <w:p w14:paraId="79D6CD0F" w14:textId="478AF631" w:rsidR="00014554" w:rsidRPr="008F53F1" w:rsidRDefault="00014554" w:rsidP="0065774F">
      <w:pPr>
        <w:pStyle w:val="Odstavecseseznamem"/>
        <w:numPr>
          <w:ilvl w:val="0"/>
          <w:numId w:val="57"/>
        </w:numPr>
        <w:ind w:left="426" w:hanging="426"/>
        <w:jc w:val="both"/>
        <w:rPr>
          <w:rFonts w:cs="Segoe UI"/>
          <w:szCs w:val="20"/>
        </w:rPr>
      </w:pPr>
      <w:r>
        <w:rPr>
          <w:rFonts w:cs="Segoe UI"/>
          <w:szCs w:val="20"/>
        </w:rPr>
        <w:lastRenderedPageBreak/>
        <w:t xml:space="preserve"> </w:t>
      </w:r>
      <w:r w:rsidRPr="008F53F1">
        <w:rPr>
          <w:rFonts w:cs="Segoe UI"/>
          <w:szCs w:val="20"/>
        </w:rPr>
        <w:t>Fond není povinen poskytnout příjemci podpory půjčku dříve, než zástavní smlouva uzavřená dle čl. V bodu 4 této Smlouvy nabude účinnosti a příjemce podpory předloží Fondu odpovídající výpis z katastru nemovitostí.</w:t>
      </w:r>
    </w:p>
    <w:p w14:paraId="6E6D8254" w14:textId="77777777" w:rsidR="00662CB6" w:rsidRDefault="00662CB6" w:rsidP="000B1B87">
      <w:pPr>
        <w:pStyle w:val="odrky"/>
        <w:spacing w:line="264" w:lineRule="auto"/>
      </w:pPr>
    </w:p>
    <w:p w14:paraId="16F2B0B5" w14:textId="6AEC6098" w:rsidR="0058003A" w:rsidRDefault="00016DF3" w:rsidP="00294B5E">
      <w:pPr>
        <w:pStyle w:val="Nadpis1"/>
        <w:spacing w:after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 xml:space="preserve">V. </w:t>
      </w:r>
    </w:p>
    <w:p w14:paraId="1B6C9043" w14:textId="1CD498CD" w:rsidR="00F82D11" w:rsidRDefault="007B7560" w:rsidP="00294B5E">
      <w:pPr>
        <w:pStyle w:val="Nadpis1"/>
        <w:spacing w:before="0" w:after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>Důsledky neplnění závazků příjemce podpory</w:t>
      </w:r>
    </w:p>
    <w:p w14:paraId="22F6B7BB" w14:textId="77777777" w:rsidR="004F51DF" w:rsidRPr="004F51DF" w:rsidRDefault="004F51DF" w:rsidP="008F53F1"/>
    <w:p w14:paraId="716018B7" w14:textId="085F30A5" w:rsidR="007B7560" w:rsidRPr="008F53F1" w:rsidRDefault="007B7560" w:rsidP="0065774F">
      <w:pPr>
        <w:pStyle w:val="odrky1rove"/>
        <w:numPr>
          <w:ilvl w:val="0"/>
          <w:numId w:val="62"/>
        </w:numPr>
        <w:spacing w:after="120"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Jestliže příjemce podpory nesplní některý ze závazků stanovených touto </w:t>
      </w:r>
      <w:r w:rsidR="005E064B">
        <w:rPr>
          <w:rFonts w:ascii="Segoe UI" w:hAnsi="Segoe UI" w:cs="Segoe UI"/>
          <w:sz w:val="20"/>
          <w:szCs w:val="20"/>
        </w:rPr>
        <w:t>S</w:t>
      </w:r>
      <w:r w:rsidRPr="00313878">
        <w:rPr>
          <w:rFonts w:ascii="Segoe UI" w:hAnsi="Segoe UI" w:cs="Segoe UI"/>
          <w:sz w:val="20"/>
          <w:szCs w:val="20"/>
        </w:rPr>
        <w:t>mlouvou, bude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313878">
        <w:rPr>
          <w:rFonts w:ascii="Segoe UI" w:hAnsi="Segoe UI" w:cs="Segoe UI"/>
          <w:sz w:val="20"/>
          <w:szCs w:val="20"/>
        </w:rPr>
        <w:t xml:space="preserve">Fond postupovat ve smyslu příslušných ustanovení </w:t>
      </w:r>
      <w:r w:rsidRPr="008D4DF0">
        <w:rPr>
          <w:rFonts w:ascii="Segoe UI" w:hAnsi="Segoe UI" w:cs="Segoe UI"/>
          <w:color w:val="auto"/>
          <w:sz w:val="20"/>
          <w:szCs w:val="20"/>
        </w:rPr>
        <w:t>zákona č. 218/2000</w:t>
      </w:r>
      <w:r w:rsidR="008D4DF0" w:rsidRPr="008D4DF0">
        <w:rPr>
          <w:rFonts w:ascii="Segoe UI" w:hAnsi="Segoe UI" w:cs="Segoe UI"/>
          <w:color w:val="auto"/>
          <w:sz w:val="20"/>
          <w:szCs w:val="20"/>
        </w:rPr>
        <w:t xml:space="preserve"> Sb., o rozpočtových pravidlech. </w:t>
      </w:r>
      <w:r w:rsidR="005204F6" w:rsidRPr="008F53F1">
        <w:rPr>
          <w:rFonts w:ascii="Segoe UI" w:hAnsi="Segoe UI" w:cs="Segoe UI"/>
          <w:color w:val="auto"/>
          <w:sz w:val="20"/>
          <w:szCs w:val="20"/>
        </w:rPr>
        <w:t>Tento postup se nevztahuje na vymáhání dlužných úroků.</w:t>
      </w:r>
    </w:p>
    <w:p w14:paraId="0EA11BB2" w14:textId="7335B998" w:rsidR="007B7560" w:rsidRDefault="007B7560" w:rsidP="0065774F">
      <w:pPr>
        <w:pStyle w:val="odrky1rove"/>
        <w:numPr>
          <w:ilvl w:val="0"/>
          <w:numId w:val="62"/>
        </w:numPr>
        <w:spacing w:after="120" w:line="264" w:lineRule="auto"/>
        <w:ind w:left="426" w:hanging="426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Fond jako poskytovatel podpory stanovuje, že nesplnění povinnosti spočívající v úhradě splátky jistiny dle splátkového kalendáře (příloha </w:t>
      </w:r>
      <w:r w:rsidR="005E064B">
        <w:rPr>
          <w:rFonts w:ascii="Segoe UI" w:hAnsi="Segoe UI" w:cs="Segoe UI"/>
          <w:sz w:val="20"/>
          <w:szCs w:val="20"/>
        </w:rPr>
        <w:t>S</w:t>
      </w:r>
      <w:r>
        <w:rPr>
          <w:rFonts w:ascii="Segoe UI" w:hAnsi="Segoe UI" w:cs="Segoe UI"/>
          <w:sz w:val="20"/>
          <w:szCs w:val="20"/>
        </w:rPr>
        <w:t>mlouvy), se nepovažuje za porušení podmínek poskytnutí podpory za předpokladu, že daná splátka je uhrazena v termínu do 15 dnů po splatnosti této splátky. V případě úhrady splátky v termínu do 15 dnů dle přechozí věty se tedy nejedná o porušení rozpočtové kázně.</w:t>
      </w:r>
    </w:p>
    <w:p w14:paraId="55B02ED7" w14:textId="7850EEE7" w:rsidR="007B7560" w:rsidRDefault="007B7560" w:rsidP="0065774F">
      <w:pPr>
        <w:pStyle w:val="odrky1rove"/>
        <w:numPr>
          <w:ilvl w:val="0"/>
          <w:numId w:val="62"/>
        </w:numPr>
        <w:spacing w:after="120" w:line="264" w:lineRule="auto"/>
        <w:ind w:left="426" w:hanging="426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Fond jako poskytovatel podpory dále stanovuje, že dojde-li ve třech po sobě jdoucích splátkách jistiny půjčky k nedodržení termínu řádné úhrady ani ve lhůtě výše uvedené, stane se 16. dnem po splatnosti třetí z uvedených splátek splatným celý neuhrazený zůstatek jistiny.</w:t>
      </w:r>
    </w:p>
    <w:p w14:paraId="3C12C71F" w14:textId="783AE63E" w:rsidR="00BA5272" w:rsidRPr="008F53F1" w:rsidRDefault="007B7560" w:rsidP="008F53F1">
      <w:pPr>
        <w:pStyle w:val="odrky1rove"/>
        <w:numPr>
          <w:ilvl w:val="0"/>
          <w:numId w:val="62"/>
        </w:numPr>
        <w:spacing w:after="120"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8F53F1">
        <w:rPr>
          <w:rFonts w:ascii="Segoe UI" w:hAnsi="Segoe UI" w:cs="Segoe UI"/>
          <w:sz w:val="20"/>
          <w:szCs w:val="20"/>
        </w:rPr>
        <w:t xml:space="preserve">Pohledávky Fondu vzniklé poskytnutím půjčky podle této </w:t>
      </w:r>
      <w:r w:rsidR="005E064B" w:rsidRPr="008F53F1">
        <w:rPr>
          <w:rFonts w:ascii="Segoe UI" w:hAnsi="Segoe UI" w:cs="Segoe UI"/>
          <w:sz w:val="20"/>
          <w:szCs w:val="20"/>
        </w:rPr>
        <w:t>S</w:t>
      </w:r>
      <w:r w:rsidRPr="008F53F1">
        <w:rPr>
          <w:rFonts w:ascii="Segoe UI" w:hAnsi="Segoe UI" w:cs="Segoe UI"/>
          <w:sz w:val="20"/>
          <w:szCs w:val="20"/>
        </w:rPr>
        <w:t>mlouvy budou zajištěny v souladu s platnými Metodickými pokyny SFŽP ČR pro zajištění pohledávek</w:t>
      </w:r>
      <w:r w:rsidR="008F53F1">
        <w:rPr>
          <w:rFonts w:ascii="Segoe UI" w:hAnsi="Segoe UI" w:cs="Segoe UI"/>
          <w:sz w:val="20"/>
          <w:szCs w:val="20"/>
        </w:rPr>
        <w:t xml:space="preserve"> </w:t>
      </w:r>
      <w:r w:rsidRPr="008F53F1">
        <w:rPr>
          <w:rFonts w:ascii="Segoe UI" w:hAnsi="Segoe UI" w:cs="Segoe UI"/>
          <w:sz w:val="20"/>
          <w:szCs w:val="20"/>
        </w:rPr>
        <w:t xml:space="preserve">zástavním právem zřízeným podle zástavní smlouvy č. </w:t>
      </w:r>
      <w:r w:rsidR="008F53F1">
        <w:rPr>
          <w:rFonts w:ascii="Segoe UI" w:hAnsi="Segoe UI" w:cs="Segoe UI"/>
          <w:sz w:val="20"/>
          <w:szCs w:val="20"/>
        </w:rPr>
        <w:t>23001307–Z.</w:t>
      </w:r>
      <w:r w:rsidRPr="008F53F1">
        <w:rPr>
          <w:rFonts w:ascii="Segoe UI" w:hAnsi="Segoe UI" w:cs="Segoe UI"/>
          <w:sz w:val="20"/>
          <w:szCs w:val="20"/>
        </w:rPr>
        <w:t xml:space="preserve"> </w:t>
      </w:r>
      <w:r w:rsidR="008F53F1">
        <w:rPr>
          <w:rFonts w:ascii="Segoe UI" w:hAnsi="Segoe UI" w:cs="Segoe UI"/>
          <w:sz w:val="20"/>
          <w:szCs w:val="20"/>
        </w:rPr>
        <w:t>P</w:t>
      </w:r>
      <w:r w:rsidR="00BA5272" w:rsidRPr="008F53F1">
        <w:rPr>
          <w:rFonts w:ascii="Segoe UI" w:hAnsi="Segoe UI" w:cs="Segoe UI"/>
          <w:sz w:val="20"/>
          <w:szCs w:val="20"/>
        </w:rPr>
        <w:t>říjemce podpory se zavazuje k  dodržení všech závazků a podmínek zástavní smlouvy.</w:t>
      </w:r>
    </w:p>
    <w:p w14:paraId="1E10CA5D" w14:textId="0DDA23E9" w:rsidR="00F82D11" w:rsidRPr="008F53F1" w:rsidRDefault="007B7560" w:rsidP="0065774F">
      <w:pPr>
        <w:pStyle w:val="rove"/>
        <w:numPr>
          <w:ilvl w:val="0"/>
          <w:numId w:val="69"/>
        </w:numPr>
        <w:spacing w:after="240"/>
        <w:ind w:left="426" w:hanging="426"/>
      </w:pPr>
      <w:r w:rsidRPr="008F53F1">
        <w:t xml:space="preserve">Zanikne-li nebo zhorší-li se za trvání této </w:t>
      </w:r>
      <w:r w:rsidR="005E064B" w:rsidRPr="008F53F1">
        <w:t>S</w:t>
      </w:r>
      <w:r w:rsidRPr="008F53F1">
        <w:t xml:space="preserve">mlouvy sjednané zajištění pohledávek Fondu z ní vyplývajících, je Fond </w:t>
      </w:r>
      <w:r w:rsidR="003D7E3E" w:rsidRPr="008F53F1">
        <w:t xml:space="preserve">oprávněn </w:t>
      </w:r>
      <w:r w:rsidRPr="008F53F1">
        <w:t>požadovat doplnění zajištění na rozsah určený Fondem. Příjemce podpory je povinen toto doplnění zajištění poskytnout, a to ve lhůtě 30 dnů od obdržení písemné výzvy.</w:t>
      </w:r>
    </w:p>
    <w:p w14:paraId="031D9E16" w14:textId="3D1D1E57" w:rsidR="00014554" w:rsidRPr="008F53F1" w:rsidRDefault="00014554" w:rsidP="0065774F">
      <w:pPr>
        <w:pStyle w:val="rove"/>
        <w:numPr>
          <w:ilvl w:val="0"/>
          <w:numId w:val="69"/>
        </w:numPr>
        <w:spacing w:after="240"/>
        <w:ind w:left="426" w:hanging="426"/>
      </w:pPr>
      <w:r w:rsidRPr="008F53F1">
        <w:t>Pokud do 3 měsíců od podpisu této Smlouvy nebude uzavřena odpovídající zástavní smlouva, má Fond právo od této Smlouvy odstoupit</w:t>
      </w:r>
    </w:p>
    <w:p w14:paraId="7665EFB9" w14:textId="7AF418A4" w:rsidR="0058003A" w:rsidRDefault="00016DF3" w:rsidP="00294B5E">
      <w:pPr>
        <w:pStyle w:val="Nadpis1"/>
        <w:spacing w:after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>V</w:t>
      </w:r>
      <w:r w:rsidR="00220F3A">
        <w:rPr>
          <w:color w:val="auto"/>
          <w:sz w:val="20"/>
          <w:szCs w:val="20"/>
        </w:rPr>
        <w:t>I</w:t>
      </w:r>
      <w:r w:rsidRPr="00294B5E">
        <w:rPr>
          <w:color w:val="auto"/>
          <w:sz w:val="20"/>
          <w:szCs w:val="20"/>
        </w:rPr>
        <w:t>.</w:t>
      </w:r>
    </w:p>
    <w:p w14:paraId="0530080A" w14:textId="0D7F455C" w:rsidR="00016DF3" w:rsidRPr="00294B5E" w:rsidRDefault="007B7560" w:rsidP="00AB6722">
      <w:pPr>
        <w:pStyle w:val="Nadpis1"/>
        <w:spacing w:before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>Závěrečná ustanovení</w:t>
      </w:r>
      <w:r w:rsidR="00016DF3" w:rsidRPr="00294B5E">
        <w:rPr>
          <w:color w:val="auto"/>
          <w:sz w:val="20"/>
          <w:szCs w:val="20"/>
        </w:rPr>
        <w:t xml:space="preserve"> </w:t>
      </w:r>
    </w:p>
    <w:p w14:paraId="08957370" w14:textId="7B885C9C" w:rsidR="007B7560" w:rsidRPr="008F46DA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8F46DA">
        <w:rPr>
          <w:rFonts w:cs="Segoe UI"/>
          <w:szCs w:val="20"/>
        </w:rPr>
        <w:t xml:space="preserve">Pokud dojde ke změně </w:t>
      </w:r>
      <w:r w:rsidR="008F46DA">
        <w:rPr>
          <w:rFonts w:cs="Segoe UI"/>
          <w:szCs w:val="20"/>
        </w:rPr>
        <w:t xml:space="preserve">obecně závazných právních </w:t>
      </w:r>
      <w:r w:rsidRPr="008F46DA">
        <w:rPr>
          <w:rFonts w:cs="Segoe UI"/>
          <w:szCs w:val="20"/>
        </w:rPr>
        <w:t xml:space="preserve">předpisů týkajících se vztahů vyplývajících z této </w:t>
      </w:r>
      <w:r w:rsidR="005E064B" w:rsidRPr="008F46DA">
        <w:rPr>
          <w:rFonts w:cs="Segoe UI"/>
          <w:szCs w:val="20"/>
        </w:rPr>
        <w:t>S</w:t>
      </w:r>
      <w:r w:rsidRPr="008F46DA">
        <w:rPr>
          <w:rFonts w:cs="Segoe UI"/>
          <w:szCs w:val="20"/>
        </w:rPr>
        <w:t xml:space="preserve">mlouvy, uzavřou smluvní strany k této </w:t>
      </w:r>
      <w:r w:rsidR="005E064B" w:rsidRPr="008F46DA">
        <w:rPr>
          <w:rFonts w:cs="Segoe UI"/>
          <w:szCs w:val="20"/>
        </w:rPr>
        <w:t>S</w:t>
      </w:r>
      <w:r w:rsidRPr="008F46DA">
        <w:rPr>
          <w:rFonts w:cs="Segoe UI"/>
          <w:szCs w:val="20"/>
        </w:rPr>
        <w:t xml:space="preserve">mlouvě </w:t>
      </w:r>
      <w:r w:rsidR="005B4F12">
        <w:rPr>
          <w:rFonts w:cs="Segoe UI"/>
          <w:szCs w:val="20"/>
        </w:rPr>
        <w:t xml:space="preserve">zpravidla </w:t>
      </w:r>
      <w:r w:rsidRPr="008F46DA">
        <w:rPr>
          <w:rFonts w:cs="Segoe UI"/>
          <w:szCs w:val="20"/>
        </w:rPr>
        <w:t>dodatek, kterým bude zajištěn její soulad s</w:t>
      </w:r>
      <w:r w:rsidR="008F46DA">
        <w:rPr>
          <w:rFonts w:cs="Segoe UI"/>
          <w:szCs w:val="20"/>
        </w:rPr>
        <w:t> obecně závaznými</w:t>
      </w:r>
      <w:r w:rsidRPr="008F46DA">
        <w:rPr>
          <w:rFonts w:cs="Segoe UI"/>
          <w:szCs w:val="20"/>
        </w:rPr>
        <w:t xml:space="preserve"> předpisy</w:t>
      </w:r>
      <w:r w:rsidR="008F46DA">
        <w:rPr>
          <w:rFonts w:cs="Segoe UI"/>
          <w:szCs w:val="20"/>
        </w:rPr>
        <w:t xml:space="preserve"> a Směrnicí č. 8/2017</w:t>
      </w:r>
      <w:r w:rsidRPr="008F46DA">
        <w:rPr>
          <w:rFonts w:cs="Segoe UI"/>
          <w:szCs w:val="20"/>
        </w:rPr>
        <w:t xml:space="preserve">. V případě neuzavření takového dodatku má Fond právo uplatnit postup podle čl. V bodu 1 této </w:t>
      </w:r>
      <w:r w:rsidR="005E064B" w:rsidRPr="008F46DA">
        <w:rPr>
          <w:rFonts w:cs="Segoe UI"/>
          <w:szCs w:val="20"/>
        </w:rPr>
        <w:t>S</w:t>
      </w:r>
      <w:r w:rsidRPr="008F46DA">
        <w:rPr>
          <w:rFonts w:cs="Segoe UI"/>
          <w:szCs w:val="20"/>
        </w:rPr>
        <w:t xml:space="preserve">mlouvy. </w:t>
      </w:r>
    </w:p>
    <w:p w14:paraId="35C5B00D" w14:textId="2FCDBA87" w:rsidR="007B7560" w:rsidRPr="008F46DA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8F46DA">
        <w:rPr>
          <w:rFonts w:cs="Segoe UI"/>
          <w:szCs w:val="20"/>
        </w:rPr>
        <w:t xml:space="preserve">Příjemce podpory souhlasí s tím, aby veškeré údaje týkající se akce a dalších náležitostí, kterými se tato </w:t>
      </w:r>
      <w:r w:rsidR="005E064B" w:rsidRPr="008F46DA">
        <w:rPr>
          <w:rFonts w:cs="Segoe UI"/>
          <w:szCs w:val="20"/>
        </w:rPr>
        <w:t>S</w:t>
      </w:r>
      <w:r w:rsidRPr="008F46DA">
        <w:rPr>
          <w:rFonts w:cs="Segoe UI"/>
          <w:szCs w:val="20"/>
        </w:rPr>
        <w:t xml:space="preserve">mlouva zabývá, které </w:t>
      </w:r>
      <w:r w:rsidR="00FB3C83">
        <w:rPr>
          <w:rFonts w:cs="Segoe UI"/>
          <w:szCs w:val="20"/>
        </w:rPr>
        <w:t xml:space="preserve">Fond již </w:t>
      </w:r>
      <w:r w:rsidRPr="008F46DA">
        <w:rPr>
          <w:rFonts w:cs="Segoe UI"/>
          <w:szCs w:val="20"/>
        </w:rPr>
        <w:t xml:space="preserve">má či v budoucnu získá, byly využívány v informačních systémech pro účely administrace OPŽP. </w:t>
      </w:r>
    </w:p>
    <w:p w14:paraId="00E45AF5" w14:textId="5836CE3A" w:rsidR="00FB3C83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8F46DA">
        <w:rPr>
          <w:rFonts w:cs="Segoe UI"/>
          <w:szCs w:val="20"/>
        </w:rPr>
        <w:t xml:space="preserve">Při bankovních převodech finančních prostředků dle této </w:t>
      </w:r>
      <w:r w:rsidR="005E064B" w:rsidRPr="008F46DA">
        <w:rPr>
          <w:rFonts w:cs="Segoe UI"/>
          <w:szCs w:val="20"/>
        </w:rPr>
        <w:t>S</w:t>
      </w:r>
      <w:r w:rsidRPr="008F46DA">
        <w:rPr>
          <w:rFonts w:cs="Segoe UI"/>
          <w:szCs w:val="20"/>
        </w:rPr>
        <w:t xml:space="preserve">mlouvy budou smluvní strany používat </w:t>
      </w:r>
      <w:r w:rsidRPr="0092562B">
        <w:rPr>
          <w:rFonts w:cs="Segoe UI"/>
          <w:szCs w:val="20"/>
        </w:rPr>
        <w:t xml:space="preserve">platební symboly </w:t>
      </w:r>
      <w:r w:rsidR="00FB3C83">
        <w:rPr>
          <w:rFonts w:cs="Segoe UI"/>
          <w:szCs w:val="20"/>
        </w:rPr>
        <w:t xml:space="preserve">v souladu s metodikou </w:t>
      </w:r>
      <w:r w:rsidR="005B4F12">
        <w:rPr>
          <w:rFonts w:cs="Segoe UI"/>
          <w:szCs w:val="20"/>
        </w:rPr>
        <w:t>p</w:t>
      </w:r>
      <w:r w:rsidR="00FB3C83">
        <w:rPr>
          <w:rFonts w:cs="Segoe UI"/>
          <w:szCs w:val="20"/>
        </w:rPr>
        <w:t xml:space="preserve">oužití variabilních symbolů, vydanou Fondem, která je </w:t>
      </w:r>
      <w:r w:rsidRPr="0092562B">
        <w:rPr>
          <w:rFonts w:cs="Segoe UI"/>
          <w:szCs w:val="20"/>
        </w:rPr>
        <w:t>zveřejněn</w:t>
      </w:r>
      <w:r w:rsidR="00FB3C83">
        <w:rPr>
          <w:rFonts w:cs="Segoe UI"/>
          <w:szCs w:val="20"/>
        </w:rPr>
        <w:t>a</w:t>
      </w:r>
      <w:r w:rsidRPr="0092562B">
        <w:rPr>
          <w:rFonts w:cs="Segoe UI"/>
          <w:szCs w:val="20"/>
        </w:rPr>
        <w:t xml:space="preserve"> na www.sfzp.cz (záložka půjčky). Úhrada splátek jistiny a úroků bude zaslána příjemcem podpory na bankovní účet </w:t>
      </w:r>
      <w:r w:rsidR="000E1195" w:rsidRPr="0092562B">
        <w:rPr>
          <w:rFonts w:cs="Segoe UI"/>
          <w:szCs w:val="20"/>
        </w:rPr>
        <w:t xml:space="preserve">Fondu </w:t>
      </w:r>
      <w:r w:rsidRPr="0092562B">
        <w:rPr>
          <w:rFonts w:cs="Segoe UI"/>
          <w:szCs w:val="20"/>
        </w:rPr>
        <w:t>uvedený v </w:t>
      </w:r>
      <w:r w:rsidR="00C01A98" w:rsidRPr="0092562B">
        <w:rPr>
          <w:rFonts w:cs="Segoe UI"/>
          <w:szCs w:val="20"/>
        </w:rPr>
        <w:t>záhlaví</w:t>
      </w:r>
      <w:r w:rsidRPr="0092562B">
        <w:rPr>
          <w:rFonts w:cs="Segoe UI"/>
          <w:szCs w:val="20"/>
        </w:rPr>
        <w:t xml:space="preserve"> této </w:t>
      </w:r>
      <w:r w:rsidR="005E064B" w:rsidRPr="0092562B">
        <w:rPr>
          <w:rFonts w:cs="Segoe UI"/>
          <w:szCs w:val="20"/>
        </w:rPr>
        <w:t>S</w:t>
      </w:r>
      <w:r w:rsidRPr="0092562B">
        <w:rPr>
          <w:rFonts w:cs="Segoe UI"/>
          <w:szCs w:val="20"/>
        </w:rPr>
        <w:t xml:space="preserve">mlouvy. </w:t>
      </w:r>
    </w:p>
    <w:p w14:paraId="1B98C182" w14:textId="1486DF98" w:rsidR="007B7560" w:rsidRPr="00FB3C83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9C2754">
        <w:rPr>
          <w:rFonts w:cs="Segoe UI"/>
          <w:szCs w:val="20"/>
        </w:rPr>
        <w:lastRenderedPageBreak/>
        <w:t xml:space="preserve">Pro snazší identifikaci budou smluvní strany při veškeré korespondenci (včetně elektronické) týkající se půjčky uvádět vždy číslo této </w:t>
      </w:r>
      <w:r w:rsidR="005E064B" w:rsidRPr="009C2754">
        <w:rPr>
          <w:rFonts w:cs="Segoe UI"/>
          <w:szCs w:val="20"/>
        </w:rPr>
        <w:t>S</w:t>
      </w:r>
      <w:r w:rsidRPr="009C2754">
        <w:rPr>
          <w:rFonts w:cs="Segoe UI"/>
          <w:szCs w:val="20"/>
        </w:rPr>
        <w:t>mlouvy, a to již v </w:t>
      </w:r>
      <w:r w:rsidRPr="00FB3C83">
        <w:rPr>
          <w:rFonts w:cs="Segoe UI"/>
          <w:szCs w:val="20"/>
        </w:rPr>
        <w:t xml:space="preserve">označení věci, které se daná korespondence bude týkat. </w:t>
      </w:r>
    </w:p>
    <w:p w14:paraId="2C6C91D3" w14:textId="2F5D0C23" w:rsidR="007B7560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FB3C83">
        <w:rPr>
          <w:rFonts w:cs="Segoe UI"/>
          <w:szCs w:val="20"/>
        </w:rPr>
        <w:t xml:space="preserve">Tato </w:t>
      </w:r>
      <w:r w:rsidR="005E064B" w:rsidRPr="00FB3C83">
        <w:rPr>
          <w:rFonts w:cs="Segoe UI"/>
          <w:szCs w:val="20"/>
        </w:rPr>
        <w:t>S</w:t>
      </w:r>
      <w:r w:rsidRPr="00FB3C83">
        <w:rPr>
          <w:rFonts w:cs="Segoe UI"/>
          <w:szCs w:val="20"/>
        </w:rPr>
        <w:t>mlouva může být měněna pouze dohodou obou smluvních stran v písemné formě</w:t>
      </w:r>
      <w:r w:rsidR="00D3439B" w:rsidRPr="00FB3C83">
        <w:rPr>
          <w:rFonts w:cs="Segoe UI"/>
          <w:szCs w:val="20"/>
        </w:rPr>
        <w:t>; to neplatí v případě změny týkající se bankovního spojení Fondu, kdy postačí, že tato změna bude prokazatelným způsobem druhé straně oznámena.</w:t>
      </w:r>
    </w:p>
    <w:p w14:paraId="1FA75982" w14:textId="610BE4FE" w:rsidR="00FB3C83" w:rsidRPr="00FB3C83" w:rsidRDefault="00FB3C83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>
        <w:rPr>
          <w:rFonts w:cs="Segoe UI"/>
          <w:szCs w:val="20"/>
        </w:rPr>
        <w:t>Jednostranně je možno tuto smlouvu vypovědět pouze za podmínek stanovených zákonem nebo touto Smlouvou.</w:t>
      </w:r>
    </w:p>
    <w:p w14:paraId="579286EB" w14:textId="77777777" w:rsidR="00FB3C83" w:rsidRDefault="007B7560" w:rsidP="001F6D78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Vztahy dle této </w:t>
      </w:r>
      <w:r w:rsidR="005E064B">
        <w:rPr>
          <w:rFonts w:cs="Segoe UI"/>
          <w:szCs w:val="20"/>
        </w:rPr>
        <w:t>S</w:t>
      </w:r>
      <w:r w:rsidRPr="00313878">
        <w:rPr>
          <w:rFonts w:cs="Segoe UI"/>
          <w:szCs w:val="20"/>
        </w:rPr>
        <w:t xml:space="preserve">mlouvy </w:t>
      </w:r>
      <w:r w:rsidR="00F36E87" w:rsidRPr="00FB3C83">
        <w:rPr>
          <w:rFonts w:cs="Segoe UI"/>
          <w:szCs w:val="20"/>
        </w:rPr>
        <w:t xml:space="preserve">neupravené veřejnoprávními předpisy </w:t>
      </w:r>
      <w:r w:rsidRPr="00313878">
        <w:rPr>
          <w:rFonts w:cs="Segoe UI"/>
          <w:szCs w:val="20"/>
        </w:rPr>
        <w:t xml:space="preserve">se řídí příslušnými ustanoveními platného občanského zákoníku, zejména jeho čtvrté části. </w:t>
      </w:r>
    </w:p>
    <w:p w14:paraId="482089F3" w14:textId="6C7820E3" w:rsidR="007B7560" w:rsidRPr="00313878" w:rsidRDefault="007B7560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Pro účely této </w:t>
      </w:r>
      <w:r w:rsidR="005E064B">
        <w:rPr>
          <w:rFonts w:cs="Segoe UI"/>
          <w:szCs w:val="20"/>
        </w:rPr>
        <w:t>S</w:t>
      </w:r>
      <w:r w:rsidRPr="00313878">
        <w:rPr>
          <w:rFonts w:cs="Segoe UI"/>
          <w:szCs w:val="20"/>
        </w:rPr>
        <w:t>mlouvy má povinnost příjemce podpory stejný význam jako závazek příjemce podpory.</w:t>
      </w:r>
    </w:p>
    <w:p w14:paraId="2A8E8C43" w14:textId="130EC2B9" w:rsidR="007B7560" w:rsidRPr="00FB3C83" w:rsidRDefault="007B7560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FB3C83">
        <w:rPr>
          <w:rFonts w:cs="Segoe UI"/>
          <w:szCs w:val="20"/>
        </w:rPr>
        <w:t xml:space="preserve">V této souvislosti příjemce podpory prohlašuje, že veškeré podklady a informace, které Fondu poskytl před uzavřením této </w:t>
      </w:r>
      <w:r w:rsidR="005E064B" w:rsidRPr="00FB3C83">
        <w:rPr>
          <w:rFonts w:cs="Segoe UI"/>
          <w:szCs w:val="20"/>
        </w:rPr>
        <w:t>S</w:t>
      </w:r>
      <w:r w:rsidRPr="00FB3C83">
        <w:rPr>
          <w:rFonts w:cs="Segoe UI"/>
          <w:szCs w:val="20"/>
        </w:rPr>
        <w:t>mlouvy a vydáním RoPD, byly pravdivé, nezkreslené a úplné.</w:t>
      </w:r>
    </w:p>
    <w:p w14:paraId="39A7A38F" w14:textId="4F8D6E63" w:rsidR="007B7560" w:rsidRPr="00313878" w:rsidRDefault="007B7560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>Příjemce podpory bere na vědomí, že Ministerstvo životního prostředí jako říd</w:t>
      </w:r>
      <w:r w:rsidR="001F6D78">
        <w:rPr>
          <w:rFonts w:cs="Segoe UI"/>
          <w:szCs w:val="20"/>
        </w:rPr>
        <w:t>i</w:t>
      </w:r>
      <w:r w:rsidRPr="00313878">
        <w:rPr>
          <w:rFonts w:cs="Segoe UI"/>
          <w:szCs w:val="20"/>
        </w:rPr>
        <w:t>cí orgán přeneslo část svých působností na Fond jako zprostředkující subjekt, z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>čehož vyplývají odpovídající pravomoci Fondu obsažené v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 xml:space="preserve">této </w:t>
      </w:r>
      <w:r w:rsidR="005E064B">
        <w:rPr>
          <w:rFonts w:cs="Segoe UI"/>
          <w:szCs w:val="20"/>
        </w:rPr>
        <w:t>S</w:t>
      </w:r>
      <w:r w:rsidRPr="00313878">
        <w:rPr>
          <w:rFonts w:cs="Segoe UI"/>
          <w:szCs w:val="20"/>
        </w:rPr>
        <w:t>mlouvě, které by jinak vykonávalo Ministerstvo životního prostředí. Ve smyslu předpisů pojednávajících problematiku OPŽP je Fond zprostředkujícím subjektem.</w:t>
      </w:r>
    </w:p>
    <w:p w14:paraId="6A0B95C7" w14:textId="77777777" w:rsidR="001F6D78" w:rsidRPr="001F6D78" w:rsidRDefault="007B7560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Příjemce podpory souhlasí se zveřejněním celého textu této </w:t>
      </w:r>
      <w:r w:rsidR="005E064B">
        <w:rPr>
          <w:rFonts w:cs="Segoe UI"/>
          <w:szCs w:val="20"/>
        </w:rPr>
        <w:t>S</w:t>
      </w:r>
      <w:r w:rsidRPr="00313878">
        <w:rPr>
          <w:rFonts w:cs="Segoe UI"/>
          <w:szCs w:val="20"/>
        </w:rPr>
        <w:t>mlouvy v registru smluv podle zákona č.</w:t>
      </w:r>
      <w:r w:rsidR="00C51972"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>340/2015 Sb., o zvláštních podmínkách účinnosti některých smluv, uveřejňování těchto smluv a o registru smluv (zákon o registru smluv</w:t>
      </w:r>
      <w:r>
        <w:rPr>
          <w:rFonts w:cs="Segoe UI"/>
          <w:szCs w:val="20"/>
        </w:rPr>
        <w:t>), ve znění pozdějších předpisů</w:t>
      </w:r>
      <w:r w:rsidR="001F6D78">
        <w:rPr>
          <w:rFonts w:cs="Segoe UI"/>
          <w:szCs w:val="20"/>
        </w:rPr>
        <w:t xml:space="preserve">, </w:t>
      </w:r>
      <w:r w:rsidR="001F6D78" w:rsidRPr="001F6D78">
        <w:rPr>
          <w:rFonts w:cs="Segoe UI"/>
          <w:szCs w:val="20"/>
        </w:rPr>
        <w:t>pokud tento zákon zveřejnění této Smlouvy ukládá.</w:t>
      </w:r>
    </w:p>
    <w:p w14:paraId="395C372B" w14:textId="29D653A0" w:rsidR="00F551FF" w:rsidRPr="001F6D78" w:rsidRDefault="007B7560" w:rsidP="001F6D78">
      <w:pPr>
        <w:pStyle w:val="Odstavecseseznamem"/>
        <w:numPr>
          <w:ilvl w:val="0"/>
          <w:numId w:val="71"/>
        </w:numPr>
        <w:ind w:left="426" w:hanging="426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Tato </w:t>
      </w:r>
      <w:r w:rsidR="005E064B">
        <w:rPr>
          <w:rFonts w:cs="Segoe UI"/>
          <w:szCs w:val="20"/>
        </w:rPr>
        <w:t>S</w:t>
      </w:r>
      <w:r w:rsidRPr="00313878">
        <w:rPr>
          <w:rFonts w:cs="Segoe UI"/>
          <w:szCs w:val="20"/>
        </w:rPr>
        <w:t xml:space="preserve">mlouva </w:t>
      </w:r>
      <w:r w:rsidR="00BF0EDB">
        <w:rPr>
          <w:rFonts w:cs="Segoe UI"/>
          <w:szCs w:val="20"/>
        </w:rPr>
        <w:t>je</w:t>
      </w:r>
      <w:r w:rsidRPr="00313878">
        <w:rPr>
          <w:rFonts w:cs="Segoe UI"/>
          <w:szCs w:val="20"/>
        </w:rPr>
        <w:t xml:space="preserve"> vyhotovena </w:t>
      </w:r>
      <w:r w:rsidR="00BF0EDB">
        <w:rPr>
          <w:rFonts w:cs="Segoe UI"/>
          <w:szCs w:val="20"/>
        </w:rPr>
        <w:t xml:space="preserve">ve dvou listinných </w:t>
      </w:r>
      <w:r w:rsidRPr="00313878">
        <w:rPr>
          <w:rFonts w:cs="Segoe UI"/>
          <w:szCs w:val="20"/>
        </w:rPr>
        <w:t>exemplářích</w:t>
      </w:r>
      <w:r w:rsidR="00BF0EDB">
        <w:rPr>
          <w:rFonts w:cs="Segoe UI"/>
          <w:szCs w:val="20"/>
        </w:rPr>
        <w:t xml:space="preserve"> a podepsána vlastnoručně,</w:t>
      </w:r>
      <w:r w:rsidRPr="00313878">
        <w:rPr>
          <w:rFonts w:cs="Segoe UI"/>
          <w:szCs w:val="20"/>
        </w:rPr>
        <w:t xml:space="preserve"> každý </w:t>
      </w:r>
      <w:r w:rsidR="00BF0EDB">
        <w:rPr>
          <w:rFonts w:cs="Segoe UI"/>
          <w:szCs w:val="20"/>
        </w:rPr>
        <w:t xml:space="preserve">exemplář </w:t>
      </w:r>
      <w:r w:rsidRPr="00313878">
        <w:rPr>
          <w:rFonts w:cs="Segoe UI"/>
          <w:szCs w:val="20"/>
        </w:rPr>
        <w:t>má platnost originálu.</w:t>
      </w:r>
      <w:r w:rsidR="00C51972">
        <w:rPr>
          <w:rFonts w:cs="Segoe UI"/>
          <w:szCs w:val="20"/>
        </w:rPr>
        <w:t xml:space="preserve"> </w:t>
      </w:r>
      <w:r w:rsidRPr="00313878">
        <w:rPr>
          <w:rFonts w:cs="Segoe UI"/>
          <w:szCs w:val="20"/>
        </w:rPr>
        <w:t>Každá smluvní strana obdrží  jed</w:t>
      </w:r>
      <w:r w:rsidR="001F6D78">
        <w:rPr>
          <w:rFonts w:cs="Segoe UI"/>
          <w:szCs w:val="20"/>
        </w:rPr>
        <w:t>e</w:t>
      </w:r>
      <w:r w:rsidRPr="00313878">
        <w:rPr>
          <w:rFonts w:cs="Segoe UI"/>
          <w:szCs w:val="20"/>
        </w:rPr>
        <w:t>n exemplář.</w:t>
      </w:r>
      <w:r w:rsidR="00BF0EDB">
        <w:rPr>
          <w:rFonts w:cs="Segoe UI"/>
          <w:szCs w:val="20"/>
        </w:rPr>
        <w:t xml:space="preserve"> Popřípadě je vyhotovena v jednom elektronickém vyhotovení podepsaném zaručenými elektronickými podpisy zástupců smluvních stran.</w:t>
      </w:r>
    </w:p>
    <w:p w14:paraId="4AA8FD26" w14:textId="77777777" w:rsidR="009A63D9" w:rsidRDefault="009A63D9" w:rsidP="00783E9E">
      <w:pPr>
        <w:spacing w:before="240"/>
        <w:rPr>
          <w:rFonts w:cs="Segoe UI"/>
          <w:b/>
          <w:szCs w:val="20"/>
        </w:rPr>
      </w:pPr>
    </w:p>
    <w:p w14:paraId="4F270D49" w14:textId="43A120F5" w:rsidR="00783E9E" w:rsidRDefault="00BF0EDB" w:rsidP="00BF0EDB">
      <w:pPr>
        <w:spacing w:before="240"/>
      </w:pPr>
      <w:r>
        <w:rPr>
          <w:rFonts w:cs="Segoe UI"/>
          <w:szCs w:val="20"/>
        </w:rPr>
        <w:t xml:space="preserve">Příloha č. 1 - </w:t>
      </w:r>
      <w:r w:rsidR="00783E9E">
        <w:t>Splátkový kalendář</w:t>
      </w:r>
    </w:p>
    <w:p w14:paraId="6F2B2B57" w14:textId="017B8CC0" w:rsidR="0058003A" w:rsidRDefault="00F551FF" w:rsidP="0058003A">
      <w:pPr>
        <w:pStyle w:val="rove"/>
        <w:tabs>
          <w:tab w:val="left" w:pos="5103"/>
        </w:tabs>
        <w:spacing w:before="1200" w:after="0"/>
        <w:ind w:left="0" w:firstLine="0"/>
      </w:pPr>
      <w:r>
        <w:t>V</w:t>
      </w:r>
    </w:p>
    <w:p w14:paraId="21BD3B39" w14:textId="6CBA0139" w:rsidR="00F551FF" w:rsidRDefault="00F551FF" w:rsidP="00294B5E">
      <w:pPr>
        <w:pStyle w:val="rove"/>
        <w:tabs>
          <w:tab w:val="left" w:pos="5103"/>
        </w:tabs>
        <w:spacing w:before="480" w:after="0"/>
        <w:ind w:left="0" w:firstLine="0"/>
      </w:pPr>
      <w:r>
        <w:t>dne:</w:t>
      </w:r>
      <w:r>
        <w:tab/>
        <w:t xml:space="preserve">V Praze dne: </w:t>
      </w:r>
    </w:p>
    <w:p w14:paraId="7395C1EF" w14:textId="77777777" w:rsidR="00F551FF" w:rsidRDefault="00F551FF" w:rsidP="00F551FF">
      <w:pPr>
        <w:pStyle w:val="rove"/>
        <w:tabs>
          <w:tab w:val="left" w:pos="5103"/>
        </w:tabs>
        <w:spacing w:before="1200" w:after="0" w:line="240" w:lineRule="auto"/>
        <w:ind w:left="0" w:firstLine="0"/>
      </w:pPr>
      <w:r>
        <w:t>……………………………………………………………………….</w:t>
      </w:r>
      <w:r>
        <w:tab/>
        <w:t>………………………………………………………………………</w:t>
      </w:r>
    </w:p>
    <w:p w14:paraId="533DF1EC" w14:textId="35F73DB4" w:rsidR="00F551FF" w:rsidRPr="00294B5E" w:rsidRDefault="00F551FF" w:rsidP="00F551FF">
      <w:pPr>
        <w:pStyle w:val="rove"/>
        <w:tabs>
          <w:tab w:val="center" w:pos="1701"/>
          <w:tab w:val="center" w:pos="7088"/>
        </w:tabs>
        <w:spacing w:before="0" w:after="0" w:line="240" w:lineRule="auto"/>
        <w:ind w:left="708" w:hanging="708"/>
      </w:pPr>
      <w:r w:rsidRPr="00294B5E">
        <w:t>zástupce příjemce podpory</w:t>
      </w:r>
      <w:bookmarkEnd w:id="1"/>
      <w:bookmarkEnd w:id="2"/>
      <w:bookmarkEnd w:id="3"/>
      <w:r w:rsidR="00783E9E">
        <w:tab/>
      </w:r>
      <w:r w:rsidRPr="00294B5E">
        <w:t>zástupce Fondu</w:t>
      </w:r>
    </w:p>
    <w:sectPr w:rsidR="00F551FF" w:rsidRPr="00294B5E" w:rsidSect="002F7D06">
      <w:footerReference w:type="default" r:id="rId8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33B92" w14:textId="77777777" w:rsidR="00E97E5A" w:rsidRDefault="00E97E5A" w:rsidP="0013795C">
      <w:pPr>
        <w:spacing w:after="0" w:line="240" w:lineRule="auto"/>
      </w:pPr>
      <w:r>
        <w:separator/>
      </w:r>
    </w:p>
  </w:endnote>
  <w:endnote w:type="continuationSeparator" w:id="0">
    <w:p w14:paraId="38F08D9E" w14:textId="77777777" w:rsidR="00E97E5A" w:rsidRDefault="00E97E5A" w:rsidP="0013795C">
      <w:pPr>
        <w:spacing w:after="0" w:line="240" w:lineRule="auto"/>
      </w:pPr>
      <w:r>
        <w:continuationSeparator/>
      </w:r>
    </w:p>
  </w:endnote>
  <w:endnote w:type="continuationNotice" w:id="1">
    <w:p w14:paraId="6456CA94" w14:textId="77777777" w:rsidR="00E97E5A" w:rsidRDefault="00E97E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John Sans Text Pro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6CD92" w14:textId="129FDF19" w:rsidR="002F7D06" w:rsidRPr="006223C9" w:rsidRDefault="002F7D06" w:rsidP="004759BC">
    <w:pPr>
      <w:pStyle w:val="Zpat"/>
      <w:jc w:val="center"/>
      <w:rPr>
        <w:rFonts w:eastAsia="Times New Roman" w:cs="Segoe UI"/>
        <w:szCs w:val="16"/>
      </w:rPr>
    </w:pPr>
    <w:r w:rsidRPr="006223C9">
      <w:rPr>
        <w:rFonts w:eastAsia="Times New Roman" w:cs="Segoe UI"/>
        <w:szCs w:val="16"/>
      </w:rPr>
      <w:t xml:space="preserve">strana </w:t>
    </w:r>
    <w:r w:rsidRPr="006223C9">
      <w:rPr>
        <w:rFonts w:eastAsia="Times New Roman" w:cs="Segoe UI"/>
        <w:szCs w:val="16"/>
      </w:rPr>
      <w:fldChar w:fldCharType="begin"/>
    </w:r>
    <w:r w:rsidRPr="002F7D06">
      <w:rPr>
        <w:rFonts w:cs="Segoe UI"/>
        <w:szCs w:val="16"/>
      </w:rPr>
      <w:instrText>PAGE    \* MERGEFORMAT</w:instrText>
    </w:r>
    <w:r w:rsidRPr="006223C9">
      <w:rPr>
        <w:rFonts w:eastAsia="Times New Roman" w:cs="Segoe UI"/>
        <w:szCs w:val="16"/>
      </w:rPr>
      <w:fldChar w:fldCharType="separate"/>
    </w:r>
    <w:r w:rsidR="007359FF" w:rsidRPr="007359FF">
      <w:rPr>
        <w:rFonts w:eastAsia="Times New Roman" w:cs="Segoe UI"/>
        <w:noProof/>
        <w:szCs w:val="16"/>
      </w:rPr>
      <w:t>2</w:t>
    </w:r>
    <w:r w:rsidRPr="006223C9">
      <w:rPr>
        <w:rFonts w:eastAsia="Times New Roman" w:cs="Segoe UI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FC6F5" w14:textId="77777777" w:rsidR="00E97E5A" w:rsidRDefault="00E97E5A" w:rsidP="0013795C">
      <w:pPr>
        <w:spacing w:after="0" w:line="240" w:lineRule="auto"/>
      </w:pPr>
      <w:r>
        <w:separator/>
      </w:r>
    </w:p>
  </w:footnote>
  <w:footnote w:type="continuationSeparator" w:id="0">
    <w:p w14:paraId="00E51D76" w14:textId="77777777" w:rsidR="00E97E5A" w:rsidRDefault="00E97E5A" w:rsidP="0013795C">
      <w:pPr>
        <w:spacing w:after="0" w:line="240" w:lineRule="auto"/>
      </w:pPr>
      <w:r>
        <w:continuationSeparator/>
      </w:r>
    </w:p>
  </w:footnote>
  <w:footnote w:type="continuationNotice" w:id="1">
    <w:p w14:paraId="72F1382D" w14:textId="77777777" w:rsidR="00E97E5A" w:rsidRDefault="00E97E5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B0A"/>
    <w:multiLevelType w:val="hybridMultilevel"/>
    <w:tmpl w:val="BECA04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E06CB"/>
    <w:multiLevelType w:val="hybridMultilevel"/>
    <w:tmpl w:val="B09CE5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CA443144"/>
    <w:lvl w:ilvl="0">
      <w:start w:val="1"/>
      <w:numFmt w:val="decimal"/>
      <w:pStyle w:val="Cislovani1"/>
      <w:lvlText w:val="ČÁST %1 –"/>
      <w:lvlJc w:val="left"/>
      <w:pPr>
        <w:tabs>
          <w:tab w:val="num" w:pos="1277"/>
        </w:tabs>
        <w:ind w:left="993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5530"/>
        </w:tabs>
        <w:ind w:left="5530" w:hanging="851"/>
      </w:pPr>
      <w:rPr>
        <w:rFonts w:hint="default"/>
        <w:b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B764CCE"/>
    <w:multiLevelType w:val="hybridMultilevel"/>
    <w:tmpl w:val="A69A0636"/>
    <w:lvl w:ilvl="0" w:tplc="A5D6A620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" w15:restartNumberingAfterBreak="0">
    <w:nsid w:val="0BD80D69"/>
    <w:multiLevelType w:val="hybridMultilevel"/>
    <w:tmpl w:val="333CCADA"/>
    <w:lvl w:ilvl="0" w:tplc="10DE67F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62EEC"/>
    <w:multiLevelType w:val="hybridMultilevel"/>
    <w:tmpl w:val="A23418B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E8705C1"/>
    <w:multiLevelType w:val="hybridMultilevel"/>
    <w:tmpl w:val="D5CC98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7668D"/>
    <w:multiLevelType w:val="hybridMultilevel"/>
    <w:tmpl w:val="D806DF9C"/>
    <w:lvl w:ilvl="0" w:tplc="4B1ABC64">
      <w:start w:val="1"/>
      <w:numFmt w:val="decimal"/>
      <w:lvlText w:val="%1."/>
      <w:lvlJc w:val="left"/>
      <w:pPr>
        <w:ind w:left="936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802A5"/>
    <w:multiLevelType w:val="hybridMultilevel"/>
    <w:tmpl w:val="243EB126"/>
    <w:lvl w:ilvl="0" w:tplc="039238D8">
      <w:start w:val="1"/>
      <w:numFmt w:val="decimal"/>
      <w:pStyle w:val="Vet1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2440A"/>
    <w:multiLevelType w:val="hybridMultilevel"/>
    <w:tmpl w:val="09F680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B7DDB"/>
    <w:multiLevelType w:val="hybridMultilevel"/>
    <w:tmpl w:val="40D0B6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174EF"/>
    <w:multiLevelType w:val="hybridMultilevel"/>
    <w:tmpl w:val="F404DE3E"/>
    <w:lvl w:ilvl="0" w:tplc="1E6088C8">
      <w:numFmt w:val="bullet"/>
      <w:lvlText w:val=""/>
      <w:lvlJc w:val="left"/>
      <w:pPr>
        <w:ind w:left="720" w:hanging="360"/>
      </w:pPr>
      <w:rPr>
        <w:rFonts w:ascii="Symbol" w:eastAsia="Calibri" w:hAnsi="Symbol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35BB3"/>
    <w:multiLevelType w:val="hybridMultilevel"/>
    <w:tmpl w:val="644E630C"/>
    <w:lvl w:ilvl="0" w:tplc="B33ECB1A">
      <w:start w:val="1"/>
      <w:numFmt w:val="bullet"/>
      <w:lvlText w:val="•"/>
      <w:lvlJc w:val="left"/>
      <w:pPr>
        <w:ind w:left="360" w:hanging="355"/>
      </w:pPr>
      <w:rPr>
        <w:rFonts w:ascii="Segoe UI" w:hAnsi="Segoe UI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14" w15:restartNumberingAfterBreak="0">
    <w:nsid w:val="26C2227E"/>
    <w:multiLevelType w:val="hybridMultilevel"/>
    <w:tmpl w:val="5BBCA6AA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84BE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CA85E07"/>
    <w:multiLevelType w:val="hybridMultilevel"/>
    <w:tmpl w:val="E48693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A40D0"/>
    <w:multiLevelType w:val="hybridMultilevel"/>
    <w:tmpl w:val="FEE05E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F3943"/>
    <w:multiLevelType w:val="hybridMultilevel"/>
    <w:tmpl w:val="6826D7E4"/>
    <w:lvl w:ilvl="0" w:tplc="376A6B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95BF7"/>
    <w:multiLevelType w:val="hybridMultilevel"/>
    <w:tmpl w:val="CCC8C1CE"/>
    <w:lvl w:ilvl="0" w:tplc="2EA4A162">
      <w:start w:val="1"/>
      <w:numFmt w:val="bullet"/>
      <w:lvlText w:val=""/>
      <w:lvlJc w:val="left"/>
      <w:pPr>
        <w:ind w:left="360" w:hanging="355"/>
      </w:pPr>
      <w:rPr>
        <w:rFonts w:ascii="Symbol" w:hAnsi="Symbol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20" w15:restartNumberingAfterBreak="0">
    <w:nsid w:val="36B4646E"/>
    <w:multiLevelType w:val="hybridMultilevel"/>
    <w:tmpl w:val="69F2E4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254213"/>
    <w:multiLevelType w:val="hybridMultilevel"/>
    <w:tmpl w:val="685AD2E8"/>
    <w:lvl w:ilvl="0" w:tplc="F9060068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83252"/>
    <w:multiLevelType w:val="multilevel"/>
    <w:tmpl w:val="57CA5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2200CFF"/>
    <w:multiLevelType w:val="hybridMultilevel"/>
    <w:tmpl w:val="CC243304"/>
    <w:lvl w:ilvl="0" w:tplc="3322FED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A511E"/>
    <w:multiLevelType w:val="hybridMultilevel"/>
    <w:tmpl w:val="4A342F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972A5"/>
    <w:multiLevelType w:val="hybridMultilevel"/>
    <w:tmpl w:val="C76E5720"/>
    <w:lvl w:ilvl="0" w:tplc="67604E9C">
      <w:start w:val="1"/>
      <w:numFmt w:val="bullet"/>
      <w:lvlText w:val="~"/>
      <w:lvlJc w:val="left"/>
      <w:pPr>
        <w:ind w:left="1211" w:hanging="360"/>
      </w:pPr>
      <w:rPr>
        <w:rFonts w:ascii="Segoe U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67516D"/>
    <w:multiLevelType w:val="hybridMultilevel"/>
    <w:tmpl w:val="E47AB742"/>
    <w:lvl w:ilvl="0" w:tplc="D44E5EFC">
      <w:start w:val="1"/>
      <w:numFmt w:val="bullet"/>
      <w:pStyle w:val="V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E1461"/>
    <w:multiLevelType w:val="hybridMultilevel"/>
    <w:tmpl w:val="333CCADA"/>
    <w:lvl w:ilvl="0" w:tplc="10DE67F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D3FF9"/>
    <w:multiLevelType w:val="hybridMultilevel"/>
    <w:tmpl w:val="4294B9EC"/>
    <w:lvl w:ilvl="0" w:tplc="15EC879E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29" w15:restartNumberingAfterBreak="0">
    <w:nsid w:val="4E043838"/>
    <w:multiLevelType w:val="hybridMultilevel"/>
    <w:tmpl w:val="03D41BD6"/>
    <w:lvl w:ilvl="0" w:tplc="2EA4A162">
      <w:start w:val="1"/>
      <w:numFmt w:val="bullet"/>
      <w:lvlText w:val=""/>
      <w:lvlJc w:val="left"/>
      <w:pPr>
        <w:ind w:left="360" w:hanging="355"/>
      </w:pPr>
      <w:rPr>
        <w:rFonts w:ascii="Symbol" w:hAnsi="Symbol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30" w15:restartNumberingAfterBreak="0">
    <w:nsid w:val="539307B9"/>
    <w:multiLevelType w:val="hybridMultilevel"/>
    <w:tmpl w:val="013832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26" w:hanging="360"/>
      </w:pPr>
    </w:lvl>
    <w:lvl w:ilvl="1" w:tplc="04050019" w:tentative="1">
      <w:start w:val="1"/>
      <w:numFmt w:val="lowerLetter"/>
      <w:lvlText w:val="%2."/>
      <w:lvlJc w:val="left"/>
      <w:pPr>
        <w:ind w:left="2715" w:hanging="360"/>
      </w:pPr>
    </w:lvl>
    <w:lvl w:ilvl="2" w:tplc="0405001B">
      <w:start w:val="1"/>
      <w:numFmt w:val="lowerRoman"/>
      <w:lvlText w:val="%3."/>
      <w:lvlJc w:val="right"/>
      <w:pPr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32" w15:restartNumberingAfterBreak="0">
    <w:nsid w:val="54FE637B"/>
    <w:multiLevelType w:val="hybridMultilevel"/>
    <w:tmpl w:val="490815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E81501"/>
    <w:multiLevelType w:val="hybridMultilevel"/>
    <w:tmpl w:val="14F0A81C"/>
    <w:lvl w:ilvl="0" w:tplc="376A6BB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CE05319"/>
    <w:multiLevelType w:val="hybridMultilevel"/>
    <w:tmpl w:val="A914D8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60B04"/>
    <w:multiLevelType w:val="hybridMultilevel"/>
    <w:tmpl w:val="82100C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3F4768"/>
    <w:multiLevelType w:val="hybridMultilevel"/>
    <w:tmpl w:val="87D8FF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626854"/>
    <w:multiLevelType w:val="multilevel"/>
    <w:tmpl w:val="56A0AB38"/>
    <w:lvl w:ilvl="0">
      <w:start w:val="1"/>
      <w:numFmt w:val="decimal"/>
      <w:pStyle w:val="LM1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cislovani2text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DCB6417"/>
    <w:multiLevelType w:val="hybridMultilevel"/>
    <w:tmpl w:val="0AE42C6C"/>
    <w:lvl w:ilvl="0" w:tplc="67604E9C">
      <w:start w:val="1"/>
      <w:numFmt w:val="bullet"/>
      <w:lvlText w:val="~"/>
      <w:lvlJc w:val="left"/>
      <w:pPr>
        <w:ind w:left="1211" w:hanging="360"/>
      </w:pPr>
      <w:rPr>
        <w:rFonts w:ascii="Segoe U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5B6508"/>
    <w:multiLevelType w:val="hybridMultilevel"/>
    <w:tmpl w:val="72301536"/>
    <w:lvl w:ilvl="0" w:tplc="1926200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3C499F"/>
    <w:multiLevelType w:val="hybridMultilevel"/>
    <w:tmpl w:val="5270F154"/>
    <w:lvl w:ilvl="0" w:tplc="A5F401BE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1" w15:restartNumberingAfterBreak="0">
    <w:nsid w:val="735F5C34"/>
    <w:multiLevelType w:val="hybridMultilevel"/>
    <w:tmpl w:val="B28C1E6A"/>
    <w:lvl w:ilvl="0" w:tplc="47BA3504">
      <w:start w:val="1"/>
      <w:numFmt w:val="lowerLetter"/>
      <w:lvlText w:val="%1)"/>
      <w:lvlJc w:val="left"/>
      <w:pPr>
        <w:ind w:left="1781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2" w15:restartNumberingAfterBreak="0">
    <w:nsid w:val="73DE63EE"/>
    <w:multiLevelType w:val="multilevel"/>
    <w:tmpl w:val="E2CA091E"/>
    <w:lvl w:ilvl="0">
      <w:start w:val="1"/>
      <w:numFmt w:val="decimal"/>
      <w:lvlText w:val="%1"/>
      <w:lvlJc w:val="left"/>
      <w:pPr>
        <w:ind w:left="396" w:hanging="396"/>
      </w:pPr>
      <w:rPr>
        <w:rFonts w:ascii="Segoe UI" w:hAnsi="Segoe UI" w:cs="Segoe UI" w:hint="default"/>
        <w:sz w:val="20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ascii="Segoe UI" w:hAnsi="Segoe UI" w:cs="Segoe UI" w:hint="default"/>
        <w:sz w:val="20"/>
      </w:rPr>
    </w:lvl>
    <w:lvl w:ilvl="2">
      <w:start w:val="1"/>
      <w:numFmt w:val="decimal"/>
      <w:lvlText w:val="%1.%2.%3"/>
      <w:lvlJc w:val="left"/>
      <w:pPr>
        <w:ind w:left="2156" w:hanging="720"/>
      </w:pPr>
      <w:rPr>
        <w:rFonts w:ascii="Segoe UI" w:hAnsi="Segoe UI" w:cs="Segoe UI" w:hint="default"/>
        <w:sz w:val="20"/>
      </w:rPr>
    </w:lvl>
    <w:lvl w:ilvl="3">
      <w:start w:val="1"/>
      <w:numFmt w:val="decimal"/>
      <w:lvlText w:val="%1.%2.%3.%4"/>
      <w:lvlJc w:val="left"/>
      <w:pPr>
        <w:ind w:left="2874" w:hanging="720"/>
      </w:pPr>
      <w:rPr>
        <w:rFonts w:ascii="Segoe UI" w:hAnsi="Segoe UI" w:cs="Segoe UI" w:hint="default"/>
        <w:sz w:val="20"/>
      </w:rPr>
    </w:lvl>
    <w:lvl w:ilvl="4">
      <w:start w:val="1"/>
      <w:numFmt w:val="decimal"/>
      <w:lvlText w:val="%1.%2.%3.%4.%5"/>
      <w:lvlJc w:val="left"/>
      <w:pPr>
        <w:ind w:left="3952" w:hanging="1080"/>
      </w:pPr>
      <w:rPr>
        <w:rFonts w:ascii="Segoe UI" w:hAnsi="Segoe UI" w:cs="Segoe UI" w:hint="default"/>
        <w:sz w:val="20"/>
      </w:rPr>
    </w:lvl>
    <w:lvl w:ilvl="5">
      <w:start w:val="1"/>
      <w:numFmt w:val="decimal"/>
      <w:lvlText w:val="%1.%2.%3.%4.%5.%6"/>
      <w:lvlJc w:val="left"/>
      <w:pPr>
        <w:ind w:left="4670" w:hanging="1080"/>
      </w:pPr>
      <w:rPr>
        <w:rFonts w:ascii="Segoe UI" w:hAnsi="Segoe UI" w:cs="Segoe UI" w:hint="default"/>
        <w:sz w:val="20"/>
      </w:rPr>
    </w:lvl>
    <w:lvl w:ilvl="6">
      <w:start w:val="1"/>
      <w:numFmt w:val="decimal"/>
      <w:lvlText w:val="%1.%2.%3.%4.%5.%6.%7"/>
      <w:lvlJc w:val="left"/>
      <w:pPr>
        <w:ind w:left="5748" w:hanging="1440"/>
      </w:pPr>
      <w:rPr>
        <w:rFonts w:ascii="Segoe UI" w:hAnsi="Segoe UI" w:cs="Segoe UI" w:hint="default"/>
        <w:sz w:val="20"/>
      </w:rPr>
    </w:lvl>
    <w:lvl w:ilvl="7">
      <w:start w:val="1"/>
      <w:numFmt w:val="decimal"/>
      <w:lvlText w:val="%1.%2.%3.%4.%5.%6.%7.%8"/>
      <w:lvlJc w:val="left"/>
      <w:pPr>
        <w:ind w:left="6466" w:hanging="1440"/>
      </w:pPr>
      <w:rPr>
        <w:rFonts w:ascii="Segoe UI" w:hAnsi="Segoe UI" w:cs="Segoe U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7184" w:hanging="1440"/>
      </w:pPr>
      <w:rPr>
        <w:rFonts w:ascii="Segoe UI" w:hAnsi="Segoe UI" w:cs="Segoe UI" w:hint="default"/>
        <w:sz w:val="20"/>
      </w:rPr>
    </w:lvl>
  </w:abstractNum>
  <w:abstractNum w:abstractNumId="43" w15:restartNumberingAfterBreak="0">
    <w:nsid w:val="752C573F"/>
    <w:multiLevelType w:val="hybridMultilevel"/>
    <w:tmpl w:val="9B8CDF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1E5FC9"/>
    <w:multiLevelType w:val="hybridMultilevel"/>
    <w:tmpl w:val="CE3C7E52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9230733"/>
    <w:multiLevelType w:val="hybridMultilevel"/>
    <w:tmpl w:val="8312CDF4"/>
    <w:lvl w:ilvl="0" w:tplc="97449966">
      <w:start w:val="1"/>
      <w:numFmt w:val="lowerLetter"/>
      <w:pStyle w:val="Veta"/>
      <w:lvlText w:val="%1)"/>
      <w:lvlJc w:val="left"/>
      <w:pPr>
        <w:ind w:left="1069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6" w15:restartNumberingAfterBreak="0">
    <w:nsid w:val="794B0265"/>
    <w:multiLevelType w:val="hybridMultilevel"/>
    <w:tmpl w:val="1BDAC88C"/>
    <w:lvl w:ilvl="0" w:tplc="1B46D63E">
      <w:start w:val="1"/>
      <w:numFmt w:val="decimal"/>
      <w:pStyle w:val="slovnnasted"/>
      <w:suff w:val="nothing"/>
      <w:lvlText w:val="%1."/>
      <w:lvlJc w:val="center"/>
      <w:pPr>
        <w:ind w:left="7655" w:firstLine="0"/>
      </w:pPr>
      <w:rPr>
        <w:rFonts w:ascii="JohnSans Text Pro" w:hAnsi="JohnSans Text Pro" w:hint="default"/>
        <w:b/>
        <w:i w:val="0"/>
        <w:sz w:val="23"/>
      </w:rPr>
    </w:lvl>
    <w:lvl w:ilvl="1" w:tplc="553C5D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193211"/>
    <w:multiLevelType w:val="hybridMultilevel"/>
    <w:tmpl w:val="094AAB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ED7DBF"/>
    <w:multiLevelType w:val="hybridMultilevel"/>
    <w:tmpl w:val="48F44BFC"/>
    <w:lvl w:ilvl="0" w:tplc="5F5E249C">
      <w:start w:val="3"/>
      <w:numFmt w:val="bullet"/>
      <w:pStyle w:val="odrky2rove"/>
      <w:lvlText w:val="–"/>
      <w:lvlJc w:val="left"/>
      <w:pPr>
        <w:ind w:left="720" w:hanging="360"/>
      </w:pPr>
      <w:rPr>
        <w:rFonts w:ascii="JohnSans Text Pro" w:eastAsia="Times New Roman" w:hAnsi="JohnSans Text Pro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"/>
  </w:num>
  <w:num w:numId="3">
    <w:abstractNumId w:val="28"/>
  </w:num>
  <w:num w:numId="4">
    <w:abstractNumId w:val="3"/>
  </w:num>
  <w:num w:numId="5">
    <w:abstractNumId w:val="2"/>
  </w:num>
  <w:num w:numId="6">
    <w:abstractNumId w:val="41"/>
  </w:num>
  <w:num w:numId="7">
    <w:abstractNumId w:val="45"/>
  </w:num>
  <w:num w:numId="8">
    <w:abstractNumId w:val="2"/>
  </w:num>
  <w:num w:numId="9">
    <w:abstractNumId w:val="40"/>
  </w:num>
  <w:num w:numId="10">
    <w:abstractNumId w:val="45"/>
    <w:lvlOverride w:ilvl="0">
      <w:startOverride w:val="1"/>
    </w:lvlOverride>
  </w:num>
  <w:num w:numId="11">
    <w:abstractNumId w:val="45"/>
    <w:lvlOverride w:ilvl="0">
      <w:startOverride w:val="1"/>
    </w:lvlOverride>
  </w:num>
  <w:num w:numId="12">
    <w:abstractNumId w:val="45"/>
    <w:lvlOverride w:ilvl="0">
      <w:startOverride w:val="1"/>
    </w:lvlOverride>
  </w:num>
  <w:num w:numId="13">
    <w:abstractNumId w:val="45"/>
    <w:lvlOverride w:ilvl="0">
      <w:startOverride w:val="1"/>
    </w:lvlOverride>
  </w:num>
  <w:num w:numId="14">
    <w:abstractNumId w:val="45"/>
    <w:lvlOverride w:ilvl="0">
      <w:startOverride w:val="1"/>
    </w:lvlOverride>
  </w:num>
  <w:num w:numId="15">
    <w:abstractNumId w:val="22"/>
  </w:num>
  <w:num w:numId="16">
    <w:abstractNumId w:val="45"/>
    <w:lvlOverride w:ilvl="0">
      <w:startOverride w:val="1"/>
    </w:lvlOverride>
  </w:num>
  <w:num w:numId="17">
    <w:abstractNumId w:val="45"/>
    <w:lvlOverride w:ilvl="0">
      <w:startOverride w:val="1"/>
    </w:lvlOverride>
  </w:num>
  <w:num w:numId="18">
    <w:abstractNumId w:val="45"/>
    <w:lvlOverride w:ilvl="0">
      <w:startOverride w:val="1"/>
    </w:lvlOverride>
  </w:num>
  <w:num w:numId="19">
    <w:abstractNumId w:val="45"/>
    <w:lvlOverride w:ilvl="0">
      <w:startOverride w:val="1"/>
    </w:lvlOverride>
  </w:num>
  <w:num w:numId="20">
    <w:abstractNumId w:val="45"/>
    <w:lvlOverride w:ilvl="0">
      <w:startOverride w:val="1"/>
    </w:lvlOverride>
  </w:num>
  <w:num w:numId="21">
    <w:abstractNumId w:val="45"/>
    <w:lvlOverride w:ilvl="0">
      <w:startOverride w:val="1"/>
    </w:lvlOverride>
  </w:num>
  <w:num w:numId="22">
    <w:abstractNumId w:val="45"/>
    <w:lvlOverride w:ilvl="0">
      <w:startOverride w:val="1"/>
    </w:lvlOverride>
  </w:num>
  <w:num w:numId="23">
    <w:abstractNumId w:val="45"/>
    <w:lvlOverride w:ilvl="0">
      <w:startOverride w:val="1"/>
    </w:lvlOverride>
  </w:num>
  <w:num w:numId="24">
    <w:abstractNumId w:val="45"/>
    <w:lvlOverride w:ilvl="0">
      <w:startOverride w:val="1"/>
    </w:lvlOverride>
  </w:num>
  <w:num w:numId="25">
    <w:abstractNumId w:val="45"/>
    <w:lvlOverride w:ilvl="0">
      <w:startOverride w:val="1"/>
    </w:lvlOverride>
  </w:num>
  <w:num w:numId="26">
    <w:abstractNumId w:val="45"/>
    <w:lvlOverride w:ilvl="0">
      <w:startOverride w:val="1"/>
    </w:lvlOverride>
  </w:num>
  <w:num w:numId="27">
    <w:abstractNumId w:val="5"/>
  </w:num>
  <w:num w:numId="28">
    <w:abstractNumId w:val="45"/>
    <w:lvlOverride w:ilvl="0">
      <w:startOverride w:val="1"/>
    </w:lvlOverride>
  </w:num>
  <w:num w:numId="29">
    <w:abstractNumId w:val="45"/>
    <w:lvlOverride w:ilvl="0">
      <w:startOverride w:val="1"/>
    </w:lvlOverride>
  </w:num>
  <w:num w:numId="30">
    <w:abstractNumId w:val="45"/>
    <w:lvlOverride w:ilvl="0">
      <w:startOverride w:val="1"/>
    </w:lvlOverride>
  </w:num>
  <w:num w:numId="31">
    <w:abstractNumId w:val="45"/>
    <w:lvlOverride w:ilvl="0">
      <w:startOverride w:val="1"/>
    </w:lvlOverride>
  </w:num>
  <w:num w:numId="32">
    <w:abstractNumId w:val="45"/>
    <w:lvlOverride w:ilvl="0">
      <w:startOverride w:val="1"/>
    </w:lvlOverride>
  </w:num>
  <w:num w:numId="33">
    <w:abstractNumId w:val="8"/>
  </w:num>
  <w:num w:numId="34">
    <w:abstractNumId w:val="23"/>
  </w:num>
  <w:num w:numId="35">
    <w:abstractNumId w:val="45"/>
    <w:lvlOverride w:ilvl="0">
      <w:startOverride w:val="1"/>
    </w:lvlOverride>
  </w:num>
  <w:num w:numId="36">
    <w:abstractNumId w:val="45"/>
    <w:lvlOverride w:ilvl="0">
      <w:startOverride w:val="1"/>
    </w:lvlOverride>
  </w:num>
  <w:num w:numId="37">
    <w:abstractNumId w:val="45"/>
    <w:lvlOverride w:ilvl="0">
      <w:startOverride w:val="1"/>
    </w:lvlOverride>
  </w:num>
  <w:num w:numId="38">
    <w:abstractNumId w:val="26"/>
  </w:num>
  <w:num w:numId="39">
    <w:abstractNumId w:val="38"/>
  </w:num>
  <w:num w:numId="40">
    <w:abstractNumId w:val="25"/>
  </w:num>
  <w:num w:numId="41">
    <w:abstractNumId w:val="45"/>
  </w:num>
  <w:num w:numId="42">
    <w:abstractNumId w:val="45"/>
    <w:lvlOverride w:ilvl="0">
      <w:startOverride w:val="1"/>
    </w:lvlOverride>
  </w:num>
  <w:num w:numId="43">
    <w:abstractNumId w:val="29"/>
  </w:num>
  <w:num w:numId="44">
    <w:abstractNumId w:val="13"/>
  </w:num>
  <w:num w:numId="45">
    <w:abstractNumId w:val="19"/>
  </w:num>
  <w:num w:numId="46">
    <w:abstractNumId w:val="21"/>
  </w:num>
  <w:num w:numId="47">
    <w:abstractNumId w:val="46"/>
  </w:num>
  <w:num w:numId="48">
    <w:abstractNumId w:val="48"/>
  </w:num>
  <w:num w:numId="49">
    <w:abstractNumId w:val="42"/>
  </w:num>
  <w:num w:numId="50">
    <w:abstractNumId w:val="7"/>
  </w:num>
  <w:num w:numId="51">
    <w:abstractNumId w:val="36"/>
  </w:num>
  <w:num w:numId="52">
    <w:abstractNumId w:val="15"/>
  </w:num>
  <w:num w:numId="53">
    <w:abstractNumId w:val="1"/>
  </w:num>
  <w:num w:numId="54">
    <w:abstractNumId w:val="34"/>
  </w:num>
  <w:num w:numId="55">
    <w:abstractNumId w:val="20"/>
  </w:num>
  <w:num w:numId="56">
    <w:abstractNumId w:val="0"/>
  </w:num>
  <w:num w:numId="57">
    <w:abstractNumId w:val="14"/>
  </w:num>
  <w:num w:numId="58">
    <w:abstractNumId w:val="32"/>
  </w:num>
  <w:num w:numId="59">
    <w:abstractNumId w:val="12"/>
  </w:num>
  <w:num w:numId="60">
    <w:abstractNumId w:val="24"/>
  </w:num>
  <w:num w:numId="61">
    <w:abstractNumId w:val="11"/>
  </w:num>
  <w:num w:numId="62">
    <w:abstractNumId w:val="17"/>
  </w:num>
  <w:num w:numId="63">
    <w:abstractNumId w:val="9"/>
  </w:num>
  <w:num w:numId="64">
    <w:abstractNumId w:val="43"/>
  </w:num>
  <w:num w:numId="65">
    <w:abstractNumId w:val="30"/>
  </w:num>
  <w:num w:numId="66">
    <w:abstractNumId w:val="6"/>
  </w:num>
  <w:num w:numId="67">
    <w:abstractNumId w:val="39"/>
  </w:num>
  <w:num w:numId="68">
    <w:abstractNumId w:val="35"/>
  </w:num>
  <w:num w:numId="69">
    <w:abstractNumId w:val="4"/>
  </w:num>
  <w:num w:numId="70">
    <w:abstractNumId w:val="27"/>
  </w:num>
  <w:num w:numId="71">
    <w:abstractNumId w:val="18"/>
  </w:num>
  <w:num w:numId="72">
    <w:abstractNumId w:val="33"/>
  </w:num>
  <w:num w:numId="73">
    <w:abstractNumId w:val="47"/>
  </w:num>
  <w:num w:numId="74">
    <w:abstractNumId w:val="16"/>
  </w:num>
  <w:num w:numId="75">
    <w:abstractNumId w:val="10"/>
  </w:num>
  <w:num w:numId="76">
    <w:abstractNumId w:val="31"/>
  </w:num>
  <w:num w:numId="77">
    <w:abstractNumId w:val="44"/>
  </w:num>
  <w:num w:numId="78">
    <w:abstractNumId w:val="48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onsecutiveHyphenLimit w:val="3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3C9"/>
    <w:rsid w:val="00007ED5"/>
    <w:rsid w:val="000115F1"/>
    <w:rsid w:val="00014554"/>
    <w:rsid w:val="00016DF3"/>
    <w:rsid w:val="00025C5E"/>
    <w:rsid w:val="00032FFC"/>
    <w:rsid w:val="000359BC"/>
    <w:rsid w:val="000535A1"/>
    <w:rsid w:val="00063D4A"/>
    <w:rsid w:val="00073D1C"/>
    <w:rsid w:val="00074BDF"/>
    <w:rsid w:val="000759E9"/>
    <w:rsid w:val="000768B4"/>
    <w:rsid w:val="000825E7"/>
    <w:rsid w:val="0008378B"/>
    <w:rsid w:val="00083904"/>
    <w:rsid w:val="000855D4"/>
    <w:rsid w:val="00093509"/>
    <w:rsid w:val="000964E6"/>
    <w:rsid w:val="000A7F42"/>
    <w:rsid w:val="000B1B87"/>
    <w:rsid w:val="000B1C4E"/>
    <w:rsid w:val="000B5D1F"/>
    <w:rsid w:val="000C49BC"/>
    <w:rsid w:val="000C517E"/>
    <w:rsid w:val="000D7609"/>
    <w:rsid w:val="000E1195"/>
    <w:rsid w:val="000F1745"/>
    <w:rsid w:val="000F4866"/>
    <w:rsid w:val="000F59F0"/>
    <w:rsid w:val="000F6409"/>
    <w:rsid w:val="001132A1"/>
    <w:rsid w:val="001259CF"/>
    <w:rsid w:val="00130B49"/>
    <w:rsid w:val="00135413"/>
    <w:rsid w:val="0013689E"/>
    <w:rsid w:val="0013795C"/>
    <w:rsid w:val="00156735"/>
    <w:rsid w:val="00165455"/>
    <w:rsid w:val="00185861"/>
    <w:rsid w:val="001858BD"/>
    <w:rsid w:val="00194754"/>
    <w:rsid w:val="001951E7"/>
    <w:rsid w:val="001952F8"/>
    <w:rsid w:val="001954F1"/>
    <w:rsid w:val="001A37CD"/>
    <w:rsid w:val="001B1E4F"/>
    <w:rsid w:val="001B4FB7"/>
    <w:rsid w:val="001D02C2"/>
    <w:rsid w:val="001E7661"/>
    <w:rsid w:val="001F6D78"/>
    <w:rsid w:val="00201E1B"/>
    <w:rsid w:val="0021723F"/>
    <w:rsid w:val="0021758B"/>
    <w:rsid w:val="00220F3A"/>
    <w:rsid w:val="00227504"/>
    <w:rsid w:val="002302CA"/>
    <w:rsid w:val="00242C8E"/>
    <w:rsid w:val="00250B42"/>
    <w:rsid w:val="00254AD7"/>
    <w:rsid w:val="00255D2E"/>
    <w:rsid w:val="00281527"/>
    <w:rsid w:val="0028309C"/>
    <w:rsid w:val="00290D6E"/>
    <w:rsid w:val="00292556"/>
    <w:rsid w:val="00294B5E"/>
    <w:rsid w:val="00294C6F"/>
    <w:rsid w:val="002A013A"/>
    <w:rsid w:val="002A7FEE"/>
    <w:rsid w:val="002D376C"/>
    <w:rsid w:val="002D436D"/>
    <w:rsid w:val="002E6C31"/>
    <w:rsid w:val="002E78CC"/>
    <w:rsid w:val="002F176A"/>
    <w:rsid w:val="002F6BF9"/>
    <w:rsid w:val="002F7D06"/>
    <w:rsid w:val="003001C5"/>
    <w:rsid w:val="00305828"/>
    <w:rsid w:val="0031215B"/>
    <w:rsid w:val="00315AF2"/>
    <w:rsid w:val="00324C9C"/>
    <w:rsid w:val="00341F10"/>
    <w:rsid w:val="00343FCB"/>
    <w:rsid w:val="00351B0F"/>
    <w:rsid w:val="00353E8F"/>
    <w:rsid w:val="00354D59"/>
    <w:rsid w:val="00361F76"/>
    <w:rsid w:val="00367825"/>
    <w:rsid w:val="00370013"/>
    <w:rsid w:val="00385F95"/>
    <w:rsid w:val="00387E0A"/>
    <w:rsid w:val="003948F0"/>
    <w:rsid w:val="00394B45"/>
    <w:rsid w:val="003A43E6"/>
    <w:rsid w:val="003C602F"/>
    <w:rsid w:val="003D7E3E"/>
    <w:rsid w:val="00400517"/>
    <w:rsid w:val="00400F65"/>
    <w:rsid w:val="00402431"/>
    <w:rsid w:val="00410AA0"/>
    <w:rsid w:val="00422793"/>
    <w:rsid w:val="004302D3"/>
    <w:rsid w:val="00431567"/>
    <w:rsid w:val="00437F6E"/>
    <w:rsid w:val="004510C5"/>
    <w:rsid w:val="00454794"/>
    <w:rsid w:val="004759BC"/>
    <w:rsid w:val="004832BE"/>
    <w:rsid w:val="00495CDC"/>
    <w:rsid w:val="004A123E"/>
    <w:rsid w:val="004A40D3"/>
    <w:rsid w:val="004A6C47"/>
    <w:rsid w:val="004C4550"/>
    <w:rsid w:val="004D1686"/>
    <w:rsid w:val="004E61C5"/>
    <w:rsid w:val="004F172F"/>
    <w:rsid w:val="004F51DF"/>
    <w:rsid w:val="00506183"/>
    <w:rsid w:val="005176E2"/>
    <w:rsid w:val="005204F6"/>
    <w:rsid w:val="005256C8"/>
    <w:rsid w:val="00541EB9"/>
    <w:rsid w:val="005424A9"/>
    <w:rsid w:val="00546592"/>
    <w:rsid w:val="005661E8"/>
    <w:rsid w:val="0058003A"/>
    <w:rsid w:val="005A1A21"/>
    <w:rsid w:val="005A31AD"/>
    <w:rsid w:val="005B000E"/>
    <w:rsid w:val="005B3FD4"/>
    <w:rsid w:val="005B4F12"/>
    <w:rsid w:val="005B5E1A"/>
    <w:rsid w:val="005B6E61"/>
    <w:rsid w:val="005D7055"/>
    <w:rsid w:val="005E064B"/>
    <w:rsid w:val="005E1951"/>
    <w:rsid w:val="005F2353"/>
    <w:rsid w:val="00600262"/>
    <w:rsid w:val="00613C5A"/>
    <w:rsid w:val="00617818"/>
    <w:rsid w:val="00617C7D"/>
    <w:rsid w:val="006223C9"/>
    <w:rsid w:val="006304BD"/>
    <w:rsid w:val="00632DE6"/>
    <w:rsid w:val="006465A0"/>
    <w:rsid w:val="0065774F"/>
    <w:rsid w:val="00662CB6"/>
    <w:rsid w:val="0066467E"/>
    <w:rsid w:val="00667898"/>
    <w:rsid w:val="00673529"/>
    <w:rsid w:val="00681C2B"/>
    <w:rsid w:val="00687807"/>
    <w:rsid w:val="00690725"/>
    <w:rsid w:val="006A6A0E"/>
    <w:rsid w:val="006B4607"/>
    <w:rsid w:val="006C2D85"/>
    <w:rsid w:val="006C6204"/>
    <w:rsid w:val="006D1CCB"/>
    <w:rsid w:val="006D2AE7"/>
    <w:rsid w:val="006E6A69"/>
    <w:rsid w:val="006F638C"/>
    <w:rsid w:val="006F6D62"/>
    <w:rsid w:val="00701A05"/>
    <w:rsid w:val="007027BF"/>
    <w:rsid w:val="00705764"/>
    <w:rsid w:val="007126E0"/>
    <w:rsid w:val="0071597B"/>
    <w:rsid w:val="00720701"/>
    <w:rsid w:val="0073186F"/>
    <w:rsid w:val="00733E77"/>
    <w:rsid w:val="007359FF"/>
    <w:rsid w:val="0074358A"/>
    <w:rsid w:val="0074385E"/>
    <w:rsid w:val="007558CA"/>
    <w:rsid w:val="00762067"/>
    <w:rsid w:val="007727B4"/>
    <w:rsid w:val="00776A21"/>
    <w:rsid w:val="00776AB3"/>
    <w:rsid w:val="00783E9E"/>
    <w:rsid w:val="007A008E"/>
    <w:rsid w:val="007B7560"/>
    <w:rsid w:val="007C367D"/>
    <w:rsid w:val="007C64B5"/>
    <w:rsid w:val="007F0F91"/>
    <w:rsid w:val="007F18DB"/>
    <w:rsid w:val="007F1A27"/>
    <w:rsid w:val="008010C9"/>
    <w:rsid w:val="0080650B"/>
    <w:rsid w:val="008066E6"/>
    <w:rsid w:val="00810C1B"/>
    <w:rsid w:val="00817730"/>
    <w:rsid w:val="00826E74"/>
    <w:rsid w:val="0083128D"/>
    <w:rsid w:val="0083333A"/>
    <w:rsid w:val="00846F58"/>
    <w:rsid w:val="008621F2"/>
    <w:rsid w:val="0086548E"/>
    <w:rsid w:val="008701E2"/>
    <w:rsid w:val="0088677D"/>
    <w:rsid w:val="00895E12"/>
    <w:rsid w:val="00896B84"/>
    <w:rsid w:val="008A126B"/>
    <w:rsid w:val="008A4D82"/>
    <w:rsid w:val="008B0DF7"/>
    <w:rsid w:val="008C4BF9"/>
    <w:rsid w:val="008D4DF0"/>
    <w:rsid w:val="008F46DA"/>
    <w:rsid w:val="008F53F1"/>
    <w:rsid w:val="009006DC"/>
    <w:rsid w:val="009008E7"/>
    <w:rsid w:val="0092562B"/>
    <w:rsid w:val="00932CC5"/>
    <w:rsid w:val="00932F7E"/>
    <w:rsid w:val="009440AB"/>
    <w:rsid w:val="00965BDF"/>
    <w:rsid w:val="00977D89"/>
    <w:rsid w:val="00981F98"/>
    <w:rsid w:val="00984AFB"/>
    <w:rsid w:val="009860C2"/>
    <w:rsid w:val="00990D84"/>
    <w:rsid w:val="009A0FB5"/>
    <w:rsid w:val="009A1B8A"/>
    <w:rsid w:val="009A3003"/>
    <w:rsid w:val="009A63D9"/>
    <w:rsid w:val="009B5DCB"/>
    <w:rsid w:val="009C2754"/>
    <w:rsid w:val="009C36A3"/>
    <w:rsid w:val="009D1FEB"/>
    <w:rsid w:val="009D4F21"/>
    <w:rsid w:val="009F1C41"/>
    <w:rsid w:val="009F28D2"/>
    <w:rsid w:val="009F36B2"/>
    <w:rsid w:val="00A1134A"/>
    <w:rsid w:val="00A12369"/>
    <w:rsid w:val="00A171B4"/>
    <w:rsid w:val="00A225DD"/>
    <w:rsid w:val="00A323D0"/>
    <w:rsid w:val="00A3674A"/>
    <w:rsid w:val="00A55E63"/>
    <w:rsid w:val="00A64E8F"/>
    <w:rsid w:val="00A67417"/>
    <w:rsid w:val="00A72B9D"/>
    <w:rsid w:val="00A77178"/>
    <w:rsid w:val="00A80215"/>
    <w:rsid w:val="00A81FC7"/>
    <w:rsid w:val="00A96E6C"/>
    <w:rsid w:val="00AB6722"/>
    <w:rsid w:val="00AE2DE6"/>
    <w:rsid w:val="00AF7320"/>
    <w:rsid w:val="00B057F0"/>
    <w:rsid w:val="00B220D8"/>
    <w:rsid w:val="00B22C8D"/>
    <w:rsid w:val="00B31D50"/>
    <w:rsid w:val="00B432FB"/>
    <w:rsid w:val="00B44D46"/>
    <w:rsid w:val="00B52A03"/>
    <w:rsid w:val="00B57B1B"/>
    <w:rsid w:val="00B7295E"/>
    <w:rsid w:val="00B73E9B"/>
    <w:rsid w:val="00B81BCC"/>
    <w:rsid w:val="00B85C52"/>
    <w:rsid w:val="00B945EF"/>
    <w:rsid w:val="00B96B64"/>
    <w:rsid w:val="00BA5272"/>
    <w:rsid w:val="00BA6238"/>
    <w:rsid w:val="00BA7CD0"/>
    <w:rsid w:val="00BB7036"/>
    <w:rsid w:val="00BC7767"/>
    <w:rsid w:val="00BD188F"/>
    <w:rsid w:val="00BD69DA"/>
    <w:rsid w:val="00BE00EE"/>
    <w:rsid w:val="00BE3361"/>
    <w:rsid w:val="00BE5E82"/>
    <w:rsid w:val="00BE78AB"/>
    <w:rsid w:val="00BF0EDB"/>
    <w:rsid w:val="00BF299B"/>
    <w:rsid w:val="00C01A98"/>
    <w:rsid w:val="00C1081E"/>
    <w:rsid w:val="00C237FF"/>
    <w:rsid w:val="00C41310"/>
    <w:rsid w:val="00C45A20"/>
    <w:rsid w:val="00C511C9"/>
    <w:rsid w:val="00C51972"/>
    <w:rsid w:val="00C56A2E"/>
    <w:rsid w:val="00C605F4"/>
    <w:rsid w:val="00C966A6"/>
    <w:rsid w:val="00CA5077"/>
    <w:rsid w:val="00CB5FD6"/>
    <w:rsid w:val="00CB7F36"/>
    <w:rsid w:val="00CC51E2"/>
    <w:rsid w:val="00CD1996"/>
    <w:rsid w:val="00D13203"/>
    <w:rsid w:val="00D1558F"/>
    <w:rsid w:val="00D26466"/>
    <w:rsid w:val="00D31970"/>
    <w:rsid w:val="00D32A9A"/>
    <w:rsid w:val="00D3439B"/>
    <w:rsid w:val="00D364AB"/>
    <w:rsid w:val="00D37751"/>
    <w:rsid w:val="00D57D70"/>
    <w:rsid w:val="00D63DBE"/>
    <w:rsid w:val="00D702E6"/>
    <w:rsid w:val="00D7054F"/>
    <w:rsid w:val="00D757D0"/>
    <w:rsid w:val="00D76BF1"/>
    <w:rsid w:val="00D76C71"/>
    <w:rsid w:val="00D83FA6"/>
    <w:rsid w:val="00D843E5"/>
    <w:rsid w:val="00D86109"/>
    <w:rsid w:val="00D93481"/>
    <w:rsid w:val="00D93B5C"/>
    <w:rsid w:val="00DA035A"/>
    <w:rsid w:val="00DA2EFB"/>
    <w:rsid w:val="00DA3495"/>
    <w:rsid w:val="00DB16F3"/>
    <w:rsid w:val="00DD58DB"/>
    <w:rsid w:val="00DF690F"/>
    <w:rsid w:val="00E03E02"/>
    <w:rsid w:val="00E107B8"/>
    <w:rsid w:val="00E12C75"/>
    <w:rsid w:val="00E136E8"/>
    <w:rsid w:val="00E31B54"/>
    <w:rsid w:val="00E322BC"/>
    <w:rsid w:val="00E42065"/>
    <w:rsid w:val="00E47E91"/>
    <w:rsid w:val="00E525A6"/>
    <w:rsid w:val="00E634FB"/>
    <w:rsid w:val="00E679C6"/>
    <w:rsid w:val="00E724AB"/>
    <w:rsid w:val="00E813B1"/>
    <w:rsid w:val="00E826B8"/>
    <w:rsid w:val="00E978DF"/>
    <w:rsid w:val="00E97E5A"/>
    <w:rsid w:val="00EB359B"/>
    <w:rsid w:val="00EB6366"/>
    <w:rsid w:val="00ED1367"/>
    <w:rsid w:val="00ED33C1"/>
    <w:rsid w:val="00EF464C"/>
    <w:rsid w:val="00EF6457"/>
    <w:rsid w:val="00F05266"/>
    <w:rsid w:val="00F1273E"/>
    <w:rsid w:val="00F22D74"/>
    <w:rsid w:val="00F36E87"/>
    <w:rsid w:val="00F42593"/>
    <w:rsid w:val="00F51025"/>
    <w:rsid w:val="00F547E0"/>
    <w:rsid w:val="00F551FF"/>
    <w:rsid w:val="00F82D11"/>
    <w:rsid w:val="00F875A0"/>
    <w:rsid w:val="00F97D26"/>
    <w:rsid w:val="00FB3761"/>
    <w:rsid w:val="00FB3C83"/>
    <w:rsid w:val="00FC20D3"/>
    <w:rsid w:val="00FC3788"/>
    <w:rsid w:val="00FD0808"/>
    <w:rsid w:val="00FD09C8"/>
    <w:rsid w:val="00FD21D1"/>
    <w:rsid w:val="00FD4B96"/>
    <w:rsid w:val="00FE3C82"/>
    <w:rsid w:val="00FE5B5C"/>
    <w:rsid w:val="00F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28AFAE"/>
  <w15:chartTrackingRefBased/>
  <w15:docId w15:val="{0ECD2239-919F-4BD4-9E3D-E5A685DB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Calibri" w:hAnsi="Segoe U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733E77"/>
    <w:pPr>
      <w:spacing w:after="120" w:line="264" w:lineRule="auto"/>
    </w:pPr>
    <w:rPr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759BC"/>
    <w:pPr>
      <w:keepNext/>
      <w:keepLines/>
      <w:spacing w:before="360" w:after="240" w:line="240" w:lineRule="auto"/>
      <w:jc w:val="center"/>
      <w:outlineLvl w:val="0"/>
    </w:pPr>
    <w:rPr>
      <w:rFonts w:eastAsia="Times New Roman"/>
      <w:b/>
      <w:color w:val="73767D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6457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85861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7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795C"/>
  </w:style>
  <w:style w:type="paragraph" w:styleId="Zpat">
    <w:name w:val="footer"/>
    <w:basedOn w:val="Normln"/>
    <w:link w:val="ZpatChar"/>
    <w:uiPriority w:val="99"/>
    <w:unhideWhenUsed/>
    <w:qFormat/>
    <w:rsid w:val="0013795C"/>
    <w:pPr>
      <w:tabs>
        <w:tab w:val="center" w:pos="4536"/>
        <w:tab w:val="right" w:pos="9072"/>
      </w:tabs>
      <w:spacing w:after="0" w:line="240" w:lineRule="auto"/>
    </w:pPr>
    <w:rPr>
      <w:color w:val="73767D"/>
      <w:sz w:val="16"/>
    </w:rPr>
  </w:style>
  <w:style w:type="character" w:customStyle="1" w:styleId="ZpatChar">
    <w:name w:val="Zápatí Char"/>
    <w:link w:val="Zpat"/>
    <w:uiPriority w:val="99"/>
    <w:rsid w:val="0013795C"/>
    <w:rPr>
      <w:color w:val="73767D"/>
      <w:sz w:val="16"/>
    </w:rPr>
  </w:style>
  <w:style w:type="character" w:styleId="slostrnky">
    <w:name w:val="page number"/>
    <w:basedOn w:val="Standardnpsmoodstavce"/>
    <w:rsid w:val="0013795C"/>
  </w:style>
  <w:style w:type="paragraph" w:styleId="Nzev">
    <w:name w:val="Title"/>
    <w:basedOn w:val="Nadpis1"/>
    <w:next w:val="Normln"/>
    <w:link w:val="NzevChar"/>
    <w:qFormat/>
    <w:rsid w:val="002F176A"/>
    <w:pPr>
      <w:keepNext w:val="0"/>
      <w:keepLines w:val="0"/>
      <w:spacing w:before="600" w:after="480"/>
      <w:textboxTightWrap w:val="firstAndLastLine"/>
      <w:outlineLvl w:val="9"/>
    </w:pPr>
    <w:rPr>
      <w:rFonts w:cs="Segoe UI"/>
      <w:b w:val="0"/>
      <w:caps/>
      <w:sz w:val="36"/>
      <w:szCs w:val="24"/>
      <w:lang w:eastAsia="cs-CZ"/>
    </w:rPr>
  </w:style>
  <w:style w:type="character" w:customStyle="1" w:styleId="NzevChar">
    <w:name w:val="Název Char"/>
    <w:link w:val="Nzev"/>
    <w:rsid w:val="002F176A"/>
    <w:rPr>
      <w:rFonts w:eastAsia="Times New Roman" w:cs="Segoe UI"/>
      <w:color w:val="73767D"/>
      <w:sz w:val="36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4759BC"/>
    <w:rPr>
      <w:rFonts w:eastAsia="Times New Roman" w:cs="Times New Roman"/>
      <w:b/>
      <w:color w:val="73767D"/>
      <w:sz w:val="22"/>
      <w:szCs w:val="32"/>
    </w:rPr>
  </w:style>
  <w:style w:type="table" w:styleId="Mkatabulky">
    <w:name w:val="Table Grid"/>
    <w:aliases w:val="Tabulka"/>
    <w:basedOn w:val="Normlntabulka"/>
    <w:rsid w:val="00130B49"/>
    <w:pPr>
      <w:spacing w:line="360" w:lineRule="auto"/>
    </w:pPr>
    <w:rPr>
      <w:rFonts w:ascii="JohnSans Text Pro" w:eastAsia="Times New Roman" w:hAnsi="JohnSans Text Pro"/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Normlnvlevo">
    <w:name w:val="Normální vlevo"/>
    <w:basedOn w:val="Normln"/>
    <w:rsid w:val="00495CDC"/>
    <w:pPr>
      <w:framePr w:hSpace="142" w:wrap="around" w:vAnchor="page" w:hAnchor="page" w:x="1419" w:y="11341"/>
      <w:widowControl w:val="0"/>
      <w:adjustRightInd w:val="0"/>
      <w:spacing w:after="0" w:line="288" w:lineRule="auto"/>
      <w:suppressOverlap/>
      <w:textAlignment w:val="baseline"/>
    </w:pPr>
    <w:rPr>
      <w:rFonts w:eastAsia="Times New Roman"/>
      <w:szCs w:val="20"/>
      <w:lang w:eastAsia="cs-CZ"/>
    </w:rPr>
  </w:style>
  <w:style w:type="paragraph" w:customStyle="1" w:styleId="rove">
    <w:name w:val="Úroveň #.#."/>
    <w:link w:val="roveChar"/>
    <w:qFormat/>
    <w:rsid w:val="00F82D11"/>
    <w:pPr>
      <w:spacing w:before="120" w:after="120" w:line="264" w:lineRule="auto"/>
      <w:ind w:left="510" w:hanging="510"/>
      <w:jc w:val="both"/>
    </w:pPr>
    <w:rPr>
      <w:rFonts w:eastAsia="Times New Roman"/>
      <w:szCs w:val="24"/>
    </w:rPr>
  </w:style>
  <w:style w:type="character" w:customStyle="1" w:styleId="roveChar">
    <w:name w:val="Úroveň #.#. Char"/>
    <w:link w:val="rove"/>
    <w:rsid w:val="00F82D11"/>
    <w:rPr>
      <w:rFonts w:eastAsia="Times New Roman" w:cs="Times New Roman"/>
      <w:szCs w:val="24"/>
      <w:lang w:eastAsia="cs-CZ"/>
    </w:rPr>
  </w:style>
  <w:style w:type="paragraph" w:customStyle="1" w:styleId="TabNL">
    <w:name w:val="Tab_N_L"/>
    <w:basedOn w:val="Normln"/>
    <w:rsid w:val="00B85C52"/>
    <w:pPr>
      <w:spacing w:after="0"/>
    </w:pPr>
    <w:rPr>
      <w:rFonts w:eastAsia="Times New Roman"/>
      <w:b/>
      <w:sz w:val="18"/>
      <w:szCs w:val="24"/>
      <w:lang w:eastAsia="cs-CZ"/>
    </w:rPr>
  </w:style>
  <w:style w:type="paragraph" w:customStyle="1" w:styleId="TabtextL">
    <w:name w:val="Tab_text_L"/>
    <w:basedOn w:val="Normln"/>
    <w:rsid w:val="00B85C52"/>
    <w:pPr>
      <w:spacing w:after="0"/>
    </w:pPr>
    <w:rPr>
      <w:rFonts w:eastAsia="Times New Roman"/>
      <w:sz w:val="18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74358A"/>
    <w:pPr>
      <w:spacing w:before="240"/>
      <w:outlineLvl w:val="9"/>
    </w:pPr>
    <w:rPr>
      <w:b w:val="0"/>
      <w:caps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C6204"/>
    <w:pPr>
      <w:tabs>
        <w:tab w:val="right" w:leader="dot" w:pos="9060"/>
      </w:tabs>
      <w:spacing w:after="100"/>
    </w:pPr>
    <w:rPr>
      <w:b/>
      <w:noProof/>
    </w:rPr>
  </w:style>
  <w:style w:type="character" w:styleId="Hypertextovodkaz">
    <w:name w:val="Hyperlink"/>
    <w:uiPriority w:val="99"/>
    <w:unhideWhenUsed/>
    <w:rsid w:val="0074358A"/>
    <w:rPr>
      <w:color w:val="0563C1"/>
      <w:u w:val="single"/>
    </w:rPr>
  </w:style>
  <w:style w:type="paragraph" w:customStyle="1" w:styleId="rove0">
    <w:name w:val="Úroveň #.#.#."/>
    <w:link w:val="roveChar0"/>
    <w:qFormat/>
    <w:rsid w:val="00F82D11"/>
    <w:pPr>
      <w:spacing w:after="120" w:line="264" w:lineRule="auto"/>
      <w:ind w:left="709" w:hanging="709"/>
      <w:jc w:val="both"/>
    </w:pPr>
    <w:rPr>
      <w:szCs w:val="22"/>
      <w:lang w:eastAsia="en-US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0964E6"/>
    <w:pPr>
      <w:ind w:left="720"/>
      <w:contextualSpacing/>
    </w:pPr>
  </w:style>
  <w:style w:type="character" w:customStyle="1" w:styleId="roveChar0">
    <w:name w:val="Úroveň #.#.#. Char"/>
    <w:basedOn w:val="Standardnpsmoodstavce"/>
    <w:link w:val="rove0"/>
    <w:rsid w:val="00F82D11"/>
  </w:style>
  <w:style w:type="paragraph" w:customStyle="1" w:styleId="Cislovani1">
    <w:name w:val="Cislovani 1"/>
    <w:basedOn w:val="Normln"/>
    <w:next w:val="Normln"/>
    <w:rsid w:val="000964E6"/>
    <w:pPr>
      <w:keepNext/>
      <w:numPr>
        <w:numId w:val="2"/>
      </w:numPr>
      <w:tabs>
        <w:tab w:val="clear" w:pos="1277"/>
        <w:tab w:val="num" w:pos="993"/>
        <w:tab w:val="left" w:pos="1134"/>
      </w:tabs>
      <w:spacing w:before="600" w:line="288" w:lineRule="auto"/>
      <w:ind w:left="1418" w:hanging="1418"/>
    </w:pPr>
    <w:rPr>
      <w:rFonts w:ascii="JohnSans Text Pro" w:eastAsia="Times New Roman" w:hAnsi="JohnSans Text Pro"/>
      <w:b/>
      <w:caps/>
      <w:sz w:val="24"/>
      <w:szCs w:val="20"/>
      <w:lang w:eastAsia="cs-CZ"/>
    </w:rPr>
  </w:style>
  <w:style w:type="paragraph" w:customStyle="1" w:styleId="Cislovani2">
    <w:name w:val="Cislovani 2"/>
    <w:basedOn w:val="Normln"/>
    <w:link w:val="Cislovani2Char"/>
    <w:rsid w:val="000964E6"/>
    <w:pPr>
      <w:keepNext/>
      <w:numPr>
        <w:ilvl w:val="1"/>
        <w:numId w:val="2"/>
      </w:numPr>
      <w:tabs>
        <w:tab w:val="clear" w:pos="5530"/>
        <w:tab w:val="num" w:pos="1419"/>
      </w:tabs>
      <w:spacing w:before="360" w:line="288" w:lineRule="auto"/>
      <w:ind w:left="1419"/>
    </w:pPr>
    <w:rPr>
      <w:rFonts w:ascii="JohnSans Text Pro" w:eastAsia="Times New Roman" w:hAnsi="JohnSans Text Pro"/>
      <w:b/>
      <w:caps/>
      <w:szCs w:val="20"/>
      <w:lang w:eastAsia="cs-CZ"/>
    </w:rPr>
  </w:style>
  <w:style w:type="paragraph" w:customStyle="1" w:styleId="Cislovani3">
    <w:name w:val="Cislovani 3"/>
    <w:basedOn w:val="Normln"/>
    <w:link w:val="Cislovani3Char"/>
    <w:rsid w:val="000964E6"/>
    <w:pPr>
      <w:numPr>
        <w:ilvl w:val="2"/>
        <w:numId w:val="2"/>
      </w:numPr>
      <w:spacing w:before="360" w:line="288" w:lineRule="auto"/>
      <w:jc w:val="both"/>
    </w:pPr>
    <w:rPr>
      <w:rFonts w:ascii="JohnSans Text Pro" w:eastAsia="Times New Roman" w:hAnsi="JohnSans Text Pro"/>
      <w:szCs w:val="20"/>
      <w:lang w:eastAsia="cs-CZ"/>
    </w:rPr>
  </w:style>
  <w:style w:type="paragraph" w:customStyle="1" w:styleId="Cislovani4">
    <w:name w:val="Cislovani 4"/>
    <w:basedOn w:val="Normln"/>
    <w:rsid w:val="000964E6"/>
    <w:pPr>
      <w:numPr>
        <w:ilvl w:val="3"/>
        <w:numId w:val="2"/>
      </w:numPr>
      <w:spacing w:before="240" w:line="288" w:lineRule="auto"/>
      <w:jc w:val="both"/>
    </w:pPr>
    <w:rPr>
      <w:rFonts w:ascii="JohnSans Text Pro" w:eastAsia="Times New Roman" w:hAnsi="JohnSans Text Pro"/>
      <w:szCs w:val="20"/>
      <w:lang w:eastAsia="cs-CZ"/>
    </w:rPr>
  </w:style>
  <w:style w:type="paragraph" w:customStyle="1" w:styleId="Cislovani5">
    <w:name w:val="Cislovani 5"/>
    <w:basedOn w:val="Cislovani4"/>
    <w:rsid w:val="000964E6"/>
    <w:pPr>
      <w:numPr>
        <w:ilvl w:val="4"/>
      </w:numPr>
    </w:pPr>
    <w:rPr>
      <w:i/>
    </w:rPr>
  </w:style>
  <w:style w:type="paragraph" w:customStyle="1" w:styleId="LM3">
    <w:name w:val="LM 3"/>
    <w:basedOn w:val="Cislovani3"/>
    <w:link w:val="LM3Char"/>
    <w:qFormat/>
    <w:rsid w:val="00C511C9"/>
    <w:rPr>
      <w:rFonts w:ascii="Segoe UI" w:hAnsi="Segoe UI"/>
    </w:rPr>
  </w:style>
  <w:style w:type="character" w:customStyle="1" w:styleId="LM3Char">
    <w:name w:val="LM 3 Char"/>
    <w:link w:val="LM3"/>
    <w:rsid w:val="00C511C9"/>
    <w:rPr>
      <w:rFonts w:eastAsia="Times New Roman" w:cs="Times New Roman"/>
      <w:szCs w:val="20"/>
      <w:lang w:eastAsia="cs-CZ"/>
    </w:rPr>
  </w:style>
  <w:style w:type="character" w:customStyle="1" w:styleId="Cislovani2Char">
    <w:name w:val="Cislovani 2 Char"/>
    <w:link w:val="Cislovani2"/>
    <w:rsid w:val="000535A1"/>
    <w:rPr>
      <w:rFonts w:ascii="JohnSans Text Pro" w:eastAsia="Times New Roman" w:hAnsi="JohnSans Text Pro" w:cs="Times New Roman"/>
      <w:b/>
      <w:caps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495CDC"/>
    <w:pPr>
      <w:spacing w:after="0" w:line="240" w:lineRule="auto"/>
    </w:pPr>
    <w:rPr>
      <w:rFonts w:eastAsia="Times New Roman"/>
      <w:sz w:val="16"/>
      <w:szCs w:val="20"/>
      <w:lang w:eastAsia="cs-CZ"/>
    </w:rPr>
  </w:style>
  <w:style w:type="character" w:customStyle="1" w:styleId="TextpoznpodarouChar">
    <w:name w:val="Text pozn. pod čarou Char"/>
    <w:link w:val="Textpoznpodarou"/>
    <w:rsid w:val="00495CDC"/>
    <w:rPr>
      <w:rFonts w:eastAsia="Times New Roman" w:cs="Times New Roman"/>
      <w:sz w:val="16"/>
      <w:szCs w:val="20"/>
      <w:lang w:eastAsia="cs-CZ"/>
    </w:rPr>
  </w:style>
  <w:style w:type="character" w:styleId="Znakapoznpodarou">
    <w:name w:val="footnote reference"/>
    <w:rsid w:val="00C511C9"/>
    <w:rPr>
      <w:vertAlign w:val="superscript"/>
    </w:rPr>
  </w:style>
  <w:style w:type="character" w:customStyle="1" w:styleId="Cislovani3Char">
    <w:name w:val="Cislovani 3 Char"/>
    <w:link w:val="Cislovani3"/>
    <w:rsid w:val="00C511C9"/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Veta">
    <w:name w:val="Výčet a)"/>
    <w:rsid w:val="00431567"/>
    <w:pPr>
      <w:numPr>
        <w:numId w:val="7"/>
      </w:numPr>
      <w:spacing w:after="120"/>
      <w:ind w:left="851" w:hanging="347"/>
    </w:pPr>
    <w:rPr>
      <w:rFonts w:eastAsia="Times New Roman" w:cs="Segoe UI"/>
    </w:rPr>
  </w:style>
  <w:style w:type="character" w:customStyle="1" w:styleId="Nadpis2Char">
    <w:name w:val="Nadpis 2 Char"/>
    <w:link w:val="Nadpis2"/>
    <w:uiPriority w:val="9"/>
    <w:rsid w:val="00EF6457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cislovani2text">
    <w:name w:val="cislovani 2 text"/>
    <w:basedOn w:val="Cislovani2"/>
    <w:link w:val="cislovani2textChar"/>
    <w:qFormat/>
    <w:rsid w:val="006C6204"/>
    <w:pPr>
      <w:numPr>
        <w:numId w:val="1"/>
      </w:numPr>
      <w:jc w:val="both"/>
    </w:pPr>
    <w:rPr>
      <w:b w:val="0"/>
      <w:caps w:val="0"/>
    </w:rPr>
  </w:style>
  <w:style w:type="paragraph" w:customStyle="1" w:styleId="LM1">
    <w:name w:val="LM 1"/>
    <w:basedOn w:val="Cislovani1"/>
    <w:link w:val="LM1Char"/>
    <w:qFormat/>
    <w:rsid w:val="006C6204"/>
    <w:pPr>
      <w:numPr>
        <w:numId w:val="1"/>
      </w:numPr>
    </w:pPr>
  </w:style>
  <w:style w:type="paragraph" w:customStyle="1" w:styleId="LM2">
    <w:name w:val="LM 2"/>
    <w:basedOn w:val="cislovani2text"/>
    <w:link w:val="LM2Char"/>
    <w:qFormat/>
    <w:rsid w:val="006C6204"/>
  </w:style>
  <w:style w:type="character" w:customStyle="1" w:styleId="LM1Char">
    <w:name w:val="LM 1 Char"/>
    <w:link w:val="LM1"/>
    <w:rsid w:val="006C6204"/>
    <w:rPr>
      <w:rFonts w:ascii="JohnSans Text Pro" w:eastAsia="Times New Roman" w:hAnsi="JohnSans Text Pro" w:cs="Times New Roman"/>
      <w:b/>
      <w:caps/>
      <w:sz w:val="24"/>
      <w:szCs w:val="20"/>
      <w:lang w:eastAsia="cs-CZ"/>
    </w:rPr>
  </w:style>
  <w:style w:type="character" w:customStyle="1" w:styleId="cislovani2textChar">
    <w:name w:val="cislovani 2 text Char"/>
    <w:link w:val="cislovani2text"/>
    <w:rsid w:val="006C6204"/>
    <w:rPr>
      <w:rFonts w:ascii="JohnSans Text Pro" w:eastAsia="Times New Roman" w:hAnsi="JohnSans Text Pro" w:cs="Times New Roman"/>
      <w:szCs w:val="20"/>
      <w:lang w:eastAsia="cs-CZ"/>
    </w:rPr>
  </w:style>
  <w:style w:type="character" w:customStyle="1" w:styleId="LM2Char">
    <w:name w:val="LM 2 Char"/>
    <w:link w:val="LM2"/>
    <w:rsid w:val="006C6204"/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Vet1">
    <w:name w:val="Výčet 1)"/>
    <w:link w:val="Vet1Char"/>
    <w:qFormat/>
    <w:rsid w:val="00431567"/>
    <w:pPr>
      <w:numPr>
        <w:numId w:val="33"/>
      </w:numPr>
      <w:spacing w:after="120"/>
      <w:ind w:left="714" w:hanging="357"/>
    </w:pPr>
    <w:rPr>
      <w:rFonts w:eastAsia="Times New Roman" w:cs="Segoe UI"/>
    </w:rPr>
  </w:style>
  <w:style w:type="character" w:customStyle="1" w:styleId="Vet1Char">
    <w:name w:val="Výčet 1) Char"/>
    <w:link w:val="Vet1"/>
    <w:rsid w:val="00ED1367"/>
    <w:rPr>
      <w:rFonts w:eastAsia="Times New Roman" w:cs="Segoe UI"/>
    </w:rPr>
  </w:style>
  <w:style w:type="paragraph" w:customStyle="1" w:styleId="Vet">
    <w:name w:val="Výčet –"/>
    <w:link w:val="VetChar"/>
    <w:qFormat/>
    <w:rsid w:val="00431567"/>
    <w:pPr>
      <w:numPr>
        <w:numId w:val="38"/>
      </w:numPr>
      <w:spacing w:after="120"/>
      <w:ind w:left="1418"/>
    </w:pPr>
    <w:rPr>
      <w:szCs w:val="22"/>
      <w:lang w:eastAsia="en-US"/>
    </w:rPr>
  </w:style>
  <w:style w:type="character" w:customStyle="1" w:styleId="VetChar">
    <w:name w:val="Výčet – Char"/>
    <w:basedOn w:val="roveChar0"/>
    <w:link w:val="Vet"/>
    <w:rsid w:val="00F97D26"/>
    <w:rPr>
      <w:szCs w:val="22"/>
      <w:lang w:eastAsia="en-US"/>
    </w:rPr>
  </w:style>
  <w:style w:type="character" w:customStyle="1" w:styleId="Nadpis3Char">
    <w:name w:val="Nadpis 3 Char"/>
    <w:link w:val="Nadpis3"/>
    <w:uiPriority w:val="9"/>
    <w:semiHidden/>
    <w:rsid w:val="00185861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40D3"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A40D3"/>
    <w:rPr>
      <w:rFonts w:cs="Segoe UI"/>
      <w:sz w:val="18"/>
      <w:szCs w:val="18"/>
    </w:rPr>
  </w:style>
  <w:style w:type="paragraph" w:customStyle="1" w:styleId="odrky">
    <w:name w:val="odrážky"/>
    <w:basedOn w:val="Normln"/>
    <w:qFormat/>
    <w:rsid w:val="004759BC"/>
    <w:pPr>
      <w:spacing w:line="288" w:lineRule="auto"/>
      <w:jc w:val="both"/>
    </w:pPr>
    <w:rPr>
      <w:rFonts w:ascii="JohnSans Text Pro" w:eastAsia="Times New Roman" w:hAnsi="JohnSans Text Pro"/>
      <w:sz w:val="23"/>
      <w:lang w:eastAsia="cs-CZ"/>
    </w:rPr>
  </w:style>
  <w:style w:type="character" w:styleId="Odkaznakoment">
    <w:name w:val="annotation reference"/>
    <w:uiPriority w:val="99"/>
    <w:semiHidden/>
    <w:unhideWhenUsed/>
    <w:rsid w:val="00F82D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82D11"/>
    <w:pPr>
      <w:spacing w:line="240" w:lineRule="auto"/>
    </w:pPr>
    <w:rPr>
      <w:szCs w:val="20"/>
    </w:rPr>
  </w:style>
  <w:style w:type="character" w:customStyle="1" w:styleId="TextkomenteChar">
    <w:name w:val="Text komentáře Char"/>
    <w:link w:val="Textkomente"/>
    <w:uiPriority w:val="99"/>
    <w:rsid w:val="00F82D11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2D1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82D11"/>
    <w:rPr>
      <w:b/>
      <w:bCs/>
      <w:szCs w:val="20"/>
    </w:rPr>
  </w:style>
  <w:style w:type="paragraph" w:customStyle="1" w:styleId="Default">
    <w:name w:val="Default"/>
    <w:rsid w:val="00F82D11"/>
    <w:pPr>
      <w:widowControl w:val="0"/>
      <w:autoSpaceDE w:val="0"/>
      <w:autoSpaceDN w:val="0"/>
      <w:adjustRightInd w:val="0"/>
    </w:pPr>
    <w:rPr>
      <w:rFonts w:ascii="John Sans Text Pro" w:eastAsia="Times New Roman" w:hAnsi="John Sans Text Pro" w:cs="John Sans Text Pro"/>
      <w:color w:val="000000"/>
      <w:sz w:val="24"/>
      <w:szCs w:val="24"/>
    </w:rPr>
  </w:style>
  <w:style w:type="paragraph" w:customStyle="1" w:styleId="Level2Text">
    <w:name w:val="Level_2_Text"/>
    <w:basedOn w:val="Normln"/>
    <w:qFormat/>
    <w:rsid w:val="00F82D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cs="JohnSans Text Pro"/>
      <w:bCs/>
      <w:color w:val="000000"/>
      <w:sz w:val="18"/>
      <w:szCs w:val="24"/>
    </w:rPr>
  </w:style>
  <w:style w:type="paragraph" w:customStyle="1" w:styleId="Level1TextBody">
    <w:name w:val="Level_1_Text_Body"/>
    <w:basedOn w:val="Normln"/>
    <w:qFormat/>
    <w:rsid w:val="00F82D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jc w:val="both"/>
    </w:pPr>
    <w:rPr>
      <w:rFonts w:cs="JohnSans Text Pro"/>
      <w:bCs/>
      <w:color w:val="000000"/>
      <w:sz w:val="18"/>
      <w:szCs w:val="24"/>
    </w:rPr>
  </w:style>
  <w:style w:type="paragraph" w:customStyle="1" w:styleId="slovnmsk">
    <w:name w:val="Číslování římské"/>
    <w:basedOn w:val="Default"/>
    <w:next w:val="Default"/>
    <w:uiPriority w:val="99"/>
    <w:rsid w:val="00F82D11"/>
    <w:pPr>
      <w:spacing w:before="600" w:line="288" w:lineRule="auto"/>
      <w:jc w:val="center"/>
    </w:pPr>
    <w:rPr>
      <w:rFonts w:cs="Times New Roman"/>
      <w:b/>
      <w:color w:val="auto"/>
      <w:sz w:val="23"/>
    </w:rPr>
  </w:style>
  <w:style w:type="paragraph" w:customStyle="1" w:styleId="slovnnasted">
    <w:name w:val="Číslování na střed"/>
    <w:basedOn w:val="Default"/>
    <w:next w:val="Default"/>
    <w:uiPriority w:val="99"/>
    <w:rsid w:val="00016DF3"/>
    <w:pPr>
      <w:keepNext/>
      <w:numPr>
        <w:numId w:val="47"/>
      </w:numPr>
      <w:spacing w:before="240" w:after="120" w:line="288" w:lineRule="auto"/>
      <w:jc w:val="center"/>
    </w:pPr>
    <w:rPr>
      <w:rFonts w:cs="Times New Roman"/>
      <w:color w:val="auto"/>
      <w:sz w:val="23"/>
    </w:rPr>
  </w:style>
  <w:style w:type="paragraph" w:customStyle="1" w:styleId="CM28">
    <w:name w:val="CM28"/>
    <w:basedOn w:val="Default"/>
    <w:next w:val="Default"/>
    <w:uiPriority w:val="99"/>
    <w:rsid w:val="00016DF3"/>
    <w:rPr>
      <w:rFonts w:cs="Times New Roman"/>
      <w:color w:val="auto"/>
    </w:rPr>
  </w:style>
  <w:style w:type="paragraph" w:customStyle="1" w:styleId="odrky2rove">
    <w:name w:val="odrážky 2 úroveň"/>
    <w:basedOn w:val="Default"/>
    <w:qFormat/>
    <w:rsid w:val="00016DF3"/>
    <w:pPr>
      <w:numPr>
        <w:numId w:val="48"/>
      </w:numPr>
      <w:spacing w:after="120" w:line="288" w:lineRule="auto"/>
      <w:ind w:left="1094" w:hanging="357"/>
    </w:pPr>
    <w:rPr>
      <w:rFonts w:ascii="JohnSans Text Pro" w:hAnsi="JohnSans Text Pro"/>
      <w:sz w:val="23"/>
      <w:szCs w:val="23"/>
    </w:rPr>
  </w:style>
  <w:style w:type="paragraph" w:customStyle="1" w:styleId="odrky1rove">
    <w:name w:val="odrážky 1. úroveň"/>
    <w:basedOn w:val="odrky2rove"/>
    <w:qFormat/>
    <w:rsid w:val="00016DF3"/>
    <w:pPr>
      <w:spacing w:after="0"/>
      <w:ind w:left="720" w:hanging="360"/>
      <w:jc w:val="both"/>
    </w:pPr>
  </w:style>
  <w:style w:type="paragraph" w:styleId="Zkladntext">
    <w:name w:val="Body Text"/>
    <w:basedOn w:val="Normln"/>
    <w:link w:val="ZkladntextChar"/>
    <w:rsid w:val="003A43E6"/>
    <w:pPr>
      <w:widowControl w:val="0"/>
      <w:spacing w:after="0" w:line="240" w:lineRule="auto"/>
    </w:pPr>
    <w:rPr>
      <w:rFonts w:ascii="Times New Roman" w:eastAsia="Times New Roman" w:hAnsi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3A43E6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431567"/>
    <w:rPr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1F6D78"/>
    <w:rPr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C49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7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S2014\_IFN\Smlouva%20modul%20-%20podklady\&#352;ablony%20SM%20nov&#233;\3_Sml%20bez%20p&#345;&#237;jm&#367;%20se%20zaji&#353;t&#283;n&#237;m_20180125_vzo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D380F-FDF0-4E12-91EE-54AF9D226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3_Sml bez příjmů se zajištěním_20180125_vzor.dotx</Template>
  <TotalTime>0</TotalTime>
  <Pages>6</Pages>
  <Words>2331</Words>
  <Characters>13756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Vinter Miloslav</dc:creator>
  <cp:keywords/>
  <dc:description/>
  <cp:lastModifiedBy>Lauferová Miroslava</cp:lastModifiedBy>
  <cp:revision>2</cp:revision>
  <cp:lastPrinted>2023-07-28T12:28:00Z</cp:lastPrinted>
  <dcterms:created xsi:type="dcterms:W3CDTF">2023-10-17T14:03:00Z</dcterms:created>
  <dcterms:modified xsi:type="dcterms:W3CDTF">2023-10-17T14:03:00Z</dcterms:modified>
</cp:coreProperties>
</file>