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7E18" w14:textId="77777777" w:rsidR="003445C1" w:rsidRDefault="003445C1">
      <w:pPr>
        <w:spacing w:after="120"/>
        <w:rPr>
          <w:rFonts w:ascii="Calibri" w:eastAsia="Calibri" w:hAnsi="Calibri" w:cs="Calibri"/>
          <w:b/>
          <w:sz w:val="28"/>
          <w:szCs w:val="28"/>
        </w:rPr>
      </w:pPr>
    </w:p>
    <w:p w14:paraId="0E211904" w14:textId="77777777" w:rsidR="003445C1" w:rsidRDefault="00000000">
      <w:pPr>
        <w:spacing w:after="1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Dodatek č. 1 ke Smlouvě o výpůjčce</w:t>
      </w:r>
    </w:p>
    <w:p w14:paraId="26C96E12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uzavřená ve smyslu ustanovení § 2193 a násl. zákona č. 89/2012 Sb., občanský zákoník</w:t>
      </w:r>
    </w:p>
    <w:p w14:paraId="1890642F" w14:textId="77777777" w:rsidR="003445C1" w:rsidRDefault="003445C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14:paraId="76602907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</w:t>
      </w:r>
    </w:p>
    <w:p w14:paraId="6212D618" w14:textId="77777777" w:rsidR="003445C1" w:rsidRDefault="00000000">
      <w:pPr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Smluvní strany</w:t>
      </w:r>
    </w:p>
    <w:p w14:paraId="07AC4DEF" w14:textId="77777777" w:rsidR="003445C1" w:rsidRDefault="00000000">
      <w:pPr>
        <w:spacing w:after="120"/>
        <w:jc w:val="both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 xml:space="preserve">Pražský inovační institut, z.ú. </w:t>
      </w:r>
    </w:p>
    <w:p w14:paraId="78367CEC" w14:textId="77777777" w:rsidR="003445C1" w:rsidRDefault="00000000">
      <w:pPr>
        <w:spacing w:before="24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Mariánské náměstí 2/2, Staré Město, 110 00 Praha 1</w:t>
      </w:r>
    </w:p>
    <w:p w14:paraId="5D63654A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Zapsaný: v rejstříku ústavů vedeném Městským soudem v Praze, spisová značka U854</w:t>
      </w:r>
    </w:p>
    <w:p w14:paraId="4931B5F4" w14:textId="77777777" w:rsidR="003445C1" w:rsidRDefault="00000000">
      <w:pPr>
        <w:spacing w:after="120"/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</w:rPr>
        <w:t>Zastoupený: Tomáš Lapáček</w:t>
      </w:r>
    </w:p>
    <w:p w14:paraId="131E24F7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08874883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67CCA9C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Kontaktní osoba: Rut Schreiberová</w:t>
      </w:r>
    </w:p>
    <w:p w14:paraId="7C7582F5" w14:textId="6912F61E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Tel.: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32DEB5D" w14:textId="40C7BFC9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53AB1A16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„půjčitel“)</w:t>
      </w:r>
      <w:r>
        <w:rPr>
          <w:rFonts w:ascii="Calibri" w:eastAsia="Calibri" w:hAnsi="Calibri" w:cs="Calibri"/>
          <w:i/>
        </w:rPr>
        <w:t xml:space="preserve"> </w:t>
      </w:r>
    </w:p>
    <w:p w14:paraId="6614ACE2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423953B6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14:paraId="2C4D3F64" w14:textId="77777777" w:rsidR="003445C1" w:rsidRDefault="003445C1">
      <w:pPr>
        <w:spacing w:after="120"/>
        <w:jc w:val="both"/>
        <w:rPr>
          <w:rFonts w:ascii="Calibri" w:eastAsia="Calibri" w:hAnsi="Calibri" w:cs="Calibri"/>
          <w:b/>
        </w:rPr>
      </w:pPr>
    </w:p>
    <w:p w14:paraId="4E134E82" w14:textId="77777777" w:rsidR="00045F93" w:rsidRDefault="00045F93" w:rsidP="00045F93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b/>
          <w:bCs/>
          <w:color w:val="000000"/>
        </w:rPr>
        <w:t>Vyšší odborná a střední průmyslová škola elektrotechnická Fr. Křižíka</w:t>
      </w:r>
    </w:p>
    <w:p w14:paraId="55B7ACDD" w14:textId="77777777" w:rsidR="00045F93" w:rsidRDefault="00045F93" w:rsidP="00045F93">
      <w:pPr>
        <w:pStyle w:val="Normlnweb"/>
        <w:spacing w:before="240" w:beforeAutospacing="0" w:after="120" w:afterAutospacing="0"/>
        <w:jc w:val="both"/>
      </w:pPr>
      <w:r>
        <w:rPr>
          <w:rFonts w:ascii="Calibri" w:hAnsi="Calibri" w:cs="Calibri"/>
          <w:color w:val="000000"/>
        </w:rPr>
        <w:t>Se sídlem: Na Příkopě 16, 11000 Praha 1</w:t>
      </w:r>
    </w:p>
    <w:p w14:paraId="026F79BF" w14:textId="77777777" w:rsidR="00045F93" w:rsidRDefault="00045F93" w:rsidP="00045F93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color w:val="000000"/>
        </w:rPr>
        <w:t>Zastoupený: Ing. Miloš Kodad, ředitel</w:t>
      </w:r>
    </w:p>
    <w:p w14:paraId="099E579A" w14:textId="77777777" w:rsidR="00045F93" w:rsidRDefault="00045F93" w:rsidP="00045F93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color w:val="000000"/>
        </w:rPr>
        <w:t>IČO: 70837881</w:t>
      </w:r>
    </w:p>
    <w:p w14:paraId="00302C46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„vypůjčitel“)</w:t>
      </w:r>
    </w:p>
    <w:p w14:paraId="531F3692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6F7D6145" w14:textId="2CBCC4DB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uzavřeli dne </w:t>
      </w:r>
      <w:r w:rsidR="00045F93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>.1</w:t>
      </w:r>
      <w:r w:rsidR="00AB30FA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.2022 smlouvu o výpůjčce (dále jen „smlouva o výpůjčce“). Smluvní strany se dohodly na uzavření následujícího dodatku č. 1 ke smlouvě.</w:t>
      </w:r>
    </w:p>
    <w:p w14:paraId="38098150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5FB2AD9B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 dodatku č. 1</w:t>
      </w:r>
    </w:p>
    <w:p w14:paraId="64BB0174" w14:textId="77777777" w:rsidR="003445C1" w:rsidRDefault="00000000">
      <w:pPr>
        <w:keepNext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Předmět dodatku č. 1</w:t>
      </w:r>
    </w:p>
    <w:p w14:paraId="7533996D" w14:textId="77777777" w:rsidR="003445C1" w:rsidRDefault="003445C1">
      <w:pPr>
        <w:keepNext/>
        <w:spacing w:after="120"/>
        <w:jc w:val="center"/>
        <w:rPr>
          <w:rFonts w:ascii="Calibri" w:eastAsia="Calibri" w:hAnsi="Calibri" w:cs="Calibri"/>
          <w:b/>
        </w:rPr>
      </w:pPr>
    </w:p>
    <w:p w14:paraId="5791E614" w14:textId="77777777" w:rsidR="003445C1" w:rsidRDefault="00000000">
      <w:pPr>
        <w:tabs>
          <w:tab w:val="left" w:pos="284"/>
        </w:tabs>
        <w:spacing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Čl. III odst. 1 smlouvy se ruší a nahrazuje se takto:</w:t>
      </w:r>
    </w:p>
    <w:p w14:paraId="1334744C" w14:textId="77777777" w:rsidR="003445C1" w:rsidRDefault="003445C1">
      <w:pPr>
        <w:keepNext/>
        <w:keepLines/>
        <w:spacing w:after="120"/>
        <w:jc w:val="both"/>
        <w:rPr>
          <w:rFonts w:ascii="Calibri" w:eastAsia="Calibri" w:hAnsi="Calibri" w:cs="Calibri"/>
          <w:b/>
        </w:rPr>
      </w:pPr>
    </w:p>
    <w:p w14:paraId="5E5E31B8" w14:textId="77777777" w:rsidR="003445C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Vypůjčitel je vypůjčené věci oprávněn řádně užívat po dobu 3 let od převzetí. Dnem následujícím po skončení doby výpůjčky se vypůjčené věci stávají vlastnictvím vypůjčitele, a vypůjčitel je do svého vlastnictví přijímá.  </w:t>
      </w:r>
    </w:p>
    <w:p w14:paraId="5EA63CD4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2A787AD1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6B0C69AF" w14:textId="77777777" w:rsidR="003445C1" w:rsidRDefault="003445C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14:paraId="563F3C89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II dodatku č. 1</w:t>
      </w:r>
    </w:p>
    <w:p w14:paraId="53022537" w14:textId="77777777" w:rsidR="003445C1" w:rsidRDefault="00000000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Závěrečná ustanovení</w:t>
      </w:r>
    </w:p>
    <w:p w14:paraId="145A99D5" w14:textId="77777777" w:rsidR="003445C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Ustanovení smlouvy tímto dodatkem č. 1 nedotčená se nemění a zůstávají ve svém původním znění.</w:t>
      </w:r>
    </w:p>
    <w:p w14:paraId="72CC349A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Tento dodatek č. 1 nabývá platnosti dnem podpisu oběma smluvními stranami a účinnosti dnem uveřejnění v registru smluv podle zákona č. 340/2015 Sb., o zvláštních podmínkách účinnosti některých smluv, uveřejňování těchto smluv a o registru smluv (zákon o registru smluv).</w:t>
      </w:r>
    </w:p>
    <w:p w14:paraId="1F0AE8F1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Tento dodatek č. 1 byl vyhotoven ve dvou stejnopisech s platností originálu, z nichž jedno obdrží půjčitel a jedno vyhotovení zapůjčitel.</w:t>
      </w:r>
    </w:p>
    <w:p w14:paraId="009715BC" w14:textId="77777777" w:rsidR="003445C1" w:rsidRDefault="003445C1">
      <w:pPr>
        <w:keepNext/>
        <w:keepLines/>
        <w:spacing w:after="120"/>
        <w:jc w:val="both"/>
        <w:rPr>
          <w:rFonts w:ascii="Calibri" w:eastAsia="Calibri" w:hAnsi="Calibri" w:cs="Calibri"/>
        </w:rPr>
      </w:pPr>
    </w:p>
    <w:tbl>
      <w:tblPr>
        <w:tblStyle w:val="a"/>
        <w:tblW w:w="893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869"/>
        <w:gridCol w:w="1005"/>
        <w:gridCol w:w="4056"/>
      </w:tblGrid>
      <w:tr w:rsidR="003445C1" w14:paraId="11345665" w14:textId="77777777">
        <w:trPr>
          <w:jc w:val="center"/>
        </w:trPr>
        <w:tc>
          <w:tcPr>
            <w:tcW w:w="3869" w:type="dxa"/>
          </w:tcPr>
          <w:p w14:paraId="3F2978E8" w14:textId="41846BF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V</w:t>
            </w:r>
            <w:r w:rsidR="00126145">
              <w:rPr>
                <w:color w:val="000000"/>
              </w:rPr>
              <w:t xml:space="preserve"> Praze </w:t>
            </w:r>
            <w:r>
              <w:rPr>
                <w:color w:val="000000"/>
              </w:rPr>
              <w:t>dne</w:t>
            </w:r>
            <w:r w:rsidR="00126145">
              <w:rPr>
                <w:color w:val="000000"/>
              </w:rPr>
              <w:t xml:space="preserve"> 29.9.2023</w:t>
            </w:r>
          </w:p>
        </w:tc>
        <w:tc>
          <w:tcPr>
            <w:tcW w:w="1005" w:type="dxa"/>
          </w:tcPr>
          <w:p w14:paraId="35102B2F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4056" w:type="dxa"/>
          </w:tcPr>
          <w:p w14:paraId="48557347" w14:textId="0F720C3A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V</w:t>
            </w:r>
            <w:r w:rsidR="00126145">
              <w:rPr>
                <w:color w:val="000000"/>
              </w:rPr>
              <w:t xml:space="preserve"> Praze </w:t>
            </w:r>
            <w:r>
              <w:rPr>
                <w:color w:val="000000"/>
              </w:rPr>
              <w:t>dne</w:t>
            </w:r>
            <w:r w:rsidR="00126145">
              <w:rPr>
                <w:color w:val="000000"/>
              </w:rPr>
              <w:t xml:space="preserve"> 18.9.2023</w:t>
            </w:r>
          </w:p>
        </w:tc>
      </w:tr>
      <w:tr w:rsidR="003445C1" w14:paraId="6ADFC54F" w14:textId="77777777">
        <w:trPr>
          <w:jc w:val="center"/>
        </w:trPr>
        <w:tc>
          <w:tcPr>
            <w:tcW w:w="3869" w:type="dxa"/>
          </w:tcPr>
          <w:p w14:paraId="1FE30DE0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64981228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38FD62D2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…………………………………..</w:t>
            </w:r>
          </w:p>
          <w:p w14:paraId="6BC4E768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půjčitel</w:t>
            </w:r>
          </w:p>
        </w:tc>
        <w:tc>
          <w:tcPr>
            <w:tcW w:w="1005" w:type="dxa"/>
          </w:tcPr>
          <w:p w14:paraId="7BEE67CE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color w:val="000000"/>
              </w:rPr>
            </w:pPr>
          </w:p>
        </w:tc>
        <w:tc>
          <w:tcPr>
            <w:tcW w:w="4056" w:type="dxa"/>
          </w:tcPr>
          <w:p w14:paraId="041140C0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24EDC36B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506EA627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…………………………………..</w:t>
            </w:r>
          </w:p>
          <w:p w14:paraId="3FE90E8B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vypůjčitel</w:t>
            </w:r>
          </w:p>
        </w:tc>
      </w:tr>
    </w:tbl>
    <w:p w14:paraId="25A1473C" w14:textId="77777777" w:rsidR="003445C1" w:rsidRDefault="003445C1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3736930D" w14:textId="77777777" w:rsidR="003445C1" w:rsidRDefault="003445C1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43B433C9" w14:textId="77777777" w:rsidR="003445C1" w:rsidRDefault="003445C1">
      <w:pPr>
        <w:jc w:val="both"/>
        <w:rPr>
          <w:rFonts w:ascii="Calibri" w:eastAsia="Calibri" w:hAnsi="Calibri" w:cs="Calibri"/>
        </w:rPr>
      </w:pPr>
    </w:p>
    <w:sectPr w:rsidR="003445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481A6" w14:textId="77777777" w:rsidR="00B92C55" w:rsidRDefault="00B92C55">
      <w:r>
        <w:separator/>
      </w:r>
    </w:p>
  </w:endnote>
  <w:endnote w:type="continuationSeparator" w:id="0">
    <w:p w14:paraId="0B9EB164" w14:textId="77777777" w:rsidR="00B92C55" w:rsidRDefault="00B9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AB1E" w14:textId="77777777" w:rsidR="003445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  <w:u w:val="single"/>
      </w:rPr>
      <w:t>iKAP II – Inovace ve vzdělávání.</w:t>
    </w:r>
    <w:r>
      <w:rPr>
        <w:rFonts w:ascii="Calibri" w:eastAsia="Calibri" w:hAnsi="Calibri" w:cs="Calibri"/>
        <w:b/>
        <w:color w:val="000000"/>
        <w:sz w:val="20"/>
        <w:szCs w:val="20"/>
      </w:rPr>
      <w:t xml:space="preserve">                             </w:t>
    </w:r>
    <w:r>
      <w:rPr>
        <w:rFonts w:ascii="Calibri" w:eastAsia="Calibri" w:hAnsi="Calibri" w:cs="Calibri"/>
        <w:color w:val="000000"/>
        <w:sz w:val="20"/>
        <w:szCs w:val="20"/>
      </w:rPr>
      <w:t xml:space="preserve">Registrační číslo projektu: </w:t>
    </w:r>
    <w:r>
      <w:rPr>
        <w:rFonts w:ascii="Calibri" w:eastAsia="Calibri" w:hAnsi="Calibri" w:cs="Calibri"/>
        <w:sz w:val="20"/>
        <w:szCs w:val="20"/>
        <w:highlight w:val="white"/>
      </w:rPr>
      <w:t>CZ.02.3.68/0.0/0.0/19_078/0021106</w:t>
    </w:r>
  </w:p>
  <w:p w14:paraId="7A866214" w14:textId="77777777" w:rsidR="003445C1" w:rsidRDefault="003445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106DA4B6" w14:textId="77777777" w:rsidR="003445C1" w:rsidRDefault="003445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F39FF" w14:textId="77777777" w:rsidR="00B92C55" w:rsidRDefault="00B92C55">
      <w:r>
        <w:separator/>
      </w:r>
    </w:p>
  </w:footnote>
  <w:footnote w:type="continuationSeparator" w:id="0">
    <w:p w14:paraId="0A690EBB" w14:textId="77777777" w:rsidR="00B92C55" w:rsidRDefault="00B92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676B" w14:textId="77777777" w:rsidR="003445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31C6340" wp14:editId="33186338">
          <wp:simplePos x="0" y="0"/>
          <wp:positionH relativeFrom="column">
            <wp:posOffset>760730</wp:posOffset>
          </wp:positionH>
          <wp:positionV relativeFrom="paragraph">
            <wp:posOffset>-350519</wp:posOffset>
          </wp:positionV>
          <wp:extent cx="3883025" cy="86106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3025" cy="861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76FE6"/>
    <w:multiLevelType w:val="multilevel"/>
    <w:tmpl w:val="418E3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433B1"/>
    <w:multiLevelType w:val="multilevel"/>
    <w:tmpl w:val="746A7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1550395">
    <w:abstractNumId w:val="1"/>
  </w:num>
  <w:num w:numId="2" w16cid:durableId="88907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C1"/>
    <w:rsid w:val="00045F93"/>
    <w:rsid w:val="000A4D83"/>
    <w:rsid w:val="00126145"/>
    <w:rsid w:val="003445C1"/>
    <w:rsid w:val="003544A5"/>
    <w:rsid w:val="003F07A8"/>
    <w:rsid w:val="005C7C27"/>
    <w:rsid w:val="007361AA"/>
    <w:rsid w:val="008E2C91"/>
    <w:rsid w:val="009D2871"/>
    <w:rsid w:val="00AB30FA"/>
    <w:rsid w:val="00B26A94"/>
    <w:rsid w:val="00B92C55"/>
    <w:rsid w:val="00EB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5F0B"/>
  <w15:docId w15:val="{FAF81DAD-FB3A-4639-8470-762C7BA6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0B9A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7FE3"/>
  </w:style>
  <w:style w:type="paragraph" w:styleId="Zpat">
    <w:name w:val="footer"/>
    <w:basedOn w:val="Normln"/>
    <w:link w:val="Zpat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FE3"/>
  </w:style>
  <w:style w:type="table" w:customStyle="1" w:styleId="TableNormal0">
    <w:name w:val="Table Normal"/>
    <w:rsid w:val="006B7FE3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B7FE3"/>
    <w:rPr>
      <w:color w:val="0563C1" w:themeColor="hyperlink"/>
      <w:u w:val="single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rsid w:val="00D30B9A"/>
    <w:rPr>
      <w:sz w:val="20"/>
      <w:szCs w:val="20"/>
      <w:lang w:val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semiHidden/>
    <w:rsid w:val="00D30B9A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Znakapoznpodarou">
    <w:name w:val="footnote reference"/>
    <w:semiHidden/>
    <w:rsid w:val="00D30B9A"/>
    <w:rPr>
      <w:vertAlign w:val="superscript"/>
    </w:rPr>
  </w:style>
  <w:style w:type="paragraph" w:customStyle="1" w:styleId="odrkyChar">
    <w:name w:val="odrážky Char"/>
    <w:basedOn w:val="Zkladntextodsazen"/>
    <w:rsid w:val="00D30B9A"/>
    <w:rPr>
      <w:lang w:val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30B9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30B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7AA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4D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4D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4D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4D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4DB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33967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C7C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Mh7TbApcE2Meanl4JeLLRF4mjA==">CgMxLjAyCGguZ2pkZ3hzOAByITFMVlpVTmczeUpFY1ZaRVlPdjZGenVydllDdmV1SDZ3ZA==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Holcová Jana</dc:creator>
  <cp:lastModifiedBy>iKAP2 Inovace ve vzdělávání</cp:lastModifiedBy>
  <cp:revision>5</cp:revision>
  <dcterms:created xsi:type="dcterms:W3CDTF">2023-09-05T15:26:00Z</dcterms:created>
  <dcterms:modified xsi:type="dcterms:W3CDTF">2023-10-05T13:08:00Z</dcterms:modified>
</cp:coreProperties>
</file>