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5910" w14:textId="77777777" w:rsidR="00B15ED5" w:rsidRPr="002303E3" w:rsidRDefault="00B15ED5" w:rsidP="00B62447">
      <w:pPr>
        <w:spacing w:after="0" w:line="276" w:lineRule="auto"/>
        <w:rPr>
          <w:rFonts w:asciiTheme="minorHAnsi" w:hAnsiTheme="minorHAnsi" w:cstheme="minorHAnsi"/>
          <w:b/>
          <w:szCs w:val="22"/>
        </w:rPr>
      </w:pPr>
    </w:p>
    <w:p w14:paraId="5779AD27" w14:textId="2D678DC4" w:rsidR="00E63721" w:rsidRPr="002303E3" w:rsidRDefault="00E63721" w:rsidP="00446E8C">
      <w:pPr>
        <w:pStyle w:val="Default"/>
        <w:jc w:val="center"/>
        <w:rPr>
          <w:rFonts w:asciiTheme="minorHAnsi" w:hAnsiTheme="minorHAnsi" w:cstheme="minorHAnsi"/>
          <w:sz w:val="22"/>
          <w:szCs w:val="22"/>
        </w:rPr>
      </w:pPr>
      <w:r w:rsidRPr="002303E3">
        <w:rPr>
          <w:rFonts w:asciiTheme="minorHAnsi" w:hAnsiTheme="minorHAnsi" w:cstheme="minorHAnsi"/>
          <w:sz w:val="22"/>
          <w:szCs w:val="22"/>
        </w:rPr>
        <w:t xml:space="preserve">SMLOUVA O </w:t>
      </w:r>
      <w:r w:rsidR="00DB15C3" w:rsidRPr="002303E3">
        <w:rPr>
          <w:rFonts w:asciiTheme="minorHAnsi" w:hAnsiTheme="minorHAnsi" w:cstheme="minorHAnsi"/>
          <w:sz w:val="22"/>
          <w:szCs w:val="22"/>
        </w:rPr>
        <w:t xml:space="preserve">REALIZACI </w:t>
      </w:r>
      <w:r w:rsidR="002303E3" w:rsidRPr="002303E3">
        <w:rPr>
          <w:rFonts w:asciiTheme="minorHAnsi" w:hAnsiTheme="minorHAnsi" w:cstheme="minorHAnsi"/>
          <w:sz w:val="22"/>
          <w:szCs w:val="22"/>
        </w:rPr>
        <w:t>MODERNIZACE ROZVODNÝCH UZLŮ</w:t>
      </w:r>
      <w:r w:rsidR="00AF567E">
        <w:rPr>
          <w:rFonts w:asciiTheme="minorHAnsi" w:hAnsiTheme="minorHAnsi" w:cstheme="minorHAnsi"/>
          <w:sz w:val="22"/>
          <w:szCs w:val="22"/>
        </w:rPr>
        <w:t xml:space="preserve"> A OPTICKÝCH TRAS V BUDOVĚ TĚŠNOV</w:t>
      </w:r>
    </w:p>
    <w:p w14:paraId="71F4920C" w14:textId="77777777" w:rsidR="00DD071A" w:rsidRPr="002303E3" w:rsidRDefault="00DD071A" w:rsidP="00446E8C">
      <w:pPr>
        <w:jc w:val="center"/>
        <w:rPr>
          <w:rFonts w:asciiTheme="minorHAnsi" w:hAnsiTheme="minorHAnsi" w:cstheme="minorHAnsi"/>
          <w:szCs w:val="22"/>
        </w:rPr>
      </w:pPr>
    </w:p>
    <w:p w14:paraId="4E93D13E" w14:textId="77777777" w:rsidR="00DD071A" w:rsidRPr="002303E3" w:rsidRDefault="00DD071A" w:rsidP="009A2B39">
      <w:pPr>
        <w:keepNext/>
        <w:keepLines/>
        <w:spacing w:after="0" w:line="240" w:lineRule="auto"/>
        <w:jc w:val="center"/>
        <w:rPr>
          <w:rFonts w:asciiTheme="minorHAnsi" w:hAnsiTheme="minorHAnsi" w:cstheme="minorHAnsi"/>
          <w:color w:val="000000"/>
          <w:szCs w:val="22"/>
        </w:rPr>
      </w:pPr>
    </w:p>
    <w:p w14:paraId="17CF0D2B" w14:textId="78E9CD43" w:rsidR="00E63721" w:rsidRPr="002303E3" w:rsidRDefault="00B15ED5" w:rsidP="00EA1082">
      <w:pPr>
        <w:keepNext/>
        <w:keepLines/>
        <w:spacing w:after="0" w:line="240" w:lineRule="auto"/>
        <w:jc w:val="center"/>
        <w:rPr>
          <w:rFonts w:asciiTheme="minorHAnsi" w:hAnsiTheme="minorHAnsi" w:cstheme="minorHAnsi"/>
          <w:color w:val="000000"/>
          <w:szCs w:val="22"/>
        </w:rPr>
      </w:pPr>
      <w:r w:rsidRPr="002303E3">
        <w:rPr>
          <w:rFonts w:asciiTheme="minorHAnsi" w:hAnsiTheme="minorHAnsi" w:cstheme="minorHAnsi"/>
          <w:color w:val="000000"/>
          <w:szCs w:val="22"/>
        </w:rPr>
        <w:t>Číslo smlouvy</w:t>
      </w:r>
      <w:r w:rsidR="002303E3">
        <w:rPr>
          <w:rFonts w:asciiTheme="minorHAnsi" w:hAnsiTheme="minorHAnsi" w:cstheme="minorHAnsi"/>
          <w:color w:val="000000"/>
          <w:szCs w:val="22"/>
        </w:rPr>
        <w:t xml:space="preserve"> </w:t>
      </w:r>
      <w:r w:rsidR="008005CF">
        <w:t>S2023-0013</w:t>
      </w:r>
      <w:r w:rsidR="00A024E3" w:rsidRPr="002303E3">
        <w:rPr>
          <w:rFonts w:asciiTheme="minorHAnsi" w:hAnsiTheme="minorHAnsi" w:cstheme="minorHAnsi"/>
          <w:color w:val="000000"/>
          <w:szCs w:val="22"/>
        </w:rPr>
        <w:t>, DMS</w:t>
      </w:r>
      <w:r w:rsidR="007C6110" w:rsidRPr="002303E3">
        <w:rPr>
          <w:rFonts w:asciiTheme="minorHAnsi" w:hAnsiTheme="minorHAnsi" w:cstheme="minorHAnsi"/>
          <w:color w:val="000000"/>
          <w:szCs w:val="22"/>
        </w:rPr>
        <w:t>:</w:t>
      </w:r>
      <w:r w:rsidR="002303E3">
        <w:rPr>
          <w:rFonts w:asciiTheme="minorHAnsi" w:hAnsiTheme="minorHAnsi" w:cstheme="minorHAnsi"/>
          <w:color w:val="000000"/>
          <w:szCs w:val="22"/>
        </w:rPr>
        <w:t xml:space="preserve"> </w:t>
      </w:r>
      <w:r w:rsidR="008005CF">
        <w:t>339-2023-12120</w:t>
      </w:r>
      <w:r w:rsidR="00A024E3" w:rsidRPr="002303E3">
        <w:rPr>
          <w:rFonts w:asciiTheme="minorHAnsi" w:hAnsiTheme="minorHAnsi" w:cstheme="minorHAnsi"/>
          <w:color w:val="000000"/>
          <w:szCs w:val="22"/>
        </w:rPr>
        <w:t xml:space="preserve">, č. j. </w:t>
      </w:r>
      <w:r w:rsidR="008005CF">
        <w:t>MZE-10924/2023-12120</w:t>
      </w:r>
    </w:p>
    <w:p w14:paraId="7D38F5B2" w14:textId="77777777" w:rsidR="00E63721" w:rsidRPr="002303E3" w:rsidRDefault="00E63721" w:rsidP="00E148B5">
      <w:pPr>
        <w:jc w:val="center"/>
        <w:rPr>
          <w:rFonts w:asciiTheme="minorHAnsi" w:hAnsiTheme="minorHAnsi" w:cstheme="minorHAnsi"/>
          <w:szCs w:val="22"/>
        </w:rPr>
      </w:pPr>
    </w:p>
    <w:p w14:paraId="0D36AE05" w14:textId="77777777" w:rsidR="00E63721" w:rsidRPr="002303E3" w:rsidRDefault="00E63721" w:rsidP="00E148B5">
      <w:pPr>
        <w:pStyle w:val="RLdajeosmluvnstran"/>
        <w:rPr>
          <w:rFonts w:asciiTheme="minorHAnsi" w:hAnsiTheme="minorHAnsi" w:cstheme="minorHAnsi"/>
          <w:b/>
          <w:szCs w:val="22"/>
        </w:rPr>
      </w:pPr>
      <w:r w:rsidRPr="002303E3">
        <w:rPr>
          <w:rFonts w:asciiTheme="minorHAnsi" w:hAnsiTheme="minorHAnsi" w:cstheme="minorHAnsi"/>
          <w:b/>
          <w:szCs w:val="22"/>
        </w:rPr>
        <w:t>Smluvní strany:</w:t>
      </w:r>
    </w:p>
    <w:p w14:paraId="05BEAF24" w14:textId="77777777" w:rsidR="00B15ED5" w:rsidRPr="002303E3" w:rsidRDefault="00B15ED5" w:rsidP="00E148B5">
      <w:pPr>
        <w:pStyle w:val="RLdajeosmluvnstran"/>
        <w:rPr>
          <w:rFonts w:asciiTheme="minorHAnsi" w:hAnsiTheme="minorHAnsi" w:cstheme="minorHAnsi"/>
          <w:b/>
          <w:szCs w:val="22"/>
        </w:rPr>
      </w:pPr>
    </w:p>
    <w:p w14:paraId="7F51A9D4" w14:textId="77777777" w:rsidR="00453765" w:rsidRPr="002303E3" w:rsidRDefault="00453765" w:rsidP="00453765">
      <w:pPr>
        <w:pStyle w:val="RLdajeosmluvnstran"/>
        <w:rPr>
          <w:rFonts w:asciiTheme="minorHAnsi" w:hAnsiTheme="minorHAnsi" w:cstheme="minorHAnsi"/>
          <w:b/>
          <w:color w:val="000000"/>
          <w:szCs w:val="22"/>
        </w:rPr>
      </w:pPr>
      <w:r w:rsidRPr="002303E3">
        <w:rPr>
          <w:rFonts w:asciiTheme="minorHAnsi" w:hAnsiTheme="minorHAnsi" w:cstheme="minorHAnsi"/>
          <w:b/>
          <w:color w:val="000000"/>
          <w:szCs w:val="22"/>
        </w:rPr>
        <w:t xml:space="preserve">Česká republika – Ministerstvo zemědělství </w:t>
      </w:r>
    </w:p>
    <w:p w14:paraId="7AED1B3B" w14:textId="77777777" w:rsidR="00453765" w:rsidRPr="002303E3" w:rsidRDefault="00453765" w:rsidP="00453765">
      <w:pPr>
        <w:pStyle w:val="RLdajeosmluvnstran"/>
        <w:rPr>
          <w:rFonts w:asciiTheme="minorHAnsi" w:hAnsiTheme="minorHAnsi" w:cstheme="minorHAnsi"/>
          <w:szCs w:val="22"/>
        </w:rPr>
      </w:pPr>
      <w:r w:rsidRPr="002303E3">
        <w:rPr>
          <w:rFonts w:asciiTheme="minorHAnsi" w:hAnsiTheme="minorHAnsi" w:cstheme="minorHAnsi"/>
          <w:szCs w:val="22"/>
        </w:rPr>
        <w:t xml:space="preserve">se sídlem: </w:t>
      </w:r>
      <w:proofErr w:type="spellStart"/>
      <w:r w:rsidRPr="002303E3">
        <w:rPr>
          <w:rFonts w:asciiTheme="minorHAnsi" w:hAnsiTheme="minorHAnsi" w:cstheme="minorHAnsi"/>
          <w:szCs w:val="22"/>
        </w:rPr>
        <w:t>Těšnov</w:t>
      </w:r>
      <w:proofErr w:type="spellEnd"/>
      <w:r w:rsidRPr="002303E3">
        <w:rPr>
          <w:rFonts w:asciiTheme="minorHAnsi" w:hAnsiTheme="minorHAnsi" w:cstheme="minorHAnsi"/>
          <w:szCs w:val="22"/>
        </w:rPr>
        <w:t xml:space="preserve"> 65/17, 110 00 Praha 1 – Nové Město</w:t>
      </w:r>
    </w:p>
    <w:p w14:paraId="753A91F4" w14:textId="5BCA9244" w:rsidR="00453765" w:rsidRPr="002303E3" w:rsidRDefault="00453765" w:rsidP="00453765">
      <w:pPr>
        <w:pStyle w:val="RLdajeosmluvnstran"/>
        <w:rPr>
          <w:rFonts w:asciiTheme="minorHAnsi" w:hAnsiTheme="minorHAnsi" w:cstheme="minorHAnsi"/>
          <w:szCs w:val="22"/>
        </w:rPr>
      </w:pPr>
      <w:r w:rsidRPr="002303E3">
        <w:rPr>
          <w:rFonts w:asciiTheme="minorHAnsi" w:hAnsiTheme="minorHAnsi" w:cstheme="minorHAnsi"/>
          <w:szCs w:val="22"/>
        </w:rPr>
        <w:t xml:space="preserve">IČO: </w:t>
      </w:r>
      <w:r w:rsidRPr="002303E3">
        <w:rPr>
          <w:rStyle w:val="doplnuchazeChar"/>
          <w:rFonts w:asciiTheme="minorHAnsi" w:hAnsiTheme="minorHAnsi" w:cstheme="minorHAnsi"/>
          <w:b w:val="0"/>
          <w:szCs w:val="22"/>
        </w:rPr>
        <w:t>00020478</w:t>
      </w:r>
      <w:r w:rsidRPr="002303E3">
        <w:rPr>
          <w:rFonts w:asciiTheme="minorHAnsi" w:hAnsiTheme="minorHAnsi" w:cstheme="minorHAnsi"/>
          <w:szCs w:val="22"/>
        </w:rPr>
        <w:t>, DIČ: CZ00020478</w:t>
      </w:r>
    </w:p>
    <w:p w14:paraId="62FE30A7" w14:textId="77777777" w:rsidR="00453765" w:rsidRPr="002303E3" w:rsidRDefault="00453765" w:rsidP="00453765">
      <w:pPr>
        <w:pStyle w:val="RLdajeosmluvnstran"/>
        <w:rPr>
          <w:rFonts w:asciiTheme="minorHAnsi" w:hAnsiTheme="minorHAnsi" w:cstheme="minorHAnsi"/>
          <w:szCs w:val="22"/>
        </w:rPr>
      </w:pPr>
      <w:r w:rsidRPr="002303E3">
        <w:rPr>
          <w:rFonts w:asciiTheme="minorHAnsi" w:hAnsiTheme="minorHAnsi" w:cstheme="minorHAnsi"/>
          <w:szCs w:val="22"/>
        </w:rPr>
        <w:t>bank. Spojení: Česká národní banka, č. účtu: 1226001/0710</w:t>
      </w:r>
    </w:p>
    <w:p w14:paraId="4C9D6FFA" w14:textId="1E154EF1" w:rsidR="00453765" w:rsidRPr="002303E3" w:rsidRDefault="00453765" w:rsidP="00453765">
      <w:pPr>
        <w:pStyle w:val="RLdajeosmluvnstran"/>
        <w:rPr>
          <w:rStyle w:val="doplnuchazeChar"/>
          <w:rFonts w:asciiTheme="minorHAnsi" w:hAnsiTheme="minorHAnsi" w:cstheme="minorHAnsi"/>
          <w:b w:val="0"/>
          <w:szCs w:val="22"/>
        </w:rPr>
      </w:pPr>
      <w:r w:rsidRPr="002303E3">
        <w:rPr>
          <w:rFonts w:asciiTheme="minorHAnsi" w:hAnsiTheme="minorHAnsi" w:cstheme="minorHAnsi"/>
          <w:szCs w:val="22"/>
        </w:rPr>
        <w:t xml:space="preserve">zastoupená: Ing. </w:t>
      </w:r>
      <w:r w:rsidR="00B26DB8">
        <w:rPr>
          <w:rFonts w:asciiTheme="minorHAnsi" w:hAnsiTheme="minorHAnsi" w:cstheme="minorHAnsi"/>
          <w:szCs w:val="22"/>
        </w:rPr>
        <w:t>Miroslavem Rychtaříkem,</w:t>
      </w:r>
      <w:r w:rsidR="009F6CAF">
        <w:rPr>
          <w:rFonts w:asciiTheme="minorHAnsi" w:hAnsiTheme="minorHAnsi" w:cstheme="minorHAnsi"/>
          <w:szCs w:val="22"/>
        </w:rPr>
        <w:t xml:space="preserve"> </w:t>
      </w:r>
      <w:r w:rsidRPr="002303E3">
        <w:rPr>
          <w:rFonts w:asciiTheme="minorHAnsi" w:hAnsiTheme="minorHAnsi" w:cstheme="minorHAnsi"/>
          <w:szCs w:val="22"/>
        </w:rPr>
        <w:t>ředitel</w:t>
      </w:r>
      <w:r w:rsidR="002303E3" w:rsidRPr="002303E3">
        <w:rPr>
          <w:rFonts w:asciiTheme="minorHAnsi" w:hAnsiTheme="minorHAnsi" w:cstheme="minorHAnsi"/>
          <w:szCs w:val="22"/>
        </w:rPr>
        <w:t>em</w:t>
      </w:r>
      <w:r w:rsidRPr="002303E3">
        <w:rPr>
          <w:rFonts w:asciiTheme="minorHAnsi" w:hAnsiTheme="minorHAnsi" w:cstheme="minorHAnsi"/>
          <w:szCs w:val="22"/>
        </w:rPr>
        <w:t xml:space="preserve"> Odboru informačních a</w:t>
      </w:r>
      <w:r w:rsidR="00D909F9">
        <w:rPr>
          <w:rFonts w:asciiTheme="minorHAnsi" w:hAnsiTheme="minorHAnsi" w:cstheme="minorHAnsi"/>
          <w:szCs w:val="22"/>
        </w:rPr>
        <w:t> </w:t>
      </w:r>
      <w:r w:rsidRPr="002303E3">
        <w:rPr>
          <w:rFonts w:asciiTheme="minorHAnsi" w:hAnsiTheme="minorHAnsi" w:cstheme="minorHAnsi"/>
          <w:szCs w:val="22"/>
        </w:rPr>
        <w:t>komunikačních technologií</w:t>
      </w:r>
    </w:p>
    <w:p w14:paraId="4EDDA695" w14:textId="087D8581" w:rsidR="00453765" w:rsidRPr="002303E3" w:rsidRDefault="00453765" w:rsidP="00453765">
      <w:pPr>
        <w:pStyle w:val="RLdajeosmluvnstran"/>
        <w:rPr>
          <w:rFonts w:asciiTheme="minorHAnsi" w:hAnsiTheme="minorHAnsi" w:cstheme="minorHAnsi"/>
          <w:szCs w:val="22"/>
        </w:rPr>
      </w:pPr>
      <w:r w:rsidRPr="002303E3">
        <w:rPr>
          <w:rFonts w:asciiTheme="minorHAnsi" w:hAnsiTheme="minorHAnsi" w:cstheme="minorHAnsi"/>
          <w:szCs w:val="22"/>
        </w:rPr>
        <w:t xml:space="preserve"> (dále jen „</w:t>
      </w:r>
      <w:r w:rsidR="00785DEE">
        <w:rPr>
          <w:rStyle w:val="RLProhlensmluvnchstranChar"/>
          <w:rFonts w:asciiTheme="minorHAnsi" w:hAnsiTheme="minorHAnsi" w:cstheme="minorHAnsi"/>
          <w:sz w:val="22"/>
          <w:szCs w:val="22"/>
        </w:rPr>
        <w:t>Objednatel</w:t>
      </w:r>
      <w:r w:rsidRPr="002303E3">
        <w:rPr>
          <w:rFonts w:asciiTheme="minorHAnsi" w:hAnsiTheme="minorHAnsi" w:cstheme="minorHAnsi"/>
          <w:szCs w:val="22"/>
        </w:rPr>
        <w:t>“</w:t>
      </w:r>
      <w:r w:rsidR="001E2538">
        <w:rPr>
          <w:rFonts w:asciiTheme="minorHAnsi" w:hAnsiTheme="minorHAnsi" w:cstheme="minorHAnsi"/>
          <w:szCs w:val="22"/>
        </w:rPr>
        <w:t xml:space="preserve"> nebo „</w:t>
      </w:r>
      <w:proofErr w:type="spellStart"/>
      <w:r w:rsidR="001E2538">
        <w:rPr>
          <w:rFonts w:asciiTheme="minorHAnsi" w:hAnsiTheme="minorHAnsi" w:cstheme="minorHAnsi"/>
          <w:szCs w:val="22"/>
        </w:rPr>
        <w:t>MZe</w:t>
      </w:r>
      <w:proofErr w:type="spellEnd"/>
      <w:r w:rsidR="001E2538">
        <w:rPr>
          <w:rFonts w:asciiTheme="minorHAnsi" w:hAnsiTheme="minorHAnsi" w:cstheme="minorHAnsi"/>
          <w:szCs w:val="22"/>
        </w:rPr>
        <w:t>“</w:t>
      </w:r>
      <w:r w:rsidRPr="002303E3">
        <w:rPr>
          <w:rFonts w:asciiTheme="minorHAnsi" w:hAnsiTheme="minorHAnsi" w:cstheme="minorHAnsi"/>
          <w:szCs w:val="22"/>
        </w:rPr>
        <w:t>)</w:t>
      </w:r>
    </w:p>
    <w:p w14:paraId="284C7706" w14:textId="77777777" w:rsidR="00453765" w:rsidRPr="002303E3" w:rsidRDefault="00453765" w:rsidP="00453765">
      <w:pPr>
        <w:pStyle w:val="RLdajeosmluvnstran"/>
        <w:rPr>
          <w:rFonts w:asciiTheme="minorHAnsi" w:hAnsiTheme="minorHAnsi" w:cstheme="minorHAnsi"/>
          <w:szCs w:val="22"/>
        </w:rPr>
      </w:pPr>
    </w:p>
    <w:p w14:paraId="187EF34E" w14:textId="77777777" w:rsidR="00453765" w:rsidRPr="002303E3" w:rsidRDefault="00453765" w:rsidP="00453765">
      <w:pPr>
        <w:pStyle w:val="RLdajeosmluvnstran"/>
        <w:rPr>
          <w:rFonts w:asciiTheme="minorHAnsi" w:hAnsiTheme="minorHAnsi" w:cstheme="minorHAnsi"/>
          <w:szCs w:val="22"/>
        </w:rPr>
      </w:pPr>
      <w:r w:rsidRPr="002303E3">
        <w:rPr>
          <w:rFonts w:asciiTheme="minorHAnsi" w:hAnsiTheme="minorHAnsi" w:cstheme="minorHAnsi"/>
          <w:szCs w:val="22"/>
        </w:rPr>
        <w:t>a</w:t>
      </w:r>
    </w:p>
    <w:p w14:paraId="5948ADCF" w14:textId="77777777" w:rsidR="00453765" w:rsidRPr="002303E3" w:rsidRDefault="00453765" w:rsidP="00453765">
      <w:pPr>
        <w:pStyle w:val="RLdajeosmluvnstran"/>
        <w:rPr>
          <w:rFonts w:asciiTheme="minorHAnsi" w:hAnsiTheme="minorHAnsi" w:cstheme="minorHAnsi"/>
          <w:szCs w:val="22"/>
        </w:rPr>
      </w:pPr>
    </w:p>
    <w:p w14:paraId="37163D4B" w14:textId="77777777" w:rsidR="00EF1171" w:rsidRPr="002303E3" w:rsidRDefault="00EF1171" w:rsidP="00EF1171">
      <w:pPr>
        <w:pStyle w:val="Default"/>
        <w:rPr>
          <w:rFonts w:asciiTheme="minorHAnsi" w:hAnsiTheme="minorHAnsi" w:cstheme="minorHAnsi"/>
          <w:sz w:val="22"/>
          <w:szCs w:val="22"/>
        </w:rPr>
      </w:pPr>
    </w:p>
    <w:p w14:paraId="17680F7D" w14:textId="7E77F60D" w:rsidR="002303E3" w:rsidRPr="00675515" w:rsidRDefault="002B48DC" w:rsidP="002303E3">
      <w:pPr>
        <w:pStyle w:val="RLProhlensmluvnchstran"/>
        <w:rPr>
          <w:rFonts w:asciiTheme="minorHAnsi" w:eastAsia="Calibri" w:hAnsiTheme="minorHAnsi"/>
          <w:bCs/>
          <w:szCs w:val="22"/>
          <w:lang w:eastAsia="en-US"/>
        </w:rPr>
      </w:pPr>
      <w:proofErr w:type="spellStart"/>
      <w:r w:rsidRPr="00675515">
        <w:rPr>
          <w:rFonts w:asciiTheme="minorHAnsi" w:eastAsia="Calibri" w:hAnsiTheme="minorHAnsi"/>
          <w:bCs/>
          <w:szCs w:val="22"/>
          <w:lang w:eastAsia="en-US"/>
        </w:rPr>
        <w:t>Axians</w:t>
      </w:r>
      <w:proofErr w:type="spellEnd"/>
      <w:r w:rsidR="00734FA0" w:rsidRPr="00675515">
        <w:rPr>
          <w:rFonts w:asciiTheme="minorHAnsi" w:eastAsia="Calibri" w:hAnsiTheme="minorHAnsi"/>
          <w:bCs/>
          <w:szCs w:val="22"/>
          <w:lang w:eastAsia="en-US"/>
        </w:rPr>
        <w:t xml:space="preserve"> Czech Republic s.r.o.</w:t>
      </w:r>
    </w:p>
    <w:p w14:paraId="0E26F4B2" w14:textId="7E8C5D16" w:rsidR="002303E3" w:rsidRPr="00675515" w:rsidRDefault="002303E3" w:rsidP="002303E3">
      <w:pPr>
        <w:pStyle w:val="RLProhlensmluvnchstran"/>
        <w:rPr>
          <w:rFonts w:ascii="Arial" w:hAnsi="Arial" w:cs="Arial"/>
          <w:szCs w:val="22"/>
        </w:rPr>
      </w:pPr>
      <w:r w:rsidRPr="00675515">
        <w:rPr>
          <w:rFonts w:asciiTheme="minorHAnsi" w:hAnsiTheme="minorHAnsi"/>
        </w:rPr>
        <w:t xml:space="preserve">se sídlem: </w:t>
      </w:r>
      <w:r w:rsidR="00734FA0" w:rsidRPr="00675515">
        <w:rPr>
          <w:rFonts w:asciiTheme="minorHAnsi" w:eastAsia="Calibri" w:hAnsiTheme="minorHAnsi"/>
          <w:b w:val="0"/>
          <w:lang w:eastAsia="en-US"/>
        </w:rPr>
        <w:t>V parku 2316/12, 148 00 Praha 4,</w:t>
      </w:r>
    </w:p>
    <w:p w14:paraId="078612AE" w14:textId="45509CC2" w:rsidR="002303E3" w:rsidRPr="00675515" w:rsidRDefault="002303E3" w:rsidP="002303E3">
      <w:pPr>
        <w:pStyle w:val="RLProhlensmluvnchstran"/>
        <w:rPr>
          <w:rFonts w:asciiTheme="minorHAnsi" w:hAnsiTheme="minorHAnsi"/>
        </w:rPr>
      </w:pPr>
      <w:r w:rsidRPr="00675515">
        <w:rPr>
          <w:rFonts w:asciiTheme="minorHAnsi" w:hAnsiTheme="minorHAnsi"/>
        </w:rPr>
        <w:t xml:space="preserve">IČO: </w:t>
      </w:r>
      <w:r w:rsidR="00734FA0" w:rsidRPr="00675515">
        <w:rPr>
          <w:rFonts w:asciiTheme="minorHAnsi" w:eastAsia="Calibri" w:hAnsiTheme="minorHAnsi"/>
          <w:b w:val="0"/>
          <w:lang w:eastAsia="en-US"/>
        </w:rPr>
        <w:t>44846029,</w:t>
      </w:r>
      <w:r w:rsidR="00734FA0" w:rsidRPr="00675515">
        <w:rPr>
          <w:rFonts w:asciiTheme="minorHAnsi" w:hAnsiTheme="minorHAnsi" w:cstheme="minorHAnsi"/>
          <w:snapToGrid w:val="0"/>
          <w:szCs w:val="22"/>
        </w:rPr>
        <w:t xml:space="preserve"> </w:t>
      </w:r>
      <w:r w:rsidRPr="00675515">
        <w:rPr>
          <w:rFonts w:asciiTheme="minorHAnsi" w:hAnsiTheme="minorHAnsi"/>
        </w:rPr>
        <w:t xml:space="preserve">DIČ: </w:t>
      </w:r>
      <w:r w:rsidR="00734FA0" w:rsidRPr="00675515">
        <w:rPr>
          <w:rFonts w:asciiTheme="minorHAnsi" w:eastAsia="Calibri" w:hAnsiTheme="minorHAnsi"/>
          <w:b w:val="0"/>
          <w:lang w:eastAsia="en-US"/>
        </w:rPr>
        <w:t>CZ44846029,</w:t>
      </w:r>
      <w:r w:rsidR="00734FA0" w:rsidRPr="00675515">
        <w:rPr>
          <w:rFonts w:asciiTheme="minorHAnsi" w:hAnsiTheme="minorHAnsi" w:cstheme="minorHAnsi"/>
          <w:snapToGrid w:val="0"/>
          <w:szCs w:val="22"/>
        </w:rPr>
        <w:t xml:space="preserve"> </w:t>
      </w:r>
      <w:r w:rsidRPr="00675515">
        <w:rPr>
          <w:rFonts w:asciiTheme="minorHAnsi" w:hAnsiTheme="minorHAnsi"/>
        </w:rPr>
        <w:t>je plátce DPH</w:t>
      </w:r>
    </w:p>
    <w:p w14:paraId="546CFEB6" w14:textId="77777777" w:rsidR="00734FA0" w:rsidRPr="00675515" w:rsidRDefault="002303E3" w:rsidP="002303E3">
      <w:pPr>
        <w:pStyle w:val="RLdajeosmluvnstran0"/>
        <w:rPr>
          <w:rFonts w:asciiTheme="minorHAnsi" w:hAnsiTheme="minorHAnsi"/>
        </w:rPr>
      </w:pPr>
      <w:r w:rsidRPr="00675515">
        <w:rPr>
          <w:rFonts w:asciiTheme="minorHAnsi" w:hAnsiTheme="minorHAnsi"/>
        </w:rPr>
        <w:t xml:space="preserve">společnost zapsaná v obchodním rejstříku vedeném </w:t>
      </w:r>
      <w:r w:rsidR="00734FA0" w:rsidRPr="00675515">
        <w:rPr>
          <w:rFonts w:asciiTheme="minorHAnsi" w:hAnsiTheme="minorHAnsi" w:cstheme="minorHAnsi"/>
          <w:snapToGrid w:val="0"/>
        </w:rPr>
        <w:t xml:space="preserve">Městským </w:t>
      </w:r>
      <w:r w:rsidR="00734FA0" w:rsidRPr="00675515">
        <w:rPr>
          <w:rFonts w:asciiTheme="minorHAnsi" w:hAnsiTheme="minorHAnsi" w:cstheme="minorHAnsi"/>
          <w:szCs w:val="22"/>
        </w:rPr>
        <w:t>soudem v Praze</w:t>
      </w:r>
      <w:r w:rsidR="00734FA0" w:rsidRPr="00675515">
        <w:rPr>
          <w:rFonts w:asciiTheme="minorHAnsi" w:hAnsiTheme="minorHAnsi"/>
        </w:rPr>
        <w:t xml:space="preserve"> </w:t>
      </w:r>
    </w:p>
    <w:p w14:paraId="3D8751A9" w14:textId="2D27227D" w:rsidR="002303E3" w:rsidRPr="00675515" w:rsidRDefault="002303E3" w:rsidP="002303E3">
      <w:pPr>
        <w:pStyle w:val="RLdajeosmluvnstran0"/>
        <w:rPr>
          <w:rFonts w:asciiTheme="minorHAnsi" w:hAnsiTheme="minorHAnsi"/>
        </w:rPr>
      </w:pPr>
      <w:r w:rsidRPr="00675515">
        <w:rPr>
          <w:rFonts w:asciiTheme="minorHAnsi" w:hAnsiTheme="minorHAnsi"/>
        </w:rPr>
        <w:t xml:space="preserve">oddíl </w:t>
      </w:r>
      <w:r w:rsidR="00734FA0" w:rsidRPr="00675515">
        <w:rPr>
          <w:rFonts w:asciiTheme="minorHAnsi" w:hAnsiTheme="minorHAnsi" w:cstheme="minorHAnsi"/>
          <w:snapToGrid w:val="0"/>
          <w:szCs w:val="22"/>
        </w:rPr>
        <w:t>C,</w:t>
      </w:r>
      <w:r w:rsidR="00734FA0" w:rsidRPr="00675515">
        <w:rPr>
          <w:rFonts w:asciiTheme="minorHAnsi" w:eastAsia="Calibri" w:hAnsiTheme="minorHAnsi"/>
        </w:rPr>
        <w:t xml:space="preserve"> </w:t>
      </w:r>
      <w:proofErr w:type="gramStart"/>
      <w:r w:rsidRPr="00675515">
        <w:rPr>
          <w:rFonts w:asciiTheme="minorHAnsi" w:hAnsiTheme="minorHAnsi"/>
        </w:rPr>
        <w:t xml:space="preserve">vložka </w:t>
      </w:r>
      <w:r w:rsidR="00734FA0" w:rsidRPr="00675515">
        <w:rPr>
          <w:rFonts w:asciiTheme="minorHAnsi" w:hAnsiTheme="minorHAnsi" w:cstheme="minorHAnsi"/>
          <w:snapToGrid w:val="0"/>
          <w:szCs w:val="22"/>
        </w:rPr>
        <w:t xml:space="preserve"> 6033</w:t>
      </w:r>
      <w:proofErr w:type="gramEnd"/>
    </w:p>
    <w:p w14:paraId="0B549FEF" w14:textId="30B677AC" w:rsidR="002303E3" w:rsidRPr="00675515" w:rsidRDefault="002303E3" w:rsidP="002303E3">
      <w:pPr>
        <w:pStyle w:val="RLdajeosmluvnstran"/>
        <w:rPr>
          <w:rFonts w:asciiTheme="minorHAnsi" w:eastAsia="Calibri" w:hAnsiTheme="minorHAnsi"/>
        </w:rPr>
      </w:pPr>
      <w:r w:rsidRPr="00675515">
        <w:rPr>
          <w:rFonts w:asciiTheme="minorHAnsi" w:hAnsiTheme="minorHAnsi"/>
        </w:rPr>
        <w:t xml:space="preserve">bankovní spojení: </w:t>
      </w:r>
      <w:r w:rsidR="00734FA0" w:rsidRPr="00675515">
        <w:rPr>
          <w:rFonts w:asciiTheme="minorHAnsi" w:hAnsiTheme="minorHAnsi" w:cstheme="minorHAnsi"/>
          <w:snapToGrid w:val="0"/>
          <w:szCs w:val="22"/>
        </w:rPr>
        <w:t>ČSOB</w:t>
      </w:r>
      <w:r w:rsidR="00734FA0" w:rsidRPr="00675515">
        <w:rPr>
          <w:rFonts w:asciiTheme="minorHAnsi" w:hAnsiTheme="minorHAnsi"/>
        </w:rPr>
        <w:t xml:space="preserve">, </w:t>
      </w:r>
      <w:r w:rsidRPr="00675515">
        <w:rPr>
          <w:rFonts w:asciiTheme="minorHAnsi" w:hAnsiTheme="minorHAnsi"/>
        </w:rPr>
        <w:t xml:space="preserve">č. účtu: </w:t>
      </w:r>
      <w:r w:rsidR="00734FA0" w:rsidRPr="00675515">
        <w:rPr>
          <w:rFonts w:asciiTheme="minorHAnsi" w:hAnsiTheme="minorHAnsi" w:cstheme="minorHAnsi"/>
          <w:snapToGrid w:val="0"/>
          <w:szCs w:val="22"/>
        </w:rPr>
        <w:t>117422733/0300</w:t>
      </w:r>
    </w:p>
    <w:p w14:paraId="488837A4" w14:textId="51589E58" w:rsidR="002303E3" w:rsidRPr="004166FF" w:rsidRDefault="002303E3" w:rsidP="002303E3">
      <w:pPr>
        <w:pStyle w:val="RLdajeosmluvnstran"/>
        <w:rPr>
          <w:rFonts w:asciiTheme="minorHAnsi" w:eastAsia="Calibri" w:hAnsiTheme="minorHAnsi"/>
        </w:rPr>
      </w:pPr>
      <w:r w:rsidRPr="00675515">
        <w:rPr>
          <w:rFonts w:asciiTheme="minorHAnsi" w:hAnsiTheme="minorHAnsi"/>
        </w:rPr>
        <w:t xml:space="preserve">zastoupená: </w:t>
      </w:r>
      <w:proofErr w:type="spellStart"/>
      <w:r w:rsidR="006F4E28">
        <w:rPr>
          <w:rFonts w:asciiTheme="minorHAnsi" w:hAnsiTheme="minorHAnsi" w:cstheme="minorHAnsi"/>
          <w:szCs w:val="22"/>
        </w:rPr>
        <w:t>xxx</w:t>
      </w:r>
      <w:proofErr w:type="spellEnd"/>
      <w:r w:rsidR="0031155C" w:rsidRPr="00675515">
        <w:rPr>
          <w:rFonts w:asciiTheme="minorHAnsi" w:hAnsiTheme="minorHAnsi" w:cstheme="minorHAnsi"/>
          <w:szCs w:val="22"/>
        </w:rPr>
        <w:t>, na základě plné moci</w:t>
      </w:r>
    </w:p>
    <w:p w14:paraId="45B19926" w14:textId="5AC5F278" w:rsidR="00453765" w:rsidRPr="002303E3" w:rsidRDefault="00453765" w:rsidP="00453765">
      <w:pPr>
        <w:pStyle w:val="RLdajeosmluvnstran"/>
        <w:rPr>
          <w:rFonts w:asciiTheme="minorHAnsi" w:hAnsiTheme="minorHAnsi" w:cstheme="minorHAnsi"/>
          <w:szCs w:val="22"/>
        </w:rPr>
      </w:pPr>
    </w:p>
    <w:p w14:paraId="494D2F41" w14:textId="0CAB12BD" w:rsidR="00E63721" w:rsidRPr="002303E3" w:rsidRDefault="00453765" w:rsidP="00453765">
      <w:pPr>
        <w:pStyle w:val="RLdajeosmluvnstran"/>
        <w:rPr>
          <w:rFonts w:asciiTheme="minorHAnsi" w:hAnsiTheme="minorHAnsi" w:cstheme="minorHAnsi"/>
          <w:szCs w:val="22"/>
        </w:rPr>
      </w:pPr>
      <w:r w:rsidRPr="002303E3">
        <w:rPr>
          <w:rFonts w:asciiTheme="minorHAnsi" w:hAnsiTheme="minorHAnsi" w:cstheme="minorHAnsi"/>
          <w:szCs w:val="22"/>
        </w:rPr>
        <w:t xml:space="preserve"> </w:t>
      </w:r>
      <w:r w:rsidR="00E63721" w:rsidRPr="002303E3">
        <w:rPr>
          <w:rFonts w:asciiTheme="minorHAnsi" w:hAnsiTheme="minorHAnsi" w:cstheme="minorHAnsi"/>
          <w:szCs w:val="22"/>
        </w:rPr>
        <w:t>(dále jen „</w:t>
      </w:r>
      <w:r w:rsidR="00785DEE">
        <w:rPr>
          <w:rStyle w:val="RLProhlensmluvnchstranChar"/>
          <w:rFonts w:asciiTheme="minorHAnsi" w:hAnsiTheme="minorHAnsi" w:cstheme="minorHAnsi"/>
          <w:sz w:val="22"/>
          <w:szCs w:val="22"/>
        </w:rPr>
        <w:t>Poskytovatel</w:t>
      </w:r>
      <w:r w:rsidR="00E63721" w:rsidRPr="002303E3">
        <w:rPr>
          <w:rFonts w:asciiTheme="minorHAnsi" w:hAnsiTheme="minorHAnsi" w:cstheme="minorHAnsi"/>
          <w:szCs w:val="22"/>
        </w:rPr>
        <w:t>“)</w:t>
      </w:r>
    </w:p>
    <w:p w14:paraId="311AB265" w14:textId="77777777" w:rsidR="00E63721" w:rsidRPr="002303E3" w:rsidRDefault="00E63721" w:rsidP="00EC245F">
      <w:pPr>
        <w:pStyle w:val="RLdajeosmluvnstran"/>
        <w:rPr>
          <w:rFonts w:asciiTheme="minorHAnsi" w:hAnsiTheme="minorHAnsi" w:cstheme="minorHAnsi"/>
          <w:szCs w:val="22"/>
        </w:rPr>
      </w:pPr>
    </w:p>
    <w:p w14:paraId="683AA81A" w14:textId="77777777" w:rsidR="00511929" w:rsidRPr="002303E3" w:rsidRDefault="00511929" w:rsidP="00261FB4">
      <w:pPr>
        <w:pStyle w:val="RLdajeosmluvnstran"/>
        <w:jc w:val="left"/>
        <w:rPr>
          <w:rFonts w:asciiTheme="minorHAnsi" w:hAnsiTheme="minorHAnsi" w:cstheme="minorHAnsi"/>
          <w:szCs w:val="22"/>
        </w:rPr>
      </w:pPr>
    </w:p>
    <w:p w14:paraId="2D4FDE5D" w14:textId="77777777" w:rsidR="00511929" w:rsidRPr="002303E3" w:rsidRDefault="00511929" w:rsidP="00E148B5">
      <w:pPr>
        <w:pStyle w:val="RLdajeosmluvnstran"/>
        <w:rPr>
          <w:rFonts w:asciiTheme="minorHAnsi" w:hAnsiTheme="minorHAnsi" w:cstheme="minorHAnsi"/>
          <w:szCs w:val="22"/>
        </w:rPr>
      </w:pPr>
    </w:p>
    <w:p w14:paraId="6C12655B" w14:textId="4F815160" w:rsidR="00E63721" w:rsidRPr="000C6857" w:rsidRDefault="00E63721" w:rsidP="000C6857">
      <w:pPr>
        <w:pStyle w:val="Default"/>
        <w:jc w:val="both"/>
        <w:rPr>
          <w:rFonts w:asciiTheme="minorHAnsi" w:hAnsiTheme="minorHAnsi" w:cstheme="minorHAnsi"/>
          <w:sz w:val="22"/>
          <w:szCs w:val="22"/>
        </w:rPr>
      </w:pPr>
      <w:r w:rsidRPr="002303E3">
        <w:rPr>
          <w:rFonts w:asciiTheme="minorHAnsi" w:hAnsiTheme="minorHAnsi" w:cstheme="minorHAnsi"/>
          <w:sz w:val="22"/>
          <w:szCs w:val="22"/>
        </w:rPr>
        <w:t>dnešního dne na zák</w:t>
      </w:r>
      <w:r w:rsidR="002F0ED5" w:rsidRPr="002303E3">
        <w:rPr>
          <w:rFonts w:asciiTheme="minorHAnsi" w:hAnsiTheme="minorHAnsi" w:cstheme="minorHAnsi"/>
          <w:sz w:val="22"/>
          <w:szCs w:val="22"/>
        </w:rPr>
        <w:t xml:space="preserve">ladě výsledku </w:t>
      </w:r>
      <w:r w:rsidR="005013CB" w:rsidRPr="002303E3">
        <w:rPr>
          <w:rFonts w:asciiTheme="minorHAnsi" w:hAnsiTheme="minorHAnsi" w:cstheme="minorHAnsi"/>
          <w:sz w:val="22"/>
          <w:szCs w:val="22"/>
        </w:rPr>
        <w:t>zadávacího řízení</w:t>
      </w:r>
      <w:r w:rsidR="00934A79">
        <w:rPr>
          <w:rFonts w:asciiTheme="minorHAnsi" w:hAnsiTheme="minorHAnsi" w:cstheme="minorHAnsi"/>
          <w:sz w:val="22"/>
          <w:szCs w:val="22"/>
        </w:rPr>
        <w:t xml:space="preserve"> veřejné zakázky zadávané dle zákona</w:t>
      </w:r>
      <w:r w:rsidR="005013CB" w:rsidRPr="002303E3">
        <w:rPr>
          <w:rFonts w:asciiTheme="minorHAnsi" w:hAnsiTheme="minorHAnsi" w:cstheme="minorHAnsi"/>
          <w:sz w:val="22"/>
          <w:szCs w:val="22"/>
        </w:rPr>
        <w:t xml:space="preserve"> </w:t>
      </w:r>
      <w:r w:rsidRPr="002303E3">
        <w:rPr>
          <w:rFonts w:asciiTheme="minorHAnsi" w:hAnsiTheme="minorHAnsi" w:cstheme="minorHAnsi"/>
          <w:sz w:val="22"/>
          <w:szCs w:val="22"/>
        </w:rPr>
        <w:t>č.</w:t>
      </w:r>
      <w:r w:rsidR="002303E3">
        <w:rPr>
          <w:rFonts w:asciiTheme="minorHAnsi" w:hAnsiTheme="minorHAnsi" w:cstheme="minorHAnsi"/>
          <w:sz w:val="22"/>
          <w:szCs w:val="22"/>
        </w:rPr>
        <w:t> </w:t>
      </w:r>
      <w:r w:rsidRPr="002303E3">
        <w:rPr>
          <w:rFonts w:asciiTheme="minorHAnsi" w:hAnsiTheme="minorHAnsi" w:cstheme="minorHAnsi"/>
          <w:sz w:val="22"/>
          <w:szCs w:val="22"/>
        </w:rPr>
        <w:t>134/2016 Sb., o</w:t>
      </w:r>
      <w:r w:rsidR="00934A79">
        <w:rPr>
          <w:rFonts w:asciiTheme="minorHAnsi" w:hAnsiTheme="minorHAnsi" w:cstheme="minorHAnsi"/>
          <w:sz w:val="22"/>
          <w:szCs w:val="22"/>
        </w:rPr>
        <w:t> </w:t>
      </w:r>
      <w:r w:rsidRPr="002303E3">
        <w:rPr>
          <w:rFonts w:asciiTheme="minorHAnsi" w:hAnsiTheme="minorHAnsi" w:cstheme="minorHAnsi"/>
          <w:sz w:val="22"/>
          <w:szCs w:val="22"/>
        </w:rPr>
        <w:t>zadávání veřejných zakázek</w:t>
      </w:r>
      <w:r w:rsidR="00941582" w:rsidRPr="002303E3">
        <w:rPr>
          <w:rFonts w:asciiTheme="minorHAnsi" w:hAnsiTheme="minorHAnsi" w:cstheme="minorHAnsi"/>
          <w:sz w:val="22"/>
          <w:szCs w:val="22"/>
        </w:rPr>
        <w:t xml:space="preserve">, </w:t>
      </w:r>
      <w:r w:rsidR="00934A79">
        <w:rPr>
          <w:rFonts w:asciiTheme="minorHAnsi" w:hAnsiTheme="minorHAnsi" w:cstheme="minorHAnsi"/>
          <w:sz w:val="22"/>
          <w:szCs w:val="22"/>
        </w:rPr>
        <w:t>v platném znění</w:t>
      </w:r>
      <w:r w:rsidRPr="002303E3">
        <w:rPr>
          <w:rFonts w:asciiTheme="minorHAnsi" w:hAnsiTheme="minorHAnsi" w:cstheme="minorHAnsi"/>
          <w:sz w:val="22"/>
          <w:szCs w:val="22"/>
        </w:rPr>
        <w:t xml:space="preserve"> (dále jen „</w:t>
      </w:r>
      <w:r w:rsidRPr="002303E3">
        <w:rPr>
          <w:rStyle w:val="RLProhlensmluvnchstranChar"/>
          <w:rFonts w:asciiTheme="minorHAnsi" w:hAnsiTheme="minorHAnsi" w:cstheme="minorHAnsi"/>
          <w:sz w:val="22"/>
          <w:szCs w:val="22"/>
        </w:rPr>
        <w:t>ZZVZ</w:t>
      </w:r>
      <w:r w:rsidRPr="002303E3">
        <w:rPr>
          <w:rFonts w:asciiTheme="minorHAnsi" w:hAnsiTheme="minorHAnsi" w:cstheme="minorHAnsi"/>
          <w:sz w:val="22"/>
          <w:szCs w:val="22"/>
        </w:rPr>
        <w:t>“), s názvem „</w:t>
      </w:r>
      <w:r w:rsidR="002303E3">
        <w:rPr>
          <w:rFonts w:asciiTheme="minorHAnsi" w:hAnsiTheme="minorHAnsi" w:cstheme="minorHAnsi"/>
          <w:b/>
          <w:sz w:val="22"/>
          <w:szCs w:val="22"/>
        </w:rPr>
        <w:t>Modernizace rozvodných uzlů</w:t>
      </w:r>
      <w:r w:rsidR="00934A79">
        <w:rPr>
          <w:rFonts w:asciiTheme="minorHAnsi" w:hAnsiTheme="minorHAnsi" w:cstheme="minorHAnsi"/>
          <w:b/>
          <w:sz w:val="22"/>
          <w:szCs w:val="22"/>
        </w:rPr>
        <w:t xml:space="preserve"> a optických tras v budově </w:t>
      </w:r>
      <w:proofErr w:type="spellStart"/>
      <w:r w:rsidR="00934A79">
        <w:rPr>
          <w:rFonts w:asciiTheme="minorHAnsi" w:hAnsiTheme="minorHAnsi" w:cstheme="minorHAnsi"/>
          <w:b/>
          <w:sz w:val="22"/>
          <w:szCs w:val="22"/>
        </w:rPr>
        <w:t>Těšnov</w:t>
      </w:r>
      <w:proofErr w:type="spellEnd"/>
      <w:r w:rsidR="00DB15C3" w:rsidRPr="002303E3">
        <w:rPr>
          <w:rFonts w:asciiTheme="minorHAnsi" w:hAnsiTheme="minorHAnsi" w:cstheme="minorHAnsi"/>
          <w:sz w:val="22"/>
          <w:szCs w:val="22"/>
        </w:rPr>
        <w:t>“</w:t>
      </w:r>
      <w:r w:rsidR="00934A79">
        <w:rPr>
          <w:rFonts w:asciiTheme="minorHAnsi" w:hAnsiTheme="minorHAnsi" w:cstheme="minorHAnsi"/>
          <w:sz w:val="22"/>
          <w:szCs w:val="22"/>
        </w:rPr>
        <w:t xml:space="preserve"> </w:t>
      </w:r>
      <w:r w:rsidRPr="000C6857">
        <w:rPr>
          <w:rFonts w:asciiTheme="minorHAnsi" w:hAnsiTheme="minorHAnsi" w:cstheme="minorHAnsi"/>
          <w:sz w:val="22"/>
          <w:szCs w:val="22"/>
        </w:rPr>
        <w:t>(dále jen „</w:t>
      </w:r>
      <w:r w:rsidRPr="000C6857">
        <w:rPr>
          <w:rFonts w:asciiTheme="minorHAnsi" w:hAnsiTheme="minorHAnsi" w:cstheme="minorHAnsi"/>
          <w:b/>
          <w:bCs/>
          <w:sz w:val="22"/>
          <w:szCs w:val="22"/>
        </w:rPr>
        <w:t>Veřejná zakázka</w:t>
      </w:r>
      <w:r w:rsidRPr="000C6857">
        <w:rPr>
          <w:rFonts w:asciiTheme="minorHAnsi" w:hAnsiTheme="minorHAnsi" w:cstheme="minorHAnsi"/>
          <w:sz w:val="22"/>
          <w:szCs w:val="22"/>
        </w:rPr>
        <w:t>“)</w:t>
      </w:r>
      <w:r w:rsidR="00934A79" w:rsidRPr="000C6857">
        <w:rPr>
          <w:rFonts w:asciiTheme="minorHAnsi" w:hAnsiTheme="minorHAnsi" w:cstheme="minorHAnsi"/>
          <w:sz w:val="22"/>
          <w:szCs w:val="22"/>
        </w:rPr>
        <w:t xml:space="preserve"> uzavírají</w:t>
      </w:r>
      <w:r w:rsidRPr="000C6857">
        <w:rPr>
          <w:rFonts w:asciiTheme="minorHAnsi" w:hAnsiTheme="minorHAnsi" w:cstheme="minorHAnsi"/>
          <w:sz w:val="22"/>
          <w:szCs w:val="22"/>
        </w:rPr>
        <w:t xml:space="preserve"> tuto smlouvu (dále jen „</w:t>
      </w:r>
      <w:r w:rsidRPr="000C6857">
        <w:rPr>
          <w:rFonts w:asciiTheme="minorHAnsi" w:hAnsiTheme="minorHAnsi" w:cstheme="minorHAnsi"/>
          <w:b/>
          <w:sz w:val="22"/>
          <w:szCs w:val="22"/>
        </w:rPr>
        <w:t>Smlouva</w:t>
      </w:r>
      <w:r w:rsidRPr="000C6857">
        <w:rPr>
          <w:rFonts w:asciiTheme="minorHAnsi" w:hAnsiTheme="minorHAnsi" w:cstheme="minorHAnsi"/>
          <w:sz w:val="22"/>
          <w:szCs w:val="22"/>
        </w:rPr>
        <w:t>“) v</w:t>
      </w:r>
      <w:r w:rsidR="00213BD8" w:rsidRPr="000C6857">
        <w:rPr>
          <w:rFonts w:asciiTheme="minorHAnsi" w:hAnsiTheme="minorHAnsi" w:cstheme="minorHAnsi"/>
          <w:sz w:val="22"/>
          <w:szCs w:val="22"/>
        </w:rPr>
        <w:t> </w:t>
      </w:r>
      <w:r w:rsidRPr="000C6857">
        <w:rPr>
          <w:rFonts w:asciiTheme="minorHAnsi" w:hAnsiTheme="minorHAnsi" w:cstheme="minorHAnsi"/>
          <w:sz w:val="22"/>
          <w:szCs w:val="22"/>
        </w:rPr>
        <w:t>souladu</w:t>
      </w:r>
      <w:r w:rsidR="00C8427B" w:rsidRPr="000C6857">
        <w:rPr>
          <w:rFonts w:asciiTheme="minorHAnsi" w:hAnsiTheme="minorHAnsi" w:cstheme="minorHAnsi"/>
          <w:sz w:val="22"/>
          <w:szCs w:val="22"/>
        </w:rPr>
        <w:t xml:space="preserve"> s ustanoveními § </w:t>
      </w:r>
      <w:r w:rsidR="00934A79" w:rsidRPr="000C6857">
        <w:rPr>
          <w:rFonts w:asciiTheme="minorHAnsi" w:hAnsiTheme="minorHAnsi" w:cstheme="minorHAnsi"/>
          <w:sz w:val="22"/>
          <w:szCs w:val="22"/>
        </w:rPr>
        <w:t>1746 odst. 2</w:t>
      </w:r>
      <w:r w:rsidR="00785DEE">
        <w:rPr>
          <w:rFonts w:asciiTheme="minorHAnsi" w:hAnsiTheme="minorHAnsi" w:cstheme="minorHAnsi"/>
          <w:sz w:val="22"/>
          <w:szCs w:val="22"/>
        </w:rPr>
        <w:t xml:space="preserve"> za použití § 2586 a násl</w:t>
      </w:r>
      <w:r w:rsidR="00BD3398">
        <w:rPr>
          <w:rFonts w:asciiTheme="minorHAnsi" w:hAnsiTheme="minorHAnsi" w:cstheme="minorHAnsi"/>
          <w:sz w:val="22"/>
          <w:szCs w:val="22"/>
        </w:rPr>
        <w:t>.</w:t>
      </w:r>
      <w:r w:rsidR="00934A79" w:rsidRPr="000C6857">
        <w:rPr>
          <w:rFonts w:asciiTheme="minorHAnsi" w:hAnsiTheme="minorHAnsi" w:cstheme="minorHAnsi"/>
          <w:sz w:val="22"/>
          <w:szCs w:val="22"/>
        </w:rPr>
        <w:t xml:space="preserve"> </w:t>
      </w:r>
      <w:r w:rsidR="00C8427B" w:rsidRPr="000C6857">
        <w:rPr>
          <w:rFonts w:asciiTheme="minorHAnsi" w:hAnsiTheme="minorHAnsi" w:cstheme="minorHAnsi"/>
          <w:sz w:val="22"/>
          <w:szCs w:val="22"/>
        </w:rPr>
        <w:t xml:space="preserve">a </w:t>
      </w:r>
      <w:r w:rsidR="00D86229" w:rsidRPr="000C6857">
        <w:rPr>
          <w:rFonts w:asciiTheme="minorHAnsi" w:hAnsiTheme="minorHAnsi" w:cstheme="minorHAnsi"/>
          <w:sz w:val="22"/>
          <w:szCs w:val="22"/>
        </w:rPr>
        <w:t>§</w:t>
      </w:r>
      <w:r w:rsidRPr="000C6857">
        <w:rPr>
          <w:rFonts w:asciiTheme="minorHAnsi" w:hAnsiTheme="minorHAnsi" w:cstheme="minorHAnsi"/>
          <w:sz w:val="22"/>
          <w:szCs w:val="22"/>
        </w:rPr>
        <w:t xml:space="preserve"> 2358 a násl. zákona č. 89/2012 Sb., občanský </w:t>
      </w:r>
      <w:r w:rsidR="00941582" w:rsidRPr="000C6857">
        <w:rPr>
          <w:rFonts w:asciiTheme="minorHAnsi" w:hAnsiTheme="minorHAnsi" w:cstheme="minorHAnsi"/>
          <w:sz w:val="22"/>
          <w:szCs w:val="22"/>
        </w:rPr>
        <w:t>zákoník, ve</w:t>
      </w:r>
      <w:r w:rsidR="00FA3714" w:rsidRPr="000C6857">
        <w:rPr>
          <w:rFonts w:asciiTheme="minorHAnsi" w:hAnsiTheme="minorHAnsi" w:cstheme="minorHAnsi"/>
          <w:sz w:val="22"/>
          <w:szCs w:val="22"/>
        </w:rPr>
        <w:t> </w:t>
      </w:r>
      <w:r w:rsidR="00941582" w:rsidRPr="000C6857">
        <w:rPr>
          <w:rFonts w:asciiTheme="minorHAnsi" w:hAnsiTheme="minorHAnsi" w:cstheme="minorHAnsi"/>
          <w:sz w:val="22"/>
          <w:szCs w:val="22"/>
        </w:rPr>
        <w:t xml:space="preserve">znění pozdějších předpisů </w:t>
      </w:r>
      <w:r w:rsidRPr="000C6857">
        <w:rPr>
          <w:rFonts w:asciiTheme="minorHAnsi" w:hAnsiTheme="minorHAnsi" w:cstheme="minorHAnsi"/>
          <w:sz w:val="22"/>
          <w:szCs w:val="22"/>
        </w:rPr>
        <w:t>(dále jen „</w:t>
      </w:r>
      <w:r w:rsidRPr="000C6857">
        <w:rPr>
          <w:rFonts w:asciiTheme="minorHAnsi" w:hAnsiTheme="minorHAnsi" w:cstheme="minorHAnsi"/>
          <w:b/>
          <w:sz w:val="22"/>
          <w:szCs w:val="22"/>
        </w:rPr>
        <w:t>Občanský zákoník</w:t>
      </w:r>
      <w:r w:rsidRPr="000C6857">
        <w:rPr>
          <w:rFonts w:asciiTheme="minorHAnsi" w:hAnsiTheme="minorHAnsi" w:cstheme="minorHAnsi"/>
          <w:sz w:val="22"/>
          <w:szCs w:val="22"/>
        </w:rPr>
        <w:t xml:space="preserve">“) </w:t>
      </w:r>
    </w:p>
    <w:p w14:paraId="18C75084" w14:textId="25CEDD44" w:rsidR="000C6857" w:rsidRDefault="000C6857">
      <w:pPr>
        <w:spacing w:after="0" w:line="240" w:lineRule="auto"/>
        <w:rPr>
          <w:rFonts w:asciiTheme="minorHAnsi" w:hAnsiTheme="minorHAnsi" w:cstheme="minorHAnsi"/>
          <w:szCs w:val="22"/>
        </w:rPr>
      </w:pPr>
      <w:r>
        <w:rPr>
          <w:rFonts w:asciiTheme="minorHAnsi" w:hAnsiTheme="minorHAnsi" w:cstheme="minorHAnsi"/>
          <w:szCs w:val="22"/>
        </w:rPr>
        <w:br w:type="page"/>
      </w:r>
    </w:p>
    <w:p w14:paraId="0C0B4370" w14:textId="77777777" w:rsidR="00EA563D" w:rsidRPr="002303E3" w:rsidRDefault="00EA563D" w:rsidP="00EA563D">
      <w:pPr>
        <w:rPr>
          <w:rFonts w:asciiTheme="minorHAnsi" w:hAnsiTheme="minorHAnsi" w:cstheme="minorHAnsi"/>
          <w:szCs w:val="22"/>
        </w:rPr>
      </w:pPr>
    </w:p>
    <w:p w14:paraId="3168A68E" w14:textId="77777777" w:rsidR="00E63721" w:rsidRPr="002303E3" w:rsidRDefault="00E63721" w:rsidP="00D919AC">
      <w:pPr>
        <w:pStyle w:val="RLProhlensmluvnchstran"/>
        <w:rPr>
          <w:rFonts w:asciiTheme="minorHAnsi" w:hAnsiTheme="minorHAnsi" w:cstheme="minorHAnsi"/>
          <w:szCs w:val="22"/>
        </w:rPr>
      </w:pPr>
      <w:r w:rsidRPr="002303E3">
        <w:rPr>
          <w:rFonts w:asciiTheme="minorHAnsi" w:hAnsiTheme="minorHAnsi" w:cstheme="minorHAnsi"/>
          <w:szCs w:val="22"/>
        </w:rPr>
        <w:t>Smluvní strany, vědomy si svých závazků v této Smlouvě obsažených a s úmyslem být touto Smlouvou vázány, dohodly se na následujícím znění Smlouvy:</w:t>
      </w:r>
    </w:p>
    <w:p w14:paraId="16CA5DD2" w14:textId="77777777" w:rsidR="00E63721" w:rsidRPr="002303E3" w:rsidRDefault="00E63721" w:rsidP="00174291">
      <w:pPr>
        <w:pStyle w:val="RLlneksmlouvy"/>
        <w:ind w:hanging="453"/>
        <w:rPr>
          <w:rFonts w:asciiTheme="minorHAnsi" w:hAnsiTheme="minorHAnsi" w:cstheme="minorHAnsi"/>
          <w:sz w:val="22"/>
          <w:szCs w:val="22"/>
        </w:rPr>
      </w:pPr>
      <w:bookmarkStart w:id="0" w:name="_Ref369121580"/>
      <w:r w:rsidRPr="002303E3">
        <w:rPr>
          <w:rFonts w:asciiTheme="minorHAnsi" w:hAnsiTheme="minorHAnsi" w:cstheme="minorHAnsi"/>
          <w:sz w:val="22"/>
          <w:szCs w:val="22"/>
        </w:rPr>
        <w:t>ÚVODNÍ USTANOVENÍ</w:t>
      </w:r>
      <w:bookmarkEnd w:id="0"/>
    </w:p>
    <w:p w14:paraId="6C7DF8A9" w14:textId="26286DA7" w:rsidR="00E63721" w:rsidRPr="002303E3" w:rsidRDefault="00D1657D" w:rsidP="00174291">
      <w:pPr>
        <w:pStyle w:val="RLTextlnkuslovan"/>
        <w:tabs>
          <w:tab w:val="clear" w:pos="2297"/>
          <w:tab w:val="num" w:pos="851"/>
        </w:tabs>
        <w:ind w:left="851" w:hanging="567"/>
        <w:rPr>
          <w:rFonts w:asciiTheme="minorHAnsi" w:hAnsiTheme="minorHAnsi" w:cstheme="minorHAnsi"/>
          <w:szCs w:val="22"/>
        </w:rPr>
      </w:pPr>
      <w:r>
        <w:rPr>
          <w:rStyle w:val="RLProhlensmluvnchstranChar"/>
          <w:rFonts w:asciiTheme="minorHAnsi" w:hAnsiTheme="minorHAnsi" w:cstheme="minorHAnsi"/>
          <w:sz w:val="22"/>
          <w:szCs w:val="22"/>
        </w:rPr>
        <w:t>Objednatel</w:t>
      </w:r>
      <w:r w:rsidR="00E63721" w:rsidRPr="002303E3">
        <w:rPr>
          <w:rFonts w:asciiTheme="minorHAnsi" w:hAnsiTheme="minorHAnsi" w:cstheme="minorHAnsi"/>
          <w:szCs w:val="22"/>
        </w:rPr>
        <w:t xml:space="preserve"> prohlašuje, že je dle českého právního řádu oprávněn uzavřít tuto smlouvu a řádně plnit veškeré podmínky a požadavky v této Smlouvě obsažené.</w:t>
      </w:r>
    </w:p>
    <w:p w14:paraId="37B94E27" w14:textId="78036619" w:rsidR="00E63721" w:rsidRPr="002303E3" w:rsidRDefault="007B6FF1" w:rsidP="00174291">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prohlašuje, že:</w:t>
      </w:r>
    </w:p>
    <w:p w14:paraId="5AF7F13A" w14:textId="79BB6611" w:rsidR="00E63721" w:rsidRPr="00675515" w:rsidRDefault="00E63721" w:rsidP="00174291">
      <w:pPr>
        <w:pStyle w:val="RLTextlnkuslovan"/>
        <w:numPr>
          <w:ilvl w:val="2"/>
          <w:numId w:val="1"/>
        </w:numPr>
        <w:tabs>
          <w:tab w:val="clear" w:pos="2211"/>
          <w:tab w:val="num" w:pos="1418"/>
        </w:tabs>
        <w:ind w:left="1418" w:hanging="567"/>
        <w:rPr>
          <w:rFonts w:asciiTheme="minorHAnsi" w:hAnsiTheme="minorHAnsi" w:cstheme="minorHAnsi"/>
          <w:szCs w:val="22"/>
        </w:rPr>
      </w:pPr>
      <w:r w:rsidRPr="00675515">
        <w:rPr>
          <w:rFonts w:asciiTheme="minorHAnsi" w:hAnsiTheme="minorHAnsi" w:cstheme="minorHAnsi"/>
          <w:szCs w:val="22"/>
        </w:rPr>
        <w:t xml:space="preserve">je </w:t>
      </w:r>
      <w:bookmarkStart w:id="1" w:name="_Hlk116569423"/>
      <w:r w:rsidR="000C6857" w:rsidRPr="00675515">
        <w:rPr>
          <w:rFonts w:asciiTheme="minorHAnsi" w:hAnsiTheme="minorHAnsi" w:cs="Arial"/>
        </w:rPr>
        <w:sym w:font="Symbol" w:char="F05B"/>
      </w:r>
      <w:r w:rsidR="000C6857" w:rsidRPr="00675515">
        <w:rPr>
          <w:rFonts w:asciiTheme="minorHAnsi" w:hAnsiTheme="minorHAnsi"/>
        </w:rPr>
        <w:t>právnickou osobou řádně založenou a existující podle českého právního řádu, resp. oprávněně podnikající fyzickou osobou způsobilou k právním jednáním</w:t>
      </w:r>
      <w:r w:rsidR="000C6857" w:rsidRPr="00675515">
        <w:rPr>
          <w:rFonts w:asciiTheme="minorHAnsi" w:hAnsiTheme="minorHAnsi"/>
        </w:rPr>
        <w:sym w:font="Symbol" w:char="F05D"/>
      </w:r>
      <w:bookmarkEnd w:id="1"/>
      <w:r w:rsidRPr="00675515">
        <w:rPr>
          <w:rFonts w:asciiTheme="minorHAnsi" w:hAnsiTheme="minorHAnsi" w:cstheme="minorHAnsi"/>
          <w:szCs w:val="22"/>
        </w:rPr>
        <w:t>, a</w:t>
      </w:r>
    </w:p>
    <w:p w14:paraId="1C7D9B3C" w14:textId="4F5A5D72" w:rsidR="000C6857" w:rsidRPr="002303E3" w:rsidRDefault="000C6857" w:rsidP="00174291">
      <w:pPr>
        <w:pStyle w:val="RLTextlnkuslovan"/>
        <w:numPr>
          <w:ilvl w:val="2"/>
          <w:numId w:val="1"/>
        </w:numPr>
        <w:tabs>
          <w:tab w:val="clear" w:pos="2211"/>
          <w:tab w:val="num" w:pos="1418"/>
          <w:tab w:val="num" w:pos="2410"/>
        </w:tabs>
        <w:ind w:left="1418" w:hanging="567"/>
        <w:rPr>
          <w:rFonts w:asciiTheme="minorHAnsi" w:hAnsiTheme="minorHAnsi" w:cstheme="minorHAnsi"/>
          <w:szCs w:val="22"/>
        </w:rPr>
      </w:pPr>
      <w:r w:rsidRPr="00675515">
        <w:rPr>
          <w:rFonts w:asciiTheme="minorHAnsi" w:hAnsiTheme="minorHAnsi" w:cstheme="minorHAnsi"/>
          <w:szCs w:val="22"/>
        </w:rPr>
        <w:t>není osobou, na niž</w:t>
      </w:r>
      <w:r>
        <w:rPr>
          <w:rFonts w:asciiTheme="minorHAnsi" w:hAnsiTheme="minorHAnsi" w:cstheme="minorHAnsi"/>
          <w:szCs w:val="22"/>
        </w:rPr>
        <w:t xml:space="preserve"> by se vztahovaly (i) sankční režimy zavedené Evropskou unií na základě nařízení Rady (EU) </w:t>
      </w:r>
      <w:r w:rsidRPr="00FE278F">
        <w:rPr>
          <w:rFonts w:asciiTheme="minorHAnsi" w:hAnsiTheme="minorHAnsi" w:cstheme="minorHAnsi"/>
          <w:szCs w:val="22"/>
        </w:rPr>
        <w:t>č. 269/</w:t>
      </w:r>
      <w:r>
        <w:rPr>
          <w:rFonts w:asciiTheme="minorHAnsi" w:hAnsiTheme="minorHAnsi" w:cstheme="minorHAnsi"/>
          <w:szCs w:val="22"/>
        </w:rPr>
        <w:t>20</w:t>
      </w:r>
      <w:r w:rsidRPr="00FE278F">
        <w:rPr>
          <w:rFonts w:asciiTheme="minorHAnsi" w:hAnsiTheme="minorHAnsi" w:cstheme="minorHAnsi"/>
          <w:szCs w:val="22"/>
        </w:rPr>
        <w:t>14 o omezujících opatřeních vzhledem k činnostem narušujícím nebo ohrožujícím územní celistvost, svrchovanost a nezávislost Ukrajiny a</w:t>
      </w:r>
      <w:r>
        <w:rPr>
          <w:rFonts w:asciiTheme="minorHAnsi" w:hAnsiTheme="minorHAnsi" w:cstheme="minorHAnsi"/>
          <w:szCs w:val="22"/>
        </w:rPr>
        <w:t> </w:t>
      </w:r>
      <w:r w:rsidRPr="00FE278F">
        <w:rPr>
          <w:rFonts w:asciiTheme="minorHAnsi" w:hAnsiTheme="minorHAnsi" w:cstheme="minorHAnsi"/>
          <w:szCs w:val="22"/>
        </w:rPr>
        <w:t>nařízení Rady (EU) č.</w:t>
      </w:r>
      <w:r w:rsidR="00174291">
        <w:rPr>
          <w:rFonts w:asciiTheme="minorHAnsi" w:hAnsiTheme="minorHAnsi" w:cstheme="minorHAnsi"/>
          <w:szCs w:val="22"/>
        </w:rPr>
        <w:t> </w:t>
      </w:r>
      <w:r w:rsidRPr="00FE278F">
        <w:rPr>
          <w:rFonts w:asciiTheme="minorHAnsi" w:hAnsiTheme="minorHAnsi" w:cstheme="minorHAnsi"/>
          <w:szCs w:val="22"/>
        </w:rPr>
        <w:t>208/2014 o omezujících opatřeních vůči některým osobám, subjektům a orgánům vzhledem k situaci na Ukrajině, stejně jako na základě nařízení Rady (ES) č. 765/2006 o omezujících opatřeních vůči prezidentu Lukašenkovi a</w:t>
      </w:r>
      <w:r>
        <w:rPr>
          <w:rFonts w:asciiTheme="minorHAnsi" w:hAnsiTheme="minorHAnsi" w:cstheme="minorHAnsi"/>
          <w:szCs w:val="22"/>
        </w:rPr>
        <w:t> </w:t>
      </w:r>
      <w:r w:rsidRPr="00FE278F">
        <w:rPr>
          <w:rFonts w:asciiTheme="minorHAnsi" w:hAnsiTheme="minorHAnsi" w:cstheme="minorHAnsi"/>
          <w:szCs w:val="22"/>
        </w:rPr>
        <w:t>některým představitelům Běloruska,  a dále (</w:t>
      </w:r>
      <w:proofErr w:type="spellStart"/>
      <w:r w:rsidRPr="00FE278F">
        <w:rPr>
          <w:rFonts w:asciiTheme="minorHAnsi" w:hAnsiTheme="minorHAnsi" w:cstheme="minorHAnsi"/>
          <w:szCs w:val="22"/>
        </w:rPr>
        <w:t>ii</w:t>
      </w:r>
      <w:proofErr w:type="spellEnd"/>
      <w:r w:rsidRPr="00FE278F">
        <w:rPr>
          <w:rFonts w:asciiTheme="minorHAnsi" w:hAnsiTheme="minorHAnsi" w:cstheme="minorHAnsi"/>
          <w:szCs w:val="22"/>
        </w:rPr>
        <w:t>) české právní předpisy, zejména zákon č. 69/2006 Sb., o provádění mezinárodních sankcí, v platném znění, navazující na nařízení EU uvedená v tomto a předcházejícím pododstavci Smlouvy, a</w:t>
      </w:r>
    </w:p>
    <w:p w14:paraId="74EE2DB6" w14:textId="77777777" w:rsidR="00E63721" w:rsidRPr="002303E3" w:rsidRDefault="00E63721" w:rsidP="00174291">
      <w:pPr>
        <w:pStyle w:val="RLTextlnkuslovan"/>
        <w:numPr>
          <w:ilvl w:val="2"/>
          <w:numId w:val="1"/>
        </w:numPr>
        <w:tabs>
          <w:tab w:val="clear" w:pos="2211"/>
          <w:tab w:val="num" w:pos="1418"/>
        </w:tabs>
        <w:ind w:left="1418" w:hanging="567"/>
        <w:rPr>
          <w:rFonts w:asciiTheme="minorHAnsi" w:hAnsiTheme="minorHAnsi" w:cstheme="minorHAnsi"/>
          <w:szCs w:val="22"/>
        </w:rPr>
      </w:pPr>
      <w:r w:rsidRPr="002303E3">
        <w:rPr>
          <w:rFonts w:asciiTheme="minorHAnsi" w:hAnsiTheme="minorHAnsi" w:cstheme="minorHAnsi"/>
          <w:szCs w:val="22"/>
        </w:rPr>
        <w:t>splňuje veškeré podmínky a požadavky v této Smlouvě stanovené a je oprávněn tuto Smlouvu uzavřít a řádně plnit závazky v ní obsažené, a</w:t>
      </w:r>
    </w:p>
    <w:p w14:paraId="705C91AE" w14:textId="618EA4A9" w:rsidR="00E63721" w:rsidRPr="002303E3" w:rsidRDefault="00E63721" w:rsidP="00174291">
      <w:pPr>
        <w:pStyle w:val="RLTextlnkuslovan"/>
        <w:numPr>
          <w:ilvl w:val="2"/>
          <w:numId w:val="1"/>
        </w:numPr>
        <w:tabs>
          <w:tab w:val="clear" w:pos="2211"/>
          <w:tab w:val="num" w:pos="1418"/>
        </w:tabs>
        <w:ind w:left="1418" w:hanging="567"/>
        <w:rPr>
          <w:rFonts w:asciiTheme="minorHAnsi" w:hAnsiTheme="minorHAnsi" w:cstheme="minorHAnsi"/>
          <w:szCs w:val="22"/>
        </w:rPr>
      </w:pPr>
      <w:r w:rsidRPr="002303E3">
        <w:rPr>
          <w:rFonts w:asciiTheme="minorHAnsi" w:hAnsiTheme="minorHAnsi" w:cstheme="minorHAnsi"/>
          <w:szCs w:val="22"/>
        </w:rPr>
        <w:t xml:space="preserve">ke dni podpisu této Smlouvy není v úpadku ani v likvidaci, a zavazuje se udržovat prohlášení </w:t>
      </w:r>
      <w:r w:rsidR="00793FC8">
        <w:rPr>
          <w:rFonts w:asciiTheme="minorHAnsi" w:hAnsiTheme="minorHAnsi" w:cstheme="minorHAnsi"/>
          <w:szCs w:val="22"/>
        </w:rPr>
        <w:t>a</w:t>
      </w:r>
      <w:r w:rsidR="00174291">
        <w:rPr>
          <w:rFonts w:asciiTheme="minorHAnsi" w:hAnsiTheme="minorHAnsi" w:cstheme="minorHAnsi"/>
          <w:szCs w:val="22"/>
        </w:rPr>
        <w:t> </w:t>
      </w:r>
      <w:r w:rsidR="00793FC8">
        <w:rPr>
          <w:rFonts w:asciiTheme="minorHAnsi" w:hAnsiTheme="minorHAnsi" w:cstheme="minorHAnsi"/>
          <w:szCs w:val="22"/>
        </w:rPr>
        <w:t xml:space="preserve">závazky </w:t>
      </w:r>
      <w:r w:rsidR="007C19B3">
        <w:rPr>
          <w:rFonts w:asciiTheme="minorHAnsi" w:hAnsiTheme="minorHAnsi" w:cstheme="minorHAnsi"/>
          <w:szCs w:val="22"/>
        </w:rPr>
        <w:t xml:space="preserve">podle tohoto odst. 1.2 článku 1. </w:t>
      </w:r>
      <w:r w:rsidR="00793FC8">
        <w:rPr>
          <w:rFonts w:asciiTheme="minorHAnsi" w:hAnsiTheme="minorHAnsi" w:cstheme="minorHAnsi"/>
          <w:szCs w:val="22"/>
        </w:rPr>
        <w:t>a odst. 6.</w:t>
      </w:r>
      <w:r w:rsidR="00275ACD">
        <w:rPr>
          <w:rFonts w:asciiTheme="minorHAnsi" w:hAnsiTheme="minorHAnsi" w:cstheme="minorHAnsi"/>
          <w:szCs w:val="22"/>
        </w:rPr>
        <w:t>10</w:t>
      </w:r>
      <w:r w:rsidR="00793FC8">
        <w:rPr>
          <w:rFonts w:asciiTheme="minorHAnsi" w:hAnsiTheme="minorHAnsi" w:cstheme="minorHAnsi"/>
          <w:szCs w:val="22"/>
        </w:rPr>
        <w:t xml:space="preserve"> článku 6. </w:t>
      </w:r>
      <w:r w:rsidR="007C19B3">
        <w:rPr>
          <w:rFonts w:asciiTheme="minorHAnsi" w:hAnsiTheme="minorHAnsi" w:cstheme="minorHAnsi"/>
          <w:szCs w:val="22"/>
        </w:rPr>
        <w:t xml:space="preserve">Smlouvy </w:t>
      </w:r>
      <w:r w:rsidRPr="002303E3">
        <w:rPr>
          <w:rFonts w:asciiTheme="minorHAnsi" w:hAnsiTheme="minorHAnsi" w:cstheme="minorHAnsi"/>
          <w:szCs w:val="22"/>
        </w:rPr>
        <w:t>v pravdivosti a</w:t>
      </w:r>
      <w:r w:rsidR="007C19B3">
        <w:rPr>
          <w:rFonts w:asciiTheme="minorHAnsi" w:hAnsiTheme="minorHAnsi" w:cstheme="minorHAnsi"/>
          <w:szCs w:val="22"/>
        </w:rPr>
        <w:t xml:space="preserve"> platnosti po dobu účinnosti této Smlouvy</w:t>
      </w:r>
      <w:r w:rsidRPr="002303E3">
        <w:rPr>
          <w:rFonts w:asciiTheme="minorHAnsi" w:hAnsiTheme="minorHAnsi" w:cstheme="minorHAnsi"/>
          <w:szCs w:val="22"/>
        </w:rPr>
        <w:t xml:space="preserve"> </w:t>
      </w:r>
      <w:r w:rsidR="007C19B3">
        <w:rPr>
          <w:rFonts w:asciiTheme="minorHAnsi" w:hAnsiTheme="minorHAnsi" w:cstheme="minorHAnsi"/>
          <w:szCs w:val="22"/>
        </w:rPr>
        <w:t xml:space="preserve">a </w:t>
      </w:r>
      <w:r w:rsidR="00D1657D">
        <w:rPr>
          <w:rFonts w:asciiTheme="minorHAnsi" w:hAnsiTheme="minorHAnsi" w:cstheme="minorHAnsi"/>
          <w:szCs w:val="22"/>
        </w:rPr>
        <w:t>Objednatele</w:t>
      </w:r>
      <w:r w:rsidR="00D1657D" w:rsidRPr="002303E3">
        <w:rPr>
          <w:rFonts w:asciiTheme="minorHAnsi" w:hAnsiTheme="minorHAnsi" w:cstheme="minorHAnsi"/>
          <w:szCs w:val="22"/>
        </w:rPr>
        <w:t xml:space="preserve"> </w:t>
      </w:r>
      <w:r w:rsidRPr="002303E3">
        <w:rPr>
          <w:rFonts w:asciiTheme="minorHAnsi" w:hAnsiTheme="minorHAnsi" w:cstheme="minorHAnsi"/>
          <w:szCs w:val="22"/>
        </w:rPr>
        <w:t xml:space="preserve">bezodkladně </w:t>
      </w:r>
      <w:r w:rsidR="007C19B3">
        <w:rPr>
          <w:szCs w:val="20"/>
        </w:rPr>
        <w:t xml:space="preserve">(nejpozději však do 3 pracovních dní ode dne, kdy příslušná skutečnost nastala) </w:t>
      </w:r>
      <w:r w:rsidRPr="002303E3">
        <w:rPr>
          <w:rFonts w:asciiTheme="minorHAnsi" w:hAnsiTheme="minorHAnsi" w:cstheme="minorHAnsi"/>
          <w:szCs w:val="22"/>
        </w:rPr>
        <w:t>informovat o všech skutečnostech, které mohou mít dopad na</w:t>
      </w:r>
      <w:r w:rsidR="00453765" w:rsidRPr="002303E3">
        <w:rPr>
          <w:rFonts w:asciiTheme="minorHAnsi" w:hAnsiTheme="minorHAnsi" w:cstheme="minorHAnsi"/>
          <w:szCs w:val="22"/>
        </w:rPr>
        <w:t> </w:t>
      </w:r>
      <w:r w:rsidRPr="002303E3">
        <w:rPr>
          <w:rFonts w:asciiTheme="minorHAnsi" w:hAnsiTheme="minorHAnsi" w:cstheme="minorHAnsi"/>
          <w:szCs w:val="22"/>
        </w:rPr>
        <w:t>pravdivost, úplnost nebo přesnost předmětn</w:t>
      </w:r>
      <w:r w:rsidR="007C19B3">
        <w:rPr>
          <w:rFonts w:asciiTheme="minorHAnsi" w:hAnsiTheme="minorHAnsi" w:cstheme="minorHAnsi"/>
          <w:szCs w:val="22"/>
        </w:rPr>
        <w:t>ých</w:t>
      </w:r>
      <w:r w:rsidRPr="002303E3">
        <w:rPr>
          <w:rFonts w:asciiTheme="minorHAnsi" w:hAnsiTheme="minorHAnsi" w:cstheme="minorHAnsi"/>
          <w:szCs w:val="22"/>
        </w:rPr>
        <w:t xml:space="preserve"> prohlášení a</w:t>
      </w:r>
      <w:r w:rsidR="00213BD8" w:rsidRPr="002303E3">
        <w:rPr>
          <w:rFonts w:asciiTheme="minorHAnsi" w:hAnsiTheme="minorHAnsi" w:cstheme="minorHAnsi"/>
          <w:szCs w:val="22"/>
        </w:rPr>
        <w:t> </w:t>
      </w:r>
      <w:r w:rsidRPr="002303E3">
        <w:rPr>
          <w:rFonts w:asciiTheme="minorHAnsi" w:hAnsiTheme="minorHAnsi" w:cstheme="minorHAnsi"/>
          <w:szCs w:val="22"/>
        </w:rPr>
        <w:t>o</w:t>
      </w:r>
      <w:r w:rsidR="00213BD8" w:rsidRPr="002303E3">
        <w:rPr>
          <w:rFonts w:asciiTheme="minorHAnsi" w:hAnsiTheme="minorHAnsi" w:cstheme="minorHAnsi"/>
          <w:szCs w:val="22"/>
        </w:rPr>
        <w:t> </w:t>
      </w:r>
      <w:r w:rsidRPr="002303E3">
        <w:rPr>
          <w:rFonts w:asciiTheme="minorHAnsi" w:hAnsiTheme="minorHAnsi" w:cstheme="minorHAnsi"/>
          <w:szCs w:val="22"/>
        </w:rPr>
        <w:t>změnách v jeho kvalifikaci, kterou prokázal v rámci své nabídky na plnění Veřejné zakázky.</w:t>
      </w:r>
    </w:p>
    <w:p w14:paraId="024EC61B" w14:textId="0A7CCFF2" w:rsidR="00E63721" w:rsidRDefault="00E63721" w:rsidP="00174291">
      <w:pPr>
        <w:pStyle w:val="RLlneksmlouvy"/>
        <w:ind w:hanging="453"/>
        <w:rPr>
          <w:rFonts w:asciiTheme="minorHAnsi" w:hAnsiTheme="minorHAnsi" w:cstheme="minorHAnsi"/>
          <w:sz w:val="22"/>
          <w:szCs w:val="22"/>
        </w:rPr>
      </w:pPr>
      <w:r w:rsidRPr="002303E3">
        <w:rPr>
          <w:rFonts w:asciiTheme="minorHAnsi" w:hAnsiTheme="minorHAnsi" w:cstheme="minorHAnsi"/>
          <w:sz w:val="22"/>
          <w:szCs w:val="22"/>
        </w:rPr>
        <w:t>ÚČEL SMLOUVY</w:t>
      </w:r>
    </w:p>
    <w:p w14:paraId="7142407E" w14:textId="3F3CF334" w:rsidR="00572C31" w:rsidRPr="00572C31" w:rsidRDefault="00572C31" w:rsidP="00174291">
      <w:pPr>
        <w:pStyle w:val="RLTextlnkuslovan"/>
        <w:tabs>
          <w:tab w:val="clear" w:pos="2297"/>
          <w:tab w:val="num" w:pos="851"/>
        </w:tabs>
        <w:ind w:left="851" w:hanging="567"/>
        <w:rPr>
          <w:lang w:eastAsia="en-US"/>
        </w:rPr>
      </w:pPr>
      <w:r w:rsidRPr="00572C31">
        <w:t>Účelem této Smlouvy je realizace Veřejné zakázky k naplnění jejího cíle, který vyplývá ze zadávací dokumentace Veřejné zakázky</w:t>
      </w:r>
      <w:r w:rsidR="006903C3">
        <w:t xml:space="preserve"> (dále jen „Zadávací dokumentace“)</w:t>
      </w:r>
      <w:r w:rsidRPr="00572C31">
        <w:t>, tedy dodání a realizace technologické modernizace rozvodných uzlů</w:t>
      </w:r>
      <w:r w:rsidR="002A7D54">
        <w:t xml:space="preserve"> (zejm. metalických rozvodů)</w:t>
      </w:r>
      <w:r w:rsidR="009A49F5">
        <w:t xml:space="preserve"> v etapě 1</w:t>
      </w:r>
      <w:r w:rsidRPr="00572C31">
        <w:t xml:space="preserve"> a optických tras</w:t>
      </w:r>
      <w:r w:rsidR="009A49F5">
        <w:t xml:space="preserve"> v etapě 2</w:t>
      </w:r>
      <w:r w:rsidRPr="00572C31">
        <w:t xml:space="preserve"> v budově </w:t>
      </w:r>
      <w:proofErr w:type="spellStart"/>
      <w:r w:rsidRPr="00572C31">
        <w:t>Těšnov</w:t>
      </w:r>
      <w:proofErr w:type="spellEnd"/>
      <w:r w:rsidRPr="00572C31">
        <w:t xml:space="preserve"> Ministerstva zemědělství, a to prostřednictvím dodávky komponentů a</w:t>
      </w:r>
      <w:r w:rsidR="006913D5">
        <w:t> </w:t>
      </w:r>
      <w:r w:rsidRPr="00572C31">
        <w:t xml:space="preserve">realizace obnovy, a to vše v parametrech stanovených v </w:t>
      </w:r>
      <w:r w:rsidRPr="000C6857">
        <w:rPr>
          <w:b/>
          <w:bCs/>
        </w:rPr>
        <w:t>Příloze č. 1</w:t>
      </w:r>
      <w:r w:rsidRPr="00572C31">
        <w:t xml:space="preserve"> této Smlouvy a v této Smlouvě (dále rovněž </w:t>
      </w:r>
      <w:r w:rsidR="00D0266D">
        <w:t>jako</w:t>
      </w:r>
      <w:r w:rsidR="00CC4FB7">
        <w:t xml:space="preserve"> </w:t>
      </w:r>
      <w:r w:rsidR="00F90820">
        <w:t>„</w:t>
      </w:r>
      <w:r w:rsidR="00F90820" w:rsidRPr="00D909F9">
        <w:rPr>
          <w:b/>
          <w:bCs/>
        </w:rPr>
        <w:t>Dílo“</w:t>
      </w:r>
      <w:r w:rsidR="00F90820">
        <w:t xml:space="preserve"> nebo </w:t>
      </w:r>
      <w:r w:rsidRPr="00572C31">
        <w:t>„</w:t>
      </w:r>
      <w:r w:rsidRPr="00572C31">
        <w:rPr>
          <w:b/>
          <w:bCs/>
        </w:rPr>
        <w:t>Realizace modernizace</w:t>
      </w:r>
      <w:r w:rsidRPr="00D23D09">
        <w:t>“).</w:t>
      </w:r>
    </w:p>
    <w:p w14:paraId="426C5D03" w14:textId="77777777" w:rsidR="00C117A9" w:rsidRPr="00E6491C" w:rsidRDefault="00C117A9" w:rsidP="00174291">
      <w:pPr>
        <w:pStyle w:val="RLTextlnkuslovan"/>
        <w:tabs>
          <w:tab w:val="clear" w:pos="2297"/>
          <w:tab w:val="num" w:pos="851"/>
          <w:tab w:val="num" w:pos="2268"/>
        </w:tabs>
        <w:ind w:left="851" w:hanging="567"/>
        <w:rPr>
          <w:szCs w:val="22"/>
        </w:rPr>
      </w:pPr>
      <w:r w:rsidRPr="00E6491C">
        <w:rPr>
          <w:szCs w:val="22"/>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523923DD" w14:textId="77777777" w:rsidR="00C117A9" w:rsidRPr="00E6491C" w:rsidRDefault="00C117A9" w:rsidP="00174291">
      <w:pPr>
        <w:pStyle w:val="RLTextlnkuslovan"/>
        <w:numPr>
          <w:ilvl w:val="2"/>
          <w:numId w:val="1"/>
        </w:numPr>
        <w:tabs>
          <w:tab w:val="clear" w:pos="2211"/>
          <w:tab w:val="num" w:pos="1418"/>
        </w:tabs>
        <w:ind w:left="1418" w:hanging="567"/>
        <w:rPr>
          <w:szCs w:val="22"/>
        </w:rPr>
      </w:pPr>
      <w:r w:rsidRPr="00E6491C">
        <w:rPr>
          <w:szCs w:val="22"/>
        </w:rPr>
        <w:t xml:space="preserve">v případě jakékoliv nejistoty ohledně výkladu ustanovení této Smlouvy budou tato ustanovení vykládána tak, aby v co nejširší míře zohledňovala účel </w:t>
      </w:r>
      <w:r>
        <w:rPr>
          <w:szCs w:val="22"/>
        </w:rPr>
        <w:t>Smlouvy dle odst. 2.1</w:t>
      </w:r>
      <w:r w:rsidRPr="00E6491C">
        <w:rPr>
          <w:szCs w:val="22"/>
        </w:rPr>
        <w:t>,</w:t>
      </w:r>
    </w:p>
    <w:p w14:paraId="7521C513" w14:textId="77777777" w:rsidR="00C117A9" w:rsidRPr="00E6491C" w:rsidRDefault="00C117A9" w:rsidP="00174291">
      <w:pPr>
        <w:pStyle w:val="RLTextlnkuslovan"/>
        <w:numPr>
          <w:ilvl w:val="2"/>
          <w:numId w:val="1"/>
        </w:numPr>
        <w:tabs>
          <w:tab w:val="clear" w:pos="2211"/>
          <w:tab w:val="num" w:pos="1418"/>
        </w:tabs>
        <w:ind w:left="1418" w:hanging="567"/>
        <w:rPr>
          <w:szCs w:val="22"/>
          <w:lang w:eastAsia="en-US"/>
        </w:rPr>
      </w:pPr>
      <w:r w:rsidRPr="00E6491C">
        <w:rPr>
          <w:szCs w:val="22"/>
        </w:rPr>
        <w:t>v případě chybějících ustanovení této Smlouvy budou použita dostatečně konkrétní ustanovení Zadávací dokumentace,</w:t>
      </w:r>
    </w:p>
    <w:p w14:paraId="2B926A68" w14:textId="77777777" w:rsidR="00C117A9" w:rsidRPr="009A136B" w:rsidRDefault="00C117A9" w:rsidP="00174291">
      <w:pPr>
        <w:pStyle w:val="RLTextlnkuslovan"/>
        <w:numPr>
          <w:ilvl w:val="2"/>
          <w:numId w:val="1"/>
        </w:numPr>
        <w:tabs>
          <w:tab w:val="clear" w:pos="2211"/>
          <w:tab w:val="num" w:pos="1418"/>
        </w:tabs>
        <w:ind w:left="1418" w:hanging="567"/>
        <w:rPr>
          <w:szCs w:val="22"/>
          <w:lang w:eastAsia="en-US"/>
        </w:rPr>
      </w:pPr>
      <w:r w:rsidRPr="00E6491C">
        <w:rPr>
          <w:szCs w:val="22"/>
        </w:rPr>
        <w:t>Poskytovatel je vázán svou nabídkou předloženou Objednateli v rámci zadávacího řízení na zadání Veřejné zakázky, která se pro úpravu vzájemných vztahů vyplývajících z této Smlouvy použije subsidiárně.</w:t>
      </w:r>
    </w:p>
    <w:p w14:paraId="3209C094" w14:textId="25A0A711" w:rsidR="00125AB2" w:rsidRPr="002303E3" w:rsidRDefault="003B22DF" w:rsidP="00174291">
      <w:pPr>
        <w:pStyle w:val="RLTextlnkuslovan"/>
        <w:tabs>
          <w:tab w:val="clear" w:pos="2297"/>
          <w:tab w:val="num" w:pos="851"/>
        </w:tabs>
        <w:ind w:left="851" w:hanging="567"/>
      </w:pPr>
      <w:r w:rsidRPr="002303E3">
        <w:lastRenderedPageBreak/>
        <w:t xml:space="preserve">Realizace </w:t>
      </w:r>
      <w:r w:rsidR="002341F4">
        <w:t xml:space="preserve">modernizace </w:t>
      </w:r>
      <w:r w:rsidR="00FF354E">
        <w:t>se uskuteční</w:t>
      </w:r>
      <w:r w:rsidRPr="002303E3">
        <w:t xml:space="preserve"> v budově Ministerstva zemědělství čp. 65 na pozemku </w:t>
      </w:r>
      <w:proofErr w:type="spellStart"/>
      <w:r w:rsidRPr="002303E3">
        <w:t>parc</w:t>
      </w:r>
      <w:proofErr w:type="spellEnd"/>
      <w:r w:rsidRPr="002303E3">
        <w:t>.</w:t>
      </w:r>
      <w:r w:rsidR="000F3A6C">
        <w:t> </w:t>
      </w:r>
      <w:r w:rsidR="00A7388C" w:rsidRPr="002303E3">
        <w:t>č</w:t>
      </w:r>
      <w:r w:rsidR="000C6857" w:rsidRPr="002303E3">
        <w:t>.</w:t>
      </w:r>
      <w:r w:rsidR="000C6857">
        <w:t> </w:t>
      </w:r>
      <w:r w:rsidRPr="002303E3">
        <w:t xml:space="preserve">262, </w:t>
      </w:r>
      <w:proofErr w:type="spellStart"/>
      <w:r w:rsidRPr="002303E3">
        <w:t>k.ú</w:t>
      </w:r>
      <w:proofErr w:type="spellEnd"/>
      <w:r w:rsidRPr="002303E3">
        <w:t>. Nové Město, Praha 1</w:t>
      </w:r>
      <w:r w:rsidR="00A7388C" w:rsidRPr="002303E3">
        <w:t xml:space="preserve">. Tato budova byla prohlášena rozhodnutím Ministerstva kultury ze dne 12.11.2021 č.j. MK 71605/2021 OPP, </w:t>
      </w:r>
      <w:proofErr w:type="spellStart"/>
      <w:r w:rsidR="00A7388C" w:rsidRPr="002303E3">
        <w:t>sp.zn</w:t>
      </w:r>
      <w:proofErr w:type="spellEnd"/>
      <w:r w:rsidR="00A7388C" w:rsidRPr="002303E3">
        <w:t xml:space="preserve">. 11159/2021 OPP za kulturní památku podle </w:t>
      </w:r>
      <w:r w:rsidR="000C6857" w:rsidRPr="002303E3">
        <w:t>§</w:t>
      </w:r>
      <w:r w:rsidR="000C6857">
        <w:t> </w:t>
      </w:r>
      <w:r w:rsidR="00A7388C" w:rsidRPr="002303E3">
        <w:t>2 odst. 1 písm. a) zákona č. 20/1987, o</w:t>
      </w:r>
      <w:r w:rsidR="00D909F9">
        <w:t> </w:t>
      </w:r>
      <w:r w:rsidR="00A7388C" w:rsidRPr="002303E3">
        <w:t xml:space="preserve">státní památkové péči, ve znění pozdějších předpisů. </w:t>
      </w:r>
    </w:p>
    <w:p w14:paraId="15115986" w14:textId="3A9C21CD" w:rsidR="00E63721" w:rsidRPr="002303E3" w:rsidRDefault="00E63721" w:rsidP="00EC245F">
      <w:pPr>
        <w:pStyle w:val="RLlneksmlouvy"/>
        <w:rPr>
          <w:rFonts w:asciiTheme="minorHAnsi" w:hAnsiTheme="minorHAnsi" w:cstheme="minorHAnsi"/>
          <w:sz w:val="22"/>
          <w:szCs w:val="22"/>
        </w:rPr>
      </w:pPr>
      <w:r w:rsidRPr="002303E3">
        <w:rPr>
          <w:rFonts w:asciiTheme="minorHAnsi" w:hAnsiTheme="minorHAnsi" w:cstheme="minorHAnsi"/>
          <w:sz w:val="22"/>
          <w:szCs w:val="22"/>
        </w:rPr>
        <w:t>PŘEDMĚT SMLOUVY</w:t>
      </w:r>
    </w:p>
    <w:p w14:paraId="12C988A5" w14:textId="5D8424E5" w:rsidR="00DF2E6F" w:rsidRPr="002303E3" w:rsidRDefault="00DF2E6F" w:rsidP="00174291">
      <w:pPr>
        <w:pStyle w:val="RLTextlnkuslovan"/>
        <w:tabs>
          <w:tab w:val="clear" w:pos="2297"/>
          <w:tab w:val="left" w:pos="851"/>
        </w:tabs>
        <w:ind w:left="851" w:hanging="851"/>
        <w:rPr>
          <w:rFonts w:asciiTheme="minorHAnsi" w:hAnsiTheme="minorHAnsi" w:cstheme="minorHAnsi"/>
          <w:szCs w:val="22"/>
        </w:rPr>
      </w:pPr>
      <w:r w:rsidRPr="002303E3">
        <w:rPr>
          <w:rFonts w:asciiTheme="minorHAnsi" w:hAnsiTheme="minorHAnsi" w:cstheme="minorHAnsi"/>
          <w:szCs w:val="22"/>
        </w:rPr>
        <w:t xml:space="preserve">Předmětem </w:t>
      </w:r>
      <w:r w:rsidR="00BC7757" w:rsidRPr="002303E3">
        <w:rPr>
          <w:rFonts w:asciiTheme="minorHAnsi" w:hAnsiTheme="minorHAnsi" w:cstheme="minorHAnsi"/>
          <w:szCs w:val="22"/>
        </w:rPr>
        <w:t xml:space="preserve">plnění dle této Smlouvy je </w:t>
      </w:r>
      <w:r w:rsidR="00297A08">
        <w:rPr>
          <w:rFonts w:asciiTheme="minorHAnsi" w:hAnsiTheme="minorHAnsi" w:cstheme="minorHAnsi"/>
          <w:szCs w:val="22"/>
        </w:rPr>
        <w:t>modernizace rozvodných uzlů</w:t>
      </w:r>
      <w:r w:rsidR="009A49F5">
        <w:rPr>
          <w:rFonts w:asciiTheme="minorHAnsi" w:hAnsiTheme="minorHAnsi" w:cstheme="minorHAnsi"/>
          <w:szCs w:val="22"/>
        </w:rPr>
        <w:t xml:space="preserve"> v etapě 1</w:t>
      </w:r>
      <w:r w:rsidR="00297A08">
        <w:rPr>
          <w:rFonts w:asciiTheme="minorHAnsi" w:hAnsiTheme="minorHAnsi" w:cstheme="minorHAnsi"/>
          <w:szCs w:val="22"/>
        </w:rPr>
        <w:t xml:space="preserve"> a</w:t>
      </w:r>
      <w:r w:rsidR="00D909F9">
        <w:rPr>
          <w:rFonts w:asciiTheme="minorHAnsi" w:hAnsiTheme="minorHAnsi" w:cstheme="minorHAnsi"/>
          <w:szCs w:val="22"/>
        </w:rPr>
        <w:t> </w:t>
      </w:r>
      <w:r w:rsidR="00297A08">
        <w:rPr>
          <w:rFonts w:asciiTheme="minorHAnsi" w:hAnsiTheme="minorHAnsi" w:cstheme="minorHAnsi"/>
          <w:szCs w:val="22"/>
        </w:rPr>
        <w:t xml:space="preserve">optických tras </w:t>
      </w:r>
      <w:r w:rsidR="009A49F5">
        <w:rPr>
          <w:rFonts w:asciiTheme="minorHAnsi" w:hAnsiTheme="minorHAnsi" w:cstheme="minorHAnsi"/>
          <w:szCs w:val="22"/>
        </w:rPr>
        <w:t xml:space="preserve">v etapě 2 </w:t>
      </w:r>
      <w:r w:rsidR="00297A08">
        <w:rPr>
          <w:rFonts w:asciiTheme="minorHAnsi" w:hAnsiTheme="minorHAnsi" w:cstheme="minorHAnsi"/>
          <w:szCs w:val="22"/>
        </w:rPr>
        <w:t xml:space="preserve">mezi rozvodnami a serverovnou v budově </w:t>
      </w:r>
      <w:proofErr w:type="spellStart"/>
      <w:r w:rsidR="00297A08">
        <w:rPr>
          <w:rFonts w:asciiTheme="minorHAnsi" w:hAnsiTheme="minorHAnsi" w:cstheme="minorHAnsi"/>
          <w:szCs w:val="22"/>
        </w:rPr>
        <w:t>Těšnov</w:t>
      </w:r>
      <w:proofErr w:type="spellEnd"/>
      <w:r w:rsidR="00C356CE" w:rsidRPr="002303E3">
        <w:rPr>
          <w:rFonts w:asciiTheme="minorHAnsi" w:hAnsiTheme="minorHAnsi" w:cstheme="minorHAnsi"/>
          <w:szCs w:val="22"/>
        </w:rPr>
        <w:t xml:space="preserve"> v parametrech stanovených </w:t>
      </w:r>
      <w:r w:rsidR="00C356CE" w:rsidRPr="002303E3">
        <w:rPr>
          <w:rFonts w:asciiTheme="minorHAnsi" w:hAnsiTheme="minorHAnsi" w:cstheme="minorHAnsi"/>
          <w:b/>
          <w:bCs/>
          <w:szCs w:val="22"/>
        </w:rPr>
        <w:t>v Příloze č.</w:t>
      </w:r>
      <w:r w:rsidR="00572C31">
        <w:rPr>
          <w:rFonts w:asciiTheme="minorHAnsi" w:hAnsiTheme="minorHAnsi" w:cstheme="minorHAnsi"/>
          <w:b/>
          <w:bCs/>
          <w:szCs w:val="22"/>
        </w:rPr>
        <w:t> </w:t>
      </w:r>
      <w:r w:rsidR="00C356CE" w:rsidRPr="002303E3">
        <w:rPr>
          <w:rFonts w:asciiTheme="minorHAnsi" w:hAnsiTheme="minorHAnsi" w:cstheme="minorHAnsi"/>
          <w:b/>
          <w:bCs/>
          <w:szCs w:val="22"/>
        </w:rPr>
        <w:t>1</w:t>
      </w:r>
      <w:r w:rsidR="001E765D" w:rsidRPr="002303E3">
        <w:rPr>
          <w:rFonts w:asciiTheme="minorHAnsi" w:hAnsiTheme="minorHAnsi" w:cstheme="minorHAnsi"/>
          <w:szCs w:val="22"/>
        </w:rPr>
        <w:t xml:space="preserve"> Smlouvy</w:t>
      </w:r>
      <w:r w:rsidR="00C356CE" w:rsidRPr="002303E3">
        <w:rPr>
          <w:rFonts w:asciiTheme="minorHAnsi" w:hAnsiTheme="minorHAnsi" w:cstheme="minorHAnsi"/>
          <w:szCs w:val="22"/>
        </w:rPr>
        <w:t xml:space="preserve">, </w:t>
      </w:r>
      <w:r w:rsidR="003C079A" w:rsidRPr="002303E3">
        <w:rPr>
          <w:rFonts w:asciiTheme="minorHAnsi" w:hAnsiTheme="minorHAnsi" w:cstheme="minorHAnsi"/>
          <w:szCs w:val="22"/>
        </w:rPr>
        <w:t>která obsahuje</w:t>
      </w:r>
      <w:r w:rsidR="00C356CE" w:rsidRPr="002303E3">
        <w:rPr>
          <w:rFonts w:asciiTheme="minorHAnsi" w:hAnsiTheme="minorHAnsi" w:cstheme="minorHAnsi"/>
          <w:szCs w:val="22"/>
        </w:rPr>
        <w:t xml:space="preserve"> technickou specifikaci </w:t>
      </w:r>
      <w:r w:rsidR="00C356CE" w:rsidRPr="000F3A6C">
        <w:rPr>
          <w:rFonts w:asciiTheme="minorHAnsi" w:hAnsiTheme="minorHAnsi" w:cstheme="minorHAnsi"/>
          <w:b/>
          <w:bCs/>
          <w:szCs w:val="22"/>
        </w:rPr>
        <w:t xml:space="preserve">Realizace </w:t>
      </w:r>
      <w:r w:rsidR="002341F4" w:rsidRPr="000F3A6C">
        <w:rPr>
          <w:rFonts w:asciiTheme="minorHAnsi" w:hAnsiTheme="minorHAnsi" w:cstheme="minorHAnsi"/>
          <w:b/>
          <w:bCs/>
          <w:szCs w:val="22"/>
        </w:rPr>
        <w:t>modernizace</w:t>
      </w:r>
      <w:r w:rsidR="00297A08">
        <w:rPr>
          <w:rFonts w:asciiTheme="minorHAnsi" w:hAnsiTheme="minorHAnsi" w:cstheme="minorHAnsi"/>
          <w:szCs w:val="22"/>
        </w:rPr>
        <w:t>.</w:t>
      </w:r>
      <w:r w:rsidR="00730196" w:rsidRPr="002303E3">
        <w:rPr>
          <w:rFonts w:asciiTheme="minorHAnsi" w:hAnsiTheme="minorHAnsi" w:cstheme="minorHAnsi"/>
          <w:szCs w:val="22"/>
        </w:rPr>
        <w:t xml:space="preserve"> </w:t>
      </w:r>
    </w:p>
    <w:p w14:paraId="7CD372C1" w14:textId="76EBA376" w:rsidR="006359A1" w:rsidRPr="002303E3" w:rsidRDefault="006359A1" w:rsidP="00174291">
      <w:pPr>
        <w:pStyle w:val="RLTextlnkuslovan"/>
        <w:tabs>
          <w:tab w:val="clear" w:pos="2297"/>
          <w:tab w:val="left" w:pos="851"/>
        </w:tabs>
        <w:ind w:left="851" w:hanging="851"/>
        <w:rPr>
          <w:rFonts w:asciiTheme="minorHAnsi" w:hAnsiTheme="minorHAnsi" w:cstheme="minorHAnsi"/>
          <w:szCs w:val="22"/>
        </w:rPr>
      </w:pPr>
      <w:r w:rsidRPr="002303E3">
        <w:rPr>
          <w:rFonts w:asciiTheme="minorHAnsi" w:hAnsiTheme="minorHAnsi" w:cstheme="minorHAnsi"/>
          <w:szCs w:val="22"/>
        </w:rPr>
        <w:t xml:space="preserve">Předmětem plnění </w:t>
      </w:r>
      <w:r w:rsidR="00FF354E">
        <w:rPr>
          <w:rFonts w:asciiTheme="minorHAnsi" w:hAnsiTheme="minorHAnsi" w:cstheme="minorHAnsi"/>
          <w:szCs w:val="22"/>
        </w:rPr>
        <w:t xml:space="preserve">(Realizace modernizace) </w:t>
      </w:r>
      <w:r w:rsidRPr="002303E3">
        <w:rPr>
          <w:rFonts w:asciiTheme="minorHAnsi" w:hAnsiTheme="minorHAnsi" w:cstheme="minorHAnsi"/>
          <w:szCs w:val="22"/>
        </w:rPr>
        <w:t>je rovněž</w:t>
      </w:r>
      <w:r w:rsidR="00FB3010" w:rsidRPr="002303E3">
        <w:rPr>
          <w:rFonts w:asciiTheme="minorHAnsi" w:hAnsiTheme="minorHAnsi" w:cstheme="minorHAnsi"/>
          <w:szCs w:val="22"/>
        </w:rPr>
        <w:t>,</w:t>
      </w:r>
      <w:r w:rsidRPr="002303E3">
        <w:rPr>
          <w:rFonts w:asciiTheme="minorHAnsi" w:hAnsiTheme="minorHAnsi" w:cstheme="minorHAnsi"/>
          <w:szCs w:val="22"/>
        </w:rPr>
        <w:t xml:space="preserve"> </w:t>
      </w:r>
      <w:r w:rsidR="00B73765" w:rsidRPr="002303E3">
        <w:rPr>
          <w:rFonts w:asciiTheme="minorHAnsi" w:hAnsiTheme="minorHAnsi" w:cstheme="minorHAnsi"/>
          <w:szCs w:val="22"/>
        </w:rPr>
        <w:t>nikoliv však výlučně</w:t>
      </w:r>
      <w:r w:rsidR="00FB3010" w:rsidRPr="002303E3">
        <w:rPr>
          <w:rFonts w:asciiTheme="minorHAnsi" w:hAnsiTheme="minorHAnsi" w:cstheme="minorHAnsi"/>
          <w:szCs w:val="22"/>
        </w:rPr>
        <w:t>,</w:t>
      </w:r>
      <w:r w:rsidR="00B73765" w:rsidRPr="002303E3">
        <w:rPr>
          <w:rFonts w:asciiTheme="minorHAnsi" w:hAnsiTheme="minorHAnsi" w:cstheme="minorHAnsi"/>
          <w:szCs w:val="22"/>
        </w:rPr>
        <w:t xml:space="preserve"> </w:t>
      </w:r>
      <w:r w:rsidRPr="002303E3">
        <w:rPr>
          <w:rFonts w:asciiTheme="minorHAnsi" w:hAnsiTheme="minorHAnsi" w:cstheme="minorHAnsi"/>
          <w:szCs w:val="22"/>
        </w:rPr>
        <w:t xml:space="preserve">doprava </w:t>
      </w:r>
      <w:r w:rsidR="005D1645">
        <w:rPr>
          <w:rFonts w:asciiTheme="minorHAnsi" w:hAnsiTheme="minorHAnsi" w:cstheme="minorHAnsi"/>
          <w:szCs w:val="22"/>
        </w:rPr>
        <w:t>materiálu</w:t>
      </w:r>
      <w:r w:rsidR="005D1645" w:rsidRPr="002303E3">
        <w:rPr>
          <w:rFonts w:asciiTheme="minorHAnsi" w:hAnsiTheme="minorHAnsi" w:cstheme="minorHAnsi"/>
          <w:szCs w:val="22"/>
        </w:rPr>
        <w:t xml:space="preserve"> </w:t>
      </w:r>
      <w:r w:rsidRPr="002303E3">
        <w:rPr>
          <w:rFonts w:asciiTheme="minorHAnsi" w:hAnsiTheme="minorHAnsi" w:cstheme="minorHAnsi"/>
          <w:szCs w:val="22"/>
        </w:rPr>
        <w:t>do místa určení</w:t>
      </w:r>
      <w:r w:rsidR="002046F2" w:rsidRPr="002303E3">
        <w:rPr>
          <w:rFonts w:asciiTheme="minorHAnsi" w:hAnsiTheme="minorHAnsi" w:cstheme="minorHAnsi"/>
          <w:szCs w:val="22"/>
        </w:rPr>
        <w:t xml:space="preserve">; </w:t>
      </w:r>
      <w:r w:rsidR="00A52CBD" w:rsidRPr="002303E3">
        <w:rPr>
          <w:rFonts w:asciiTheme="minorHAnsi" w:hAnsiTheme="minorHAnsi" w:cstheme="minorHAnsi"/>
          <w:szCs w:val="22"/>
        </w:rPr>
        <w:t>instalace</w:t>
      </w:r>
      <w:r w:rsidRPr="002303E3">
        <w:rPr>
          <w:rFonts w:asciiTheme="minorHAnsi" w:hAnsiTheme="minorHAnsi" w:cstheme="minorHAnsi"/>
          <w:szCs w:val="22"/>
        </w:rPr>
        <w:t xml:space="preserve"> </w:t>
      </w:r>
      <w:r w:rsidR="005D1645">
        <w:rPr>
          <w:rFonts w:asciiTheme="minorHAnsi" w:hAnsiTheme="minorHAnsi" w:cstheme="minorHAnsi"/>
          <w:szCs w:val="22"/>
        </w:rPr>
        <w:t>materiálu</w:t>
      </w:r>
      <w:r w:rsidR="005D1645" w:rsidRPr="002303E3">
        <w:rPr>
          <w:rFonts w:asciiTheme="minorHAnsi" w:hAnsiTheme="minorHAnsi" w:cstheme="minorHAnsi"/>
          <w:szCs w:val="22"/>
        </w:rPr>
        <w:t xml:space="preserve"> </w:t>
      </w:r>
      <w:r w:rsidR="004F3D0B" w:rsidRPr="002303E3">
        <w:rPr>
          <w:rFonts w:asciiTheme="minorHAnsi" w:hAnsiTheme="minorHAnsi" w:cstheme="minorHAnsi"/>
          <w:szCs w:val="22"/>
        </w:rPr>
        <w:t>v souladu s </w:t>
      </w:r>
      <w:r w:rsidR="004F3D0B" w:rsidRPr="002303E3">
        <w:rPr>
          <w:rFonts w:asciiTheme="minorHAnsi" w:hAnsiTheme="minorHAnsi" w:cstheme="minorHAnsi"/>
          <w:b/>
          <w:bCs/>
          <w:szCs w:val="22"/>
        </w:rPr>
        <w:t>Přílohou č. 1</w:t>
      </w:r>
      <w:r w:rsidR="002046F2" w:rsidRPr="002303E3">
        <w:rPr>
          <w:rFonts w:asciiTheme="minorHAnsi" w:hAnsiTheme="minorHAnsi" w:cstheme="minorHAnsi"/>
          <w:szCs w:val="22"/>
        </w:rPr>
        <w:t>;</w:t>
      </w:r>
      <w:r w:rsidRPr="002303E3">
        <w:rPr>
          <w:rFonts w:asciiTheme="minorHAnsi" w:hAnsiTheme="minorHAnsi" w:cstheme="minorHAnsi"/>
          <w:szCs w:val="22"/>
        </w:rPr>
        <w:t xml:space="preserve"> </w:t>
      </w:r>
      <w:r w:rsidR="002046F2" w:rsidRPr="002303E3">
        <w:rPr>
          <w:rFonts w:asciiTheme="minorHAnsi" w:hAnsiTheme="minorHAnsi" w:cstheme="minorHAnsi"/>
          <w:szCs w:val="22"/>
        </w:rPr>
        <w:t>odvoz</w:t>
      </w:r>
      <w:r w:rsidRPr="002303E3">
        <w:rPr>
          <w:rFonts w:asciiTheme="minorHAnsi" w:hAnsiTheme="minorHAnsi" w:cstheme="minorHAnsi"/>
          <w:szCs w:val="22"/>
        </w:rPr>
        <w:t xml:space="preserve"> a </w:t>
      </w:r>
      <w:r w:rsidR="002046F2" w:rsidRPr="002303E3">
        <w:rPr>
          <w:rFonts w:asciiTheme="minorHAnsi" w:hAnsiTheme="minorHAnsi" w:cstheme="minorHAnsi"/>
          <w:szCs w:val="22"/>
        </w:rPr>
        <w:t xml:space="preserve">ekologická </w:t>
      </w:r>
      <w:r w:rsidRPr="002303E3">
        <w:rPr>
          <w:rFonts w:asciiTheme="minorHAnsi" w:hAnsiTheme="minorHAnsi" w:cstheme="minorHAnsi"/>
          <w:szCs w:val="22"/>
        </w:rPr>
        <w:t>likvidace</w:t>
      </w:r>
      <w:r w:rsidR="002046F2" w:rsidRPr="002303E3">
        <w:rPr>
          <w:rFonts w:asciiTheme="minorHAnsi" w:hAnsiTheme="minorHAnsi" w:cstheme="minorHAnsi"/>
          <w:szCs w:val="22"/>
        </w:rPr>
        <w:t xml:space="preserve"> vyřazeného elektrozařízení,</w:t>
      </w:r>
      <w:r w:rsidRPr="002303E3">
        <w:rPr>
          <w:rFonts w:asciiTheme="minorHAnsi" w:hAnsiTheme="minorHAnsi" w:cstheme="minorHAnsi"/>
          <w:szCs w:val="22"/>
        </w:rPr>
        <w:t xml:space="preserve"> technologií a komponent včetně příslušenství</w:t>
      </w:r>
      <w:r w:rsidR="002046F2" w:rsidRPr="002303E3">
        <w:rPr>
          <w:rFonts w:asciiTheme="minorHAnsi" w:hAnsiTheme="minorHAnsi" w:cstheme="minorHAnsi"/>
          <w:szCs w:val="22"/>
        </w:rPr>
        <w:t>, kter</w:t>
      </w:r>
      <w:r w:rsidR="00422823">
        <w:rPr>
          <w:rFonts w:asciiTheme="minorHAnsi" w:hAnsiTheme="minorHAnsi" w:cstheme="minorHAnsi"/>
          <w:szCs w:val="22"/>
        </w:rPr>
        <w:t>é</w:t>
      </w:r>
      <w:r w:rsidR="002046F2" w:rsidRPr="002303E3">
        <w:rPr>
          <w:rFonts w:asciiTheme="minorHAnsi" w:hAnsiTheme="minorHAnsi" w:cstheme="minorHAnsi"/>
          <w:szCs w:val="22"/>
        </w:rPr>
        <w:t xml:space="preserve"> jsou nahrazován</w:t>
      </w:r>
      <w:r w:rsidR="00422823">
        <w:rPr>
          <w:rFonts w:asciiTheme="minorHAnsi" w:hAnsiTheme="minorHAnsi" w:cstheme="minorHAnsi"/>
          <w:szCs w:val="22"/>
        </w:rPr>
        <w:t>y</w:t>
      </w:r>
      <w:r w:rsidR="002046F2" w:rsidRPr="002303E3">
        <w:rPr>
          <w:rFonts w:asciiTheme="minorHAnsi" w:hAnsiTheme="minorHAnsi" w:cstheme="minorHAnsi"/>
          <w:szCs w:val="22"/>
        </w:rPr>
        <w:t>; odvoz a</w:t>
      </w:r>
      <w:r w:rsidR="006913D5">
        <w:rPr>
          <w:rFonts w:asciiTheme="minorHAnsi" w:hAnsiTheme="minorHAnsi" w:cstheme="minorHAnsi"/>
          <w:szCs w:val="22"/>
        </w:rPr>
        <w:t> </w:t>
      </w:r>
      <w:r w:rsidR="002046F2" w:rsidRPr="002303E3">
        <w:rPr>
          <w:rFonts w:asciiTheme="minorHAnsi" w:hAnsiTheme="minorHAnsi" w:cstheme="minorHAnsi"/>
          <w:szCs w:val="22"/>
        </w:rPr>
        <w:t>ekologická likvidace veškerých vyprodukovaných obalů a odpadů</w:t>
      </w:r>
      <w:r w:rsidR="00572C31">
        <w:rPr>
          <w:rFonts w:asciiTheme="minorHAnsi" w:hAnsiTheme="minorHAnsi" w:cstheme="minorHAnsi"/>
          <w:szCs w:val="22"/>
        </w:rPr>
        <w:t>.</w:t>
      </w:r>
    </w:p>
    <w:p w14:paraId="55A42DB7" w14:textId="45549D2B" w:rsidR="00E63721" w:rsidRPr="002303E3" w:rsidRDefault="007B6FF1" w:rsidP="00174291">
      <w:pPr>
        <w:pStyle w:val="RLTextlnkuslovan"/>
        <w:tabs>
          <w:tab w:val="clear" w:pos="2297"/>
          <w:tab w:val="left" w:pos="851"/>
        </w:tabs>
        <w:ind w:left="851" w:hanging="851"/>
        <w:rPr>
          <w:rFonts w:asciiTheme="minorHAnsi" w:hAnsiTheme="minorHAnsi" w:cstheme="minorHAnsi"/>
          <w:szCs w:val="22"/>
          <w:lang w:eastAsia="en-US"/>
        </w:rPr>
      </w:pPr>
      <w:r>
        <w:rPr>
          <w:rFonts w:asciiTheme="minorHAnsi" w:hAnsiTheme="minorHAnsi" w:cstheme="minorHAnsi"/>
          <w:szCs w:val="22"/>
        </w:rPr>
        <w:t>Poskytovatel</w:t>
      </w:r>
      <w:r w:rsidRPr="002303E3">
        <w:rPr>
          <w:rFonts w:asciiTheme="minorHAnsi" w:hAnsiTheme="minorHAnsi" w:cstheme="minorHAnsi"/>
          <w:szCs w:val="22"/>
        </w:rPr>
        <w:t xml:space="preserve"> </w:t>
      </w:r>
      <w:r w:rsidR="00DF2E6F" w:rsidRPr="002303E3">
        <w:rPr>
          <w:rFonts w:asciiTheme="minorHAnsi" w:hAnsiTheme="minorHAnsi" w:cstheme="minorHAnsi"/>
          <w:szCs w:val="22"/>
        </w:rPr>
        <w:t xml:space="preserve">se </w:t>
      </w:r>
      <w:r w:rsidR="00E63721" w:rsidRPr="002303E3">
        <w:rPr>
          <w:rFonts w:asciiTheme="minorHAnsi" w:hAnsiTheme="minorHAnsi" w:cstheme="minorHAnsi"/>
          <w:szCs w:val="22"/>
        </w:rPr>
        <w:t xml:space="preserve">touto Smlouvou </w:t>
      </w:r>
      <w:r w:rsidR="00DF2E6F" w:rsidRPr="002303E3">
        <w:rPr>
          <w:rFonts w:asciiTheme="minorHAnsi" w:hAnsiTheme="minorHAnsi" w:cstheme="minorHAnsi"/>
          <w:szCs w:val="22"/>
        </w:rPr>
        <w:t xml:space="preserve">zavazuje odevzdat </w:t>
      </w:r>
      <w:r w:rsidR="00D1657D">
        <w:rPr>
          <w:rFonts w:asciiTheme="minorHAnsi" w:hAnsiTheme="minorHAnsi" w:cstheme="minorHAnsi"/>
          <w:szCs w:val="22"/>
        </w:rPr>
        <w:t>Objednateli</w:t>
      </w:r>
      <w:r w:rsidR="00CC4FB7">
        <w:rPr>
          <w:rFonts w:asciiTheme="minorHAnsi" w:hAnsiTheme="minorHAnsi" w:cstheme="minorHAnsi"/>
          <w:szCs w:val="22"/>
        </w:rPr>
        <w:t xml:space="preserve"> </w:t>
      </w:r>
      <w:r w:rsidR="00F90820">
        <w:rPr>
          <w:rFonts w:asciiTheme="minorHAnsi" w:hAnsiTheme="minorHAnsi" w:cstheme="minorHAnsi"/>
          <w:b/>
          <w:bCs/>
          <w:szCs w:val="22"/>
        </w:rPr>
        <w:t>Dílo</w:t>
      </w:r>
      <w:r w:rsidR="002F4820">
        <w:rPr>
          <w:rFonts w:asciiTheme="minorHAnsi" w:hAnsiTheme="minorHAnsi" w:cstheme="minorHAnsi"/>
          <w:b/>
          <w:bCs/>
          <w:szCs w:val="22"/>
        </w:rPr>
        <w:t xml:space="preserve">, </w:t>
      </w:r>
      <w:r w:rsidR="002F4820" w:rsidRPr="00B73566">
        <w:rPr>
          <w:rFonts w:asciiTheme="minorHAnsi" w:hAnsiTheme="minorHAnsi" w:cstheme="minorHAnsi"/>
          <w:szCs w:val="22"/>
        </w:rPr>
        <w:t>kterým se rozumí</w:t>
      </w:r>
      <w:r w:rsidR="00CC4FB7">
        <w:rPr>
          <w:rFonts w:asciiTheme="minorHAnsi" w:hAnsiTheme="minorHAnsi" w:cstheme="minorHAnsi"/>
          <w:szCs w:val="22"/>
        </w:rPr>
        <w:t xml:space="preserve"> </w:t>
      </w:r>
      <w:r w:rsidR="002F4820" w:rsidRPr="00572C31">
        <w:t>dodání a</w:t>
      </w:r>
      <w:r w:rsidR="006913D5">
        <w:t> </w:t>
      </w:r>
      <w:r w:rsidR="002F4820" w:rsidRPr="00572C31">
        <w:t>realizace technologické modernizace rozvodných uzlů</w:t>
      </w:r>
      <w:r w:rsidR="002F4820">
        <w:t xml:space="preserve"> </w:t>
      </w:r>
      <w:r w:rsidR="002F4820" w:rsidRPr="00572C31">
        <w:t>a optických tras</w:t>
      </w:r>
      <w:r w:rsidR="002F4820">
        <w:t>,</w:t>
      </w:r>
      <w:r w:rsidR="002F4820" w:rsidRPr="00572C31">
        <w:t xml:space="preserve"> prostřednictvím dodávky komponentů a realizace obnovy, a to vše v parametrech stanovených v </w:t>
      </w:r>
      <w:r w:rsidR="002F4820" w:rsidRPr="000C6857">
        <w:rPr>
          <w:b/>
          <w:bCs/>
        </w:rPr>
        <w:t>Příloze č. 1</w:t>
      </w:r>
      <w:r w:rsidR="002F4820" w:rsidRPr="00572C31">
        <w:t xml:space="preserve"> této Smlouvy a</w:t>
      </w:r>
      <w:r w:rsidR="006913D5">
        <w:t> </w:t>
      </w:r>
      <w:r w:rsidR="002F4820" w:rsidRPr="00572C31">
        <w:t>v této Smlouvě</w:t>
      </w:r>
      <w:r w:rsidR="002F4820">
        <w:t>.</w:t>
      </w:r>
      <w:r w:rsidR="002F4820">
        <w:rPr>
          <w:rFonts w:asciiTheme="minorHAnsi" w:hAnsiTheme="minorHAnsi" w:cstheme="minorHAnsi"/>
          <w:szCs w:val="22"/>
        </w:rPr>
        <w:t xml:space="preserve"> V</w:t>
      </w:r>
      <w:r w:rsidR="00DD0FD3">
        <w:rPr>
          <w:rFonts w:asciiTheme="minorHAnsi" w:hAnsiTheme="minorHAnsi" w:cstheme="minorHAnsi"/>
          <w:szCs w:val="22"/>
        </w:rPr>
        <w:t xml:space="preserve">šechny věci, které </w:t>
      </w:r>
      <w:proofErr w:type="gramStart"/>
      <w:r w:rsidR="00DD0FD3">
        <w:rPr>
          <w:rFonts w:asciiTheme="minorHAnsi" w:hAnsiTheme="minorHAnsi" w:cstheme="minorHAnsi"/>
          <w:szCs w:val="22"/>
        </w:rPr>
        <w:t>tvoří</w:t>
      </w:r>
      <w:proofErr w:type="gramEnd"/>
      <w:r w:rsidR="00DD0FD3">
        <w:rPr>
          <w:rFonts w:asciiTheme="minorHAnsi" w:hAnsiTheme="minorHAnsi" w:cstheme="minorHAnsi"/>
          <w:szCs w:val="22"/>
        </w:rPr>
        <w:t xml:space="preserve"> </w:t>
      </w:r>
      <w:r w:rsidR="0074791B" w:rsidRPr="002303E3">
        <w:rPr>
          <w:rFonts w:asciiTheme="minorHAnsi" w:hAnsiTheme="minorHAnsi" w:cstheme="minorHAnsi"/>
          <w:szCs w:val="22"/>
        </w:rPr>
        <w:t xml:space="preserve">předmět </w:t>
      </w:r>
      <w:r w:rsidR="00547D2F">
        <w:rPr>
          <w:rFonts w:asciiTheme="minorHAnsi" w:hAnsiTheme="minorHAnsi" w:cstheme="minorHAnsi"/>
          <w:szCs w:val="22"/>
        </w:rPr>
        <w:t>Díla</w:t>
      </w:r>
      <w:r w:rsidR="00DD0FD3">
        <w:rPr>
          <w:rFonts w:asciiTheme="minorHAnsi" w:hAnsiTheme="minorHAnsi" w:cstheme="minorHAnsi"/>
          <w:szCs w:val="22"/>
        </w:rPr>
        <w:t>,</w:t>
      </w:r>
      <w:r w:rsidR="009A49F5" w:rsidRPr="002303E3">
        <w:rPr>
          <w:rFonts w:asciiTheme="minorHAnsi" w:hAnsiTheme="minorHAnsi" w:cstheme="minorHAnsi"/>
          <w:szCs w:val="22"/>
        </w:rPr>
        <w:t xml:space="preserve"> </w:t>
      </w:r>
      <w:r w:rsidR="00730196" w:rsidRPr="002303E3">
        <w:rPr>
          <w:rFonts w:asciiTheme="minorHAnsi" w:hAnsiTheme="minorHAnsi" w:cstheme="minorHAnsi"/>
          <w:szCs w:val="22"/>
        </w:rPr>
        <w:t xml:space="preserve">se všemi </w:t>
      </w:r>
      <w:r w:rsidR="00DD0FD3">
        <w:rPr>
          <w:rFonts w:asciiTheme="minorHAnsi" w:hAnsiTheme="minorHAnsi" w:cstheme="minorHAnsi"/>
          <w:szCs w:val="22"/>
        </w:rPr>
        <w:t>jejich</w:t>
      </w:r>
      <w:r w:rsidR="00730196" w:rsidRPr="002303E3">
        <w:rPr>
          <w:rFonts w:asciiTheme="minorHAnsi" w:hAnsiTheme="minorHAnsi" w:cstheme="minorHAnsi"/>
          <w:szCs w:val="22"/>
        </w:rPr>
        <w:t xml:space="preserve"> součástmi a příslušenstvím </w:t>
      </w:r>
      <w:r w:rsidR="002F4820">
        <w:rPr>
          <w:rFonts w:asciiTheme="minorHAnsi" w:hAnsiTheme="minorHAnsi" w:cstheme="minorHAnsi"/>
          <w:szCs w:val="22"/>
        </w:rPr>
        <w:t xml:space="preserve">se Poskytovatel zavazuje odevzdat Objednateli </w:t>
      </w:r>
      <w:r w:rsidR="00E63721" w:rsidRPr="002303E3">
        <w:rPr>
          <w:rFonts w:asciiTheme="minorHAnsi" w:hAnsiTheme="minorHAnsi" w:cstheme="minorHAnsi"/>
          <w:szCs w:val="22"/>
        </w:rPr>
        <w:t>do výlučného vlastnictví</w:t>
      </w:r>
      <w:r w:rsidR="00D86229" w:rsidRPr="002303E3">
        <w:rPr>
          <w:rFonts w:asciiTheme="minorHAnsi" w:hAnsiTheme="minorHAnsi" w:cstheme="minorHAnsi"/>
          <w:szCs w:val="22"/>
        </w:rPr>
        <w:t xml:space="preserve"> </w:t>
      </w:r>
      <w:r w:rsidR="0074791B" w:rsidRPr="002303E3">
        <w:rPr>
          <w:rFonts w:asciiTheme="minorHAnsi" w:hAnsiTheme="minorHAnsi" w:cstheme="minorHAnsi"/>
          <w:szCs w:val="22"/>
        </w:rPr>
        <w:t xml:space="preserve">a poskytnout </w:t>
      </w:r>
      <w:r w:rsidR="002F4820">
        <w:rPr>
          <w:rFonts w:asciiTheme="minorHAnsi" w:hAnsiTheme="minorHAnsi" w:cstheme="minorHAnsi"/>
          <w:szCs w:val="22"/>
        </w:rPr>
        <w:t>mu</w:t>
      </w:r>
      <w:r w:rsidR="00D1657D" w:rsidRPr="002303E3">
        <w:rPr>
          <w:rFonts w:asciiTheme="minorHAnsi" w:hAnsiTheme="minorHAnsi" w:cstheme="minorHAnsi"/>
          <w:szCs w:val="22"/>
        </w:rPr>
        <w:t xml:space="preserve"> </w:t>
      </w:r>
      <w:r w:rsidR="0074791B" w:rsidRPr="002303E3">
        <w:rPr>
          <w:rFonts w:asciiTheme="minorHAnsi" w:hAnsiTheme="minorHAnsi" w:cstheme="minorHAnsi"/>
          <w:szCs w:val="22"/>
        </w:rPr>
        <w:t>související plnění</w:t>
      </w:r>
      <w:r w:rsidR="001E765D" w:rsidRPr="002303E3">
        <w:rPr>
          <w:rFonts w:asciiTheme="minorHAnsi" w:hAnsiTheme="minorHAnsi" w:cstheme="minorHAnsi"/>
          <w:szCs w:val="22"/>
        </w:rPr>
        <w:t xml:space="preserve"> </w:t>
      </w:r>
      <w:r w:rsidR="00730196" w:rsidRPr="002303E3">
        <w:rPr>
          <w:rFonts w:asciiTheme="minorHAnsi" w:hAnsiTheme="minorHAnsi" w:cstheme="minorHAnsi"/>
          <w:szCs w:val="22"/>
        </w:rPr>
        <w:t xml:space="preserve">vymezená </w:t>
      </w:r>
      <w:r w:rsidR="001E765D" w:rsidRPr="002303E3">
        <w:rPr>
          <w:rFonts w:asciiTheme="minorHAnsi" w:hAnsiTheme="minorHAnsi" w:cstheme="minorHAnsi"/>
          <w:szCs w:val="22"/>
        </w:rPr>
        <w:t>k</w:t>
      </w:r>
      <w:r w:rsidR="00E63721" w:rsidRPr="002303E3">
        <w:rPr>
          <w:rFonts w:asciiTheme="minorHAnsi" w:hAnsiTheme="minorHAnsi" w:cstheme="minorHAnsi"/>
          <w:szCs w:val="22"/>
        </w:rPr>
        <w:t xml:space="preserve"> </w:t>
      </w:r>
      <w:r w:rsidR="00EF1171" w:rsidRPr="000F3A6C">
        <w:rPr>
          <w:rFonts w:asciiTheme="minorHAnsi" w:hAnsiTheme="minorHAnsi" w:cstheme="minorHAnsi"/>
          <w:b/>
          <w:bCs/>
          <w:szCs w:val="22"/>
        </w:rPr>
        <w:t xml:space="preserve">Realizaci </w:t>
      </w:r>
      <w:r w:rsidR="002341F4" w:rsidRPr="000F3A6C">
        <w:rPr>
          <w:rFonts w:asciiTheme="minorHAnsi" w:hAnsiTheme="minorHAnsi" w:cstheme="minorHAnsi"/>
          <w:b/>
          <w:bCs/>
          <w:szCs w:val="22"/>
        </w:rPr>
        <w:t>modernizace</w:t>
      </w:r>
      <w:r w:rsidR="00730196" w:rsidRPr="002303E3">
        <w:rPr>
          <w:rFonts w:asciiTheme="minorHAnsi" w:hAnsiTheme="minorHAnsi" w:cstheme="minorHAnsi"/>
          <w:szCs w:val="22"/>
        </w:rPr>
        <w:t>.</w:t>
      </w:r>
    </w:p>
    <w:p w14:paraId="167A9CA0" w14:textId="17A62437" w:rsidR="00E63721" w:rsidRPr="002303E3" w:rsidRDefault="00D1657D" w:rsidP="00174291">
      <w:pPr>
        <w:pStyle w:val="RLTextlnkuslovan"/>
        <w:tabs>
          <w:tab w:val="clear" w:pos="2297"/>
          <w:tab w:val="left" w:pos="851"/>
        </w:tabs>
        <w:ind w:left="851" w:hanging="851"/>
        <w:rPr>
          <w:rFonts w:asciiTheme="minorHAnsi" w:hAnsiTheme="minorHAnsi" w:cstheme="minorHAnsi"/>
          <w:szCs w:val="22"/>
          <w:lang w:eastAsia="en-US"/>
        </w:rPr>
      </w:pPr>
      <w:r>
        <w:rPr>
          <w:rFonts w:asciiTheme="minorHAnsi" w:hAnsiTheme="minorHAnsi" w:cstheme="minorHAnsi"/>
          <w:szCs w:val="22"/>
        </w:rPr>
        <w:t xml:space="preserve">Objednatel </w:t>
      </w:r>
      <w:r w:rsidR="005B598B" w:rsidRPr="002303E3">
        <w:rPr>
          <w:rFonts w:asciiTheme="minorHAnsi" w:hAnsiTheme="minorHAnsi" w:cstheme="minorHAnsi"/>
          <w:szCs w:val="22"/>
        </w:rPr>
        <w:t xml:space="preserve">se zavazuje </w:t>
      </w:r>
      <w:r w:rsidR="00DD0FD3">
        <w:rPr>
          <w:rFonts w:asciiTheme="minorHAnsi" w:hAnsiTheme="minorHAnsi" w:cstheme="minorHAnsi"/>
          <w:szCs w:val="22"/>
        </w:rPr>
        <w:t xml:space="preserve">za podmínek této Smlouvy </w:t>
      </w:r>
      <w:r w:rsidR="005B598B" w:rsidRPr="002303E3">
        <w:rPr>
          <w:rFonts w:asciiTheme="minorHAnsi" w:hAnsiTheme="minorHAnsi" w:cstheme="minorHAnsi"/>
          <w:szCs w:val="22"/>
        </w:rPr>
        <w:t>převzít</w:t>
      </w:r>
      <w:r w:rsidR="00F90820">
        <w:rPr>
          <w:rFonts w:asciiTheme="minorHAnsi" w:hAnsiTheme="minorHAnsi" w:cstheme="minorHAnsi"/>
          <w:szCs w:val="22"/>
        </w:rPr>
        <w:t xml:space="preserve"> Dílo</w:t>
      </w:r>
      <w:r w:rsidR="005B598B" w:rsidRPr="002303E3">
        <w:rPr>
          <w:rFonts w:asciiTheme="minorHAnsi" w:hAnsiTheme="minorHAnsi" w:cstheme="minorHAnsi"/>
          <w:szCs w:val="22"/>
        </w:rPr>
        <w:t xml:space="preserve"> </w:t>
      </w:r>
      <w:r w:rsidR="00547D2F">
        <w:rPr>
          <w:rFonts w:asciiTheme="minorHAnsi" w:hAnsiTheme="minorHAnsi" w:cstheme="minorHAnsi"/>
          <w:szCs w:val="22"/>
        </w:rPr>
        <w:t xml:space="preserve">včetně </w:t>
      </w:r>
      <w:r w:rsidR="00DD0FD3">
        <w:rPr>
          <w:rFonts w:asciiTheme="minorHAnsi" w:hAnsiTheme="minorHAnsi" w:cstheme="minorHAnsi"/>
          <w:szCs w:val="22"/>
        </w:rPr>
        <w:t>věc</w:t>
      </w:r>
      <w:r w:rsidR="00547D2F">
        <w:rPr>
          <w:rFonts w:asciiTheme="minorHAnsi" w:hAnsiTheme="minorHAnsi" w:cstheme="minorHAnsi"/>
          <w:szCs w:val="22"/>
        </w:rPr>
        <w:t>í</w:t>
      </w:r>
      <w:r w:rsidR="00DD0FD3">
        <w:rPr>
          <w:rFonts w:asciiTheme="minorHAnsi" w:hAnsiTheme="minorHAnsi" w:cstheme="minorHAnsi"/>
          <w:szCs w:val="22"/>
        </w:rPr>
        <w:t xml:space="preserve">, které tvoří </w:t>
      </w:r>
      <w:r w:rsidR="005B598B" w:rsidRPr="002303E3">
        <w:rPr>
          <w:rFonts w:asciiTheme="minorHAnsi" w:hAnsiTheme="minorHAnsi" w:cstheme="minorHAnsi"/>
          <w:szCs w:val="22"/>
        </w:rPr>
        <w:t xml:space="preserve">předmět </w:t>
      </w:r>
      <w:r w:rsidR="00547D2F">
        <w:rPr>
          <w:rFonts w:asciiTheme="minorHAnsi" w:hAnsiTheme="minorHAnsi" w:cstheme="minorHAnsi"/>
          <w:szCs w:val="22"/>
        </w:rPr>
        <w:t>Díla</w:t>
      </w:r>
      <w:r w:rsidR="00DD0FD3">
        <w:rPr>
          <w:rFonts w:asciiTheme="minorHAnsi" w:hAnsiTheme="minorHAnsi" w:cstheme="minorHAnsi"/>
          <w:szCs w:val="22"/>
        </w:rPr>
        <w:t>,</w:t>
      </w:r>
      <w:r w:rsidR="009A49F5" w:rsidRPr="002303E3">
        <w:rPr>
          <w:rFonts w:asciiTheme="minorHAnsi" w:hAnsiTheme="minorHAnsi" w:cstheme="minorHAnsi"/>
          <w:szCs w:val="22"/>
        </w:rPr>
        <w:t xml:space="preserve"> </w:t>
      </w:r>
      <w:r w:rsidR="00730196" w:rsidRPr="002303E3">
        <w:rPr>
          <w:rFonts w:asciiTheme="minorHAnsi" w:hAnsiTheme="minorHAnsi" w:cstheme="minorHAnsi"/>
          <w:szCs w:val="22"/>
        </w:rPr>
        <w:t xml:space="preserve">se všemi </w:t>
      </w:r>
      <w:r w:rsidR="00DD0FD3">
        <w:rPr>
          <w:rFonts w:asciiTheme="minorHAnsi" w:hAnsiTheme="minorHAnsi" w:cstheme="minorHAnsi"/>
          <w:szCs w:val="22"/>
        </w:rPr>
        <w:t>jejich</w:t>
      </w:r>
      <w:r w:rsidR="00730196" w:rsidRPr="002303E3">
        <w:rPr>
          <w:rFonts w:asciiTheme="minorHAnsi" w:hAnsiTheme="minorHAnsi" w:cstheme="minorHAnsi"/>
          <w:szCs w:val="22"/>
        </w:rPr>
        <w:t xml:space="preserve"> součástmi</w:t>
      </w:r>
      <w:r w:rsidR="00FB3010" w:rsidRPr="002303E3">
        <w:rPr>
          <w:rFonts w:asciiTheme="minorHAnsi" w:hAnsiTheme="minorHAnsi" w:cstheme="minorHAnsi"/>
          <w:szCs w:val="22"/>
        </w:rPr>
        <w:t xml:space="preserve"> </w:t>
      </w:r>
      <w:r w:rsidR="00730196" w:rsidRPr="002303E3">
        <w:rPr>
          <w:rFonts w:asciiTheme="minorHAnsi" w:hAnsiTheme="minorHAnsi" w:cstheme="minorHAnsi"/>
          <w:szCs w:val="22"/>
        </w:rPr>
        <w:t>a příslušenstvím</w:t>
      </w:r>
      <w:r w:rsidR="005B598B" w:rsidRPr="002303E3">
        <w:rPr>
          <w:rFonts w:asciiTheme="minorHAnsi" w:hAnsiTheme="minorHAnsi" w:cstheme="minorHAnsi"/>
          <w:szCs w:val="22"/>
        </w:rPr>
        <w:t xml:space="preserve">, </w:t>
      </w:r>
      <w:r w:rsidR="003C079A" w:rsidRPr="002303E3">
        <w:rPr>
          <w:rFonts w:asciiTheme="minorHAnsi" w:hAnsiTheme="minorHAnsi" w:cstheme="minorHAnsi"/>
          <w:szCs w:val="22"/>
        </w:rPr>
        <w:t xml:space="preserve">přijmout související plnění vymezená </w:t>
      </w:r>
      <w:r w:rsidR="00730196" w:rsidRPr="002303E3">
        <w:rPr>
          <w:rFonts w:asciiTheme="minorHAnsi" w:hAnsiTheme="minorHAnsi" w:cstheme="minorHAnsi"/>
          <w:szCs w:val="22"/>
        </w:rPr>
        <w:t xml:space="preserve">k </w:t>
      </w:r>
      <w:r w:rsidR="00572C31" w:rsidRPr="000F3A6C">
        <w:rPr>
          <w:rFonts w:asciiTheme="minorHAnsi" w:hAnsiTheme="minorHAnsi" w:cstheme="minorHAnsi"/>
          <w:b/>
          <w:bCs/>
          <w:szCs w:val="22"/>
        </w:rPr>
        <w:t>Realizaci modernizace</w:t>
      </w:r>
      <w:r w:rsidR="00572C31">
        <w:rPr>
          <w:rFonts w:asciiTheme="minorHAnsi" w:hAnsiTheme="minorHAnsi" w:cstheme="minorHAnsi"/>
          <w:szCs w:val="22"/>
        </w:rPr>
        <w:t xml:space="preserve"> </w:t>
      </w:r>
      <w:r w:rsidR="003C079A" w:rsidRPr="002303E3">
        <w:rPr>
          <w:rFonts w:asciiTheme="minorHAnsi" w:hAnsiTheme="minorHAnsi" w:cstheme="minorHAnsi"/>
          <w:szCs w:val="22"/>
        </w:rPr>
        <w:t xml:space="preserve">a zaplatit </w:t>
      </w:r>
      <w:r w:rsidR="007B6FF1">
        <w:rPr>
          <w:rFonts w:asciiTheme="minorHAnsi" w:hAnsiTheme="minorHAnsi" w:cstheme="minorHAnsi"/>
          <w:szCs w:val="22"/>
        </w:rPr>
        <w:t>Poskytovateli</w:t>
      </w:r>
      <w:r w:rsidR="007B6FF1" w:rsidRPr="002303E3">
        <w:rPr>
          <w:rFonts w:asciiTheme="minorHAnsi" w:hAnsiTheme="minorHAnsi" w:cstheme="minorHAnsi"/>
          <w:szCs w:val="22"/>
        </w:rPr>
        <w:t xml:space="preserve"> </w:t>
      </w:r>
      <w:r w:rsidR="00C02118">
        <w:rPr>
          <w:rFonts w:asciiTheme="minorHAnsi" w:hAnsiTheme="minorHAnsi" w:cstheme="minorHAnsi"/>
          <w:szCs w:val="22"/>
        </w:rPr>
        <w:t xml:space="preserve">celkovou skutečnou </w:t>
      </w:r>
      <w:r w:rsidR="003C079A" w:rsidRPr="002303E3">
        <w:rPr>
          <w:rFonts w:asciiTheme="minorHAnsi" w:hAnsiTheme="minorHAnsi" w:cstheme="minorHAnsi"/>
          <w:szCs w:val="22"/>
        </w:rPr>
        <w:t>cenu specifikovanou v článku 4 této Smlouvy</w:t>
      </w:r>
      <w:r w:rsidR="00B35975" w:rsidRPr="002303E3">
        <w:rPr>
          <w:rFonts w:asciiTheme="minorHAnsi" w:hAnsiTheme="minorHAnsi" w:cstheme="minorHAnsi"/>
          <w:szCs w:val="22"/>
        </w:rPr>
        <w:t>, a to po provedené instalaci a splnění povinností uvedených v odst. 3.1 a</w:t>
      </w:r>
      <w:r w:rsidR="001E63F5">
        <w:rPr>
          <w:rFonts w:asciiTheme="minorHAnsi" w:hAnsiTheme="minorHAnsi" w:cstheme="minorHAnsi"/>
          <w:szCs w:val="22"/>
        </w:rPr>
        <w:t>ž</w:t>
      </w:r>
      <w:r w:rsidR="00B35975" w:rsidRPr="002303E3">
        <w:rPr>
          <w:rFonts w:asciiTheme="minorHAnsi" w:hAnsiTheme="minorHAnsi" w:cstheme="minorHAnsi"/>
          <w:szCs w:val="22"/>
        </w:rPr>
        <w:t xml:space="preserve"> </w:t>
      </w:r>
      <w:r w:rsidR="001E63F5">
        <w:rPr>
          <w:rFonts w:asciiTheme="minorHAnsi" w:hAnsiTheme="minorHAnsi" w:cstheme="minorHAnsi"/>
          <w:szCs w:val="22"/>
        </w:rPr>
        <w:t>3.3</w:t>
      </w:r>
      <w:r w:rsidR="00B35975" w:rsidRPr="002303E3">
        <w:rPr>
          <w:rFonts w:asciiTheme="minorHAnsi" w:hAnsiTheme="minorHAnsi" w:cstheme="minorHAnsi"/>
          <w:szCs w:val="22"/>
        </w:rPr>
        <w:t xml:space="preserve"> tohoto článku </w:t>
      </w:r>
      <w:r w:rsidR="00CC3922">
        <w:rPr>
          <w:rFonts w:asciiTheme="minorHAnsi" w:hAnsiTheme="minorHAnsi" w:cstheme="minorHAnsi"/>
          <w:szCs w:val="22"/>
        </w:rPr>
        <w:t xml:space="preserve">3. Smlouvy </w:t>
      </w:r>
      <w:r w:rsidR="00B35975" w:rsidRPr="002303E3">
        <w:rPr>
          <w:rFonts w:asciiTheme="minorHAnsi" w:hAnsiTheme="minorHAnsi" w:cstheme="minorHAnsi"/>
          <w:szCs w:val="22"/>
        </w:rPr>
        <w:t xml:space="preserve">na základě </w:t>
      </w:r>
      <w:r w:rsidR="003E2242">
        <w:rPr>
          <w:rFonts w:asciiTheme="minorHAnsi" w:hAnsiTheme="minorHAnsi" w:cstheme="minorHAnsi"/>
          <w:szCs w:val="22"/>
        </w:rPr>
        <w:t>a</w:t>
      </w:r>
      <w:r w:rsidR="00B35975" w:rsidRPr="002303E3">
        <w:rPr>
          <w:rFonts w:asciiTheme="minorHAnsi" w:hAnsiTheme="minorHAnsi" w:cstheme="minorHAnsi"/>
          <w:szCs w:val="22"/>
        </w:rPr>
        <w:t>kceptačního protokolu bez výhrad, tj. bez jakýchkoliv vad a nedodělků, včetně drobných a ojediněle se vyskytujících</w:t>
      </w:r>
      <w:r w:rsidR="00CC3922">
        <w:rPr>
          <w:rFonts w:asciiTheme="minorHAnsi" w:hAnsiTheme="minorHAnsi" w:cstheme="minorHAnsi"/>
          <w:szCs w:val="22"/>
        </w:rPr>
        <w:t>,</w:t>
      </w:r>
      <w:r w:rsidR="005F0C83" w:rsidRPr="002303E3">
        <w:rPr>
          <w:rFonts w:asciiTheme="minorHAnsi" w:hAnsiTheme="minorHAnsi" w:cstheme="minorHAnsi"/>
          <w:szCs w:val="22"/>
        </w:rPr>
        <w:t xml:space="preserve"> a po předání všech souvisejících dokladů dle čl. </w:t>
      </w:r>
      <w:r w:rsidR="005F0C83" w:rsidRPr="00CD1FFB">
        <w:rPr>
          <w:rFonts w:asciiTheme="minorHAnsi" w:hAnsiTheme="minorHAnsi" w:cstheme="minorHAnsi"/>
          <w:szCs w:val="22"/>
        </w:rPr>
        <w:t xml:space="preserve">6 odst. </w:t>
      </w:r>
      <w:r w:rsidR="00CC3922">
        <w:rPr>
          <w:rFonts w:asciiTheme="minorHAnsi" w:hAnsiTheme="minorHAnsi" w:cstheme="minorHAnsi"/>
          <w:szCs w:val="22"/>
        </w:rPr>
        <w:t>6.5 této Smlouvy</w:t>
      </w:r>
      <w:r w:rsidR="00CD1FFB" w:rsidRPr="00CD1FFB">
        <w:rPr>
          <w:rFonts w:asciiTheme="minorHAnsi" w:hAnsiTheme="minorHAnsi" w:cstheme="minorHAnsi"/>
          <w:szCs w:val="22"/>
        </w:rPr>
        <w:t>.</w:t>
      </w:r>
    </w:p>
    <w:p w14:paraId="78D7631D" w14:textId="1ADB2739" w:rsidR="00E63721" w:rsidRPr="002303E3" w:rsidRDefault="00E63721" w:rsidP="00174291">
      <w:pPr>
        <w:pStyle w:val="RLlneksmlouvy"/>
        <w:tabs>
          <w:tab w:val="clear" w:pos="737"/>
          <w:tab w:val="num" w:pos="851"/>
        </w:tabs>
        <w:ind w:hanging="453"/>
        <w:rPr>
          <w:rFonts w:asciiTheme="minorHAnsi" w:hAnsiTheme="minorHAnsi" w:cstheme="minorHAnsi"/>
          <w:sz w:val="22"/>
          <w:szCs w:val="22"/>
        </w:rPr>
      </w:pPr>
      <w:bookmarkStart w:id="2" w:name="_Ref357439435"/>
      <w:r w:rsidRPr="002303E3">
        <w:rPr>
          <w:rFonts w:asciiTheme="minorHAnsi" w:hAnsiTheme="minorHAnsi" w:cstheme="minorHAnsi"/>
          <w:sz w:val="22"/>
          <w:szCs w:val="22"/>
        </w:rPr>
        <w:t>CENA</w:t>
      </w:r>
      <w:bookmarkEnd w:id="2"/>
      <w:r w:rsidRPr="002303E3">
        <w:rPr>
          <w:rFonts w:asciiTheme="minorHAnsi" w:hAnsiTheme="minorHAnsi" w:cstheme="minorHAnsi"/>
          <w:sz w:val="22"/>
          <w:szCs w:val="22"/>
        </w:rPr>
        <w:t xml:space="preserve"> A PLATEBNÍ PODMÍNKY</w:t>
      </w:r>
    </w:p>
    <w:p w14:paraId="769BB942" w14:textId="0B3B7474" w:rsidR="0042162D" w:rsidRPr="00086FFC" w:rsidRDefault="009A49F5" w:rsidP="0042162D">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C</w:t>
      </w:r>
      <w:r w:rsidR="00C02118">
        <w:rPr>
          <w:rFonts w:asciiTheme="minorHAnsi" w:hAnsiTheme="minorHAnsi" w:cstheme="minorHAnsi"/>
          <w:szCs w:val="22"/>
        </w:rPr>
        <w:t xml:space="preserve">elková předpokládaná </w:t>
      </w:r>
      <w:r w:rsidR="0019507C">
        <w:rPr>
          <w:rFonts w:asciiTheme="minorHAnsi" w:hAnsiTheme="minorHAnsi" w:cstheme="minorHAnsi"/>
          <w:szCs w:val="22"/>
        </w:rPr>
        <w:t xml:space="preserve">maximální </w:t>
      </w:r>
      <w:r w:rsidR="00C02118" w:rsidRPr="00675515">
        <w:rPr>
          <w:rFonts w:asciiTheme="minorHAnsi" w:hAnsiTheme="minorHAnsi" w:cstheme="minorHAnsi"/>
          <w:szCs w:val="22"/>
        </w:rPr>
        <w:t>c</w:t>
      </w:r>
      <w:r w:rsidR="00E63721" w:rsidRPr="00675515">
        <w:rPr>
          <w:rFonts w:asciiTheme="minorHAnsi" w:hAnsiTheme="minorHAnsi" w:cstheme="minorHAnsi"/>
          <w:szCs w:val="22"/>
        </w:rPr>
        <w:t>ena</w:t>
      </w:r>
      <w:r w:rsidR="0019507C" w:rsidRPr="00675515">
        <w:rPr>
          <w:rFonts w:asciiTheme="minorHAnsi" w:hAnsiTheme="minorHAnsi" w:cstheme="minorHAnsi"/>
          <w:szCs w:val="22"/>
        </w:rPr>
        <w:t xml:space="preserve"> činí </w:t>
      </w:r>
      <w:r w:rsidR="00CC27FF" w:rsidRPr="00675515">
        <w:rPr>
          <w:rFonts w:asciiTheme="minorHAnsi" w:eastAsia="Calibri" w:hAnsiTheme="minorHAnsi"/>
          <w:lang w:eastAsia="en-US"/>
        </w:rPr>
        <w:t>1 924</w:t>
      </w:r>
      <w:r w:rsidR="00675515" w:rsidRPr="00675515">
        <w:rPr>
          <w:rFonts w:asciiTheme="minorHAnsi" w:eastAsia="Calibri" w:hAnsiTheme="minorHAnsi"/>
          <w:lang w:eastAsia="en-US"/>
        </w:rPr>
        <w:t> </w:t>
      </w:r>
      <w:r w:rsidR="00CC27FF" w:rsidRPr="00675515">
        <w:rPr>
          <w:rFonts w:asciiTheme="minorHAnsi" w:eastAsia="Calibri" w:hAnsiTheme="minorHAnsi"/>
          <w:lang w:eastAsia="en-US"/>
        </w:rPr>
        <w:t>580</w:t>
      </w:r>
      <w:r w:rsidR="00675515" w:rsidRPr="00675515">
        <w:rPr>
          <w:rFonts w:asciiTheme="minorHAnsi" w:eastAsia="Calibri" w:hAnsiTheme="minorHAnsi"/>
          <w:lang w:eastAsia="en-US"/>
        </w:rPr>
        <w:t>,00</w:t>
      </w:r>
      <w:r w:rsidR="00CC27FF" w:rsidRPr="00675515">
        <w:rPr>
          <w:rFonts w:asciiTheme="minorHAnsi" w:eastAsia="Calibri" w:hAnsiTheme="minorHAnsi"/>
          <w:lang w:eastAsia="en-US"/>
        </w:rPr>
        <w:t xml:space="preserve"> </w:t>
      </w:r>
      <w:r w:rsidR="0019507C" w:rsidRPr="00675515">
        <w:rPr>
          <w:rFonts w:asciiTheme="minorHAnsi" w:hAnsiTheme="minorHAnsi" w:cstheme="minorHAnsi"/>
          <w:szCs w:val="22"/>
        </w:rPr>
        <w:t>Kč bez DPH (slovy:</w:t>
      </w:r>
      <w:r w:rsidR="00164F54" w:rsidRPr="00675515">
        <w:rPr>
          <w:rFonts w:asciiTheme="minorHAnsi" w:eastAsia="Calibri" w:hAnsiTheme="minorHAnsi"/>
          <w:lang w:eastAsia="en-US"/>
        </w:rPr>
        <w:t xml:space="preserve"> </w:t>
      </w:r>
      <w:r w:rsidR="00CC27FF" w:rsidRPr="00675515">
        <w:rPr>
          <w:rFonts w:asciiTheme="minorHAnsi" w:eastAsia="Calibri" w:hAnsiTheme="minorHAnsi"/>
          <w:lang w:eastAsia="en-US"/>
        </w:rPr>
        <w:t>jeden milion devět set dvacet čtyři tisíc pět set osmdesát korun českých</w:t>
      </w:r>
      <w:r w:rsidR="0019507C" w:rsidRPr="00675515">
        <w:rPr>
          <w:rFonts w:asciiTheme="minorHAnsi" w:hAnsiTheme="minorHAnsi" w:cstheme="minorHAnsi"/>
          <w:szCs w:val="22"/>
        </w:rPr>
        <w:t>), DPH</w:t>
      </w:r>
      <w:r w:rsidR="00164F54" w:rsidRPr="00675515">
        <w:rPr>
          <w:rFonts w:asciiTheme="minorHAnsi" w:hAnsiTheme="minorHAnsi" w:cstheme="minorHAnsi"/>
          <w:szCs w:val="22"/>
        </w:rPr>
        <w:t xml:space="preserve"> </w:t>
      </w:r>
      <w:r w:rsidR="00CC27FF" w:rsidRPr="00675515">
        <w:rPr>
          <w:rFonts w:asciiTheme="minorHAnsi" w:eastAsia="Calibri" w:hAnsiTheme="minorHAnsi"/>
          <w:lang w:eastAsia="en-US"/>
        </w:rPr>
        <w:t xml:space="preserve">404 161,80 </w:t>
      </w:r>
      <w:r w:rsidR="0019507C" w:rsidRPr="00675515">
        <w:rPr>
          <w:rFonts w:asciiTheme="minorHAnsi" w:hAnsiTheme="minorHAnsi" w:cstheme="minorHAnsi"/>
          <w:szCs w:val="22"/>
        </w:rPr>
        <w:t>Kč (slovy</w:t>
      </w:r>
      <w:r w:rsidR="00164F54" w:rsidRPr="00675515">
        <w:rPr>
          <w:rFonts w:asciiTheme="minorHAnsi" w:hAnsiTheme="minorHAnsi" w:cstheme="minorHAnsi"/>
          <w:szCs w:val="22"/>
        </w:rPr>
        <w:t xml:space="preserve">: </w:t>
      </w:r>
      <w:r w:rsidR="00CC27FF" w:rsidRPr="00675515">
        <w:rPr>
          <w:rFonts w:asciiTheme="minorHAnsi" w:eastAsia="Calibri" w:hAnsiTheme="minorHAnsi"/>
          <w:lang w:eastAsia="en-US"/>
        </w:rPr>
        <w:t>čtyři sta čtyři tisíc jedno sto šedesát jedna korun českých osmdesát haléřů</w:t>
      </w:r>
      <w:r w:rsidR="0019507C" w:rsidRPr="00675515">
        <w:rPr>
          <w:rFonts w:asciiTheme="minorHAnsi" w:hAnsiTheme="minorHAnsi" w:cstheme="minorHAnsi"/>
          <w:szCs w:val="22"/>
        </w:rPr>
        <w:t xml:space="preserve">), celková předpokládaná maximální cena včetně DPH </w:t>
      </w:r>
      <w:r w:rsidR="00CC27FF" w:rsidRPr="00675515">
        <w:rPr>
          <w:rFonts w:asciiTheme="minorHAnsi" w:eastAsia="Calibri" w:hAnsiTheme="minorHAnsi"/>
          <w:lang w:eastAsia="en-US"/>
        </w:rPr>
        <w:t xml:space="preserve">2 328 741,80 </w:t>
      </w:r>
      <w:r w:rsidR="00164F54" w:rsidRPr="00675515">
        <w:rPr>
          <w:rFonts w:asciiTheme="minorHAnsi" w:eastAsia="Calibri" w:hAnsiTheme="minorHAnsi"/>
          <w:lang w:eastAsia="en-US"/>
        </w:rPr>
        <w:t>Kč</w:t>
      </w:r>
      <w:r w:rsidR="0019507C" w:rsidRPr="00675515">
        <w:rPr>
          <w:rFonts w:asciiTheme="minorHAnsi" w:hAnsiTheme="minorHAnsi" w:cstheme="minorHAnsi"/>
          <w:szCs w:val="22"/>
        </w:rPr>
        <w:t xml:space="preserve"> (slovy </w:t>
      </w:r>
      <w:r w:rsidR="00CC27FF" w:rsidRPr="00675515">
        <w:rPr>
          <w:rFonts w:asciiTheme="minorHAnsi" w:eastAsia="Calibri" w:hAnsiTheme="minorHAnsi"/>
          <w:lang w:eastAsia="en-US"/>
        </w:rPr>
        <w:t>dva miliony tři sta dvacet osm tisíc sedm set čtyřicet jedna korun českých osmdesát haléřů</w:t>
      </w:r>
      <w:r w:rsidR="0019507C" w:rsidRPr="00675515">
        <w:rPr>
          <w:rFonts w:asciiTheme="minorHAnsi" w:hAnsiTheme="minorHAnsi" w:cstheme="minorHAnsi"/>
          <w:szCs w:val="22"/>
        </w:rPr>
        <w:t>).</w:t>
      </w:r>
      <w:r w:rsidR="00EF18C0" w:rsidRPr="00675515">
        <w:rPr>
          <w:rFonts w:asciiTheme="minorHAnsi" w:hAnsiTheme="minorHAnsi" w:cstheme="minorHAnsi"/>
          <w:szCs w:val="22"/>
        </w:rPr>
        <w:t xml:space="preserve"> </w:t>
      </w:r>
      <w:r w:rsidR="00E63721" w:rsidRPr="00675515">
        <w:rPr>
          <w:rFonts w:asciiTheme="minorHAnsi" w:hAnsiTheme="minorHAnsi" w:cstheme="minorHAnsi"/>
          <w:szCs w:val="22"/>
        </w:rPr>
        <w:t xml:space="preserve"> </w:t>
      </w:r>
      <w:r w:rsidRPr="00675515">
        <w:rPr>
          <w:rFonts w:asciiTheme="minorHAnsi" w:hAnsiTheme="minorHAnsi" w:cstheme="minorHAnsi"/>
          <w:szCs w:val="22"/>
        </w:rPr>
        <w:t>C</w:t>
      </w:r>
      <w:r w:rsidR="00A45676" w:rsidRPr="00675515">
        <w:rPr>
          <w:rFonts w:asciiTheme="minorHAnsi" w:hAnsiTheme="minorHAnsi" w:cstheme="minorHAnsi"/>
          <w:szCs w:val="22"/>
        </w:rPr>
        <w:t>elková předpokládaná c</w:t>
      </w:r>
      <w:r w:rsidR="00EE751D" w:rsidRPr="00675515">
        <w:rPr>
          <w:rFonts w:asciiTheme="minorHAnsi" w:hAnsiTheme="minorHAnsi" w:cstheme="minorHAnsi"/>
          <w:szCs w:val="22"/>
        </w:rPr>
        <w:t xml:space="preserve">ena je stanovena pro </w:t>
      </w:r>
      <w:r w:rsidR="00F70037" w:rsidRPr="00675515">
        <w:rPr>
          <w:rFonts w:asciiTheme="minorHAnsi" w:hAnsiTheme="minorHAnsi" w:cstheme="minorHAnsi"/>
          <w:b/>
          <w:bCs/>
          <w:szCs w:val="22"/>
        </w:rPr>
        <w:t>R</w:t>
      </w:r>
      <w:r w:rsidR="00EE751D" w:rsidRPr="00675515">
        <w:rPr>
          <w:rFonts w:asciiTheme="minorHAnsi" w:hAnsiTheme="minorHAnsi" w:cstheme="minorHAnsi"/>
          <w:b/>
          <w:bCs/>
          <w:szCs w:val="22"/>
        </w:rPr>
        <w:t xml:space="preserve">ealizaci </w:t>
      </w:r>
      <w:r w:rsidR="002161F6" w:rsidRPr="00675515">
        <w:rPr>
          <w:rFonts w:asciiTheme="minorHAnsi" w:hAnsiTheme="minorHAnsi" w:cstheme="minorHAnsi"/>
          <w:b/>
          <w:bCs/>
          <w:szCs w:val="22"/>
        </w:rPr>
        <w:t>modernizace</w:t>
      </w:r>
      <w:r w:rsidR="002161F6" w:rsidRPr="00675515">
        <w:rPr>
          <w:rFonts w:asciiTheme="minorHAnsi" w:hAnsiTheme="minorHAnsi" w:cstheme="minorHAnsi"/>
          <w:szCs w:val="22"/>
        </w:rPr>
        <w:t xml:space="preserve"> </w:t>
      </w:r>
      <w:r w:rsidR="00086FFC" w:rsidRPr="00675515">
        <w:rPr>
          <w:rFonts w:asciiTheme="minorHAnsi" w:hAnsiTheme="minorHAnsi" w:cstheme="minorHAnsi"/>
          <w:szCs w:val="22"/>
        </w:rPr>
        <w:t>a</w:t>
      </w:r>
      <w:r w:rsidR="006913D5" w:rsidRPr="00675515">
        <w:rPr>
          <w:rFonts w:asciiTheme="minorHAnsi" w:hAnsiTheme="minorHAnsi" w:cstheme="minorHAnsi"/>
          <w:szCs w:val="22"/>
        </w:rPr>
        <w:t> </w:t>
      </w:r>
      <w:r w:rsidR="00086FFC" w:rsidRPr="00675515">
        <w:rPr>
          <w:rFonts w:asciiTheme="minorHAnsi" w:hAnsiTheme="minorHAnsi" w:cstheme="minorHAnsi"/>
          <w:szCs w:val="22"/>
        </w:rPr>
        <w:t>je uvedena v</w:t>
      </w:r>
      <w:r w:rsidR="00EE751D" w:rsidRPr="00675515">
        <w:rPr>
          <w:rFonts w:asciiTheme="minorHAnsi" w:hAnsiTheme="minorHAnsi" w:cstheme="minorHAnsi"/>
          <w:szCs w:val="22"/>
        </w:rPr>
        <w:t xml:space="preserve"> </w:t>
      </w:r>
      <w:r w:rsidR="00B73765" w:rsidRPr="00675515">
        <w:rPr>
          <w:rFonts w:asciiTheme="minorHAnsi" w:hAnsiTheme="minorHAnsi" w:cstheme="minorHAnsi"/>
          <w:b/>
          <w:bCs/>
          <w:szCs w:val="22"/>
        </w:rPr>
        <w:t>P</w:t>
      </w:r>
      <w:r w:rsidR="00EE751D" w:rsidRPr="00675515">
        <w:rPr>
          <w:rFonts w:asciiTheme="minorHAnsi" w:hAnsiTheme="minorHAnsi" w:cstheme="minorHAnsi"/>
          <w:b/>
          <w:bCs/>
          <w:szCs w:val="22"/>
        </w:rPr>
        <w:t>řílo</w:t>
      </w:r>
      <w:r w:rsidR="00086FFC" w:rsidRPr="00675515">
        <w:rPr>
          <w:rFonts w:asciiTheme="minorHAnsi" w:hAnsiTheme="minorHAnsi" w:cstheme="minorHAnsi"/>
          <w:b/>
          <w:bCs/>
          <w:szCs w:val="22"/>
        </w:rPr>
        <w:t>ze</w:t>
      </w:r>
      <w:r w:rsidR="00EE751D" w:rsidRPr="00675515">
        <w:rPr>
          <w:rFonts w:asciiTheme="minorHAnsi" w:hAnsiTheme="minorHAnsi" w:cstheme="minorHAnsi"/>
          <w:b/>
          <w:bCs/>
          <w:szCs w:val="22"/>
        </w:rPr>
        <w:t xml:space="preserve"> č. </w:t>
      </w:r>
      <w:r w:rsidR="005326C7" w:rsidRPr="00675515">
        <w:rPr>
          <w:rFonts w:asciiTheme="minorHAnsi" w:hAnsiTheme="minorHAnsi" w:cstheme="minorHAnsi"/>
          <w:b/>
          <w:bCs/>
          <w:szCs w:val="22"/>
        </w:rPr>
        <w:t>2</w:t>
      </w:r>
      <w:r w:rsidR="00164F54" w:rsidRPr="00675515">
        <w:rPr>
          <w:rFonts w:asciiTheme="minorHAnsi" w:hAnsiTheme="minorHAnsi" w:cstheme="minorHAnsi"/>
          <w:b/>
          <w:bCs/>
          <w:szCs w:val="22"/>
        </w:rPr>
        <w:t xml:space="preserve"> </w:t>
      </w:r>
      <w:r w:rsidR="00086FFC" w:rsidRPr="00675515">
        <w:rPr>
          <w:rFonts w:asciiTheme="minorHAnsi" w:hAnsiTheme="minorHAnsi" w:cstheme="minorHAnsi"/>
          <w:b/>
          <w:bCs/>
          <w:szCs w:val="22"/>
        </w:rPr>
        <w:t xml:space="preserve">- </w:t>
      </w:r>
      <w:r w:rsidR="006E4A7B" w:rsidRPr="00675515">
        <w:rPr>
          <w:rFonts w:asciiTheme="minorHAnsi" w:hAnsiTheme="minorHAnsi" w:cstheme="minorHAnsi"/>
          <w:b/>
          <w:bCs/>
          <w:szCs w:val="22"/>
        </w:rPr>
        <w:t>Souhrnná cenová tabulka</w:t>
      </w:r>
      <w:r w:rsidR="008C0D4B" w:rsidRPr="00675515">
        <w:rPr>
          <w:rFonts w:asciiTheme="minorHAnsi" w:hAnsiTheme="minorHAnsi" w:cstheme="minorHAnsi"/>
          <w:b/>
          <w:bCs/>
          <w:szCs w:val="22"/>
        </w:rPr>
        <w:t>.</w:t>
      </w:r>
      <w:r w:rsidR="00F70037" w:rsidRPr="00675515">
        <w:rPr>
          <w:rFonts w:asciiTheme="minorHAnsi" w:hAnsiTheme="minorHAnsi" w:cstheme="minorHAnsi"/>
          <w:szCs w:val="22"/>
        </w:rPr>
        <w:t xml:space="preserve"> </w:t>
      </w:r>
      <w:r w:rsidR="0019507C" w:rsidRPr="00675515">
        <w:rPr>
          <w:rFonts w:asciiTheme="minorHAnsi" w:hAnsiTheme="minorHAnsi" w:cstheme="minorHAnsi"/>
          <w:szCs w:val="22"/>
        </w:rPr>
        <w:t>Jedná</w:t>
      </w:r>
      <w:r w:rsidR="0019507C">
        <w:rPr>
          <w:rFonts w:asciiTheme="minorHAnsi" w:hAnsiTheme="minorHAnsi" w:cstheme="minorHAnsi"/>
          <w:szCs w:val="22"/>
        </w:rPr>
        <w:t xml:space="preserve"> se o cenu předpokládanou, stanoven</w:t>
      </w:r>
      <w:r w:rsidR="00086FFC">
        <w:rPr>
          <w:rFonts w:asciiTheme="minorHAnsi" w:hAnsiTheme="minorHAnsi" w:cstheme="minorHAnsi"/>
          <w:szCs w:val="22"/>
        </w:rPr>
        <w:t>ou</w:t>
      </w:r>
      <w:r w:rsidR="00A45676">
        <w:rPr>
          <w:rFonts w:asciiTheme="minorHAnsi" w:hAnsiTheme="minorHAnsi" w:cstheme="minorHAnsi"/>
          <w:szCs w:val="22"/>
        </w:rPr>
        <w:t xml:space="preserve"> součtem předpokládané ceny celkem za </w:t>
      </w:r>
      <w:r w:rsidR="0019507C">
        <w:rPr>
          <w:rFonts w:asciiTheme="minorHAnsi" w:hAnsiTheme="minorHAnsi" w:cstheme="minorHAnsi"/>
          <w:szCs w:val="22"/>
        </w:rPr>
        <w:t xml:space="preserve">předpokládané množství </w:t>
      </w:r>
      <w:r w:rsidR="00A45676">
        <w:rPr>
          <w:rFonts w:asciiTheme="minorHAnsi" w:hAnsiTheme="minorHAnsi" w:cstheme="minorHAnsi"/>
          <w:szCs w:val="22"/>
        </w:rPr>
        <w:t>materiál</w:t>
      </w:r>
      <w:r w:rsidR="0019507C">
        <w:rPr>
          <w:rFonts w:asciiTheme="minorHAnsi" w:hAnsiTheme="minorHAnsi" w:cstheme="minorHAnsi"/>
          <w:szCs w:val="22"/>
        </w:rPr>
        <w:t>u</w:t>
      </w:r>
      <w:r w:rsidR="00A45676">
        <w:rPr>
          <w:rFonts w:asciiTheme="minorHAnsi" w:hAnsiTheme="minorHAnsi" w:cstheme="minorHAnsi"/>
          <w:szCs w:val="22"/>
        </w:rPr>
        <w:t xml:space="preserve"> a celkové maximální a</w:t>
      </w:r>
      <w:r w:rsidR="006913D5">
        <w:rPr>
          <w:rFonts w:asciiTheme="minorHAnsi" w:hAnsiTheme="minorHAnsi" w:cstheme="minorHAnsi"/>
          <w:szCs w:val="22"/>
        </w:rPr>
        <w:t> </w:t>
      </w:r>
      <w:r w:rsidR="00A45676">
        <w:rPr>
          <w:rFonts w:asciiTheme="minorHAnsi" w:hAnsiTheme="minorHAnsi" w:cstheme="minorHAnsi"/>
          <w:szCs w:val="22"/>
        </w:rPr>
        <w:t xml:space="preserve">nepřekročitelné ceny za práci vztahující se k oběma etapám Realizace modernizace. </w:t>
      </w:r>
      <w:r w:rsidR="00086FFC" w:rsidRPr="00127020">
        <w:rPr>
          <w:rFonts w:asciiTheme="minorHAnsi" w:hAnsiTheme="minorHAnsi" w:cstheme="minorHAnsi"/>
          <w:szCs w:val="22"/>
        </w:rPr>
        <w:t xml:space="preserve">Poskytovateli na její úhradu nevzniká právní nárok, ten mu vzniká jen na úhradu skutečné ceny stanovené v následujících odstavcích tohoto článku </w:t>
      </w:r>
      <w:r w:rsidR="00086FFC">
        <w:rPr>
          <w:rFonts w:asciiTheme="minorHAnsi" w:hAnsiTheme="minorHAnsi" w:cstheme="minorHAnsi"/>
          <w:szCs w:val="22"/>
        </w:rPr>
        <w:t>S</w:t>
      </w:r>
      <w:r w:rsidR="00086FFC" w:rsidRPr="00127020">
        <w:rPr>
          <w:rFonts w:asciiTheme="minorHAnsi" w:hAnsiTheme="minorHAnsi" w:cstheme="minorHAnsi"/>
          <w:szCs w:val="22"/>
        </w:rPr>
        <w:t>mlouvy</w:t>
      </w:r>
    </w:p>
    <w:p w14:paraId="44E520FA" w14:textId="68A51DA2" w:rsidR="00CC0C85" w:rsidRPr="002303E3" w:rsidRDefault="00CC0C85"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Za dodání </w:t>
      </w:r>
      <w:r w:rsidR="00237240" w:rsidRPr="002303E3">
        <w:rPr>
          <w:rFonts w:asciiTheme="minorHAnsi" w:hAnsiTheme="minorHAnsi" w:cstheme="minorHAnsi"/>
          <w:szCs w:val="22"/>
        </w:rPr>
        <w:t xml:space="preserve">Realizace </w:t>
      </w:r>
      <w:r w:rsidR="00CA47AA">
        <w:rPr>
          <w:rFonts w:asciiTheme="minorHAnsi" w:hAnsiTheme="minorHAnsi" w:cstheme="minorHAnsi"/>
          <w:szCs w:val="22"/>
        </w:rPr>
        <w:t xml:space="preserve">modernizace </w:t>
      </w:r>
      <w:r w:rsidRPr="002303E3">
        <w:rPr>
          <w:rFonts w:asciiTheme="minorHAnsi" w:hAnsiTheme="minorHAnsi" w:cstheme="minorHAnsi"/>
          <w:szCs w:val="22"/>
        </w:rPr>
        <w:t xml:space="preserve">v plném rozsahu je </w:t>
      </w:r>
      <w:r w:rsidR="00D1657D">
        <w:rPr>
          <w:rFonts w:asciiTheme="minorHAnsi" w:hAnsiTheme="minorHAnsi" w:cstheme="minorHAnsi"/>
          <w:szCs w:val="22"/>
        </w:rPr>
        <w:t>Objednatel</w:t>
      </w:r>
      <w:r w:rsidRPr="002303E3">
        <w:rPr>
          <w:rFonts w:asciiTheme="minorHAnsi" w:hAnsiTheme="minorHAnsi" w:cstheme="minorHAnsi"/>
          <w:szCs w:val="22"/>
        </w:rPr>
        <w:t xml:space="preserve"> povinen zaplatit </w:t>
      </w:r>
      <w:r w:rsidR="007B6FF1">
        <w:rPr>
          <w:rFonts w:asciiTheme="minorHAnsi" w:hAnsiTheme="minorHAnsi" w:cstheme="minorHAnsi"/>
          <w:szCs w:val="22"/>
        </w:rPr>
        <w:t>Poskytovateli</w:t>
      </w:r>
      <w:r w:rsidR="007B6FF1" w:rsidRPr="002303E3">
        <w:rPr>
          <w:rFonts w:asciiTheme="minorHAnsi" w:hAnsiTheme="minorHAnsi" w:cstheme="minorHAnsi"/>
          <w:szCs w:val="22"/>
        </w:rPr>
        <w:t xml:space="preserve"> </w:t>
      </w:r>
      <w:r w:rsidR="0019507C">
        <w:rPr>
          <w:rFonts w:asciiTheme="minorHAnsi" w:hAnsiTheme="minorHAnsi" w:cstheme="minorHAnsi"/>
          <w:szCs w:val="22"/>
        </w:rPr>
        <w:t>c</w:t>
      </w:r>
      <w:r w:rsidR="002A2E3A">
        <w:rPr>
          <w:rFonts w:asciiTheme="minorHAnsi" w:hAnsiTheme="minorHAnsi" w:cstheme="minorHAnsi"/>
          <w:szCs w:val="22"/>
        </w:rPr>
        <w:t>elkovou skutečnou cenu</w:t>
      </w:r>
      <w:r w:rsidR="0081570D" w:rsidRPr="002303E3">
        <w:rPr>
          <w:rFonts w:asciiTheme="minorHAnsi" w:hAnsiTheme="minorHAnsi" w:cstheme="minorHAnsi"/>
          <w:szCs w:val="22"/>
        </w:rPr>
        <w:t xml:space="preserve"> </w:t>
      </w:r>
      <w:r w:rsidRPr="002303E3">
        <w:rPr>
          <w:rFonts w:asciiTheme="minorHAnsi" w:hAnsiTheme="minorHAnsi" w:cstheme="minorHAnsi"/>
          <w:szCs w:val="22"/>
        </w:rPr>
        <w:t>(dále jen „</w:t>
      </w:r>
      <w:r w:rsidR="005F15F3">
        <w:rPr>
          <w:rFonts w:asciiTheme="minorHAnsi" w:hAnsiTheme="minorHAnsi" w:cstheme="minorHAnsi"/>
          <w:b/>
          <w:szCs w:val="22"/>
        </w:rPr>
        <w:t xml:space="preserve">Celková </w:t>
      </w:r>
      <w:r w:rsidR="00C02118">
        <w:rPr>
          <w:rFonts w:asciiTheme="minorHAnsi" w:hAnsiTheme="minorHAnsi" w:cstheme="minorHAnsi"/>
          <w:b/>
          <w:szCs w:val="22"/>
        </w:rPr>
        <w:t xml:space="preserve">skutečná </w:t>
      </w:r>
      <w:r w:rsidR="005F15F3">
        <w:rPr>
          <w:rFonts w:asciiTheme="minorHAnsi" w:hAnsiTheme="minorHAnsi" w:cstheme="minorHAnsi"/>
          <w:b/>
          <w:szCs w:val="22"/>
        </w:rPr>
        <w:t>cena</w:t>
      </w:r>
      <w:r w:rsidRPr="002303E3">
        <w:rPr>
          <w:rFonts w:asciiTheme="minorHAnsi" w:hAnsiTheme="minorHAnsi" w:cstheme="minorHAnsi"/>
          <w:szCs w:val="22"/>
        </w:rPr>
        <w:t xml:space="preserve">“). </w:t>
      </w:r>
    </w:p>
    <w:p w14:paraId="46734848" w14:textId="02EF3473" w:rsidR="00BD0C80" w:rsidRPr="00847E12" w:rsidRDefault="00E63721"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Celková</w:t>
      </w:r>
      <w:r w:rsidR="00C02118">
        <w:rPr>
          <w:rFonts w:asciiTheme="minorHAnsi" w:hAnsiTheme="minorHAnsi" w:cstheme="minorHAnsi"/>
          <w:szCs w:val="22"/>
        </w:rPr>
        <w:t xml:space="preserve"> skutečná</w:t>
      </w:r>
      <w:r w:rsidRPr="002303E3">
        <w:rPr>
          <w:rFonts w:asciiTheme="minorHAnsi" w:hAnsiTheme="minorHAnsi" w:cstheme="minorHAnsi"/>
          <w:szCs w:val="22"/>
        </w:rPr>
        <w:t xml:space="preserve"> cena je cenou </w:t>
      </w:r>
      <w:r w:rsidR="00C14F1F">
        <w:rPr>
          <w:rFonts w:asciiTheme="minorHAnsi" w:hAnsiTheme="minorHAnsi" w:cstheme="minorHAnsi"/>
          <w:szCs w:val="22"/>
        </w:rPr>
        <w:t>vypočtenou z reálné spotřeby materiálu</w:t>
      </w:r>
      <w:r w:rsidR="009271AA">
        <w:rPr>
          <w:rFonts w:asciiTheme="minorHAnsi" w:hAnsiTheme="minorHAnsi" w:cstheme="minorHAnsi"/>
          <w:szCs w:val="22"/>
        </w:rPr>
        <w:t xml:space="preserve"> jako součet skutečné ceny za </w:t>
      </w:r>
      <w:r w:rsidR="0019507C">
        <w:rPr>
          <w:rFonts w:asciiTheme="minorHAnsi" w:hAnsiTheme="minorHAnsi" w:cstheme="minorHAnsi"/>
          <w:szCs w:val="22"/>
        </w:rPr>
        <w:t xml:space="preserve">skutečně použité množství </w:t>
      </w:r>
      <w:r w:rsidR="009271AA">
        <w:rPr>
          <w:rFonts w:asciiTheme="minorHAnsi" w:hAnsiTheme="minorHAnsi" w:cstheme="minorHAnsi"/>
          <w:szCs w:val="22"/>
        </w:rPr>
        <w:t>materiál</w:t>
      </w:r>
      <w:r w:rsidR="0019507C">
        <w:rPr>
          <w:rFonts w:asciiTheme="minorHAnsi" w:hAnsiTheme="minorHAnsi" w:cstheme="minorHAnsi"/>
          <w:szCs w:val="22"/>
        </w:rPr>
        <w:t>u</w:t>
      </w:r>
      <w:r w:rsidR="009271AA">
        <w:rPr>
          <w:rFonts w:asciiTheme="minorHAnsi" w:hAnsiTheme="minorHAnsi" w:cstheme="minorHAnsi"/>
          <w:szCs w:val="22"/>
        </w:rPr>
        <w:t xml:space="preserve"> a celkové ceny za práce, přičemž skutečná cena za materiál se stanoví jako součet násobků jednotlivých množství spotřebovaných položek materiálu na Realizaci modernizace a jejich příslušných jednotkových cen uvedených v Příloze č. 2 této Smlouvy</w:t>
      </w:r>
      <w:r w:rsidR="00993BF7">
        <w:rPr>
          <w:rFonts w:asciiTheme="minorHAnsi" w:hAnsiTheme="minorHAnsi" w:cstheme="minorHAnsi"/>
          <w:szCs w:val="22"/>
        </w:rPr>
        <w:t xml:space="preserve"> s tím, že tato skutečná cena nesmí přesáhnout částku 3 032 200 Kč bez DPH.</w:t>
      </w:r>
      <w:r w:rsidR="00127020">
        <w:rPr>
          <w:rFonts w:asciiTheme="minorHAnsi" w:hAnsiTheme="minorHAnsi" w:cstheme="minorHAnsi"/>
          <w:szCs w:val="22"/>
        </w:rPr>
        <w:t xml:space="preserve"> </w:t>
      </w:r>
      <w:r w:rsidR="00993BF7">
        <w:rPr>
          <w:rFonts w:asciiTheme="minorHAnsi" w:hAnsiTheme="minorHAnsi" w:cstheme="minorHAnsi"/>
          <w:szCs w:val="22"/>
        </w:rPr>
        <w:t xml:space="preserve">Skutečná cena je </w:t>
      </w:r>
      <w:r w:rsidR="00C14F1F">
        <w:rPr>
          <w:rFonts w:asciiTheme="minorHAnsi" w:hAnsiTheme="minorHAnsi" w:cstheme="minorHAnsi"/>
          <w:szCs w:val="22"/>
        </w:rPr>
        <w:t xml:space="preserve">cenou </w:t>
      </w:r>
      <w:r w:rsidRPr="002303E3">
        <w:rPr>
          <w:rFonts w:asciiTheme="minorHAnsi" w:hAnsiTheme="minorHAnsi" w:cstheme="minorHAnsi"/>
          <w:szCs w:val="22"/>
        </w:rPr>
        <w:t>maximální, konečnou a</w:t>
      </w:r>
      <w:r w:rsidR="000F3A6C">
        <w:rPr>
          <w:rFonts w:asciiTheme="minorHAnsi" w:hAnsiTheme="minorHAnsi" w:cstheme="minorHAnsi"/>
          <w:szCs w:val="22"/>
        </w:rPr>
        <w:t> </w:t>
      </w:r>
      <w:r w:rsidRPr="002303E3">
        <w:rPr>
          <w:rFonts w:asciiTheme="minorHAnsi" w:hAnsiTheme="minorHAnsi" w:cstheme="minorHAnsi"/>
          <w:szCs w:val="22"/>
        </w:rPr>
        <w:t>nepřekročitelnou, ledaže jde o</w:t>
      </w:r>
      <w:r w:rsidR="00213BD8" w:rsidRPr="002303E3">
        <w:rPr>
          <w:rFonts w:asciiTheme="minorHAnsi" w:hAnsiTheme="minorHAnsi" w:cstheme="minorHAnsi"/>
          <w:szCs w:val="22"/>
        </w:rPr>
        <w:t> </w:t>
      </w:r>
      <w:r w:rsidRPr="002303E3">
        <w:rPr>
          <w:rFonts w:asciiTheme="minorHAnsi" w:hAnsiTheme="minorHAnsi" w:cstheme="minorHAnsi"/>
          <w:szCs w:val="22"/>
        </w:rPr>
        <w:t xml:space="preserve">změnu zákonné výše DPH, a jsou v ní zahrnuty veškeré náklady </w:t>
      </w:r>
      <w:r w:rsidR="007B6FF1">
        <w:rPr>
          <w:rFonts w:asciiTheme="minorHAnsi" w:hAnsiTheme="minorHAnsi" w:cstheme="minorHAnsi"/>
          <w:szCs w:val="22"/>
        </w:rPr>
        <w:t>Poskytovatele</w:t>
      </w:r>
      <w:r w:rsidR="007B6FF1" w:rsidRPr="002303E3">
        <w:rPr>
          <w:rFonts w:asciiTheme="minorHAnsi" w:hAnsiTheme="minorHAnsi" w:cstheme="minorHAnsi"/>
          <w:szCs w:val="22"/>
        </w:rPr>
        <w:t xml:space="preserve"> </w:t>
      </w:r>
      <w:r w:rsidRPr="002303E3">
        <w:rPr>
          <w:rFonts w:asciiTheme="minorHAnsi" w:hAnsiTheme="minorHAnsi" w:cstheme="minorHAnsi"/>
          <w:szCs w:val="22"/>
        </w:rPr>
        <w:t>spojené s plněním této Smlouvy, zejména, nikoli však výlučně</w:t>
      </w:r>
      <w:r w:rsidR="008D124E">
        <w:rPr>
          <w:rFonts w:asciiTheme="minorHAnsi" w:hAnsiTheme="minorHAnsi" w:cstheme="minorHAnsi"/>
          <w:szCs w:val="22"/>
        </w:rPr>
        <w:t>,</w:t>
      </w:r>
      <w:r w:rsidR="00C14F1F">
        <w:rPr>
          <w:rFonts w:asciiTheme="minorHAnsi" w:hAnsiTheme="minorHAnsi" w:cstheme="minorHAnsi"/>
          <w:szCs w:val="22"/>
        </w:rPr>
        <w:t xml:space="preserve"> nákladů na</w:t>
      </w:r>
      <w:r w:rsidRPr="002303E3">
        <w:rPr>
          <w:rFonts w:asciiTheme="minorHAnsi" w:hAnsiTheme="minorHAnsi" w:cstheme="minorHAnsi"/>
          <w:szCs w:val="22"/>
        </w:rPr>
        <w:t xml:space="preserve"> servi</w:t>
      </w:r>
      <w:r w:rsidR="00CC0C85" w:rsidRPr="002303E3">
        <w:rPr>
          <w:rFonts w:asciiTheme="minorHAnsi" w:hAnsiTheme="minorHAnsi" w:cstheme="minorHAnsi"/>
          <w:szCs w:val="22"/>
        </w:rPr>
        <w:t xml:space="preserve">sní dopravu a související práce, náklady na ostatní plnění specifikované </w:t>
      </w:r>
      <w:r w:rsidR="00CC0C85" w:rsidRPr="002303E3">
        <w:rPr>
          <w:rFonts w:asciiTheme="minorHAnsi" w:hAnsiTheme="minorHAnsi" w:cstheme="minorHAnsi"/>
          <w:b/>
          <w:bCs/>
          <w:szCs w:val="22"/>
        </w:rPr>
        <w:t>v </w:t>
      </w:r>
      <w:r w:rsidR="004F3D0B" w:rsidRPr="002303E3">
        <w:rPr>
          <w:rFonts w:asciiTheme="minorHAnsi" w:hAnsiTheme="minorHAnsi" w:cstheme="minorHAnsi"/>
          <w:b/>
          <w:bCs/>
          <w:szCs w:val="22"/>
        </w:rPr>
        <w:t>P</w:t>
      </w:r>
      <w:r w:rsidR="00CC0C85" w:rsidRPr="002303E3">
        <w:rPr>
          <w:rFonts w:asciiTheme="minorHAnsi" w:hAnsiTheme="minorHAnsi" w:cstheme="minorHAnsi"/>
          <w:b/>
          <w:bCs/>
          <w:szCs w:val="22"/>
        </w:rPr>
        <w:t>říloze č. 1</w:t>
      </w:r>
      <w:r w:rsidR="00CC0C85" w:rsidRPr="002303E3">
        <w:rPr>
          <w:rFonts w:asciiTheme="minorHAnsi" w:hAnsiTheme="minorHAnsi" w:cstheme="minorHAnsi"/>
          <w:szCs w:val="22"/>
        </w:rPr>
        <w:t xml:space="preserve"> této Smlouvy, </w:t>
      </w:r>
      <w:r w:rsidRPr="002303E3">
        <w:rPr>
          <w:rFonts w:asciiTheme="minorHAnsi" w:hAnsiTheme="minorHAnsi" w:cstheme="minorHAnsi"/>
          <w:szCs w:val="22"/>
        </w:rPr>
        <w:lastRenderedPageBreak/>
        <w:t xml:space="preserve">jakož i náklady na dopravu a dodání </w:t>
      </w:r>
      <w:r w:rsidR="00237240" w:rsidRPr="000F3A6C">
        <w:rPr>
          <w:rFonts w:asciiTheme="minorHAnsi" w:hAnsiTheme="minorHAnsi" w:cstheme="minorHAnsi"/>
          <w:b/>
          <w:bCs/>
          <w:szCs w:val="22"/>
        </w:rPr>
        <w:t xml:space="preserve">Realizace </w:t>
      </w:r>
      <w:r w:rsidR="00CA47AA" w:rsidRPr="000F3A6C">
        <w:rPr>
          <w:rFonts w:asciiTheme="minorHAnsi" w:hAnsiTheme="minorHAnsi" w:cstheme="minorHAnsi"/>
          <w:b/>
          <w:bCs/>
          <w:szCs w:val="22"/>
        </w:rPr>
        <w:t>modernizace</w:t>
      </w:r>
      <w:r w:rsidR="00CA47AA">
        <w:rPr>
          <w:rFonts w:asciiTheme="minorHAnsi" w:hAnsiTheme="minorHAnsi" w:cstheme="minorHAnsi"/>
          <w:szCs w:val="22"/>
        </w:rPr>
        <w:t xml:space="preserve"> </w:t>
      </w:r>
      <w:r w:rsidRPr="002303E3">
        <w:rPr>
          <w:rFonts w:asciiTheme="minorHAnsi" w:hAnsiTheme="minorHAnsi" w:cstheme="minorHAnsi"/>
          <w:szCs w:val="22"/>
        </w:rPr>
        <w:t>na místo určení, případné poplatky, cla, balení a vedlejší náklady.</w:t>
      </w:r>
      <w:r w:rsidR="000F3A6C">
        <w:rPr>
          <w:rFonts w:asciiTheme="minorHAnsi" w:hAnsiTheme="minorHAnsi" w:cstheme="minorHAnsi"/>
          <w:szCs w:val="22"/>
        </w:rPr>
        <w:t xml:space="preserve"> Reálná spotřeba materiálu bude </w:t>
      </w:r>
      <w:r w:rsidR="00FA087E">
        <w:rPr>
          <w:rFonts w:asciiTheme="minorHAnsi" w:hAnsiTheme="minorHAnsi" w:cstheme="minorHAnsi"/>
          <w:szCs w:val="22"/>
        </w:rPr>
        <w:t xml:space="preserve">podrobně </w:t>
      </w:r>
      <w:r w:rsidR="000F3A6C">
        <w:rPr>
          <w:rFonts w:asciiTheme="minorHAnsi" w:hAnsiTheme="minorHAnsi" w:cstheme="minorHAnsi"/>
          <w:szCs w:val="22"/>
        </w:rPr>
        <w:t>uvedena položkově v </w:t>
      </w:r>
      <w:r w:rsidR="003E2242">
        <w:rPr>
          <w:rFonts w:asciiTheme="minorHAnsi" w:hAnsiTheme="minorHAnsi" w:cstheme="minorHAnsi"/>
          <w:szCs w:val="22"/>
        </w:rPr>
        <w:t>a</w:t>
      </w:r>
      <w:r w:rsidR="000F3A6C">
        <w:rPr>
          <w:rFonts w:asciiTheme="minorHAnsi" w:hAnsiTheme="minorHAnsi" w:cstheme="minorHAnsi"/>
          <w:szCs w:val="22"/>
        </w:rPr>
        <w:t xml:space="preserve">kceptačním protokolu, jehož vzor </w:t>
      </w:r>
      <w:proofErr w:type="gramStart"/>
      <w:r w:rsidR="000F3A6C">
        <w:rPr>
          <w:rFonts w:asciiTheme="minorHAnsi" w:hAnsiTheme="minorHAnsi" w:cstheme="minorHAnsi"/>
          <w:szCs w:val="22"/>
        </w:rPr>
        <w:t>tvoří</w:t>
      </w:r>
      <w:proofErr w:type="gramEnd"/>
      <w:r w:rsidR="000F3A6C">
        <w:rPr>
          <w:rFonts w:asciiTheme="minorHAnsi" w:hAnsiTheme="minorHAnsi" w:cstheme="minorHAnsi"/>
          <w:szCs w:val="22"/>
        </w:rPr>
        <w:t xml:space="preserve"> </w:t>
      </w:r>
      <w:r w:rsidR="000F3A6C" w:rsidRPr="000F3A6C">
        <w:rPr>
          <w:rFonts w:asciiTheme="minorHAnsi" w:hAnsiTheme="minorHAnsi" w:cstheme="minorHAnsi"/>
          <w:b/>
          <w:bCs/>
          <w:szCs w:val="22"/>
        </w:rPr>
        <w:t>Přílohu č</w:t>
      </w:r>
      <w:r w:rsidR="000F3A6C" w:rsidRPr="000F3A6C">
        <w:rPr>
          <w:rFonts w:asciiTheme="minorHAnsi" w:hAnsiTheme="minorHAnsi" w:cstheme="minorHAnsi"/>
          <w:szCs w:val="22"/>
        </w:rPr>
        <w:t xml:space="preserve">. </w:t>
      </w:r>
      <w:r w:rsidR="005326C7">
        <w:rPr>
          <w:rFonts w:asciiTheme="minorHAnsi" w:hAnsiTheme="minorHAnsi" w:cstheme="minorHAnsi"/>
          <w:b/>
          <w:bCs/>
          <w:szCs w:val="22"/>
        </w:rPr>
        <w:t>4</w:t>
      </w:r>
      <w:r w:rsidR="000F3A6C">
        <w:rPr>
          <w:rFonts w:asciiTheme="minorHAnsi" w:hAnsiTheme="minorHAnsi" w:cstheme="minorHAnsi"/>
          <w:b/>
          <w:bCs/>
          <w:szCs w:val="22"/>
        </w:rPr>
        <w:t>.</w:t>
      </w:r>
      <w:r w:rsidR="00A45676">
        <w:rPr>
          <w:rFonts w:asciiTheme="minorHAnsi" w:hAnsiTheme="minorHAnsi" w:cstheme="minorHAnsi"/>
          <w:b/>
          <w:bCs/>
          <w:szCs w:val="22"/>
        </w:rPr>
        <w:t xml:space="preserve"> </w:t>
      </w:r>
      <w:r w:rsidR="00993BF7" w:rsidDel="00993BF7">
        <w:rPr>
          <w:rFonts w:asciiTheme="minorHAnsi" w:hAnsiTheme="minorHAnsi" w:cstheme="minorHAnsi"/>
          <w:b/>
          <w:bCs/>
          <w:szCs w:val="22"/>
        </w:rPr>
        <w:t xml:space="preserve"> </w:t>
      </w:r>
    </w:p>
    <w:p w14:paraId="252EF54F" w14:textId="3DA8AC22" w:rsidR="00E63721" w:rsidRPr="004E72DA" w:rsidRDefault="00993BF7" w:rsidP="00174291">
      <w:pPr>
        <w:pStyle w:val="RLTextlnkuslovan"/>
        <w:tabs>
          <w:tab w:val="clear" w:pos="2297"/>
          <w:tab w:val="num" w:pos="851"/>
        </w:tabs>
        <w:ind w:left="851" w:hanging="567"/>
        <w:rPr>
          <w:rFonts w:asciiTheme="minorHAnsi" w:hAnsiTheme="minorHAnsi" w:cstheme="minorHAnsi"/>
          <w:szCs w:val="22"/>
        </w:rPr>
      </w:pPr>
      <w:r w:rsidRPr="00127020">
        <w:rPr>
          <w:rFonts w:asciiTheme="minorHAnsi" w:hAnsiTheme="minorHAnsi" w:cstheme="minorHAnsi"/>
          <w:szCs w:val="22"/>
        </w:rPr>
        <w:t xml:space="preserve">V případě, že v průběhu plnění Smlouvy budou identifikovány </w:t>
      </w:r>
      <w:r w:rsidR="004E72DA" w:rsidRPr="00127020">
        <w:rPr>
          <w:rFonts w:asciiTheme="minorHAnsi" w:hAnsiTheme="minorHAnsi" w:cstheme="minorHAnsi"/>
          <w:szCs w:val="22"/>
        </w:rPr>
        <w:t xml:space="preserve">při rozvádění materiálu po budově </w:t>
      </w:r>
      <w:proofErr w:type="spellStart"/>
      <w:r w:rsidR="004E72DA" w:rsidRPr="00127020">
        <w:rPr>
          <w:rFonts w:asciiTheme="minorHAnsi" w:hAnsiTheme="minorHAnsi" w:cstheme="minorHAnsi"/>
          <w:szCs w:val="22"/>
        </w:rPr>
        <w:t>MZe</w:t>
      </w:r>
      <w:proofErr w:type="spellEnd"/>
      <w:r w:rsidR="004E72DA" w:rsidRPr="00127020">
        <w:rPr>
          <w:rFonts w:asciiTheme="minorHAnsi" w:hAnsiTheme="minorHAnsi" w:cstheme="minorHAnsi"/>
          <w:szCs w:val="22"/>
        </w:rPr>
        <w:t xml:space="preserve">  objektivní okolnosti vedoucí k jeho zvýšené spotřebě (např. nutnost vést kabeláž delší trasou, apod.), již by nepokryl maximální limit pro celkovou skutečnou cenu dle odst. 4.3 tohoto článku Smlouvy a</w:t>
      </w:r>
      <w:r w:rsidR="00127020">
        <w:rPr>
          <w:rFonts w:asciiTheme="minorHAnsi" w:hAnsiTheme="minorHAnsi" w:cstheme="minorHAnsi"/>
          <w:szCs w:val="22"/>
        </w:rPr>
        <w:t> </w:t>
      </w:r>
      <w:r w:rsidR="004E72DA" w:rsidRPr="00127020">
        <w:rPr>
          <w:rFonts w:asciiTheme="minorHAnsi" w:hAnsiTheme="minorHAnsi" w:cstheme="minorHAnsi"/>
          <w:szCs w:val="22"/>
        </w:rPr>
        <w:t>Poskytovatel tuto nutnost zvýšené spotřeby materiálu řádně zdůvodní a Objednatel toto odůvodnění písemně akceptuje, stanoví se limit skutečné ceny, jež nesmí být překročen jako vyhrazená změna závazku dle § 100 odst. 1 ZZVZ ve výši 3 184 200 Kč bez DPH, tzn. že může být v tomto případě navýšen  o 152 000 Kč</w:t>
      </w:r>
      <w:r w:rsidR="00086FFC">
        <w:rPr>
          <w:rFonts w:asciiTheme="minorHAnsi" w:hAnsiTheme="minorHAnsi" w:cstheme="minorHAnsi"/>
          <w:szCs w:val="22"/>
        </w:rPr>
        <w:t xml:space="preserve"> bez DPH.</w:t>
      </w:r>
      <w:r w:rsidR="004E72DA" w:rsidRPr="00127020" w:rsidDel="004E72DA">
        <w:rPr>
          <w:rFonts w:asciiTheme="minorHAnsi" w:hAnsiTheme="minorHAnsi" w:cstheme="minorHAnsi"/>
          <w:szCs w:val="22"/>
        </w:rPr>
        <w:t xml:space="preserve"> </w:t>
      </w:r>
    </w:p>
    <w:p w14:paraId="15858D0D" w14:textId="51BA2AAA" w:rsidR="00E63721" w:rsidRPr="002303E3" w:rsidRDefault="00E63721"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Celková</w:t>
      </w:r>
      <w:r w:rsidR="00C02118">
        <w:rPr>
          <w:rFonts w:asciiTheme="minorHAnsi" w:hAnsiTheme="minorHAnsi" w:cstheme="minorHAnsi"/>
          <w:szCs w:val="22"/>
        </w:rPr>
        <w:t xml:space="preserve"> skutečná</w:t>
      </w:r>
      <w:r w:rsidRPr="002303E3">
        <w:rPr>
          <w:rFonts w:asciiTheme="minorHAnsi" w:hAnsiTheme="minorHAnsi" w:cstheme="minorHAnsi"/>
          <w:szCs w:val="22"/>
        </w:rPr>
        <w:t xml:space="preserve"> cena bude </w:t>
      </w:r>
      <w:r w:rsidR="00D1657D">
        <w:rPr>
          <w:rFonts w:asciiTheme="minorHAnsi" w:hAnsiTheme="minorHAnsi" w:cstheme="minorHAnsi"/>
          <w:szCs w:val="22"/>
        </w:rPr>
        <w:t>Objednatelem</w:t>
      </w:r>
      <w:r w:rsidR="00D1657D" w:rsidRPr="002303E3">
        <w:rPr>
          <w:rFonts w:asciiTheme="minorHAnsi" w:hAnsiTheme="minorHAnsi" w:cstheme="minorHAnsi"/>
          <w:szCs w:val="22"/>
        </w:rPr>
        <w:t xml:space="preserve"> </w:t>
      </w:r>
      <w:r w:rsidRPr="002303E3">
        <w:rPr>
          <w:rFonts w:asciiTheme="minorHAnsi" w:hAnsiTheme="minorHAnsi" w:cstheme="minorHAnsi"/>
          <w:szCs w:val="22"/>
        </w:rPr>
        <w:t xml:space="preserve">zaplacena na základě </w:t>
      </w:r>
      <w:r w:rsidR="007B6FF1">
        <w:rPr>
          <w:rFonts w:asciiTheme="minorHAnsi" w:hAnsiTheme="minorHAnsi" w:cstheme="minorHAnsi"/>
          <w:szCs w:val="22"/>
        </w:rPr>
        <w:t>Poskytovatelem</w:t>
      </w:r>
      <w:r w:rsidR="007B6FF1" w:rsidRPr="002303E3">
        <w:rPr>
          <w:rFonts w:asciiTheme="minorHAnsi" w:hAnsiTheme="minorHAnsi" w:cstheme="minorHAnsi"/>
          <w:szCs w:val="22"/>
        </w:rPr>
        <w:t xml:space="preserve"> </w:t>
      </w:r>
      <w:r w:rsidRPr="002303E3">
        <w:rPr>
          <w:rFonts w:asciiTheme="minorHAnsi" w:hAnsiTheme="minorHAnsi" w:cstheme="minorHAnsi"/>
          <w:szCs w:val="22"/>
        </w:rPr>
        <w:t xml:space="preserve">řádně vystaveného a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Pr="002303E3">
        <w:rPr>
          <w:rFonts w:asciiTheme="minorHAnsi" w:hAnsiTheme="minorHAnsi" w:cstheme="minorHAnsi"/>
          <w:szCs w:val="22"/>
        </w:rPr>
        <w:t>doručeného daňového dokladu (dále jen „</w:t>
      </w:r>
      <w:r w:rsidRPr="00CD1FFB">
        <w:rPr>
          <w:rFonts w:asciiTheme="minorHAnsi" w:hAnsiTheme="minorHAnsi" w:cstheme="minorHAnsi"/>
          <w:b/>
          <w:bCs/>
          <w:szCs w:val="22"/>
        </w:rPr>
        <w:t>Faktura</w:t>
      </w:r>
      <w:r w:rsidRPr="002303E3">
        <w:rPr>
          <w:rFonts w:asciiTheme="minorHAnsi" w:hAnsiTheme="minorHAnsi" w:cstheme="minorHAnsi"/>
          <w:szCs w:val="22"/>
        </w:rPr>
        <w:t xml:space="preserve">“). </w:t>
      </w:r>
      <w:r w:rsidR="007B6FF1" w:rsidRPr="002303E3">
        <w:rPr>
          <w:rFonts w:asciiTheme="minorHAnsi" w:hAnsiTheme="minorHAnsi" w:cstheme="minorHAnsi"/>
          <w:szCs w:val="22"/>
        </w:rPr>
        <w:t>P</w:t>
      </w:r>
      <w:r w:rsidR="007B6FF1">
        <w:rPr>
          <w:rFonts w:asciiTheme="minorHAnsi" w:hAnsiTheme="minorHAnsi" w:cstheme="minorHAnsi"/>
          <w:szCs w:val="22"/>
        </w:rPr>
        <w:t>oskytovatel</w:t>
      </w:r>
      <w:r w:rsidR="007B6FF1" w:rsidRPr="002303E3">
        <w:rPr>
          <w:rFonts w:asciiTheme="minorHAnsi" w:hAnsiTheme="minorHAnsi" w:cstheme="minorHAnsi"/>
          <w:szCs w:val="22"/>
        </w:rPr>
        <w:t xml:space="preserve"> </w:t>
      </w:r>
      <w:r w:rsidR="001D2E53" w:rsidRPr="002303E3">
        <w:rPr>
          <w:rFonts w:asciiTheme="minorHAnsi" w:hAnsiTheme="minorHAnsi" w:cstheme="minorHAnsi"/>
          <w:szCs w:val="22"/>
        </w:rPr>
        <w:t>je oprávněn Fakturu vystavit po</w:t>
      </w:r>
      <w:r w:rsidRPr="002303E3">
        <w:rPr>
          <w:rFonts w:asciiTheme="minorHAnsi" w:hAnsiTheme="minorHAnsi" w:cstheme="minorHAnsi"/>
          <w:szCs w:val="22"/>
        </w:rPr>
        <w:t xml:space="preserve"> protokolárním převzetí </w:t>
      </w:r>
      <w:r w:rsidR="00BD5361" w:rsidRPr="000F3A6C">
        <w:rPr>
          <w:rFonts w:asciiTheme="minorHAnsi" w:hAnsiTheme="minorHAnsi" w:cstheme="minorHAnsi"/>
          <w:b/>
          <w:bCs/>
          <w:szCs w:val="22"/>
        </w:rPr>
        <w:t xml:space="preserve">Realizace </w:t>
      </w:r>
      <w:r w:rsidR="00CA47AA" w:rsidRPr="000F3A6C">
        <w:rPr>
          <w:rFonts w:asciiTheme="minorHAnsi" w:hAnsiTheme="minorHAnsi" w:cstheme="minorHAnsi"/>
          <w:b/>
          <w:bCs/>
          <w:szCs w:val="22"/>
        </w:rPr>
        <w:t>modernizace</w:t>
      </w:r>
      <w:r w:rsidR="00CA47AA">
        <w:rPr>
          <w:rFonts w:asciiTheme="minorHAnsi" w:hAnsiTheme="minorHAnsi" w:cstheme="minorHAnsi"/>
          <w:szCs w:val="22"/>
        </w:rPr>
        <w:t xml:space="preserve"> </w:t>
      </w:r>
      <w:r w:rsidR="00D1657D">
        <w:rPr>
          <w:rFonts w:asciiTheme="minorHAnsi" w:hAnsiTheme="minorHAnsi" w:cstheme="minorHAnsi"/>
          <w:szCs w:val="22"/>
        </w:rPr>
        <w:t>Objednatelem</w:t>
      </w:r>
      <w:r w:rsidR="00D1657D" w:rsidRPr="002303E3">
        <w:rPr>
          <w:rFonts w:asciiTheme="minorHAnsi" w:hAnsiTheme="minorHAnsi" w:cstheme="minorHAnsi"/>
          <w:szCs w:val="22"/>
        </w:rPr>
        <w:t xml:space="preserve"> </w:t>
      </w:r>
      <w:r w:rsidR="00984BD6" w:rsidRPr="002303E3">
        <w:rPr>
          <w:rFonts w:asciiTheme="minorHAnsi" w:hAnsiTheme="minorHAnsi" w:cstheme="minorHAnsi"/>
          <w:szCs w:val="22"/>
        </w:rPr>
        <w:t>za dokončenou realizaci.</w:t>
      </w:r>
      <w:r w:rsidRPr="002303E3">
        <w:rPr>
          <w:rFonts w:asciiTheme="minorHAnsi" w:hAnsiTheme="minorHAnsi" w:cstheme="minorHAnsi"/>
          <w:szCs w:val="22"/>
        </w:rPr>
        <w:t xml:space="preserve"> </w:t>
      </w:r>
      <w:r w:rsidR="007B6FF1">
        <w:rPr>
          <w:rFonts w:asciiTheme="minorHAnsi" w:hAnsiTheme="minorHAnsi" w:cstheme="minorHAnsi"/>
          <w:szCs w:val="22"/>
        </w:rPr>
        <w:t>Poskytovatel</w:t>
      </w:r>
      <w:r w:rsidR="007B6FF1" w:rsidRPr="002303E3">
        <w:rPr>
          <w:rFonts w:asciiTheme="minorHAnsi" w:hAnsiTheme="minorHAnsi" w:cstheme="minorHAnsi"/>
          <w:szCs w:val="22"/>
        </w:rPr>
        <w:t xml:space="preserve"> </w:t>
      </w:r>
      <w:r w:rsidRPr="002303E3">
        <w:rPr>
          <w:rFonts w:asciiTheme="minorHAnsi" w:hAnsiTheme="minorHAnsi" w:cstheme="minorHAnsi"/>
          <w:szCs w:val="22"/>
        </w:rPr>
        <w:t xml:space="preserve">bude fakturovat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Pr="002303E3">
        <w:rPr>
          <w:rFonts w:asciiTheme="minorHAnsi" w:hAnsiTheme="minorHAnsi" w:cstheme="minorHAnsi"/>
          <w:szCs w:val="22"/>
        </w:rPr>
        <w:t xml:space="preserve">DPH v sazbě platné v den zdanitelného plnění. Podmínkou pro fakturaci je </w:t>
      </w:r>
      <w:r w:rsidR="0055262F" w:rsidRPr="002303E3">
        <w:rPr>
          <w:rFonts w:asciiTheme="minorHAnsi" w:hAnsiTheme="minorHAnsi" w:cstheme="minorHAnsi"/>
          <w:szCs w:val="22"/>
        </w:rPr>
        <w:t xml:space="preserve">akceptace </w:t>
      </w:r>
      <w:r w:rsidR="0055262F" w:rsidRPr="000F3A6C">
        <w:rPr>
          <w:rFonts w:asciiTheme="minorHAnsi" w:hAnsiTheme="minorHAnsi" w:cstheme="minorHAnsi"/>
          <w:b/>
          <w:bCs/>
          <w:szCs w:val="22"/>
        </w:rPr>
        <w:t xml:space="preserve">Realizace </w:t>
      </w:r>
      <w:r w:rsidR="00CA47AA" w:rsidRPr="000F3A6C">
        <w:rPr>
          <w:rFonts w:asciiTheme="minorHAnsi" w:hAnsiTheme="minorHAnsi" w:cstheme="minorHAnsi"/>
          <w:b/>
          <w:bCs/>
          <w:szCs w:val="22"/>
        </w:rPr>
        <w:t>modernizace</w:t>
      </w:r>
      <w:r w:rsidR="00CA47AA">
        <w:rPr>
          <w:rFonts w:asciiTheme="minorHAnsi" w:hAnsiTheme="minorHAnsi" w:cstheme="minorHAnsi"/>
          <w:szCs w:val="22"/>
        </w:rPr>
        <w:t xml:space="preserve"> </w:t>
      </w:r>
      <w:r w:rsidR="0055262F" w:rsidRPr="002303E3">
        <w:rPr>
          <w:rFonts w:asciiTheme="minorHAnsi" w:hAnsiTheme="minorHAnsi" w:cstheme="minorHAnsi"/>
          <w:szCs w:val="22"/>
        </w:rPr>
        <w:t xml:space="preserve">bez výhrad, na základě </w:t>
      </w:r>
      <w:r w:rsidR="00237240" w:rsidRPr="002303E3">
        <w:rPr>
          <w:rFonts w:asciiTheme="minorHAnsi" w:hAnsiTheme="minorHAnsi" w:cstheme="minorHAnsi"/>
          <w:szCs w:val="22"/>
        </w:rPr>
        <w:t>akceptační</w:t>
      </w:r>
      <w:r w:rsidR="0055262F" w:rsidRPr="002303E3">
        <w:rPr>
          <w:rFonts w:asciiTheme="minorHAnsi" w:hAnsiTheme="minorHAnsi" w:cstheme="minorHAnsi"/>
          <w:szCs w:val="22"/>
        </w:rPr>
        <w:t>ho</w:t>
      </w:r>
      <w:r w:rsidR="00237240" w:rsidRPr="002303E3">
        <w:rPr>
          <w:rFonts w:asciiTheme="minorHAnsi" w:hAnsiTheme="minorHAnsi" w:cstheme="minorHAnsi"/>
          <w:szCs w:val="22"/>
        </w:rPr>
        <w:t xml:space="preserve"> </w:t>
      </w:r>
      <w:r w:rsidRPr="002303E3">
        <w:rPr>
          <w:rFonts w:asciiTheme="minorHAnsi" w:hAnsiTheme="minorHAnsi" w:cstheme="minorHAnsi"/>
          <w:szCs w:val="22"/>
        </w:rPr>
        <w:t>protokol</w:t>
      </w:r>
      <w:r w:rsidR="0055262F" w:rsidRPr="002303E3">
        <w:rPr>
          <w:rFonts w:asciiTheme="minorHAnsi" w:hAnsiTheme="minorHAnsi" w:cstheme="minorHAnsi"/>
          <w:szCs w:val="22"/>
        </w:rPr>
        <w:t>u</w:t>
      </w:r>
      <w:r w:rsidRPr="002303E3">
        <w:rPr>
          <w:rFonts w:asciiTheme="minorHAnsi" w:hAnsiTheme="minorHAnsi" w:cstheme="minorHAnsi"/>
          <w:szCs w:val="22"/>
        </w:rPr>
        <w:t xml:space="preserve"> o</w:t>
      </w:r>
      <w:r w:rsidR="00CD1FFB">
        <w:rPr>
          <w:rFonts w:asciiTheme="minorHAnsi" w:hAnsiTheme="minorHAnsi" w:cstheme="minorHAnsi"/>
          <w:szCs w:val="22"/>
        </w:rPr>
        <w:t> </w:t>
      </w:r>
      <w:r w:rsidRPr="002303E3">
        <w:rPr>
          <w:rFonts w:asciiTheme="minorHAnsi" w:hAnsiTheme="minorHAnsi" w:cstheme="minorHAnsi"/>
          <w:szCs w:val="22"/>
        </w:rPr>
        <w:t xml:space="preserve">předání a převzetí </w:t>
      </w:r>
      <w:r w:rsidR="00237240" w:rsidRPr="002303E3">
        <w:rPr>
          <w:rFonts w:asciiTheme="minorHAnsi" w:hAnsiTheme="minorHAnsi" w:cstheme="minorHAnsi"/>
          <w:szCs w:val="22"/>
        </w:rPr>
        <w:t xml:space="preserve">Realizace </w:t>
      </w:r>
      <w:r w:rsidR="00CA47AA">
        <w:rPr>
          <w:rFonts w:asciiTheme="minorHAnsi" w:hAnsiTheme="minorHAnsi" w:cstheme="minorHAnsi"/>
          <w:szCs w:val="22"/>
        </w:rPr>
        <w:t>modernizace</w:t>
      </w:r>
      <w:r w:rsidRPr="002303E3">
        <w:rPr>
          <w:rFonts w:asciiTheme="minorHAnsi" w:hAnsiTheme="minorHAnsi" w:cstheme="minorHAnsi"/>
          <w:szCs w:val="22"/>
        </w:rPr>
        <w:t>, podepsan</w:t>
      </w:r>
      <w:r w:rsidR="0055262F" w:rsidRPr="002303E3">
        <w:rPr>
          <w:rFonts w:asciiTheme="minorHAnsi" w:hAnsiTheme="minorHAnsi" w:cstheme="minorHAnsi"/>
          <w:szCs w:val="22"/>
        </w:rPr>
        <w:t>ého</w:t>
      </w:r>
      <w:r w:rsidRPr="002303E3">
        <w:rPr>
          <w:rFonts w:asciiTheme="minorHAnsi" w:hAnsiTheme="minorHAnsi" w:cstheme="minorHAnsi"/>
          <w:szCs w:val="22"/>
        </w:rPr>
        <w:t xml:space="preserve"> </w:t>
      </w:r>
      <w:r w:rsidR="0049511B" w:rsidRPr="002303E3">
        <w:rPr>
          <w:rFonts w:asciiTheme="minorHAnsi" w:hAnsiTheme="minorHAnsi" w:cstheme="minorHAnsi"/>
          <w:szCs w:val="22"/>
        </w:rPr>
        <w:t>oprávněnými osobami obou smluvních stran</w:t>
      </w:r>
      <w:r w:rsidRPr="002303E3">
        <w:rPr>
          <w:rFonts w:asciiTheme="minorHAnsi" w:hAnsiTheme="minorHAnsi" w:cstheme="minorHAnsi"/>
          <w:szCs w:val="22"/>
        </w:rPr>
        <w:t>.</w:t>
      </w:r>
    </w:p>
    <w:p w14:paraId="0AD977AC" w14:textId="278F778D" w:rsidR="0060144F" w:rsidRPr="002303E3" w:rsidRDefault="00D1657D" w:rsidP="00174291">
      <w:pPr>
        <w:pStyle w:val="RLTextlnkuslovan"/>
        <w:tabs>
          <w:tab w:val="clear" w:pos="2297"/>
          <w:tab w:val="num" w:pos="851"/>
        </w:tabs>
        <w:ind w:left="851" w:hanging="567"/>
        <w:rPr>
          <w:rFonts w:asciiTheme="minorHAnsi" w:hAnsiTheme="minorHAnsi" w:cstheme="minorHAnsi"/>
          <w:szCs w:val="22"/>
          <w:lang w:eastAsia="en-US"/>
        </w:rPr>
      </w:pPr>
      <w:r>
        <w:rPr>
          <w:rFonts w:asciiTheme="minorHAnsi" w:hAnsiTheme="minorHAnsi" w:cstheme="minorHAnsi"/>
          <w:szCs w:val="22"/>
        </w:rPr>
        <w:t>Objednatel</w:t>
      </w:r>
      <w:r w:rsidRPr="002303E3">
        <w:rPr>
          <w:rFonts w:asciiTheme="minorHAnsi" w:hAnsiTheme="minorHAnsi" w:cstheme="minorHAnsi"/>
          <w:szCs w:val="22"/>
        </w:rPr>
        <w:t xml:space="preserve"> </w:t>
      </w:r>
      <w:r w:rsidR="007B6FF1">
        <w:rPr>
          <w:rFonts w:asciiTheme="minorHAnsi" w:hAnsiTheme="minorHAnsi" w:cstheme="minorHAnsi"/>
          <w:szCs w:val="22"/>
        </w:rPr>
        <w:t>Poskytovateli</w:t>
      </w:r>
      <w:r w:rsidR="007B6FF1"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neposkytne žádné zálohy. </w:t>
      </w:r>
    </w:p>
    <w:p w14:paraId="4FE26379" w14:textId="4AE4C96F" w:rsidR="00E63721" w:rsidRPr="002303E3" w:rsidRDefault="00E63721" w:rsidP="00174291">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Faktura musí obsahovat odkaz na tuto Smlouvu (číslo této Smlouvy</w:t>
      </w:r>
      <w:r w:rsidR="000C5AC1">
        <w:rPr>
          <w:rFonts w:asciiTheme="minorHAnsi" w:hAnsiTheme="minorHAnsi" w:cstheme="minorHAnsi"/>
          <w:szCs w:val="22"/>
        </w:rPr>
        <w:t xml:space="preserve"> /DMS/</w:t>
      </w:r>
      <w:r w:rsidRPr="002303E3">
        <w:rPr>
          <w:rFonts w:asciiTheme="minorHAnsi" w:hAnsiTheme="minorHAnsi" w:cstheme="minorHAnsi"/>
          <w:szCs w:val="22"/>
        </w:rPr>
        <w:t>) a dále náležitosti stanovené příslušnými právními předpisy, zejména zákonem</w:t>
      </w:r>
      <w:r w:rsidR="00213BD8" w:rsidRPr="002303E3">
        <w:rPr>
          <w:rFonts w:asciiTheme="minorHAnsi" w:hAnsiTheme="minorHAnsi" w:cstheme="minorHAnsi"/>
          <w:szCs w:val="22"/>
        </w:rPr>
        <w:t xml:space="preserve"> </w:t>
      </w:r>
      <w:r w:rsidRPr="002303E3">
        <w:rPr>
          <w:rFonts w:asciiTheme="minorHAnsi" w:hAnsiTheme="minorHAnsi" w:cstheme="minorHAnsi"/>
          <w:szCs w:val="22"/>
        </w:rPr>
        <w:t xml:space="preserve">č. </w:t>
      </w:r>
      <w:r w:rsidR="00213BD8" w:rsidRPr="002303E3">
        <w:rPr>
          <w:rFonts w:asciiTheme="minorHAnsi" w:hAnsiTheme="minorHAnsi" w:cstheme="minorHAnsi"/>
          <w:szCs w:val="22"/>
        </w:rPr>
        <w:t> </w:t>
      </w:r>
      <w:r w:rsidRPr="002303E3">
        <w:rPr>
          <w:rFonts w:asciiTheme="minorHAnsi" w:hAnsiTheme="minorHAnsi" w:cstheme="minorHAnsi"/>
          <w:szCs w:val="22"/>
        </w:rPr>
        <w:t>235/2004 Sb., o dani z přidané hodnoty, ve znění pozdějších předpisů a</w:t>
      </w:r>
      <w:r w:rsidR="0081570D" w:rsidRPr="002303E3">
        <w:rPr>
          <w:rFonts w:asciiTheme="minorHAnsi" w:hAnsiTheme="minorHAnsi" w:cstheme="minorHAnsi"/>
          <w:szCs w:val="22"/>
        </w:rPr>
        <w:t> </w:t>
      </w:r>
      <w:r w:rsidRPr="002303E3">
        <w:rPr>
          <w:rFonts w:asciiTheme="minorHAnsi" w:hAnsiTheme="minorHAnsi" w:cstheme="minorHAnsi"/>
          <w:szCs w:val="22"/>
        </w:rPr>
        <w:t>§</w:t>
      </w:r>
      <w:r w:rsidR="00213BD8" w:rsidRPr="002303E3">
        <w:rPr>
          <w:rFonts w:asciiTheme="minorHAnsi" w:hAnsiTheme="minorHAnsi" w:cstheme="minorHAnsi"/>
          <w:szCs w:val="22"/>
        </w:rPr>
        <w:t> </w:t>
      </w:r>
      <w:r w:rsidRPr="002303E3">
        <w:rPr>
          <w:rFonts w:asciiTheme="minorHAnsi" w:hAnsiTheme="minorHAnsi" w:cstheme="minorHAnsi"/>
          <w:szCs w:val="22"/>
        </w:rPr>
        <w:t xml:space="preserve">435 Občanského zákoníku. Faktura bude vystavena na adresu </w:t>
      </w:r>
      <w:r w:rsidR="00D1657D">
        <w:rPr>
          <w:rFonts w:asciiTheme="minorHAnsi" w:hAnsiTheme="minorHAnsi" w:cstheme="minorHAnsi"/>
          <w:szCs w:val="22"/>
        </w:rPr>
        <w:t>Objednatele</w:t>
      </w:r>
      <w:r w:rsidR="00D1657D" w:rsidRPr="002303E3">
        <w:rPr>
          <w:rFonts w:asciiTheme="minorHAnsi" w:hAnsiTheme="minorHAnsi" w:cstheme="minorHAnsi"/>
          <w:szCs w:val="22"/>
        </w:rPr>
        <w:t xml:space="preserve"> </w:t>
      </w:r>
      <w:r w:rsidRPr="002303E3">
        <w:rPr>
          <w:rFonts w:asciiTheme="minorHAnsi" w:hAnsiTheme="minorHAnsi" w:cstheme="minorHAnsi"/>
          <w:szCs w:val="22"/>
        </w:rPr>
        <w:t xml:space="preserve">uvedenou v záhlaví této Smlouvy. Přílohou Faktury </w:t>
      </w:r>
      <w:r w:rsidR="00093B33">
        <w:rPr>
          <w:rFonts w:asciiTheme="minorHAnsi" w:hAnsiTheme="minorHAnsi" w:cstheme="minorHAnsi"/>
          <w:szCs w:val="22"/>
        </w:rPr>
        <w:t>mus</w:t>
      </w:r>
      <w:r w:rsidR="000C5AC1">
        <w:rPr>
          <w:rFonts w:asciiTheme="minorHAnsi" w:hAnsiTheme="minorHAnsi" w:cstheme="minorHAnsi"/>
          <w:szCs w:val="22"/>
        </w:rPr>
        <w:t>í</w:t>
      </w:r>
      <w:r w:rsidR="00093B33">
        <w:rPr>
          <w:rFonts w:asciiTheme="minorHAnsi" w:hAnsiTheme="minorHAnsi" w:cstheme="minorHAnsi"/>
          <w:szCs w:val="22"/>
        </w:rPr>
        <w:t xml:space="preserve"> být</w:t>
      </w:r>
      <w:r w:rsidRPr="002303E3">
        <w:rPr>
          <w:rFonts w:asciiTheme="minorHAnsi" w:hAnsiTheme="minorHAnsi" w:cstheme="minorHAnsi"/>
          <w:szCs w:val="22"/>
        </w:rPr>
        <w:t xml:space="preserve"> kopie </w:t>
      </w:r>
      <w:r w:rsidR="003E2242">
        <w:rPr>
          <w:rFonts w:asciiTheme="minorHAnsi" w:hAnsiTheme="minorHAnsi" w:cstheme="minorHAnsi"/>
          <w:szCs w:val="22"/>
        </w:rPr>
        <w:t>a</w:t>
      </w:r>
      <w:r w:rsidR="00D57B01" w:rsidRPr="002303E3">
        <w:rPr>
          <w:rFonts w:asciiTheme="minorHAnsi" w:hAnsiTheme="minorHAnsi" w:cstheme="minorHAnsi"/>
          <w:szCs w:val="22"/>
        </w:rPr>
        <w:t xml:space="preserve">kceptačního protokolu </w:t>
      </w:r>
      <w:r w:rsidR="002B41AD" w:rsidRPr="002303E3">
        <w:rPr>
          <w:rFonts w:asciiTheme="minorHAnsi" w:hAnsiTheme="minorHAnsi" w:cstheme="minorHAnsi"/>
          <w:szCs w:val="22"/>
        </w:rPr>
        <w:t xml:space="preserve">dle </w:t>
      </w:r>
      <w:r w:rsidR="002B41AD" w:rsidRPr="002303E3">
        <w:rPr>
          <w:rFonts w:asciiTheme="minorHAnsi" w:hAnsiTheme="minorHAnsi" w:cstheme="minorHAnsi"/>
          <w:b/>
          <w:bCs/>
          <w:szCs w:val="22"/>
        </w:rPr>
        <w:t xml:space="preserve">Přílohy č. </w:t>
      </w:r>
      <w:r w:rsidR="005326C7">
        <w:rPr>
          <w:rFonts w:asciiTheme="minorHAnsi" w:hAnsiTheme="minorHAnsi" w:cstheme="minorHAnsi"/>
          <w:b/>
          <w:bCs/>
          <w:szCs w:val="22"/>
        </w:rPr>
        <w:t>4</w:t>
      </w:r>
      <w:r w:rsidR="00E82F82" w:rsidRPr="002303E3">
        <w:rPr>
          <w:rFonts w:asciiTheme="minorHAnsi" w:hAnsiTheme="minorHAnsi" w:cstheme="minorHAnsi"/>
          <w:szCs w:val="22"/>
        </w:rPr>
        <w:t>, bez výhrad,</w:t>
      </w:r>
      <w:r w:rsidR="00D57B01" w:rsidRPr="002303E3">
        <w:rPr>
          <w:rFonts w:asciiTheme="minorHAnsi" w:hAnsiTheme="minorHAnsi" w:cstheme="minorHAnsi"/>
          <w:szCs w:val="22"/>
        </w:rPr>
        <w:t xml:space="preserve"> podepsaného </w:t>
      </w:r>
      <w:r w:rsidRPr="002303E3">
        <w:rPr>
          <w:rFonts w:asciiTheme="minorHAnsi" w:hAnsiTheme="minorHAnsi" w:cstheme="minorHAnsi"/>
          <w:szCs w:val="22"/>
        </w:rPr>
        <w:t>oprávněnými osobami Smluvních stran</w:t>
      </w:r>
      <w:r w:rsidR="00D57B01" w:rsidRPr="002303E3">
        <w:rPr>
          <w:rFonts w:asciiTheme="minorHAnsi" w:hAnsiTheme="minorHAnsi" w:cstheme="minorHAnsi"/>
          <w:szCs w:val="22"/>
        </w:rPr>
        <w:t xml:space="preserve">. </w:t>
      </w:r>
    </w:p>
    <w:p w14:paraId="3B0EF08D" w14:textId="08450E0C" w:rsidR="00E63721" w:rsidRPr="002303E3" w:rsidRDefault="00E63721" w:rsidP="00174291">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Splatnost Faktury činí 30 (třicet) kalendářních dnů ode dne jejího doručení </w:t>
      </w:r>
      <w:r w:rsidR="00D1657D">
        <w:rPr>
          <w:rFonts w:asciiTheme="minorHAnsi" w:hAnsiTheme="minorHAnsi" w:cstheme="minorHAnsi"/>
          <w:szCs w:val="22"/>
        </w:rPr>
        <w:t>Objednateli</w:t>
      </w:r>
      <w:r w:rsidRPr="002303E3">
        <w:rPr>
          <w:rFonts w:asciiTheme="minorHAnsi" w:hAnsiTheme="minorHAnsi" w:cstheme="minorHAnsi"/>
          <w:szCs w:val="22"/>
        </w:rPr>
        <w:t>.</w:t>
      </w:r>
    </w:p>
    <w:p w14:paraId="472F11A9" w14:textId="461090C0" w:rsidR="00E63721" w:rsidRPr="002303E3" w:rsidRDefault="00D1657D" w:rsidP="00174291">
      <w:pPr>
        <w:pStyle w:val="RLTextlnkuslovan"/>
        <w:tabs>
          <w:tab w:val="clear" w:pos="2297"/>
          <w:tab w:val="num" w:pos="851"/>
        </w:tabs>
        <w:ind w:left="851" w:hanging="567"/>
        <w:rPr>
          <w:rFonts w:asciiTheme="minorHAnsi" w:hAnsiTheme="minorHAnsi" w:cstheme="minorHAnsi"/>
          <w:szCs w:val="22"/>
          <w:lang w:eastAsia="en-US"/>
        </w:rPr>
      </w:pPr>
      <w:r>
        <w:rPr>
          <w:rFonts w:asciiTheme="minorHAnsi" w:hAnsiTheme="minorHAnsi" w:cstheme="minorHAnsi"/>
          <w:szCs w:val="22"/>
        </w:rPr>
        <w:t>Objednatel</w:t>
      </w:r>
      <w:r w:rsidRPr="002303E3" w:rsidDel="00D1657D">
        <w:rPr>
          <w:rFonts w:asciiTheme="minorHAnsi" w:hAnsiTheme="minorHAnsi" w:cstheme="minorHAnsi"/>
          <w:szCs w:val="22"/>
        </w:rPr>
        <w:t xml:space="preserve"> </w:t>
      </w:r>
      <w:r w:rsidR="00E63721" w:rsidRPr="002303E3">
        <w:rPr>
          <w:rFonts w:asciiTheme="minorHAnsi" w:hAnsiTheme="minorHAnsi" w:cstheme="minorHAnsi"/>
          <w:szCs w:val="22"/>
        </w:rPr>
        <w:t xml:space="preserve">má právo Fakturu </w:t>
      </w:r>
      <w:r w:rsidR="007B6FF1">
        <w:rPr>
          <w:rFonts w:asciiTheme="minorHAnsi" w:hAnsiTheme="minorHAnsi" w:cstheme="minorHAnsi"/>
          <w:szCs w:val="22"/>
        </w:rPr>
        <w:t>Poskytovateli</w:t>
      </w:r>
      <w:r w:rsidR="007B6FF1" w:rsidRPr="002303E3">
        <w:rPr>
          <w:rFonts w:asciiTheme="minorHAnsi" w:hAnsiTheme="minorHAnsi" w:cstheme="minorHAnsi"/>
          <w:szCs w:val="22"/>
        </w:rPr>
        <w:t xml:space="preserve"> </w:t>
      </w:r>
      <w:r w:rsidR="00E63721" w:rsidRPr="002303E3">
        <w:rPr>
          <w:rFonts w:asciiTheme="minorHAnsi" w:hAnsiTheme="minorHAnsi" w:cstheme="minorHAnsi"/>
          <w:szCs w:val="22"/>
        </w:rPr>
        <w:t>před uplynutím lhůty splatnosti vrátit, aniž by došlo k prodlení s jejím zaplacením, (i) obsahuje-li nesprávné údaje</w:t>
      </w:r>
      <w:r w:rsidR="000C5AC1">
        <w:rPr>
          <w:rFonts w:asciiTheme="minorHAnsi" w:hAnsiTheme="minorHAnsi" w:cstheme="minorHAnsi"/>
          <w:szCs w:val="22"/>
        </w:rPr>
        <w:t xml:space="preserve"> nebo</w:t>
      </w:r>
      <w:r w:rsidR="00E63721" w:rsidRPr="002303E3">
        <w:rPr>
          <w:rFonts w:asciiTheme="minorHAnsi" w:hAnsiTheme="minorHAnsi" w:cstheme="minorHAnsi"/>
          <w:szCs w:val="22"/>
        </w:rPr>
        <w:t xml:space="preserve"> (</w:t>
      </w:r>
      <w:proofErr w:type="spellStart"/>
      <w:r w:rsidR="00E63721" w:rsidRPr="002303E3">
        <w:rPr>
          <w:rFonts w:asciiTheme="minorHAnsi" w:hAnsiTheme="minorHAnsi" w:cstheme="minorHAnsi"/>
          <w:szCs w:val="22"/>
        </w:rPr>
        <w:t>ii</w:t>
      </w:r>
      <w:proofErr w:type="spellEnd"/>
      <w:r w:rsidR="00E63721" w:rsidRPr="002303E3">
        <w:rPr>
          <w:rFonts w:asciiTheme="minorHAnsi" w:hAnsiTheme="minorHAnsi" w:cstheme="minorHAnsi"/>
          <w:szCs w:val="22"/>
        </w:rPr>
        <w:t xml:space="preserve">) chybí-li některá z náležitostí stanovených právními předpisy nebo </w:t>
      </w:r>
      <w:r w:rsidR="0063751A" w:rsidRPr="002303E3">
        <w:rPr>
          <w:rFonts w:asciiTheme="minorHAnsi" w:hAnsiTheme="minorHAnsi" w:cstheme="minorHAnsi"/>
          <w:szCs w:val="22"/>
        </w:rPr>
        <w:t>touto Smlouvou</w:t>
      </w:r>
      <w:r w:rsidR="000C5AC1">
        <w:rPr>
          <w:rFonts w:asciiTheme="minorHAnsi" w:hAnsiTheme="minorHAnsi" w:cstheme="minorHAnsi"/>
          <w:szCs w:val="22"/>
        </w:rPr>
        <w:t>,</w:t>
      </w:r>
      <w:r w:rsidR="0063751A" w:rsidRPr="002303E3">
        <w:rPr>
          <w:rFonts w:asciiTheme="minorHAnsi" w:hAnsiTheme="minorHAnsi" w:cstheme="minorHAnsi"/>
          <w:szCs w:val="22"/>
        </w:rPr>
        <w:t xml:space="preserve"> </w:t>
      </w:r>
      <w:r w:rsidR="000C5AC1">
        <w:rPr>
          <w:rFonts w:asciiTheme="minorHAnsi" w:hAnsiTheme="minorHAnsi" w:cstheme="minorHAnsi"/>
          <w:szCs w:val="22"/>
        </w:rPr>
        <w:t>anebo, (</w:t>
      </w:r>
      <w:proofErr w:type="spellStart"/>
      <w:r w:rsidR="000C5AC1">
        <w:rPr>
          <w:rFonts w:asciiTheme="minorHAnsi" w:hAnsiTheme="minorHAnsi" w:cstheme="minorHAnsi"/>
          <w:szCs w:val="22"/>
        </w:rPr>
        <w:t>iii</w:t>
      </w:r>
      <w:proofErr w:type="spellEnd"/>
      <w:r w:rsidR="000C5AC1">
        <w:rPr>
          <w:rFonts w:asciiTheme="minorHAnsi" w:hAnsiTheme="minorHAnsi" w:cstheme="minorHAnsi"/>
          <w:szCs w:val="22"/>
        </w:rPr>
        <w:t>)</w:t>
      </w:r>
      <w:r w:rsidR="007F038F" w:rsidRPr="002303E3">
        <w:rPr>
          <w:rFonts w:asciiTheme="minorHAnsi" w:hAnsiTheme="minorHAnsi" w:cstheme="minorHAnsi"/>
          <w:szCs w:val="22"/>
        </w:rPr>
        <w:t xml:space="preserve"> není-li k Faktuře </w:t>
      </w:r>
      <w:r w:rsidR="00E63721" w:rsidRPr="002303E3">
        <w:rPr>
          <w:rFonts w:asciiTheme="minorHAnsi" w:hAnsiTheme="minorHAnsi" w:cstheme="minorHAnsi"/>
          <w:szCs w:val="22"/>
        </w:rPr>
        <w:t xml:space="preserve">připojena kopie </w:t>
      </w:r>
      <w:r w:rsidR="003E2242">
        <w:rPr>
          <w:rFonts w:asciiTheme="minorHAnsi" w:hAnsiTheme="minorHAnsi" w:cstheme="minorHAnsi"/>
          <w:szCs w:val="22"/>
        </w:rPr>
        <w:t>a</w:t>
      </w:r>
      <w:r w:rsidR="002B41AD" w:rsidRPr="002303E3">
        <w:rPr>
          <w:rFonts w:asciiTheme="minorHAnsi" w:hAnsiTheme="minorHAnsi" w:cstheme="minorHAnsi"/>
          <w:szCs w:val="22"/>
        </w:rPr>
        <w:t xml:space="preserve">kceptačního </w:t>
      </w:r>
      <w:r w:rsidR="00E63721" w:rsidRPr="002303E3">
        <w:rPr>
          <w:rFonts w:asciiTheme="minorHAnsi" w:hAnsiTheme="minorHAnsi" w:cstheme="minorHAnsi"/>
          <w:szCs w:val="22"/>
        </w:rPr>
        <w:t>protokolu</w:t>
      </w:r>
      <w:r w:rsidR="0060144F" w:rsidRPr="002303E3">
        <w:rPr>
          <w:rFonts w:asciiTheme="minorHAnsi" w:hAnsiTheme="minorHAnsi" w:cstheme="minorHAnsi"/>
          <w:szCs w:val="22"/>
        </w:rPr>
        <w:t>, bez výhrad,</w:t>
      </w:r>
      <w:r w:rsidR="00E63721" w:rsidRPr="002303E3">
        <w:rPr>
          <w:rFonts w:asciiTheme="minorHAnsi" w:hAnsiTheme="minorHAnsi" w:cstheme="minorHAnsi"/>
          <w:szCs w:val="22"/>
        </w:rPr>
        <w:t xml:space="preserve"> potvrzeného oprávněnými osobami Smluvních stran</w:t>
      </w:r>
      <w:r w:rsidR="00C87B6C">
        <w:rPr>
          <w:rFonts w:asciiTheme="minorHAnsi" w:hAnsiTheme="minorHAnsi" w:cstheme="minorHAnsi"/>
          <w:szCs w:val="22"/>
        </w:rPr>
        <w:t>;</w:t>
      </w:r>
      <w:r w:rsidR="00FF3AD6" w:rsidRPr="002303E3">
        <w:rPr>
          <w:rFonts w:asciiTheme="minorHAnsi" w:hAnsiTheme="minorHAnsi" w:cstheme="minorHAnsi"/>
          <w:szCs w:val="22"/>
        </w:rPr>
        <w:t xml:space="preserve"> </w:t>
      </w:r>
      <w:r w:rsidR="00FF3AD6">
        <w:rPr>
          <w:rFonts w:asciiTheme="minorHAnsi" w:hAnsiTheme="minorHAnsi" w:cstheme="minorHAnsi"/>
          <w:szCs w:val="22"/>
        </w:rPr>
        <w:t>v</w:t>
      </w:r>
      <w:r w:rsidR="00FF3AD6" w:rsidRPr="002303E3">
        <w:rPr>
          <w:rFonts w:asciiTheme="minorHAnsi" w:hAnsiTheme="minorHAnsi" w:cstheme="minorHAnsi"/>
          <w:szCs w:val="22"/>
        </w:rPr>
        <w:t> </w:t>
      </w:r>
      <w:r w:rsidR="00E63721" w:rsidRPr="002303E3">
        <w:rPr>
          <w:rFonts w:asciiTheme="minorHAnsi" w:hAnsiTheme="minorHAnsi" w:cstheme="minorHAnsi"/>
          <w:szCs w:val="22"/>
        </w:rPr>
        <w:t>takov</w:t>
      </w:r>
      <w:r w:rsidR="000C5AC1">
        <w:rPr>
          <w:rFonts w:asciiTheme="minorHAnsi" w:hAnsiTheme="minorHAnsi" w:cstheme="minorHAnsi"/>
          <w:szCs w:val="22"/>
        </w:rPr>
        <w:t>ých</w:t>
      </w:r>
      <w:r w:rsidR="00E63721" w:rsidRPr="002303E3">
        <w:rPr>
          <w:rFonts w:asciiTheme="minorHAnsi" w:hAnsiTheme="minorHAnsi" w:cstheme="minorHAnsi"/>
          <w:szCs w:val="22"/>
        </w:rPr>
        <w:t xml:space="preserve"> případ</w:t>
      </w:r>
      <w:r w:rsidR="000C5AC1">
        <w:rPr>
          <w:rFonts w:asciiTheme="minorHAnsi" w:hAnsiTheme="minorHAnsi" w:cstheme="minorHAnsi"/>
          <w:szCs w:val="22"/>
        </w:rPr>
        <w:t>ech</w:t>
      </w:r>
      <w:r w:rsidR="00E63721" w:rsidRPr="002303E3">
        <w:rPr>
          <w:rFonts w:asciiTheme="minorHAnsi" w:hAnsiTheme="minorHAnsi" w:cstheme="minorHAnsi"/>
          <w:szCs w:val="22"/>
        </w:rPr>
        <w:t xml:space="preserve"> </w:t>
      </w:r>
      <w:r w:rsidR="0063751A" w:rsidRPr="002303E3">
        <w:rPr>
          <w:rFonts w:asciiTheme="minorHAnsi" w:hAnsiTheme="minorHAnsi" w:cstheme="minorHAnsi"/>
          <w:szCs w:val="22"/>
        </w:rPr>
        <w:t>se</w:t>
      </w:r>
      <w:r w:rsidR="00E63721" w:rsidRPr="002303E3">
        <w:rPr>
          <w:rFonts w:asciiTheme="minorHAnsi" w:hAnsiTheme="minorHAnsi" w:cstheme="minorHAnsi"/>
          <w:szCs w:val="22"/>
        </w:rPr>
        <w:t xml:space="preserve"> lhůta splatnosti</w:t>
      </w:r>
      <w:r w:rsidR="009343FF" w:rsidRPr="002303E3">
        <w:rPr>
          <w:rFonts w:asciiTheme="minorHAnsi" w:hAnsiTheme="minorHAnsi" w:cstheme="minorHAnsi"/>
          <w:szCs w:val="22"/>
        </w:rPr>
        <w:t xml:space="preserve"> přerušuje</w:t>
      </w:r>
      <w:r w:rsidR="0063751A" w:rsidRPr="002303E3">
        <w:rPr>
          <w:rFonts w:asciiTheme="minorHAnsi" w:hAnsiTheme="minorHAnsi" w:cstheme="minorHAnsi"/>
          <w:szCs w:val="22"/>
        </w:rPr>
        <w:t xml:space="preserve"> a nová lhůta</w:t>
      </w:r>
      <w:r w:rsidR="00E63721" w:rsidRPr="002303E3">
        <w:rPr>
          <w:rFonts w:asciiTheme="minorHAnsi" w:hAnsiTheme="minorHAnsi" w:cstheme="minorHAnsi"/>
          <w:szCs w:val="22"/>
        </w:rPr>
        <w:t xml:space="preserve"> v délce 30 (třiceti) kalendářních dnů počne plynout ode dne doručení nové Faktury </w:t>
      </w:r>
      <w:r>
        <w:rPr>
          <w:rFonts w:asciiTheme="minorHAnsi" w:hAnsiTheme="minorHAnsi" w:cstheme="minorHAnsi"/>
          <w:szCs w:val="22"/>
        </w:rPr>
        <w:t>Objednateli</w:t>
      </w:r>
      <w:r w:rsidR="00E63721" w:rsidRPr="002303E3">
        <w:rPr>
          <w:rFonts w:asciiTheme="minorHAnsi" w:hAnsiTheme="minorHAnsi" w:cstheme="minorHAnsi"/>
          <w:szCs w:val="22"/>
        </w:rPr>
        <w:t>.</w:t>
      </w:r>
    </w:p>
    <w:p w14:paraId="73C56253" w14:textId="4496E678" w:rsidR="00E63721" w:rsidRPr="002303E3" w:rsidRDefault="00E63721" w:rsidP="00174291">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Platby peněžitých částek se provádí v českých korunách bezhotovostním převodem na bankovní účet druhé Smluvní strany uvedený v záhlaví této Smlouvy. </w:t>
      </w:r>
      <w:r w:rsidR="007B6FF1">
        <w:rPr>
          <w:rFonts w:asciiTheme="minorHAnsi" w:hAnsiTheme="minorHAnsi" w:cstheme="minorHAnsi"/>
          <w:szCs w:val="22"/>
        </w:rPr>
        <w:t>Poskytovatel</w:t>
      </w:r>
      <w:r w:rsidR="007B6FF1" w:rsidRPr="002303E3">
        <w:rPr>
          <w:rFonts w:asciiTheme="minorHAnsi" w:hAnsiTheme="minorHAnsi" w:cstheme="minorHAnsi"/>
          <w:szCs w:val="22"/>
        </w:rPr>
        <w:t xml:space="preserve"> </w:t>
      </w:r>
      <w:r w:rsidRPr="002303E3">
        <w:rPr>
          <w:rFonts w:asciiTheme="minorHAnsi" w:hAnsiTheme="minorHAnsi" w:cstheme="minorHAnsi"/>
          <w:szCs w:val="22"/>
        </w:rPr>
        <w:t>se zavazuje na Fakturu uvést bankovní účet uvedený v záhlaví této Smlouvy.</w:t>
      </w:r>
    </w:p>
    <w:p w14:paraId="7659F380" w14:textId="48EDD74E" w:rsidR="00E63721" w:rsidRPr="002303E3" w:rsidRDefault="00E63721" w:rsidP="00174291">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Smluvní strany se dohodly a souhlasí, že dnem zaplacení Faktury se rozumí den odepsání fakturované částky z účtu </w:t>
      </w:r>
      <w:r w:rsidR="00D1657D">
        <w:rPr>
          <w:rFonts w:asciiTheme="minorHAnsi" w:hAnsiTheme="minorHAnsi" w:cstheme="minorHAnsi"/>
          <w:szCs w:val="22"/>
        </w:rPr>
        <w:t>Objednatele</w:t>
      </w:r>
      <w:r w:rsidRPr="002303E3">
        <w:rPr>
          <w:rFonts w:asciiTheme="minorHAnsi" w:hAnsiTheme="minorHAnsi" w:cstheme="minorHAnsi"/>
          <w:szCs w:val="22"/>
        </w:rPr>
        <w:t xml:space="preserve">. Pro odstranění všech pochybností Smluvní strany sjednávají, že </w:t>
      </w:r>
      <w:r w:rsidR="00D1657D">
        <w:rPr>
          <w:rFonts w:asciiTheme="minorHAnsi" w:hAnsiTheme="minorHAnsi" w:cstheme="minorHAnsi"/>
          <w:szCs w:val="22"/>
        </w:rPr>
        <w:t>Objednatel</w:t>
      </w:r>
      <w:r w:rsidR="00D1657D" w:rsidRPr="002303E3" w:rsidDel="00D1657D">
        <w:rPr>
          <w:rFonts w:asciiTheme="minorHAnsi" w:hAnsiTheme="minorHAnsi" w:cstheme="minorHAnsi"/>
          <w:szCs w:val="22"/>
        </w:rPr>
        <w:t xml:space="preserve"> </w:t>
      </w:r>
      <w:r w:rsidRPr="002303E3">
        <w:rPr>
          <w:rFonts w:asciiTheme="minorHAnsi" w:hAnsiTheme="minorHAnsi" w:cstheme="minorHAnsi"/>
          <w:szCs w:val="22"/>
        </w:rPr>
        <w:t xml:space="preserve">není v prodlení, dojde-li k odepsání fakturované částky ve prospěch </w:t>
      </w:r>
      <w:r w:rsidR="007B6FF1">
        <w:rPr>
          <w:rFonts w:asciiTheme="minorHAnsi" w:hAnsiTheme="minorHAnsi" w:cstheme="minorHAnsi"/>
          <w:szCs w:val="22"/>
        </w:rPr>
        <w:t>Poskytovatele</w:t>
      </w:r>
      <w:r w:rsidR="007B6FF1" w:rsidRPr="002303E3">
        <w:rPr>
          <w:rFonts w:asciiTheme="minorHAnsi" w:hAnsiTheme="minorHAnsi" w:cstheme="minorHAnsi"/>
          <w:szCs w:val="22"/>
        </w:rPr>
        <w:t xml:space="preserve"> </w:t>
      </w:r>
      <w:r w:rsidRPr="002303E3">
        <w:rPr>
          <w:rFonts w:asciiTheme="minorHAnsi" w:hAnsiTheme="minorHAnsi" w:cstheme="minorHAnsi"/>
          <w:szCs w:val="22"/>
        </w:rPr>
        <w:t xml:space="preserve">do 30 (třiceti) kalendářních dnů po doručení Faktury </w:t>
      </w:r>
      <w:r w:rsidR="00D1657D">
        <w:rPr>
          <w:rFonts w:asciiTheme="minorHAnsi" w:hAnsiTheme="minorHAnsi" w:cstheme="minorHAnsi"/>
          <w:szCs w:val="22"/>
        </w:rPr>
        <w:t>Objednateli</w:t>
      </w:r>
      <w:r w:rsidRPr="002303E3">
        <w:rPr>
          <w:rFonts w:asciiTheme="minorHAnsi" w:hAnsiTheme="minorHAnsi" w:cstheme="minorHAnsi"/>
          <w:szCs w:val="22"/>
        </w:rPr>
        <w:t xml:space="preserve">, avšak k připsání této částky na bankovní účet </w:t>
      </w:r>
      <w:r w:rsidR="007B6FF1">
        <w:rPr>
          <w:rFonts w:asciiTheme="minorHAnsi" w:hAnsiTheme="minorHAnsi" w:cstheme="minorHAnsi"/>
          <w:szCs w:val="22"/>
        </w:rPr>
        <w:t>Poskytovatele</w:t>
      </w:r>
      <w:r w:rsidR="007B6FF1" w:rsidRPr="002303E3">
        <w:rPr>
          <w:rFonts w:asciiTheme="minorHAnsi" w:hAnsiTheme="minorHAnsi" w:cstheme="minorHAnsi"/>
          <w:szCs w:val="22"/>
        </w:rPr>
        <w:t xml:space="preserve"> </w:t>
      </w:r>
      <w:r w:rsidRPr="002303E3">
        <w:rPr>
          <w:rFonts w:asciiTheme="minorHAnsi" w:hAnsiTheme="minorHAnsi" w:cstheme="minorHAnsi"/>
          <w:szCs w:val="22"/>
        </w:rPr>
        <w:t>dojde po dni splatnosti uvedeném na</w:t>
      </w:r>
      <w:r w:rsidR="00213BD8" w:rsidRPr="002303E3">
        <w:rPr>
          <w:rFonts w:asciiTheme="minorHAnsi" w:hAnsiTheme="minorHAnsi" w:cstheme="minorHAnsi"/>
          <w:szCs w:val="22"/>
        </w:rPr>
        <w:t> </w:t>
      </w:r>
      <w:r w:rsidRPr="002303E3">
        <w:rPr>
          <w:rFonts w:asciiTheme="minorHAnsi" w:hAnsiTheme="minorHAnsi" w:cstheme="minorHAnsi"/>
          <w:szCs w:val="22"/>
        </w:rPr>
        <w:t xml:space="preserve">Faktuře. </w:t>
      </w:r>
    </w:p>
    <w:p w14:paraId="73DF5E52" w14:textId="02990AE2" w:rsidR="00E63721" w:rsidRPr="002303E3" w:rsidRDefault="00E63721" w:rsidP="00174291">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V roce, v němž bude </w:t>
      </w:r>
      <w:r w:rsidR="00237240" w:rsidRPr="000F3A6C">
        <w:rPr>
          <w:rFonts w:asciiTheme="minorHAnsi" w:hAnsiTheme="minorHAnsi" w:cstheme="minorHAnsi"/>
          <w:b/>
          <w:bCs/>
          <w:szCs w:val="22"/>
        </w:rPr>
        <w:t xml:space="preserve">Realizace </w:t>
      </w:r>
      <w:r w:rsidR="00CA47AA" w:rsidRPr="000F3A6C">
        <w:rPr>
          <w:rFonts w:asciiTheme="minorHAnsi" w:hAnsiTheme="minorHAnsi" w:cstheme="minorHAnsi"/>
          <w:b/>
          <w:bCs/>
          <w:szCs w:val="22"/>
        </w:rPr>
        <w:t>modernizace</w:t>
      </w:r>
      <w:r w:rsidR="00CA47AA">
        <w:rPr>
          <w:rFonts w:asciiTheme="minorHAnsi" w:hAnsiTheme="minorHAnsi" w:cstheme="minorHAnsi"/>
          <w:szCs w:val="22"/>
        </w:rPr>
        <w:t xml:space="preserve"> </w:t>
      </w:r>
      <w:r w:rsidRPr="002303E3">
        <w:rPr>
          <w:rFonts w:asciiTheme="minorHAnsi" w:hAnsiTheme="minorHAnsi" w:cstheme="minorHAnsi"/>
          <w:szCs w:val="22"/>
        </w:rPr>
        <w:t>dodán</w:t>
      </w:r>
      <w:r w:rsidR="00237240" w:rsidRPr="002303E3">
        <w:rPr>
          <w:rFonts w:asciiTheme="minorHAnsi" w:hAnsiTheme="minorHAnsi" w:cstheme="minorHAnsi"/>
          <w:szCs w:val="22"/>
        </w:rPr>
        <w:t>a</w:t>
      </w:r>
      <w:r w:rsidRPr="002303E3">
        <w:rPr>
          <w:rFonts w:asciiTheme="minorHAnsi" w:hAnsiTheme="minorHAnsi" w:cstheme="minorHAnsi"/>
          <w:szCs w:val="22"/>
        </w:rPr>
        <w:t xml:space="preserve">, musí být Faktura doručena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Pr="002303E3">
        <w:rPr>
          <w:rFonts w:asciiTheme="minorHAnsi" w:hAnsiTheme="minorHAnsi" w:cstheme="minorHAnsi"/>
          <w:szCs w:val="22"/>
        </w:rPr>
        <w:t xml:space="preserve">nejpozději do 15. prosince. Nebude-li Faktura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Pr="002303E3">
        <w:rPr>
          <w:rFonts w:asciiTheme="minorHAnsi" w:hAnsiTheme="minorHAnsi" w:cstheme="minorHAnsi"/>
          <w:szCs w:val="22"/>
        </w:rPr>
        <w:t>doručena ve lhůtě dle předchozí věty, datum splatnosti takové Faktury se posouvá na 1. února následujícího kalendářního roku.</w:t>
      </w:r>
      <w:r w:rsidR="00CC224D" w:rsidRPr="002303E3">
        <w:rPr>
          <w:rFonts w:asciiTheme="minorHAnsi" w:hAnsiTheme="minorHAnsi" w:cstheme="minorHAnsi"/>
          <w:szCs w:val="22"/>
        </w:rPr>
        <w:t xml:space="preserve"> </w:t>
      </w:r>
    </w:p>
    <w:p w14:paraId="5B32747C" w14:textId="62F8D119" w:rsidR="00E63721" w:rsidRPr="002303E3" w:rsidRDefault="009343FF" w:rsidP="00174291">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Žádnou </w:t>
      </w:r>
      <w:r w:rsidR="00E63721" w:rsidRPr="002303E3">
        <w:rPr>
          <w:rFonts w:asciiTheme="minorHAnsi" w:hAnsiTheme="minorHAnsi" w:cstheme="minorHAnsi"/>
          <w:szCs w:val="22"/>
        </w:rPr>
        <w:t xml:space="preserve">pohledávku vzniklou </w:t>
      </w:r>
      <w:r w:rsidR="007B6FF1">
        <w:rPr>
          <w:rFonts w:asciiTheme="minorHAnsi" w:hAnsiTheme="minorHAnsi" w:cstheme="minorHAnsi"/>
          <w:szCs w:val="22"/>
        </w:rPr>
        <w:t>Poskytovateli</w:t>
      </w:r>
      <w:r w:rsidR="007B6FF1"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na základě této Smlouvy není </w:t>
      </w:r>
      <w:r w:rsidR="007B6FF1">
        <w:rPr>
          <w:rFonts w:asciiTheme="minorHAnsi" w:hAnsiTheme="minorHAnsi" w:cstheme="minorHAnsi"/>
          <w:szCs w:val="22"/>
        </w:rPr>
        <w:t>Poskytovatel</w:t>
      </w:r>
      <w:r w:rsidR="007B6FF1"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oprávněn postoupit. </w:t>
      </w:r>
    </w:p>
    <w:p w14:paraId="39ABAD43" w14:textId="3A5C5566" w:rsidR="00E63721" w:rsidRPr="002303E3" w:rsidRDefault="00E63721" w:rsidP="00174291">
      <w:pPr>
        <w:pStyle w:val="RLlneksmlouvy"/>
        <w:ind w:hanging="453"/>
        <w:rPr>
          <w:rFonts w:asciiTheme="minorHAnsi" w:hAnsiTheme="minorHAnsi" w:cstheme="minorHAnsi"/>
          <w:sz w:val="22"/>
          <w:szCs w:val="22"/>
        </w:rPr>
      </w:pPr>
      <w:r w:rsidRPr="002303E3">
        <w:rPr>
          <w:rFonts w:asciiTheme="minorHAnsi" w:hAnsiTheme="minorHAnsi" w:cstheme="minorHAnsi"/>
          <w:sz w:val="22"/>
          <w:szCs w:val="22"/>
        </w:rPr>
        <w:lastRenderedPageBreak/>
        <w:t xml:space="preserve">TERMÍN A MÍSTO PLNĚNÍ </w:t>
      </w:r>
    </w:p>
    <w:p w14:paraId="0A22B29E" w14:textId="621AC522" w:rsidR="00E63721" w:rsidRDefault="007B6FF1" w:rsidP="00174291">
      <w:pPr>
        <w:pStyle w:val="RLTextlnkuslovan"/>
        <w:tabs>
          <w:tab w:val="clear" w:pos="2297"/>
          <w:tab w:val="num" w:pos="851"/>
        </w:tabs>
        <w:ind w:left="851" w:hanging="567"/>
        <w:rPr>
          <w:rFonts w:asciiTheme="minorHAnsi" w:hAnsiTheme="minorHAnsi" w:cstheme="minorHAnsi"/>
          <w:szCs w:val="22"/>
          <w:lang w:eastAsia="en-US"/>
        </w:rPr>
      </w:pPr>
      <w:bookmarkStart w:id="3" w:name="_Ref368044394"/>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je povinen dodat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00952092">
        <w:rPr>
          <w:rFonts w:asciiTheme="minorHAnsi" w:hAnsiTheme="minorHAnsi" w:cstheme="minorHAnsi"/>
          <w:szCs w:val="22"/>
        </w:rPr>
        <w:t xml:space="preserve">řádnou </w:t>
      </w:r>
      <w:r w:rsidR="00237240" w:rsidRPr="000F3A6C">
        <w:rPr>
          <w:rFonts w:asciiTheme="minorHAnsi" w:hAnsiTheme="minorHAnsi" w:cstheme="minorHAnsi"/>
          <w:b/>
          <w:bCs/>
          <w:szCs w:val="22"/>
        </w:rPr>
        <w:t>Realizac</w:t>
      </w:r>
      <w:r w:rsidR="002F7FFA" w:rsidRPr="000F3A6C">
        <w:rPr>
          <w:rFonts w:asciiTheme="minorHAnsi" w:hAnsiTheme="minorHAnsi" w:cstheme="minorHAnsi"/>
          <w:b/>
          <w:bCs/>
          <w:szCs w:val="22"/>
        </w:rPr>
        <w:t>i</w:t>
      </w:r>
      <w:r w:rsidR="00237240" w:rsidRPr="000F3A6C">
        <w:rPr>
          <w:rFonts w:asciiTheme="minorHAnsi" w:hAnsiTheme="minorHAnsi" w:cstheme="minorHAnsi"/>
          <w:b/>
          <w:bCs/>
          <w:szCs w:val="22"/>
        </w:rPr>
        <w:t xml:space="preserve"> </w:t>
      </w:r>
      <w:r w:rsidR="00126413" w:rsidRPr="000F3A6C">
        <w:rPr>
          <w:rFonts w:asciiTheme="minorHAnsi" w:hAnsiTheme="minorHAnsi" w:cstheme="minorHAnsi"/>
          <w:b/>
          <w:bCs/>
          <w:szCs w:val="22"/>
        </w:rPr>
        <w:t>modernizace</w:t>
      </w:r>
      <w:r w:rsidR="00126413">
        <w:rPr>
          <w:rFonts w:asciiTheme="minorHAnsi" w:hAnsiTheme="minorHAnsi" w:cstheme="minorHAnsi"/>
          <w:szCs w:val="22"/>
        </w:rPr>
        <w:t xml:space="preserve"> </w:t>
      </w:r>
      <w:r w:rsidR="00E63721" w:rsidRPr="002303E3">
        <w:rPr>
          <w:rFonts w:asciiTheme="minorHAnsi" w:hAnsiTheme="minorHAnsi" w:cstheme="minorHAnsi"/>
          <w:szCs w:val="22"/>
        </w:rPr>
        <w:t xml:space="preserve">nejpozději do </w:t>
      </w:r>
      <w:r w:rsidR="003428C9">
        <w:rPr>
          <w:rFonts w:asciiTheme="minorHAnsi" w:hAnsiTheme="minorHAnsi" w:cstheme="minorHAnsi"/>
          <w:szCs w:val="22"/>
        </w:rPr>
        <w:t>150</w:t>
      </w:r>
      <w:r w:rsidR="003428C9" w:rsidRPr="002303E3">
        <w:rPr>
          <w:rFonts w:asciiTheme="minorHAnsi" w:hAnsiTheme="minorHAnsi" w:cstheme="minorHAnsi"/>
          <w:szCs w:val="22"/>
        </w:rPr>
        <w:t xml:space="preserve"> </w:t>
      </w:r>
      <w:r w:rsidR="00D333F2" w:rsidRPr="002303E3">
        <w:rPr>
          <w:rFonts w:asciiTheme="minorHAnsi" w:hAnsiTheme="minorHAnsi" w:cstheme="minorHAnsi"/>
          <w:szCs w:val="22"/>
        </w:rPr>
        <w:t>(</w:t>
      </w:r>
      <w:proofErr w:type="spellStart"/>
      <w:r w:rsidR="003428C9">
        <w:rPr>
          <w:rFonts w:asciiTheme="minorHAnsi" w:hAnsiTheme="minorHAnsi" w:cstheme="minorHAnsi"/>
          <w:szCs w:val="22"/>
        </w:rPr>
        <w:t>stopadesáti</w:t>
      </w:r>
      <w:proofErr w:type="spellEnd"/>
      <w:r w:rsidR="008414E3">
        <w:rPr>
          <w:rFonts w:asciiTheme="minorHAnsi" w:hAnsiTheme="minorHAnsi" w:cstheme="minorHAnsi"/>
          <w:szCs w:val="22"/>
        </w:rPr>
        <w:t>)</w:t>
      </w:r>
      <w:r w:rsidR="00B042E4" w:rsidRPr="002303E3">
        <w:rPr>
          <w:rFonts w:asciiTheme="minorHAnsi" w:hAnsiTheme="minorHAnsi" w:cstheme="minorHAnsi"/>
          <w:szCs w:val="22"/>
        </w:rPr>
        <w:t xml:space="preserve"> </w:t>
      </w:r>
      <w:r w:rsidR="00FF67D4" w:rsidRPr="002303E3">
        <w:rPr>
          <w:rFonts w:asciiTheme="minorHAnsi" w:hAnsiTheme="minorHAnsi" w:cstheme="minorHAnsi"/>
          <w:szCs w:val="22"/>
        </w:rPr>
        <w:t>kalendářních</w:t>
      </w:r>
      <w:r w:rsidR="00E63721" w:rsidRPr="002303E3">
        <w:rPr>
          <w:rFonts w:asciiTheme="minorHAnsi" w:hAnsiTheme="minorHAnsi" w:cstheme="minorHAnsi"/>
          <w:szCs w:val="22"/>
        </w:rPr>
        <w:t xml:space="preserve"> dnů ode dne nabytí účinnosti této Smlouvy, a </w:t>
      </w:r>
      <w:r w:rsidR="00A52CBD" w:rsidRPr="002303E3">
        <w:rPr>
          <w:rFonts w:asciiTheme="minorHAnsi" w:hAnsiTheme="minorHAnsi" w:cstheme="minorHAnsi"/>
          <w:szCs w:val="22"/>
        </w:rPr>
        <w:t xml:space="preserve">to </w:t>
      </w:r>
      <w:r w:rsidR="00E63721" w:rsidRPr="002303E3">
        <w:rPr>
          <w:rFonts w:asciiTheme="minorHAnsi" w:hAnsiTheme="minorHAnsi" w:cstheme="minorHAnsi"/>
          <w:szCs w:val="22"/>
        </w:rPr>
        <w:t>na</w:t>
      </w:r>
      <w:r w:rsidR="00213BD8" w:rsidRPr="002303E3">
        <w:rPr>
          <w:rFonts w:asciiTheme="minorHAnsi" w:hAnsiTheme="minorHAnsi" w:cstheme="minorHAnsi"/>
          <w:szCs w:val="22"/>
        </w:rPr>
        <w:t> </w:t>
      </w:r>
      <w:r w:rsidR="00E63721" w:rsidRPr="002303E3">
        <w:rPr>
          <w:rFonts w:asciiTheme="minorHAnsi" w:hAnsiTheme="minorHAnsi" w:cstheme="minorHAnsi"/>
          <w:szCs w:val="22"/>
        </w:rPr>
        <w:t>adres</w:t>
      </w:r>
      <w:r w:rsidR="00A65DC3" w:rsidRPr="002303E3">
        <w:rPr>
          <w:rFonts w:asciiTheme="minorHAnsi" w:hAnsiTheme="minorHAnsi" w:cstheme="minorHAnsi"/>
          <w:szCs w:val="22"/>
        </w:rPr>
        <w:t>u</w:t>
      </w:r>
      <w:r w:rsidR="00E63721" w:rsidRPr="002303E3">
        <w:rPr>
          <w:rFonts w:asciiTheme="minorHAnsi" w:hAnsiTheme="minorHAnsi" w:cstheme="minorHAnsi"/>
          <w:szCs w:val="22"/>
        </w:rPr>
        <w:t xml:space="preserve"> </w:t>
      </w:r>
      <w:r w:rsidR="00D1657D">
        <w:rPr>
          <w:rFonts w:asciiTheme="minorHAnsi" w:hAnsiTheme="minorHAnsi" w:cstheme="minorHAnsi"/>
          <w:szCs w:val="22"/>
        </w:rPr>
        <w:t>Objednatele</w:t>
      </w:r>
      <w:r w:rsidR="00D1657D" w:rsidRPr="002303E3">
        <w:rPr>
          <w:rFonts w:asciiTheme="minorHAnsi" w:hAnsiTheme="minorHAnsi" w:cstheme="minorHAnsi"/>
          <w:szCs w:val="22"/>
        </w:rPr>
        <w:t xml:space="preserve"> </w:t>
      </w:r>
      <w:r w:rsidR="00E63721" w:rsidRPr="002303E3">
        <w:rPr>
          <w:rFonts w:asciiTheme="minorHAnsi" w:hAnsiTheme="minorHAnsi" w:cstheme="minorHAnsi"/>
          <w:szCs w:val="22"/>
        </w:rPr>
        <w:t>uveden</w:t>
      </w:r>
      <w:r w:rsidR="00A65DC3" w:rsidRPr="002303E3">
        <w:rPr>
          <w:rFonts w:asciiTheme="minorHAnsi" w:hAnsiTheme="minorHAnsi" w:cstheme="minorHAnsi"/>
          <w:szCs w:val="22"/>
        </w:rPr>
        <w:t>ou</w:t>
      </w:r>
      <w:r w:rsidR="00E63721" w:rsidRPr="002303E3">
        <w:rPr>
          <w:rFonts w:asciiTheme="minorHAnsi" w:hAnsiTheme="minorHAnsi" w:cstheme="minorHAnsi"/>
          <w:szCs w:val="22"/>
        </w:rPr>
        <w:t xml:space="preserve"> v </w:t>
      </w:r>
      <w:r w:rsidR="00E63721" w:rsidRPr="002303E3">
        <w:rPr>
          <w:rFonts w:asciiTheme="minorHAnsi" w:hAnsiTheme="minorHAnsi" w:cstheme="minorHAnsi"/>
          <w:b/>
          <w:szCs w:val="22"/>
        </w:rPr>
        <w:t xml:space="preserve">Příloze č. </w:t>
      </w:r>
      <w:r w:rsidR="005326C7">
        <w:rPr>
          <w:rFonts w:asciiTheme="minorHAnsi" w:hAnsiTheme="minorHAnsi" w:cstheme="minorHAnsi"/>
          <w:b/>
          <w:szCs w:val="22"/>
        </w:rPr>
        <w:t>3</w:t>
      </w:r>
      <w:r w:rsidR="005326C7" w:rsidRPr="002303E3">
        <w:rPr>
          <w:rFonts w:asciiTheme="minorHAnsi" w:hAnsiTheme="minorHAnsi" w:cstheme="minorHAnsi"/>
          <w:szCs w:val="22"/>
        </w:rPr>
        <w:t xml:space="preserve"> </w:t>
      </w:r>
      <w:r w:rsidR="00E63721" w:rsidRPr="002303E3">
        <w:rPr>
          <w:rFonts w:asciiTheme="minorHAnsi" w:hAnsiTheme="minorHAnsi" w:cstheme="minorHAnsi"/>
          <w:szCs w:val="22"/>
        </w:rPr>
        <w:t>této Smlouvy.</w:t>
      </w:r>
      <w:bookmarkEnd w:id="3"/>
    </w:p>
    <w:p w14:paraId="5FEC1175" w14:textId="6F38E8FC" w:rsidR="003428C9" w:rsidRPr="002303E3" w:rsidRDefault="003428C9" w:rsidP="00174291">
      <w:pPr>
        <w:pStyle w:val="RLTextlnkuslovan"/>
        <w:tabs>
          <w:tab w:val="clear" w:pos="2297"/>
          <w:tab w:val="num" w:pos="851"/>
        </w:tabs>
        <w:ind w:left="851" w:hanging="567"/>
        <w:rPr>
          <w:rFonts w:asciiTheme="minorHAnsi" w:hAnsiTheme="minorHAnsi" w:cstheme="minorHAnsi"/>
          <w:szCs w:val="22"/>
          <w:lang w:eastAsia="en-US"/>
        </w:rPr>
      </w:pPr>
      <w:r>
        <w:rPr>
          <w:rFonts w:asciiTheme="minorHAnsi" w:hAnsiTheme="minorHAnsi" w:cstheme="minorHAnsi"/>
          <w:szCs w:val="22"/>
        </w:rPr>
        <w:t>Objednatel je povinen předložit před zahájením vlastní realizace optických tras v etapě 2 Poskytovateli projektovou dokumentaci.</w:t>
      </w:r>
    </w:p>
    <w:p w14:paraId="174C6594" w14:textId="3D8FDF01" w:rsidR="00B30397" w:rsidRPr="002303E3" w:rsidRDefault="00E63721"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Smluvní strany sjednávají, že dodáním </w:t>
      </w:r>
      <w:r w:rsidR="00237240" w:rsidRPr="000F3A6C">
        <w:rPr>
          <w:rFonts w:asciiTheme="minorHAnsi" w:hAnsiTheme="minorHAnsi" w:cstheme="minorHAnsi"/>
          <w:b/>
          <w:bCs/>
          <w:szCs w:val="22"/>
        </w:rPr>
        <w:t xml:space="preserve">Realizace </w:t>
      </w:r>
      <w:r w:rsidR="00126413" w:rsidRPr="000F3A6C">
        <w:rPr>
          <w:rFonts w:asciiTheme="minorHAnsi" w:hAnsiTheme="minorHAnsi" w:cstheme="minorHAnsi"/>
          <w:b/>
          <w:bCs/>
          <w:szCs w:val="22"/>
        </w:rPr>
        <w:t>modernizace</w:t>
      </w:r>
      <w:r w:rsidR="00126413">
        <w:rPr>
          <w:rFonts w:asciiTheme="minorHAnsi" w:hAnsiTheme="minorHAnsi" w:cstheme="minorHAnsi"/>
          <w:szCs w:val="22"/>
        </w:rPr>
        <w:t xml:space="preserve"> </w:t>
      </w:r>
      <w:r w:rsidRPr="002303E3">
        <w:rPr>
          <w:rFonts w:asciiTheme="minorHAnsi" w:hAnsiTheme="minorHAnsi" w:cstheme="minorHAnsi"/>
          <w:szCs w:val="22"/>
        </w:rPr>
        <w:t xml:space="preserve">se rozumí </w:t>
      </w:r>
      <w:r w:rsidR="00237240" w:rsidRPr="002303E3">
        <w:rPr>
          <w:rFonts w:asciiTheme="minorHAnsi" w:hAnsiTheme="minorHAnsi" w:cstheme="minorHAnsi"/>
          <w:szCs w:val="22"/>
        </w:rPr>
        <w:t xml:space="preserve">kompletní </w:t>
      </w:r>
      <w:r w:rsidR="00A52CBD" w:rsidRPr="00B3041E">
        <w:rPr>
          <w:rFonts w:asciiTheme="minorHAnsi" w:hAnsiTheme="minorHAnsi" w:cstheme="minorHAnsi"/>
          <w:b/>
          <w:bCs/>
          <w:szCs w:val="22"/>
        </w:rPr>
        <w:t>R</w:t>
      </w:r>
      <w:r w:rsidR="00237240" w:rsidRPr="00B3041E">
        <w:rPr>
          <w:rFonts w:asciiTheme="minorHAnsi" w:hAnsiTheme="minorHAnsi" w:cstheme="minorHAnsi"/>
          <w:b/>
          <w:bCs/>
          <w:szCs w:val="22"/>
        </w:rPr>
        <w:t xml:space="preserve">ealizace </w:t>
      </w:r>
      <w:r w:rsidR="00126413" w:rsidRPr="00B3041E">
        <w:rPr>
          <w:rFonts w:asciiTheme="minorHAnsi" w:hAnsiTheme="minorHAnsi" w:cstheme="minorHAnsi"/>
          <w:b/>
          <w:bCs/>
          <w:szCs w:val="22"/>
        </w:rPr>
        <w:t>modernizace</w:t>
      </w:r>
      <w:r w:rsidR="00126413">
        <w:rPr>
          <w:rFonts w:asciiTheme="minorHAnsi" w:hAnsiTheme="minorHAnsi" w:cstheme="minorHAnsi"/>
          <w:szCs w:val="22"/>
        </w:rPr>
        <w:t xml:space="preserve"> </w:t>
      </w:r>
      <w:r w:rsidR="00EA1F1F" w:rsidRPr="002303E3">
        <w:rPr>
          <w:rFonts w:asciiTheme="minorHAnsi" w:hAnsiTheme="minorHAnsi" w:cstheme="minorHAnsi"/>
          <w:b/>
          <w:bCs/>
          <w:szCs w:val="22"/>
        </w:rPr>
        <w:t xml:space="preserve">dle Přílohy č. 1 </w:t>
      </w:r>
      <w:r w:rsidR="0069206F">
        <w:rPr>
          <w:rFonts w:asciiTheme="minorHAnsi" w:hAnsiTheme="minorHAnsi" w:cstheme="minorHAnsi"/>
          <w:b/>
          <w:bCs/>
          <w:szCs w:val="22"/>
        </w:rPr>
        <w:t xml:space="preserve">Smlouvy </w:t>
      </w:r>
      <w:r w:rsidR="00EA1F1F" w:rsidRPr="002303E3">
        <w:rPr>
          <w:rFonts w:asciiTheme="minorHAnsi" w:hAnsiTheme="minorHAnsi" w:cstheme="minorHAnsi"/>
          <w:szCs w:val="22"/>
        </w:rPr>
        <w:t>v místě dodání</w:t>
      </w:r>
      <w:r w:rsidR="0069206F">
        <w:rPr>
          <w:rFonts w:asciiTheme="minorHAnsi" w:hAnsiTheme="minorHAnsi" w:cstheme="minorHAnsi"/>
          <w:szCs w:val="22"/>
        </w:rPr>
        <w:t xml:space="preserve"> dle této Smlouvy</w:t>
      </w:r>
      <w:r w:rsidR="00EA1F1F" w:rsidRPr="002303E3">
        <w:rPr>
          <w:rFonts w:asciiTheme="minorHAnsi" w:hAnsiTheme="minorHAnsi" w:cstheme="minorHAnsi"/>
          <w:szCs w:val="22"/>
        </w:rPr>
        <w:t>, a to</w:t>
      </w:r>
      <w:r w:rsidR="0050355A">
        <w:rPr>
          <w:rFonts w:asciiTheme="minorHAnsi" w:hAnsiTheme="minorHAnsi" w:cstheme="minorHAnsi"/>
          <w:szCs w:val="22"/>
        </w:rPr>
        <w:t xml:space="preserve"> v</w:t>
      </w:r>
      <w:r w:rsidR="00EA1F1F" w:rsidRPr="002303E3">
        <w:rPr>
          <w:rFonts w:asciiTheme="minorHAnsi" w:hAnsiTheme="minorHAnsi" w:cstheme="minorHAnsi"/>
          <w:szCs w:val="22"/>
        </w:rPr>
        <w:t xml:space="preserve"> souladu s požadavky a</w:t>
      </w:r>
      <w:r w:rsidR="006913D5">
        <w:rPr>
          <w:rFonts w:asciiTheme="minorHAnsi" w:hAnsiTheme="minorHAnsi" w:cstheme="minorHAnsi"/>
          <w:szCs w:val="22"/>
        </w:rPr>
        <w:t> </w:t>
      </w:r>
      <w:r w:rsidR="00EA1F1F" w:rsidRPr="002303E3">
        <w:rPr>
          <w:rFonts w:asciiTheme="minorHAnsi" w:hAnsiTheme="minorHAnsi" w:cstheme="minorHAnsi"/>
          <w:szCs w:val="22"/>
        </w:rPr>
        <w:t xml:space="preserve">pokyny oprávněné osoby </w:t>
      </w:r>
      <w:r w:rsidR="00D1657D">
        <w:rPr>
          <w:rFonts w:asciiTheme="minorHAnsi" w:hAnsiTheme="minorHAnsi" w:cstheme="minorHAnsi"/>
          <w:szCs w:val="22"/>
        </w:rPr>
        <w:t>Objednatele</w:t>
      </w:r>
      <w:r w:rsidR="00EA1F1F" w:rsidRPr="002303E3">
        <w:rPr>
          <w:rFonts w:asciiTheme="minorHAnsi" w:hAnsiTheme="minorHAnsi" w:cstheme="minorHAnsi"/>
          <w:szCs w:val="22"/>
        </w:rPr>
        <w:t xml:space="preserve">. O předání a převzetí </w:t>
      </w:r>
      <w:r w:rsidR="00EA1F1F" w:rsidRPr="00B3041E">
        <w:rPr>
          <w:rFonts w:asciiTheme="minorHAnsi" w:hAnsiTheme="minorHAnsi" w:cstheme="minorHAnsi"/>
          <w:b/>
          <w:bCs/>
          <w:szCs w:val="22"/>
        </w:rPr>
        <w:t xml:space="preserve">Realizace </w:t>
      </w:r>
      <w:r w:rsidR="00126413" w:rsidRPr="00B3041E">
        <w:rPr>
          <w:rFonts w:asciiTheme="minorHAnsi" w:hAnsiTheme="minorHAnsi" w:cstheme="minorHAnsi"/>
          <w:b/>
          <w:bCs/>
          <w:szCs w:val="22"/>
        </w:rPr>
        <w:t>modernizace</w:t>
      </w:r>
      <w:r w:rsidR="00126413">
        <w:rPr>
          <w:rFonts w:asciiTheme="minorHAnsi" w:hAnsiTheme="minorHAnsi" w:cstheme="minorHAnsi"/>
          <w:szCs w:val="22"/>
        </w:rPr>
        <w:t xml:space="preserve"> </w:t>
      </w:r>
      <w:r w:rsidR="002B3350" w:rsidRPr="002303E3">
        <w:rPr>
          <w:rFonts w:asciiTheme="minorHAnsi" w:hAnsiTheme="minorHAnsi" w:cstheme="minorHAnsi"/>
          <w:szCs w:val="22"/>
        </w:rPr>
        <w:t>bud</w:t>
      </w:r>
      <w:r w:rsidR="002B3350">
        <w:rPr>
          <w:rFonts w:asciiTheme="minorHAnsi" w:hAnsiTheme="minorHAnsi" w:cstheme="minorHAnsi"/>
          <w:szCs w:val="22"/>
        </w:rPr>
        <w:t>e</w:t>
      </w:r>
      <w:r w:rsidR="002B3350" w:rsidRPr="002303E3">
        <w:rPr>
          <w:rFonts w:asciiTheme="minorHAnsi" w:hAnsiTheme="minorHAnsi" w:cstheme="minorHAnsi"/>
          <w:szCs w:val="22"/>
        </w:rPr>
        <w:t xml:space="preserve"> </w:t>
      </w:r>
      <w:r w:rsidR="00EA1F1F" w:rsidRPr="002303E3">
        <w:rPr>
          <w:rFonts w:asciiTheme="minorHAnsi" w:hAnsiTheme="minorHAnsi" w:cstheme="minorHAnsi"/>
          <w:szCs w:val="22"/>
        </w:rPr>
        <w:t xml:space="preserve">v místě dodání Smluvními stranami sepsán ve 2 (dvou) vyhotoveních předávací protokol dle </w:t>
      </w:r>
      <w:r w:rsidR="00EA1F1F" w:rsidRPr="002303E3">
        <w:rPr>
          <w:rFonts w:asciiTheme="minorHAnsi" w:hAnsiTheme="minorHAnsi" w:cstheme="minorHAnsi"/>
          <w:b/>
          <w:bCs/>
          <w:szCs w:val="22"/>
        </w:rPr>
        <w:t xml:space="preserve">Přílohy č. </w:t>
      </w:r>
      <w:r w:rsidR="005326C7">
        <w:rPr>
          <w:rFonts w:asciiTheme="minorHAnsi" w:hAnsiTheme="minorHAnsi" w:cstheme="minorHAnsi"/>
          <w:b/>
          <w:bCs/>
          <w:szCs w:val="22"/>
        </w:rPr>
        <w:t>4</w:t>
      </w:r>
      <w:r w:rsidR="0069206F">
        <w:rPr>
          <w:rFonts w:asciiTheme="minorHAnsi" w:hAnsiTheme="minorHAnsi" w:cstheme="minorHAnsi"/>
          <w:b/>
          <w:bCs/>
          <w:szCs w:val="22"/>
        </w:rPr>
        <w:t xml:space="preserve"> Smlouv</w:t>
      </w:r>
      <w:r w:rsidR="00816F67">
        <w:rPr>
          <w:rFonts w:asciiTheme="minorHAnsi" w:hAnsiTheme="minorHAnsi" w:cstheme="minorHAnsi"/>
          <w:b/>
          <w:bCs/>
          <w:szCs w:val="22"/>
        </w:rPr>
        <w:t>y</w:t>
      </w:r>
      <w:r w:rsidR="00B3041E">
        <w:rPr>
          <w:rFonts w:asciiTheme="minorHAnsi" w:hAnsiTheme="minorHAnsi" w:cstheme="minorHAnsi"/>
          <w:szCs w:val="22"/>
        </w:rPr>
        <w:t xml:space="preserve"> </w:t>
      </w:r>
      <w:r w:rsidR="00E147EF">
        <w:rPr>
          <w:rFonts w:asciiTheme="minorHAnsi" w:hAnsiTheme="minorHAnsi" w:cstheme="minorHAnsi"/>
          <w:szCs w:val="22"/>
        </w:rPr>
        <w:t>„V</w:t>
      </w:r>
      <w:r w:rsidR="00B3041E">
        <w:rPr>
          <w:rFonts w:asciiTheme="minorHAnsi" w:hAnsiTheme="minorHAnsi" w:cstheme="minorHAnsi"/>
          <w:szCs w:val="22"/>
        </w:rPr>
        <w:t>zor</w:t>
      </w:r>
      <w:r w:rsidR="00EA1F1F" w:rsidRPr="002303E3">
        <w:rPr>
          <w:rFonts w:asciiTheme="minorHAnsi" w:hAnsiTheme="minorHAnsi" w:cstheme="minorHAnsi"/>
          <w:szCs w:val="22"/>
        </w:rPr>
        <w:t xml:space="preserve"> </w:t>
      </w:r>
      <w:r w:rsidR="003E2242">
        <w:rPr>
          <w:rFonts w:asciiTheme="minorHAnsi" w:hAnsiTheme="minorHAnsi" w:cstheme="minorHAnsi"/>
          <w:szCs w:val="22"/>
        </w:rPr>
        <w:t>a</w:t>
      </w:r>
      <w:r w:rsidR="00EA1F1F" w:rsidRPr="002303E3">
        <w:rPr>
          <w:rFonts w:asciiTheme="minorHAnsi" w:hAnsiTheme="minorHAnsi" w:cstheme="minorHAnsi"/>
          <w:szCs w:val="22"/>
        </w:rPr>
        <w:t>kceptační</w:t>
      </w:r>
      <w:r w:rsidR="00B3041E">
        <w:rPr>
          <w:rFonts w:asciiTheme="minorHAnsi" w:hAnsiTheme="minorHAnsi" w:cstheme="minorHAnsi"/>
          <w:szCs w:val="22"/>
        </w:rPr>
        <w:t>ho</w:t>
      </w:r>
      <w:r w:rsidR="00EA1F1F" w:rsidRPr="002303E3">
        <w:rPr>
          <w:rFonts w:asciiTheme="minorHAnsi" w:hAnsiTheme="minorHAnsi" w:cstheme="minorHAnsi"/>
          <w:szCs w:val="22"/>
        </w:rPr>
        <w:t xml:space="preserve"> protokol</w:t>
      </w:r>
      <w:r w:rsidR="00B3041E">
        <w:rPr>
          <w:rFonts w:asciiTheme="minorHAnsi" w:hAnsiTheme="minorHAnsi" w:cstheme="minorHAnsi"/>
          <w:szCs w:val="22"/>
        </w:rPr>
        <w:t>u</w:t>
      </w:r>
      <w:r w:rsidR="00E147EF">
        <w:rPr>
          <w:rFonts w:asciiTheme="minorHAnsi" w:hAnsiTheme="minorHAnsi" w:cstheme="minorHAnsi"/>
          <w:szCs w:val="22"/>
        </w:rPr>
        <w:t>“</w:t>
      </w:r>
      <w:r w:rsidR="00EA1F1F" w:rsidRPr="002303E3">
        <w:rPr>
          <w:rFonts w:asciiTheme="minorHAnsi" w:hAnsiTheme="minorHAnsi" w:cstheme="minorHAnsi"/>
          <w:szCs w:val="22"/>
        </w:rPr>
        <w:t xml:space="preserve">, </w:t>
      </w:r>
      <w:r w:rsidR="002B3350" w:rsidRPr="002303E3">
        <w:rPr>
          <w:rFonts w:asciiTheme="minorHAnsi" w:hAnsiTheme="minorHAnsi" w:cstheme="minorHAnsi"/>
          <w:szCs w:val="22"/>
        </w:rPr>
        <w:t>kter</w:t>
      </w:r>
      <w:r w:rsidR="002B3350">
        <w:rPr>
          <w:rFonts w:asciiTheme="minorHAnsi" w:hAnsiTheme="minorHAnsi" w:cstheme="minorHAnsi"/>
          <w:szCs w:val="22"/>
        </w:rPr>
        <w:t>ý</w:t>
      </w:r>
      <w:r w:rsidR="002B3350" w:rsidRPr="002303E3">
        <w:rPr>
          <w:rFonts w:asciiTheme="minorHAnsi" w:hAnsiTheme="minorHAnsi" w:cstheme="minorHAnsi"/>
          <w:szCs w:val="22"/>
        </w:rPr>
        <w:t xml:space="preserve"> bud</w:t>
      </w:r>
      <w:r w:rsidR="002B3350">
        <w:rPr>
          <w:rFonts w:asciiTheme="minorHAnsi" w:hAnsiTheme="minorHAnsi" w:cstheme="minorHAnsi"/>
          <w:szCs w:val="22"/>
        </w:rPr>
        <w:t>e</w:t>
      </w:r>
      <w:r w:rsidR="002B3350" w:rsidRPr="002303E3">
        <w:rPr>
          <w:rFonts w:asciiTheme="minorHAnsi" w:hAnsiTheme="minorHAnsi" w:cstheme="minorHAnsi"/>
          <w:szCs w:val="22"/>
        </w:rPr>
        <w:t xml:space="preserve"> </w:t>
      </w:r>
      <w:r w:rsidR="00EA1F1F" w:rsidRPr="002303E3">
        <w:rPr>
          <w:rFonts w:asciiTheme="minorHAnsi" w:hAnsiTheme="minorHAnsi" w:cstheme="minorHAnsi"/>
          <w:szCs w:val="22"/>
        </w:rPr>
        <w:t xml:space="preserve">podepsán oprávněnými osobami obou Smluvních stran, přičemž každá Smluvní strana </w:t>
      </w:r>
      <w:proofErr w:type="gramStart"/>
      <w:r w:rsidR="00EA1F1F" w:rsidRPr="002303E3">
        <w:rPr>
          <w:rFonts w:asciiTheme="minorHAnsi" w:hAnsiTheme="minorHAnsi" w:cstheme="minorHAnsi"/>
          <w:szCs w:val="22"/>
        </w:rPr>
        <w:t>obdrží</w:t>
      </w:r>
      <w:proofErr w:type="gramEnd"/>
      <w:r w:rsidR="00EA1F1F" w:rsidRPr="002303E3">
        <w:rPr>
          <w:rFonts w:asciiTheme="minorHAnsi" w:hAnsiTheme="minorHAnsi" w:cstheme="minorHAnsi"/>
          <w:szCs w:val="22"/>
        </w:rPr>
        <w:t xml:space="preserve"> po 1 (jednom) vyhotovení. Oprávněnou osobou k převzetí </w:t>
      </w:r>
      <w:r w:rsidR="00EA1F1F" w:rsidRPr="00B3041E">
        <w:rPr>
          <w:rFonts w:asciiTheme="minorHAnsi" w:hAnsiTheme="minorHAnsi" w:cstheme="minorHAnsi"/>
          <w:b/>
          <w:bCs/>
          <w:szCs w:val="22"/>
        </w:rPr>
        <w:t xml:space="preserve">Realizace </w:t>
      </w:r>
      <w:r w:rsidR="00126413" w:rsidRPr="00B3041E">
        <w:rPr>
          <w:rFonts w:asciiTheme="minorHAnsi" w:hAnsiTheme="minorHAnsi" w:cstheme="minorHAnsi"/>
          <w:b/>
          <w:bCs/>
          <w:szCs w:val="22"/>
        </w:rPr>
        <w:t>modernizace</w:t>
      </w:r>
      <w:r w:rsidR="00126413">
        <w:rPr>
          <w:rFonts w:asciiTheme="minorHAnsi" w:hAnsiTheme="minorHAnsi" w:cstheme="minorHAnsi"/>
          <w:szCs w:val="22"/>
        </w:rPr>
        <w:t xml:space="preserve"> </w:t>
      </w:r>
      <w:r w:rsidR="00EA1F1F" w:rsidRPr="002303E3">
        <w:rPr>
          <w:rFonts w:asciiTheme="minorHAnsi" w:hAnsiTheme="minorHAnsi" w:cstheme="minorHAnsi"/>
          <w:szCs w:val="22"/>
        </w:rPr>
        <w:t xml:space="preserve">je na straně </w:t>
      </w:r>
      <w:r w:rsidR="00D1657D">
        <w:rPr>
          <w:rFonts w:asciiTheme="minorHAnsi" w:hAnsiTheme="minorHAnsi" w:cstheme="minorHAnsi"/>
          <w:szCs w:val="22"/>
        </w:rPr>
        <w:t>Objednatele</w:t>
      </w:r>
      <w:r w:rsidR="00D1657D" w:rsidRPr="002303E3">
        <w:rPr>
          <w:rFonts w:asciiTheme="minorHAnsi" w:hAnsiTheme="minorHAnsi" w:cstheme="minorHAnsi"/>
          <w:szCs w:val="22"/>
        </w:rPr>
        <w:t xml:space="preserve"> </w:t>
      </w:r>
      <w:r w:rsidR="00EA1F1F" w:rsidRPr="002303E3">
        <w:rPr>
          <w:rFonts w:asciiTheme="minorHAnsi" w:hAnsiTheme="minorHAnsi" w:cstheme="minorHAnsi"/>
          <w:szCs w:val="22"/>
        </w:rPr>
        <w:t xml:space="preserve">ten, kdo tuto Smlouvu podepsal, nebo ten kdo je </w:t>
      </w:r>
      <w:r w:rsidR="00EA1F1F" w:rsidRPr="00CD1FFB">
        <w:rPr>
          <w:rFonts w:asciiTheme="minorHAnsi" w:hAnsiTheme="minorHAnsi" w:cstheme="minorHAnsi"/>
          <w:szCs w:val="22"/>
        </w:rPr>
        <w:t>uveden v čl. 13.2</w:t>
      </w:r>
      <w:r w:rsidR="0069206F">
        <w:rPr>
          <w:rFonts w:asciiTheme="minorHAnsi" w:hAnsiTheme="minorHAnsi" w:cstheme="minorHAnsi"/>
          <w:szCs w:val="22"/>
        </w:rPr>
        <w:t xml:space="preserve"> této Smlouvy</w:t>
      </w:r>
      <w:r w:rsidR="00EA1F1F" w:rsidRPr="00CD1FFB">
        <w:rPr>
          <w:rFonts w:asciiTheme="minorHAnsi" w:hAnsiTheme="minorHAnsi" w:cstheme="minorHAnsi"/>
          <w:szCs w:val="22"/>
        </w:rPr>
        <w:t xml:space="preserve"> jako</w:t>
      </w:r>
      <w:r w:rsidR="00EA1F1F" w:rsidRPr="002303E3">
        <w:rPr>
          <w:rFonts w:asciiTheme="minorHAnsi" w:hAnsiTheme="minorHAnsi" w:cstheme="minorHAnsi"/>
          <w:szCs w:val="22"/>
        </w:rPr>
        <w:t xml:space="preserve"> osoba oprávněná k převzetí </w:t>
      </w:r>
      <w:r w:rsidR="00EA1F1F" w:rsidRPr="00B3041E">
        <w:rPr>
          <w:rFonts w:asciiTheme="minorHAnsi" w:hAnsiTheme="minorHAnsi" w:cstheme="minorHAnsi"/>
          <w:b/>
          <w:bCs/>
          <w:szCs w:val="22"/>
        </w:rPr>
        <w:t xml:space="preserve">Realizace </w:t>
      </w:r>
      <w:r w:rsidR="00126413" w:rsidRPr="00B3041E">
        <w:rPr>
          <w:rFonts w:asciiTheme="minorHAnsi" w:hAnsiTheme="minorHAnsi" w:cstheme="minorHAnsi"/>
          <w:b/>
          <w:bCs/>
          <w:szCs w:val="22"/>
        </w:rPr>
        <w:t>modernizace</w:t>
      </w:r>
      <w:r w:rsidR="00126413">
        <w:rPr>
          <w:rFonts w:asciiTheme="minorHAnsi" w:hAnsiTheme="minorHAnsi" w:cstheme="minorHAnsi"/>
          <w:szCs w:val="22"/>
        </w:rPr>
        <w:t xml:space="preserve"> </w:t>
      </w:r>
      <w:r w:rsidR="00EA1F1F" w:rsidRPr="002303E3">
        <w:rPr>
          <w:rFonts w:asciiTheme="minorHAnsi" w:hAnsiTheme="minorHAnsi" w:cstheme="minorHAnsi"/>
          <w:szCs w:val="22"/>
        </w:rPr>
        <w:t xml:space="preserve">anebo osoba uvedená </w:t>
      </w:r>
      <w:r w:rsidR="00EA1F1F" w:rsidRPr="002303E3">
        <w:rPr>
          <w:rFonts w:asciiTheme="minorHAnsi" w:hAnsiTheme="minorHAnsi" w:cstheme="minorHAnsi"/>
          <w:b/>
          <w:bCs/>
          <w:szCs w:val="22"/>
        </w:rPr>
        <w:t>v</w:t>
      </w:r>
      <w:r w:rsidR="009345E6">
        <w:rPr>
          <w:rFonts w:asciiTheme="minorHAnsi" w:hAnsiTheme="minorHAnsi" w:cstheme="minorHAnsi"/>
          <w:b/>
          <w:bCs/>
          <w:szCs w:val="22"/>
        </w:rPr>
        <w:t> </w:t>
      </w:r>
      <w:r w:rsidR="00EA1F1F" w:rsidRPr="002303E3">
        <w:rPr>
          <w:rFonts w:asciiTheme="minorHAnsi" w:hAnsiTheme="minorHAnsi" w:cstheme="minorHAnsi"/>
          <w:b/>
          <w:bCs/>
          <w:szCs w:val="22"/>
        </w:rPr>
        <w:t>Příloze</w:t>
      </w:r>
      <w:r w:rsidR="009345E6">
        <w:rPr>
          <w:rFonts w:asciiTheme="minorHAnsi" w:hAnsiTheme="minorHAnsi" w:cstheme="minorHAnsi"/>
          <w:b/>
          <w:bCs/>
          <w:szCs w:val="22"/>
        </w:rPr>
        <w:t> </w:t>
      </w:r>
      <w:r w:rsidR="00EA1F1F" w:rsidRPr="002303E3">
        <w:rPr>
          <w:rFonts w:asciiTheme="minorHAnsi" w:hAnsiTheme="minorHAnsi" w:cstheme="minorHAnsi"/>
          <w:b/>
          <w:bCs/>
          <w:szCs w:val="22"/>
        </w:rPr>
        <w:t>č.</w:t>
      </w:r>
      <w:r w:rsidR="009345E6">
        <w:rPr>
          <w:rFonts w:asciiTheme="minorHAnsi" w:hAnsiTheme="minorHAnsi" w:cstheme="minorHAnsi"/>
          <w:b/>
          <w:bCs/>
          <w:szCs w:val="22"/>
        </w:rPr>
        <w:t> </w:t>
      </w:r>
      <w:r w:rsidR="005326C7">
        <w:rPr>
          <w:rFonts w:asciiTheme="minorHAnsi" w:hAnsiTheme="minorHAnsi" w:cstheme="minorHAnsi"/>
          <w:b/>
          <w:bCs/>
          <w:szCs w:val="22"/>
        </w:rPr>
        <w:t>3</w:t>
      </w:r>
      <w:r w:rsidR="0069206F">
        <w:rPr>
          <w:rFonts w:asciiTheme="minorHAnsi" w:hAnsiTheme="minorHAnsi" w:cstheme="minorHAnsi"/>
          <w:b/>
          <w:bCs/>
          <w:szCs w:val="22"/>
        </w:rPr>
        <w:t xml:space="preserve"> této Smlouvy</w:t>
      </w:r>
      <w:r w:rsidR="00EA1F1F" w:rsidRPr="002303E3">
        <w:rPr>
          <w:rFonts w:asciiTheme="minorHAnsi" w:hAnsiTheme="minorHAnsi" w:cstheme="minorHAnsi"/>
          <w:szCs w:val="22"/>
        </w:rPr>
        <w:t>.</w:t>
      </w:r>
    </w:p>
    <w:p w14:paraId="3CF16D8A" w14:textId="0D0157FC" w:rsidR="00DA4B10" w:rsidRPr="002303E3" w:rsidRDefault="00303ADB"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D</w:t>
      </w:r>
      <w:r w:rsidR="00543308" w:rsidRPr="002303E3">
        <w:rPr>
          <w:rFonts w:asciiTheme="minorHAnsi" w:hAnsiTheme="minorHAnsi" w:cstheme="minorHAnsi"/>
          <w:szCs w:val="22"/>
        </w:rPr>
        <w:t>o doby akceptace plnění</w:t>
      </w:r>
      <w:r w:rsidRPr="002303E3">
        <w:rPr>
          <w:rFonts w:asciiTheme="minorHAnsi" w:hAnsiTheme="minorHAnsi" w:cstheme="minorHAnsi"/>
          <w:szCs w:val="22"/>
        </w:rPr>
        <w:t xml:space="preserve"> bez výhrad, tzn.</w:t>
      </w:r>
      <w:r w:rsidR="00543308" w:rsidRPr="002303E3">
        <w:rPr>
          <w:rFonts w:asciiTheme="minorHAnsi" w:hAnsiTheme="minorHAnsi" w:cstheme="minorHAnsi"/>
          <w:szCs w:val="22"/>
        </w:rPr>
        <w:t xml:space="preserve"> bez jakýchkoliv vad a nedodělků, a to i drobných </w:t>
      </w:r>
      <w:r w:rsidR="00814DCA" w:rsidRPr="002303E3">
        <w:rPr>
          <w:rFonts w:asciiTheme="minorHAnsi" w:hAnsiTheme="minorHAnsi" w:cstheme="minorHAnsi"/>
          <w:szCs w:val="22"/>
        </w:rPr>
        <w:t>a</w:t>
      </w:r>
      <w:r w:rsidR="00814DCA">
        <w:rPr>
          <w:rFonts w:asciiTheme="minorHAnsi" w:hAnsiTheme="minorHAnsi" w:cstheme="minorHAnsi"/>
          <w:szCs w:val="22"/>
        </w:rPr>
        <w:t> </w:t>
      </w:r>
      <w:r w:rsidR="00543308" w:rsidRPr="002303E3">
        <w:rPr>
          <w:rFonts w:asciiTheme="minorHAnsi" w:hAnsiTheme="minorHAnsi" w:cstheme="minorHAnsi"/>
          <w:szCs w:val="22"/>
        </w:rPr>
        <w:t xml:space="preserve">ojediněle se vyskytujících, není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00543308" w:rsidRPr="002303E3">
        <w:rPr>
          <w:rFonts w:asciiTheme="minorHAnsi" w:hAnsiTheme="minorHAnsi" w:cstheme="minorHAnsi"/>
          <w:szCs w:val="22"/>
        </w:rPr>
        <w:t>oprávněn vystavit fakturu a nevzniká mu nárok na úhradu</w:t>
      </w:r>
      <w:r w:rsidR="00536B1B">
        <w:rPr>
          <w:rFonts w:asciiTheme="minorHAnsi" w:hAnsiTheme="minorHAnsi" w:cstheme="minorHAnsi"/>
          <w:szCs w:val="22"/>
        </w:rPr>
        <w:t xml:space="preserve"> ceny</w:t>
      </w:r>
      <w:r w:rsidR="00FC4F31">
        <w:rPr>
          <w:rFonts w:asciiTheme="minorHAnsi" w:hAnsiTheme="minorHAnsi" w:cstheme="minorHAnsi"/>
          <w:szCs w:val="22"/>
        </w:rPr>
        <w:t xml:space="preserve"> Díla</w:t>
      </w:r>
      <w:r w:rsidR="002B3350">
        <w:rPr>
          <w:rFonts w:asciiTheme="minorHAnsi" w:hAnsiTheme="minorHAnsi" w:cstheme="minorHAnsi"/>
          <w:szCs w:val="22"/>
        </w:rPr>
        <w:t>.</w:t>
      </w:r>
    </w:p>
    <w:p w14:paraId="010AD2EF" w14:textId="79D69998" w:rsidR="006C409F" w:rsidRPr="002303E3" w:rsidRDefault="00E63721"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Pokud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00A565D6">
        <w:rPr>
          <w:rFonts w:asciiTheme="minorHAnsi" w:hAnsiTheme="minorHAnsi" w:cstheme="minorHAnsi"/>
          <w:szCs w:val="22"/>
        </w:rPr>
        <w:t>z</w:t>
      </w:r>
      <w:r w:rsidR="0069206F">
        <w:rPr>
          <w:rFonts w:asciiTheme="minorHAnsi" w:hAnsiTheme="minorHAnsi" w:cstheme="minorHAnsi"/>
          <w:szCs w:val="22"/>
        </w:rPr>
        <w:t>boží, k</w:t>
      </w:r>
      <w:r w:rsidR="00F400B9">
        <w:rPr>
          <w:rFonts w:asciiTheme="minorHAnsi" w:hAnsiTheme="minorHAnsi" w:cstheme="minorHAnsi"/>
          <w:szCs w:val="22"/>
        </w:rPr>
        <w:t xml:space="preserve">teré </w:t>
      </w:r>
      <w:proofErr w:type="gramStart"/>
      <w:r w:rsidR="00F400B9">
        <w:rPr>
          <w:rFonts w:asciiTheme="minorHAnsi" w:hAnsiTheme="minorHAnsi" w:cstheme="minorHAnsi"/>
          <w:szCs w:val="22"/>
        </w:rPr>
        <w:t>slouží</w:t>
      </w:r>
      <w:proofErr w:type="gramEnd"/>
      <w:r w:rsidR="00F400B9">
        <w:rPr>
          <w:rFonts w:asciiTheme="minorHAnsi" w:hAnsiTheme="minorHAnsi" w:cstheme="minorHAnsi"/>
          <w:szCs w:val="22"/>
        </w:rPr>
        <w:t xml:space="preserve"> k provedení </w:t>
      </w:r>
      <w:r w:rsidR="00237240" w:rsidRPr="00B3041E">
        <w:rPr>
          <w:rFonts w:asciiTheme="minorHAnsi" w:hAnsiTheme="minorHAnsi" w:cstheme="minorHAnsi"/>
          <w:b/>
          <w:bCs/>
          <w:szCs w:val="22"/>
        </w:rPr>
        <w:t>Realizac</w:t>
      </w:r>
      <w:r w:rsidR="0069206F">
        <w:rPr>
          <w:rFonts w:asciiTheme="minorHAnsi" w:hAnsiTheme="minorHAnsi" w:cstheme="minorHAnsi"/>
          <w:b/>
          <w:bCs/>
          <w:szCs w:val="22"/>
        </w:rPr>
        <w:t>e</w:t>
      </w:r>
      <w:r w:rsidR="00237240" w:rsidRPr="00B3041E">
        <w:rPr>
          <w:rFonts w:asciiTheme="minorHAnsi" w:hAnsiTheme="minorHAnsi" w:cstheme="minorHAnsi"/>
          <w:b/>
          <w:bCs/>
          <w:szCs w:val="22"/>
        </w:rPr>
        <w:t xml:space="preserve"> </w:t>
      </w:r>
      <w:r w:rsidR="0052517A" w:rsidRPr="00B3041E">
        <w:rPr>
          <w:rFonts w:asciiTheme="minorHAnsi" w:hAnsiTheme="minorHAnsi" w:cstheme="minorHAnsi"/>
          <w:b/>
          <w:bCs/>
          <w:szCs w:val="22"/>
        </w:rPr>
        <w:t>modernizace</w:t>
      </w:r>
      <w:r w:rsidR="0069206F">
        <w:rPr>
          <w:rFonts w:asciiTheme="minorHAnsi" w:hAnsiTheme="minorHAnsi" w:cstheme="minorHAnsi"/>
          <w:b/>
          <w:bCs/>
          <w:szCs w:val="22"/>
        </w:rPr>
        <w:t>,</w:t>
      </w:r>
      <w:r w:rsidR="0052517A">
        <w:rPr>
          <w:rFonts w:asciiTheme="minorHAnsi" w:hAnsiTheme="minorHAnsi" w:cstheme="minorHAnsi"/>
          <w:szCs w:val="22"/>
        </w:rPr>
        <w:t xml:space="preserve"> </w:t>
      </w:r>
      <w:r w:rsidR="00A565D6">
        <w:rPr>
          <w:rFonts w:asciiTheme="minorHAnsi" w:hAnsiTheme="minorHAnsi" w:cstheme="minorHAnsi"/>
          <w:szCs w:val="22"/>
        </w:rPr>
        <w:t xml:space="preserve">(dále též jako „Zboží“) </w:t>
      </w:r>
      <w:r w:rsidRPr="002303E3">
        <w:rPr>
          <w:rFonts w:asciiTheme="minorHAnsi" w:hAnsiTheme="minorHAnsi" w:cstheme="minorHAnsi"/>
          <w:szCs w:val="22"/>
        </w:rPr>
        <w:t xml:space="preserve">nedoručí vlastními prostředky, ale využije k tomu dopravce, považuje se za dodání (odevzdání) Zboží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Pr="002303E3">
        <w:rPr>
          <w:rFonts w:asciiTheme="minorHAnsi" w:hAnsiTheme="minorHAnsi" w:cstheme="minorHAnsi"/>
          <w:szCs w:val="22"/>
        </w:rPr>
        <w:t>až okamžik doručení Zboží takovým dopravcem. Ustanovení § 2090 a § 2091 Občanského zákoníku se nepoužijí</w:t>
      </w:r>
      <w:r w:rsidR="0069206F">
        <w:rPr>
          <w:rFonts w:asciiTheme="minorHAnsi" w:hAnsiTheme="minorHAnsi" w:cstheme="minorHAnsi"/>
          <w:szCs w:val="22"/>
        </w:rPr>
        <w:t xml:space="preserve"> ani obdobně</w:t>
      </w:r>
      <w:r w:rsidRPr="002303E3">
        <w:rPr>
          <w:rFonts w:asciiTheme="minorHAnsi" w:hAnsiTheme="minorHAnsi" w:cstheme="minorHAnsi"/>
          <w:szCs w:val="22"/>
        </w:rPr>
        <w:t>.</w:t>
      </w:r>
    </w:p>
    <w:p w14:paraId="7088B0E8" w14:textId="38CF4E7C" w:rsidR="00E63721" w:rsidRPr="002303E3" w:rsidRDefault="00E63721" w:rsidP="00174291">
      <w:pPr>
        <w:pStyle w:val="RLlneksmlouvy"/>
        <w:ind w:hanging="453"/>
        <w:rPr>
          <w:rFonts w:asciiTheme="minorHAnsi" w:hAnsiTheme="minorHAnsi" w:cstheme="minorHAnsi"/>
          <w:sz w:val="22"/>
          <w:szCs w:val="22"/>
        </w:rPr>
      </w:pPr>
      <w:bookmarkStart w:id="4" w:name="_Ref368049635"/>
      <w:r w:rsidRPr="002303E3">
        <w:rPr>
          <w:rFonts w:asciiTheme="minorHAnsi" w:hAnsiTheme="minorHAnsi" w:cstheme="minorHAnsi"/>
          <w:sz w:val="22"/>
          <w:szCs w:val="22"/>
        </w:rPr>
        <w:t xml:space="preserve">PRÁVA A POVINNOSTI </w:t>
      </w:r>
      <w:bookmarkEnd w:id="4"/>
      <w:r w:rsidR="00FE73E0">
        <w:rPr>
          <w:rFonts w:asciiTheme="minorHAnsi" w:hAnsiTheme="minorHAnsi" w:cstheme="minorHAnsi"/>
          <w:sz w:val="22"/>
          <w:szCs w:val="22"/>
        </w:rPr>
        <w:t>POSKYTOVATELE</w:t>
      </w:r>
    </w:p>
    <w:p w14:paraId="46F7A439" w14:textId="7CE33BDA" w:rsidR="00E63721" w:rsidRPr="002303E3" w:rsidRDefault="00FE73E0" w:rsidP="00174291">
      <w:pPr>
        <w:pStyle w:val="RLTextlnkuslovan"/>
        <w:tabs>
          <w:tab w:val="clear" w:pos="2297"/>
          <w:tab w:val="num" w:pos="851"/>
        </w:tabs>
        <w:ind w:left="851" w:hanging="567"/>
        <w:rPr>
          <w:rFonts w:asciiTheme="minorHAnsi" w:hAnsiTheme="minorHAnsi" w:cstheme="minorHAnsi"/>
          <w:szCs w:val="22"/>
        </w:rPr>
      </w:pPr>
      <w:bookmarkStart w:id="5" w:name="_Ref357438189"/>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prohlašuje, že je výlučným vlastníkem</w:t>
      </w:r>
      <w:r w:rsidR="005F0C83" w:rsidRPr="002303E3">
        <w:rPr>
          <w:rFonts w:asciiTheme="minorHAnsi" w:hAnsiTheme="minorHAnsi" w:cstheme="minorHAnsi"/>
          <w:szCs w:val="22"/>
        </w:rPr>
        <w:t xml:space="preserve"> Zboží</w:t>
      </w:r>
      <w:r w:rsidR="00E63721" w:rsidRPr="002303E3">
        <w:rPr>
          <w:rFonts w:asciiTheme="minorHAnsi" w:hAnsiTheme="minorHAnsi" w:cstheme="minorHAnsi"/>
          <w:szCs w:val="22"/>
        </w:rPr>
        <w:t>.</w:t>
      </w:r>
    </w:p>
    <w:p w14:paraId="256406EF" w14:textId="794DC9E0" w:rsidR="00E63721" w:rsidRPr="002303E3" w:rsidRDefault="00FE73E0" w:rsidP="00174291">
      <w:pPr>
        <w:pStyle w:val="RLTextlnkuslovan"/>
        <w:tabs>
          <w:tab w:val="clear" w:pos="2297"/>
          <w:tab w:val="num" w:pos="851"/>
        </w:tabs>
        <w:ind w:left="851" w:hanging="567"/>
        <w:rPr>
          <w:rFonts w:asciiTheme="minorHAnsi" w:hAnsiTheme="minorHAnsi" w:cstheme="minorHAnsi"/>
          <w:szCs w:val="22"/>
          <w:lang w:eastAsia="en-US"/>
        </w:rPr>
      </w:pPr>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je povinen dodat </w:t>
      </w:r>
      <w:r w:rsidR="00237240" w:rsidRPr="00B3041E">
        <w:rPr>
          <w:rFonts w:asciiTheme="minorHAnsi" w:hAnsiTheme="minorHAnsi" w:cstheme="minorHAnsi"/>
          <w:b/>
          <w:bCs/>
          <w:szCs w:val="22"/>
        </w:rPr>
        <w:t>Realizac</w:t>
      </w:r>
      <w:r w:rsidR="00FF67D4" w:rsidRPr="00B3041E">
        <w:rPr>
          <w:rFonts w:asciiTheme="minorHAnsi" w:hAnsiTheme="minorHAnsi" w:cstheme="minorHAnsi"/>
          <w:b/>
          <w:bCs/>
          <w:szCs w:val="22"/>
        </w:rPr>
        <w:t>i</w:t>
      </w:r>
      <w:r w:rsidR="00237240" w:rsidRPr="00B3041E">
        <w:rPr>
          <w:rFonts w:asciiTheme="minorHAnsi" w:hAnsiTheme="minorHAnsi" w:cstheme="minorHAnsi"/>
          <w:b/>
          <w:bCs/>
          <w:szCs w:val="22"/>
        </w:rPr>
        <w:t xml:space="preserve"> </w:t>
      </w:r>
      <w:r w:rsidR="0052517A" w:rsidRPr="00B3041E">
        <w:rPr>
          <w:rFonts w:asciiTheme="minorHAnsi" w:hAnsiTheme="minorHAnsi" w:cstheme="minorHAnsi"/>
          <w:b/>
          <w:bCs/>
          <w:szCs w:val="22"/>
        </w:rPr>
        <w:t>modernizace</w:t>
      </w:r>
      <w:r w:rsidR="0052517A">
        <w:rPr>
          <w:rFonts w:asciiTheme="minorHAnsi" w:hAnsiTheme="minorHAnsi" w:cstheme="minorHAnsi"/>
          <w:szCs w:val="22"/>
        </w:rPr>
        <w:t xml:space="preserve"> </w:t>
      </w:r>
      <w:r w:rsidR="00E63721" w:rsidRPr="002303E3">
        <w:rPr>
          <w:rFonts w:asciiTheme="minorHAnsi" w:hAnsiTheme="minorHAnsi" w:cstheme="minorHAnsi"/>
          <w:szCs w:val="22"/>
        </w:rPr>
        <w:t>řádně a včas.</w:t>
      </w:r>
      <w:bookmarkEnd w:id="5"/>
      <w:r w:rsidR="00E63721" w:rsidRPr="002303E3">
        <w:rPr>
          <w:rFonts w:asciiTheme="minorHAnsi" w:hAnsiTheme="minorHAnsi" w:cstheme="minorHAnsi"/>
          <w:szCs w:val="22"/>
        </w:rPr>
        <w:t xml:space="preserve"> </w:t>
      </w:r>
    </w:p>
    <w:p w14:paraId="096ACBB4" w14:textId="362F7891" w:rsidR="00E63721" w:rsidRPr="002303E3" w:rsidRDefault="00FE73E0" w:rsidP="00174291">
      <w:pPr>
        <w:pStyle w:val="RLTextlnkuslovan"/>
        <w:tabs>
          <w:tab w:val="clear" w:pos="2297"/>
          <w:tab w:val="num" w:pos="851"/>
        </w:tabs>
        <w:ind w:left="851" w:hanging="567"/>
        <w:rPr>
          <w:rFonts w:asciiTheme="minorHAnsi" w:hAnsiTheme="minorHAnsi" w:cstheme="minorHAnsi"/>
          <w:szCs w:val="22"/>
          <w:lang w:eastAsia="en-US"/>
        </w:rPr>
      </w:pPr>
      <w:bookmarkStart w:id="6" w:name="_Ref357438190"/>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je povinen dodat nové, nepoužité, bezvadné a funkční </w:t>
      </w:r>
      <w:r w:rsidR="00237240" w:rsidRPr="002303E3">
        <w:rPr>
          <w:rFonts w:asciiTheme="minorHAnsi" w:hAnsiTheme="minorHAnsi" w:cstheme="minorHAnsi"/>
          <w:szCs w:val="22"/>
        </w:rPr>
        <w:t>technologie</w:t>
      </w:r>
      <w:r w:rsidR="00FF67D4" w:rsidRPr="002303E3">
        <w:rPr>
          <w:rFonts w:asciiTheme="minorHAnsi" w:hAnsiTheme="minorHAnsi" w:cstheme="minorHAnsi"/>
          <w:szCs w:val="22"/>
        </w:rPr>
        <w:t xml:space="preserve"> a komponenty</w:t>
      </w:r>
      <w:r w:rsidR="00237240" w:rsidRPr="002303E3">
        <w:rPr>
          <w:rFonts w:asciiTheme="minorHAnsi" w:hAnsiTheme="minorHAnsi" w:cstheme="minorHAnsi"/>
          <w:szCs w:val="22"/>
        </w:rPr>
        <w:t xml:space="preserve"> </w:t>
      </w:r>
      <w:r w:rsidR="00237240" w:rsidRPr="00B3041E">
        <w:rPr>
          <w:rFonts w:asciiTheme="minorHAnsi" w:hAnsiTheme="minorHAnsi" w:cstheme="minorHAnsi"/>
          <w:b/>
          <w:bCs/>
          <w:szCs w:val="22"/>
        </w:rPr>
        <w:t xml:space="preserve">Realizace </w:t>
      </w:r>
      <w:r w:rsidR="006941DB" w:rsidRPr="00B3041E">
        <w:rPr>
          <w:rFonts w:asciiTheme="minorHAnsi" w:hAnsiTheme="minorHAnsi" w:cstheme="minorHAnsi"/>
          <w:b/>
          <w:bCs/>
          <w:szCs w:val="22"/>
        </w:rPr>
        <w:t>modernizace</w:t>
      </w:r>
      <w:r w:rsidR="006941DB">
        <w:rPr>
          <w:rFonts w:asciiTheme="minorHAnsi" w:hAnsiTheme="minorHAnsi" w:cstheme="minorHAnsi"/>
          <w:szCs w:val="22"/>
        </w:rPr>
        <w:t xml:space="preserve"> </w:t>
      </w:r>
      <w:r w:rsidR="00E63721" w:rsidRPr="002303E3">
        <w:rPr>
          <w:rFonts w:asciiTheme="minorHAnsi" w:hAnsiTheme="minorHAnsi" w:cstheme="minorHAnsi"/>
          <w:szCs w:val="22"/>
        </w:rPr>
        <w:t>v prvotřídní jakosti, způsobilé k účelu, k němuž je dodáváno, a to v množství a</w:t>
      </w:r>
      <w:r w:rsidR="00213BD8" w:rsidRPr="002303E3">
        <w:rPr>
          <w:rFonts w:asciiTheme="minorHAnsi" w:hAnsiTheme="minorHAnsi" w:cstheme="minorHAnsi"/>
          <w:szCs w:val="22"/>
        </w:rPr>
        <w:t> </w:t>
      </w:r>
      <w:r w:rsidR="00E63721" w:rsidRPr="002303E3">
        <w:rPr>
          <w:rFonts w:asciiTheme="minorHAnsi" w:hAnsiTheme="minorHAnsi" w:cstheme="minorHAnsi"/>
          <w:szCs w:val="22"/>
        </w:rPr>
        <w:t xml:space="preserve">s vlastnostmi požadovanými </w:t>
      </w:r>
      <w:r w:rsidR="00D1657D">
        <w:rPr>
          <w:rFonts w:asciiTheme="minorHAnsi" w:hAnsiTheme="minorHAnsi" w:cstheme="minorHAnsi"/>
          <w:szCs w:val="22"/>
        </w:rPr>
        <w:t>Objednatelem</w:t>
      </w:r>
      <w:r w:rsidR="00E63721" w:rsidRPr="002303E3">
        <w:rPr>
          <w:rFonts w:asciiTheme="minorHAnsi" w:hAnsiTheme="minorHAnsi" w:cstheme="minorHAnsi"/>
          <w:szCs w:val="22"/>
        </w:rPr>
        <w:t>.</w:t>
      </w:r>
      <w:bookmarkEnd w:id="6"/>
    </w:p>
    <w:p w14:paraId="501413D7" w14:textId="24F0C068" w:rsidR="00E63721" w:rsidRPr="002303E3" w:rsidRDefault="00FE73E0" w:rsidP="00174291">
      <w:pPr>
        <w:pStyle w:val="RLTextlnkuslovan"/>
        <w:tabs>
          <w:tab w:val="clear" w:pos="2297"/>
          <w:tab w:val="num" w:pos="851"/>
        </w:tabs>
        <w:ind w:left="851" w:hanging="567"/>
        <w:rPr>
          <w:rFonts w:asciiTheme="minorHAnsi" w:hAnsiTheme="minorHAnsi" w:cstheme="minorHAnsi"/>
          <w:szCs w:val="22"/>
        </w:rPr>
      </w:pPr>
      <w:bookmarkStart w:id="7" w:name="_Ref362001270"/>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je povinen na základě požadavku </w:t>
      </w:r>
      <w:bookmarkEnd w:id="7"/>
      <w:r w:rsidR="00D1657D">
        <w:rPr>
          <w:rFonts w:asciiTheme="minorHAnsi" w:hAnsiTheme="minorHAnsi" w:cstheme="minorHAnsi"/>
          <w:szCs w:val="22"/>
        </w:rPr>
        <w:t>Objednatele</w:t>
      </w:r>
      <w:r w:rsidR="00D1657D" w:rsidRPr="002303E3">
        <w:rPr>
          <w:rFonts w:asciiTheme="minorHAnsi" w:hAnsiTheme="minorHAnsi" w:cstheme="minorHAnsi"/>
          <w:szCs w:val="22"/>
        </w:rPr>
        <w:t xml:space="preserve"> </w:t>
      </w:r>
      <w:r w:rsidR="00E63721" w:rsidRPr="002303E3">
        <w:rPr>
          <w:rFonts w:asciiTheme="minorHAnsi" w:hAnsiTheme="minorHAnsi" w:cstheme="minorHAnsi"/>
          <w:szCs w:val="22"/>
        </w:rPr>
        <w:t>bezúplatně za</w:t>
      </w:r>
      <w:r w:rsidR="00537176" w:rsidRPr="002303E3">
        <w:rPr>
          <w:rFonts w:asciiTheme="minorHAnsi" w:hAnsiTheme="minorHAnsi" w:cstheme="minorHAnsi"/>
          <w:szCs w:val="22"/>
        </w:rPr>
        <w:t xml:space="preserve">jistit sběr a likvidaci </w:t>
      </w:r>
      <w:r w:rsidR="00035290" w:rsidRPr="002303E3">
        <w:rPr>
          <w:rFonts w:asciiTheme="minorHAnsi" w:hAnsiTheme="minorHAnsi" w:cstheme="minorHAnsi"/>
          <w:szCs w:val="22"/>
        </w:rPr>
        <w:t>technologií a komponent</w:t>
      </w:r>
      <w:r w:rsidR="00E63721" w:rsidRPr="002303E3">
        <w:rPr>
          <w:rFonts w:asciiTheme="minorHAnsi" w:hAnsiTheme="minorHAnsi" w:cstheme="minorHAnsi"/>
          <w:szCs w:val="22"/>
        </w:rPr>
        <w:t xml:space="preserve"> včetně příslušenství, jakož i veškerých elek</w:t>
      </w:r>
      <w:r w:rsidR="00537176" w:rsidRPr="002303E3">
        <w:rPr>
          <w:rFonts w:asciiTheme="minorHAnsi" w:hAnsiTheme="minorHAnsi" w:cstheme="minorHAnsi"/>
          <w:szCs w:val="22"/>
        </w:rPr>
        <w:t>trozařízení, která jsou</w:t>
      </w:r>
      <w:r w:rsidR="00E63721" w:rsidRPr="002303E3">
        <w:rPr>
          <w:rFonts w:asciiTheme="minorHAnsi" w:hAnsiTheme="minorHAnsi" w:cstheme="minorHAnsi"/>
          <w:szCs w:val="22"/>
        </w:rPr>
        <w:t xml:space="preserve"> </w:t>
      </w:r>
      <w:r w:rsidR="00793FC8">
        <w:rPr>
          <w:rFonts w:asciiTheme="minorHAnsi" w:hAnsiTheme="minorHAnsi" w:cstheme="minorHAnsi"/>
          <w:szCs w:val="22"/>
        </w:rPr>
        <w:t xml:space="preserve">Realizací modernizace </w:t>
      </w:r>
      <w:r w:rsidR="00E63721" w:rsidRPr="002303E3">
        <w:rPr>
          <w:rFonts w:asciiTheme="minorHAnsi" w:hAnsiTheme="minorHAnsi" w:cstheme="minorHAnsi"/>
          <w:szCs w:val="22"/>
        </w:rPr>
        <w:t>nahrazována. Náklady na sběr a likvidaci dle předchozí věty jsou již zahrnuty v </w:t>
      </w:r>
      <w:r w:rsidR="005F15F3">
        <w:rPr>
          <w:rFonts w:asciiTheme="minorHAnsi" w:hAnsiTheme="minorHAnsi" w:cstheme="minorHAnsi"/>
          <w:szCs w:val="22"/>
        </w:rPr>
        <w:t xml:space="preserve">Celkové </w:t>
      </w:r>
      <w:r w:rsidR="00FA723B">
        <w:rPr>
          <w:rFonts w:asciiTheme="minorHAnsi" w:hAnsiTheme="minorHAnsi" w:cstheme="minorHAnsi"/>
          <w:szCs w:val="22"/>
        </w:rPr>
        <w:t>skutečné</w:t>
      </w:r>
      <w:r w:rsidR="00C02118">
        <w:rPr>
          <w:rFonts w:asciiTheme="minorHAnsi" w:hAnsiTheme="minorHAnsi" w:cstheme="minorHAnsi"/>
          <w:szCs w:val="22"/>
        </w:rPr>
        <w:t xml:space="preserve"> </w:t>
      </w:r>
      <w:r w:rsidR="005F15F3">
        <w:rPr>
          <w:rFonts w:asciiTheme="minorHAnsi" w:hAnsiTheme="minorHAnsi" w:cstheme="minorHAnsi"/>
          <w:szCs w:val="22"/>
        </w:rPr>
        <w:t>ceně</w:t>
      </w:r>
      <w:r w:rsidR="00FA723B">
        <w:rPr>
          <w:rFonts w:asciiTheme="minorHAnsi" w:hAnsiTheme="minorHAnsi" w:cstheme="minorHAnsi"/>
          <w:szCs w:val="22"/>
        </w:rPr>
        <w:t xml:space="preserve"> dle odst. 4.3 Smlouvy</w:t>
      </w:r>
      <w:r w:rsidR="00E63721" w:rsidRPr="002303E3">
        <w:rPr>
          <w:rFonts w:asciiTheme="minorHAnsi" w:hAnsiTheme="minorHAnsi" w:cstheme="minorHAnsi"/>
          <w:szCs w:val="22"/>
        </w:rPr>
        <w:t>.</w:t>
      </w:r>
    </w:p>
    <w:p w14:paraId="0ED2D0F3" w14:textId="43121B2A" w:rsidR="00F3326B" w:rsidRPr="002303E3" w:rsidRDefault="00FE73E0" w:rsidP="00174291">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Poskytovatel</w:t>
      </w:r>
      <w:r w:rsidRPr="002303E3">
        <w:rPr>
          <w:rFonts w:asciiTheme="minorHAnsi" w:hAnsiTheme="minorHAnsi" w:cstheme="minorHAnsi"/>
          <w:szCs w:val="22"/>
        </w:rPr>
        <w:t xml:space="preserve"> </w:t>
      </w:r>
      <w:r w:rsidR="00F3326B" w:rsidRPr="002303E3">
        <w:rPr>
          <w:rFonts w:asciiTheme="minorHAnsi" w:hAnsiTheme="minorHAnsi" w:cstheme="minorHAnsi"/>
          <w:szCs w:val="22"/>
        </w:rPr>
        <w:t xml:space="preserve">je povinen předat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00F3326B" w:rsidRPr="002303E3">
        <w:rPr>
          <w:rFonts w:asciiTheme="minorHAnsi" w:hAnsiTheme="minorHAnsi" w:cstheme="minorHAnsi"/>
          <w:szCs w:val="22"/>
        </w:rPr>
        <w:t>společně s </w:t>
      </w:r>
      <w:r w:rsidR="00F3326B" w:rsidRPr="00B3041E">
        <w:rPr>
          <w:rFonts w:asciiTheme="minorHAnsi" w:hAnsiTheme="minorHAnsi" w:cstheme="minorHAnsi"/>
          <w:b/>
          <w:bCs/>
          <w:szCs w:val="22"/>
        </w:rPr>
        <w:t xml:space="preserve">Realizací </w:t>
      </w:r>
      <w:r w:rsidR="006941DB" w:rsidRPr="00B3041E">
        <w:rPr>
          <w:rFonts w:asciiTheme="minorHAnsi" w:hAnsiTheme="minorHAnsi" w:cstheme="minorHAnsi"/>
          <w:b/>
          <w:bCs/>
          <w:szCs w:val="22"/>
        </w:rPr>
        <w:t>modernizace</w:t>
      </w:r>
      <w:r w:rsidR="006941DB">
        <w:rPr>
          <w:rFonts w:asciiTheme="minorHAnsi" w:hAnsiTheme="minorHAnsi" w:cstheme="minorHAnsi"/>
          <w:szCs w:val="22"/>
        </w:rPr>
        <w:t xml:space="preserve"> </w:t>
      </w:r>
      <w:r w:rsidR="00F3326B" w:rsidRPr="002303E3">
        <w:rPr>
          <w:rFonts w:asciiTheme="minorHAnsi" w:hAnsiTheme="minorHAnsi" w:cstheme="minorHAnsi"/>
          <w:szCs w:val="22"/>
        </w:rPr>
        <w:t>veškerou dokumentaci, doklady, záruční listy, technické a jiné dokumenty, které se k </w:t>
      </w:r>
      <w:r w:rsidR="00F3326B" w:rsidRPr="00B3041E">
        <w:rPr>
          <w:rFonts w:asciiTheme="minorHAnsi" w:hAnsiTheme="minorHAnsi" w:cstheme="minorHAnsi"/>
          <w:b/>
          <w:bCs/>
          <w:szCs w:val="22"/>
        </w:rPr>
        <w:t xml:space="preserve">Realizaci </w:t>
      </w:r>
      <w:r w:rsidR="006941DB" w:rsidRPr="00B3041E">
        <w:rPr>
          <w:rFonts w:asciiTheme="minorHAnsi" w:hAnsiTheme="minorHAnsi" w:cstheme="minorHAnsi"/>
          <w:b/>
          <w:bCs/>
          <w:szCs w:val="22"/>
        </w:rPr>
        <w:t>modernizace</w:t>
      </w:r>
      <w:r w:rsidR="006941DB">
        <w:rPr>
          <w:rFonts w:asciiTheme="minorHAnsi" w:hAnsiTheme="minorHAnsi" w:cstheme="minorHAnsi"/>
          <w:szCs w:val="22"/>
        </w:rPr>
        <w:t xml:space="preserve"> </w:t>
      </w:r>
      <w:r w:rsidR="00F3326B" w:rsidRPr="002303E3">
        <w:rPr>
          <w:rFonts w:asciiTheme="minorHAnsi" w:hAnsiTheme="minorHAnsi" w:cstheme="minorHAnsi"/>
          <w:szCs w:val="22"/>
        </w:rPr>
        <w:t xml:space="preserve">vztahují, a které jsou potřebné k převzetí a užívání. </w:t>
      </w:r>
    </w:p>
    <w:p w14:paraId="6D7139AE" w14:textId="4F362D10" w:rsidR="00FF3839" w:rsidRPr="002303E3" w:rsidRDefault="00FE73E0" w:rsidP="00174291">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Poskytovatel</w:t>
      </w:r>
      <w:r w:rsidRPr="002303E3">
        <w:rPr>
          <w:rFonts w:asciiTheme="minorHAnsi" w:hAnsiTheme="minorHAnsi" w:cstheme="minorHAnsi"/>
          <w:szCs w:val="22"/>
        </w:rPr>
        <w:t xml:space="preserve"> </w:t>
      </w:r>
      <w:r w:rsidR="00FF3839" w:rsidRPr="002303E3">
        <w:rPr>
          <w:rFonts w:asciiTheme="minorHAnsi" w:hAnsiTheme="minorHAnsi" w:cstheme="minorHAnsi"/>
          <w:szCs w:val="22"/>
        </w:rPr>
        <w:t>je povinen</w:t>
      </w:r>
      <w:r w:rsidR="00793FC8">
        <w:rPr>
          <w:rFonts w:asciiTheme="minorHAnsi" w:hAnsiTheme="minorHAnsi" w:cstheme="minorHAnsi"/>
          <w:szCs w:val="22"/>
        </w:rPr>
        <w:t xml:space="preserve"> v termínu </w:t>
      </w:r>
      <w:r w:rsidR="000A1D93">
        <w:rPr>
          <w:rFonts w:asciiTheme="minorHAnsi" w:hAnsiTheme="minorHAnsi" w:cstheme="minorHAnsi"/>
          <w:szCs w:val="22"/>
        </w:rPr>
        <w:t>dle odst. 5.1 této Smlouvy</w:t>
      </w:r>
      <w:r w:rsidR="00FF3839" w:rsidRPr="002303E3">
        <w:rPr>
          <w:rFonts w:asciiTheme="minorHAnsi" w:hAnsiTheme="minorHAnsi" w:cstheme="minorHAnsi"/>
          <w:szCs w:val="22"/>
        </w:rPr>
        <w:t xml:space="preserve"> odevzdat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00FF3839" w:rsidRPr="002303E3">
        <w:rPr>
          <w:rFonts w:asciiTheme="minorHAnsi" w:hAnsiTheme="minorHAnsi" w:cstheme="minorHAnsi"/>
          <w:szCs w:val="22"/>
        </w:rPr>
        <w:t xml:space="preserve">dokumentaci skutečného provedení </w:t>
      </w:r>
      <w:r w:rsidR="00FF3839" w:rsidRPr="00B3041E">
        <w:rPr>
          <w:rFonts w:asciiTheme="minorHAnsi" w:hAnsiTheme="minorHAnsi" w:cstheme="minorHAnsi"/>
          <w:b/>
          <w:bCs/>
          <w:szCs w:val="22"/>
        </w:rPr>
        <w:t xml:space="preserve">Realizace </w:t>
      </w:r>
      <w:r w:rsidR="006941DB" w:rsidRPr="00B3041E">
        <w:rPr>
          <w:rFonts w:asciiTheme="minorHAnsi" w:hAnsiTheme="minorHAnsi" w:cstheme="minorHAnsi"/>
          <w:b/>
          <w:bCs/>
          <w:szCs w:val="22"/>
        </w:rPr>
        <w:t>modernizace</w:t>
      </w:r>
      <w:r w:rsidR="00FF3839" w:rsidRPr="002303E3">
        <w:rPr>
          <w:rFonts w:asciiTheme="minorHAnsi" w:hAnsiTheme="minorHAnsi" w:cstheme="minorHAnsi"/>
          <w:szCs w:val="22"/>
        </w:rPr>
        <w:t>, a to v </w:t>
      </w:r>
      <w:r w:rsidR="00FF5B92" w:rsidRPr="002303E3">
        <w:rPr>
          <w:rFonts w:asciiTheme="minorHAnsi" w:hAnsiTheme="minorHAnsi" w:cstheme="minorHAnsi"/>
          <w:szCs w:val="22"/>
        </w:rPr>
        <w:t xml:space="preserve">elektronické </w:t>
      </w:r>
      <w:r w:rsidR="00FF3839" w:rsidRPr="002303E3">
        <w:rPr>
          <w:rFonts w:asciiTheme="minorHAnsi" w:hAnsiTheme="minorHAnsi" w:cstheme="minorHAnsi"/>
          <w:szCs w:val="22"/>
        </w:rPr>
        <w:t>podobě na CD</w:t>
      </w:r>
      <w:r w:rsidR="00FF5B92">
        <w:rPr>
          <w:rFonts w:asciiTheme="minorHAnsi" w:hAnsiTheme="minorHAnsi" w:cstheme="minorHAnsi"/>
          <w:szCs w:val="22"/>
        </w:rPr>
        <w:t>/</w:t>
      </w:r>
      <w:proofErr w:type="spellStart"/>
      <w:r w:rsidR="00FF5B92">
        <w:rPr>
          <w:rFonts w:asciiTheme="minorHAnsi" w:hAnsiTheme="minorHAnsi" w:cstheme="minorHAnsi"/>
          <w:szCs w:val="22"/>
        </w:rPr>
        <w:t>flash</w:t>
      </w:r>
      <w:proofErr w:type="spellEnd"/>
      <w:r w:rsidR="00FF5B92">
        <w:rPr>
          <w:rFonts w:asciiTheme="minorHAnsi" w:hAnsiTheme="minorHAnsi" w:cstheme="minorHAnsi"/>
          <w:szCs w:val="22"/>
        </w:rPr>
        <w:t xml:space="preserve"> disk.</w:t>
      </w:r>
    </w:p>
    <w:p w14:paraId="138AB1FD" w14:textId="769292EC" w:rsidR="00E63721" w:rsidRPr="002303E3" w:rsidRDefault="00FE73E0" w:rsidP="00174291">
      <w:pPr>
        <w:pStyle w:val="RLTextlnkuslovan"/>
        <w:tabs>
          <w:tab w:val="clear" w:pos="2297"/>
          <w:tab w:val="num" w:pos="851"/>
        </w:tabs>
        <w:ind w:left="851" w:hanging="567"/>
        <w:rPr>
          <w:rFonts w:asciiTheme="minorHAnsi" w:hAnsiTheme="minorHAnsi" w:cstheme="minorHAnsi"/>
          <w:szCs w:val="22"/>
          <w:lang w:eastAsia="en-US"/>
        </w:rPr>
      </w:pPr>
      <w:bookmarkStart w:id="8" w:name="_Hlk89261862"/>
      <w:r>
        <w:rPr>
          <w:rFonts w:asciiTheme="minorHAnsi" w:hAnsiTheme="minorHAnsi" w:cstheme="minorHAnsi"/>
          <w:szCs w:val="22"/>
          <w:lang w:eastAsia="en-US"/>
        </w:rPr>
        <w:t>Poskytovatel</w:t>
      </w:r>
      <w:r w:rsidRPr="002303E3">
        <w:rPr>
          <w:rFonts w:asciiTheme="minorHAnsi" w:hAnsiTheme="minorHAnsi" w:cstheme="minorHAnsi"/>
          <w:szCs w:val="22"/>
          <w:lang w:eastAsia="en-US"/>
        </w:rPr>
        <w:t xml:space="preserve"> </w:t>
      </w:r>
      <w:r w:rsidR="00E63721" w:rsidRPr="002303E3">
        <w:rPr>
          <w:rFonts w:asciiTheme="minorHAnsi" w:hAnsiTheme="minorHAnsi" w:cstheme="minorHAnsi"/>
          <w:szCs w:val="22"/>
          <w:lang w:eastAsia="en-US"/>
        </w:rPr>
        <w:t xml:space="preserve">je povinen </w:t>
      </w:r>
      <w:r w:rsidR="00E63721" w:rsidRPr="002303E3">
        <w:rPr>
          <w:rFonts w:asciiTheme="minorHAnsi" w:hAnsiTheme="minorHAnsi" w:cstheme="minorHAnsi"/>
          <w:szCs w:val="22"/>
        </w:rPr>
        <w:t xml:space="preserve">neprodleně oznámit písemnou formou </w:t>
      </w:r>
      <w:r w:rsidR="00D1657D">
        <w:rPr>
          <w:rFonts w:asciiTheme="minorHAnsi" w:hAnsiTheme="minorHAnsi" w:cstheme="minorHAnsi"/>
          <w:szCs w:val="22"/>
        </w:rPr>
        <w:t>Objednateli</w:t>
      </w:r>
      <w:r w:rsidR="00D1657D" w:rsidRPr="002303E3">
        <w:rPr>
          <w:rFonts w:asciiTheme="minorHAnsi" w:hAnsiTheme="minorHAnsi" w:cstheme="minorHAnsi"/>
          <w:szCs w:val="22"/>
        </w:rPr>
        <w:t xml:space="preserve"> </w:t>
      </w:r>
      <w:r w:rsidR="00E63721" w:rsidRPr="002303E3">
        <w:rPr>
          <w:rFonts w:asciiTheme="minorHAnsi" w:hAnsiTheme="minorHAnsi" w:cstheme="minorHAnsi"/>
          <w:szCs w:val="22"/>
        </w:rPr>
        <w:t>překážky, které mu brání v plnění Smlouvy.</w:t>
      </w:r>
    </w:p>
    <w:p w14:paraId="4ADAE870" w14:textId="673E2A9F" w:rsidR="00E63721" w:rsidRPr="00B3041E" w:rsidRDefault="00FE73E0" w:rsidP="00174291">
      <w:pPr>
        <w:pStyle w:val="RLTextlnkuslovan"/>
        <w:tabs>
          <w:tab w:val="clear" w:pos="2297"/>
          <w:tab w:val="num" w:pos="851"/>
        </w:tabs>
        <w:ind w:left="851" w:hanging="567"/>
        <w:rPr>
          <w:rFonts w:asciiTheme="minorHAnsi" w:hAnsiTheme="minorHAnsi" w:cstheme="minorHAnsi"/>
          <w:szCs w:val="22"/>
          <w:lang w:eastAsia="en-US"/>
        </w:rPr>
      </w:pPr>
      <w:r>
        <w:rPr>
          <w:rFonts w:asciiTheme="minorHAnsi" w:hAnsiTheme="minorHAnsi" w:cstheme="minorHAnsi"/>
          <w:bCs/>
          <w:szCs w:val="22"/>
        </w:rPr>
        <w:t>Poskytovatel</w:t>
      </w:r>
      <w:r w:rsidRPr="002303E3">
        <w:rPr>
          <w:rFonts w:asciiTheme="minorHAnsi" w:hAnsiTheme="minorHAnsi" w:cstheme="minorHAnsi"/>
          <w:bCs/>
          <w:szCs w:val="22"/>
        </w:rPr>
        <w:t xml:space="preserve"> </w:t>
      </w:r>
      <w:r w:rsidR="00E63721" w:rsidRPr="002303E3">
        <w:rPr>
          <w:rFonts w:asciiTheme="minorHAnsi" w:hAnsiTheme="minorHAnsi" w:cstheme="minorHAnsi"/>
          <w:bCs/>
          <w:szCs w:val="22"/>
        </w:rPr>
        <w:t>je podle ustanovení § 2 písm. c) zákona č. 320/2001 Sb., o</w:t>
      </w:r>
      <w:r w:rsidR="00213BD8" w:rsidRPr="002303E3">
        <w:rPr>
          <w:rFonts w:asciiTheme="minorHAnsi" w:hAnsiTheme="minorHAnsi" w:cstheme="minorHAnsi"/>
          <w:bCs/>
          <w:szCs w:val="22"/>
        </w:rPr>
        <w:t> </w:t>
      </w:r>
      <w:r w:rsidR="00E63721" w:rsidRPr="002303E3">
        <w:rPr>
          <w:rFonts w:asciiTheme="minorHAnsi" w:hAnsiTheme="minorHAnsi" w:cstheme="minorHAnsi"/>
          <w:bCs/>
          <w:szCs w:val="22"/>
        </w:rPr>
        <w:t>finanční kontrole ve veřejné správě a o změně některých zákonů (zákon o</w:t>
      </w:r>
      <w:r w:rsidR="00213BD8" w:rsidRPr="002303E3">
        <w:rPr>
          <w:rFonts w:asciiTheme="minorHAnsi" w:hAnsiTheme="minorHAnsi" w:cstheme="minorHAnsi"/>
          <w:bCs/>
          <w:szCs w:val="22"/>
        </w:rPr>
        <w:t> </w:t>
      </w:r>
      <w:r w:rsidR="00E63721" w:rsidRPr="002303E3">
        <w:rPr>
          <w:rFonts w:asciiTheme="minorHAnsi" w:hAnsiTheme="minorHAnsi" w:cstheme="minorHAnsi"/>
          <w:bCs/>
          <w:szCs w:val="22"/>
        </w:rPr>
        <w:t xml:space="preserve">finanční kontrole), ve znění pozdějších předpisů, osobou povinnou spolupůsobit při výkonu finanční kontroly prováděné souvislosti s úhradou </w:t>
      </w:r>
      <w:r w:rsidR="00793FC8">
        <w:rPr>
          <w:rFonts w:asciiTheme="minorHAnsi" w:hAnsiTheme="minorHAnsi" w:cstheme="minorHAnsi"/>
          <w:bCs/>
          <w:szCs w:val="22"/>
        </w:rPr>
        <w:t>z</w:t>
      </w:r>
      <w:r w:rsidR="00E63721" w:rsidRPr="002303E3">
        <w:rPr>
          <w:rFonts w:asciiTheme="minorHAnsi" w:hAnsiTheme="minorHAnsi" w:cstheme="minorHAnsi"/>
          <w:bCs/>
          <w:szCs w:val="22"/>
        </w:rPr>
        <w:t>boží nebo služeb z veřejných rozpočtů a k takovému spolupůsobení se zavazuje.</w:t>
      </w:r>
    </w:p>
    <w:p w14:paraId="0F4FF989" w14:textId="56A49F69" w:rsidR="008F5628" w:rsidRPr="00145F79" w:rsidRDefault="00FE73E0" w:rsidP="00174291">
      <w:pPr>
        <w:pStyle w:val="RLTextlnkuslovan"/>
        <w:tabs>
          <w:tab w:val="clear" w:pos="2297"/>
          <w:tab w:val="num" w:pos="851"/>
        </w:tabs>
        <w:ind w:left="851" w:hanging="567"/>
        <w:rPr>
          <w:rFonts w:ascii="Arial" w:hAnsi="Arial" w:cs="Arial"/>
          <w:bCs/>
        </w:rPr>
      </w:pPr>
      <w:r>
        <w:t>Poskytovatel</w:t>
      </w:r>
      <w:r w:rsidRPr="00145F79">
        <w:t xml:space="preserve"> </w:t>
      </w:r>
      <w:r w:rsidR="008F5628" w:rsidRPr="00145F79">
        <w:t xml:space="preserve">se zavazuje </w:t>
      </w:r>
      <w:r w:rsidR="001F7A7B">
        <w:t>zhotovit Dílo</w:t>
      </w:r>
      <w:r w:rsidR="008F5628" w:rsidRPr="00145F79">
        <w:t xml:space="preserve"> sám, nebo s využitím poddodavatelů uvedených </w:t>
      </w:r>
      <w:r w:rsidR="008F5628" w:rsidRPr="005326C7">
        <w:rPr>
          <w:b/>
          <w:bCs/>
        </w:rPr>
        <w:t>v</w:t>
      </w:r>
      <w:r w:rsidR="00B3041E" w:rsidRPr="005326C7">
        <w:rPr>
          <w:b/>
          <w:bCs/>
        </w:rPr>
        <w:t> </w:t>
      </w:r>
      <w:r w:rsidR="005326C7" w:rsidRPr="005326C7">
        <w:rPr>
          <w:b/>
          <w:bCs/>
        </w:rPr>
        <w:t>P</w:t>
      </w:r>
      <w:r w:rsidR="008F5628" w:rsidRPr="005326C7">
        <w:rPr>
          <w:b/>
          <w:bCs/>
        </w:rPr>
        <w:t xml:space="preserve">říloze č. </w:t>
      </w:r>
      <w:r w:rsidR="005326C7" w:rsidRPr="005326C7">
        <w:rPr>
          <w:b/>
          <w:bCs/>
        </w:rPr>
        <w:t>5</w:t>
      </w:r>
      <w:r w:rsidR="005326C7" w:rsidRPr="00145F79">
        <w:t xml:space="preserve"> </w:t>
      </w:r>
      <w:r w:rsidR="008F5628" w:rsidRPr="00145F79">
        <w:t xml:space="preserve">Smlouvy, eventuálně poddodavatelů jiných, </w:t>
      </w:r>
      <w:r w:rsidR="00D1657D">
        <w:t>Objednatelem</w:t>
      </w:r>
      <w:r w:rsidR="00D1657D" w:rsidRPr="00145F79">
        <w:t xml:space="preserve"> </w:t>
      </w:r>
      <w:r w:rsidR="008F5628" w:rsidRPr="00145F79">
        <w:t xml:space="preserve">předem písemně odsouhlasených, přičemž v případě využití jakéhokoliv poddodavatele odpovídá </w:t>
      </w:r>
      <w:r>
        <w:t>Poskytovatel</w:t>
      </w:r>
      <w:r w:rsidRPr="00145F79">
        <w:t xml:space="preserve"> </w:t>
      </w:r>
      <w:r w:rsidR="00D1657D">
        <w:t>Objednateli</w:t>
      </w:r>
      <w:r w:rsidR="00D1657D" w:rsidRPr="00145F79">
        <w:rPr>
          <w:spacing w:val="-4"/>
        </w:rPr>
        <w:t xml:space="preserve"> </w:t>
      </w:r>
      <w:r w:rsidR="008F5628" w:rsidRPr="00145F79">
        <w:t>v</w:t>
      </w:r>
      <w:r w:rsidR="008F5628" w:rsidRPr="00145F79">
        <w:rPr>
          <w:spacing w:val="-3"/>
        </w:rPr>
        <w:t xml:space="preserve"> </w:t>
      </w:r>
      <w:r w:rsidR="008F5628" w:rsidRPr="00145F79">
        <w:t>takovém</w:t>
      </w:r>
      <w:r w:rsidR="008F5628" w:rsidRPr="00145F79">
        <w:rPr>
          <w:spacing w:val="-5"/>
        </w:rPr>
        <w:t xml:space="preserve"> </w:t>
      </w:r>
      <w:r w:rsidR="008F5628" w:rsidRPr="00145F79">
        <w:t>rozsahu</w:t>
      </w:r>
      <w:r w:rsidR="008F5628" w:rsidRPr="00145F79">
        <w:rPr>
          <w:spacing w:val="-3"/>
        </w:rPr>
        <w:t xml:space="preserve"> </w:t>
      </w:r>
      <w:r w:rsidR="008F5628" w:rsidRPr="00145F79">
        <w:lastRenderedPageBreak/>
        <w:t>a</w:t>
      </w:r>
      <w:r w:rsidR="006913D5">
        <w:t> </w:t>
      </w:r>
      <w:r w:rsidR="008F5628" w:rsidRPr="00145F79">
        <w:t>způsobem,</w:t>
      </w:r>
      <w:r w:rsidR="008F5628" w:rsidRPr="00145F79">
        <w:rPr>
          <w:spacing w:val="-3"/>
        </w:rPr>
        <w:t xml:space="preserve"> </w:t>
      </w:r>
      <w:r w:rsidR="008F5628" w:rsidRPr="00145F79">
        <w:t>jako</w:t>
      </w:r>
      <w:r w:rsidR="008F5628" w:rsidRPr="00145F79">
        <w:rPr>
          <w:spacing w:val="-3"/>
        </w:rPr>
        <w:t xml:space="preserve"> </w:t>
      </w:r>
      <w:r w:rsidR="008F5628" w:rsidRPr="00145F79">
        <w:t>kdyby</w:t>
      </w:r>
      <w:r w:rsidR="008F5628" w:rsidRPr="00145F79">
        <w:rPr>
          <w:spacing w:val="-3"/>
        </w:rPr>
        <w:t xml:space="preserve"> </w:t>
      </w:r>
      <w:r w:rsidR="008F5628" w:rsidRPr="00145F79">
        <w:t>poskytl</w:t>
      </w:r>
      <w:r w:rsidR="008F5628" w:rsidRPr="00145F79">
        <w:rPr>
          <w:spacing w:val="-4"/>
        </w:rPr>
        <w:t xml:space="preserve"> </w:t>
      </w:r>
      <w:r w:rsidR="001F7A7B">
        <w:t>Dílo</w:t>
      </w:r>
      <w:r w:rsidR="008F5628" w:rsidRPr="00145F79">
        <w:rPr>
          <w:spacing w:val="-3"/>
        </w:rPr>
        <w:t xml:space="preserve"> </w:t>
      </w:r>
      <w:r w:rsidR="008F5628" w:rsidRPr="00145F79">
        <w:t>sám</w:t>
      </w:r>
      <w:r w:rsidR="008F5628" w:rsidRPr="00145F79">
        <w:rPr>
          <w:spacing w:val="-5"/>
        </w:rPr>
        <w:t xml:space="preserve"> </w:t>
      </w:r>
      <w:r>
        <w:t>Poskytovatel</w:t>
      </w:r>
      <w:r w:rsidR="008F5628" w:rsidRPr="00145F79">
        <w:t>.</w:t>
      </w:r>
      <w:r w:rsidR="008F5628" w:rsidRPr="00145F79">
        <w:rPr>
          <w:rFonts w:cs="Arial"/>
          <w:bCs/>
        </w:rPr>
        <w:t xml:space="preserve"> </w:t>
      </w:r>
      <w:r>
        <w:rPr>
          <w:rFonts w:cs="Arial"/>
          <w:bCs/>
        </w:rPr>
        <w:t>Poskytovatel</w:t>
      </w:r>
      <w:r w:rsidRPr="00145F79">
        <w:rPr>
          <w:rFonts w:cs="Arial"/>
          <w:bCs/>
        </w:rPr>
        <w:t xml:space="preserve"> </w:t>
      </w:r>
      <w:r w:rsidR="008F5628" w:rsidRPr="00145F79">
        <w:rPr>
          <w:rFonts w:cs="Arial"/>
          <w:bCs/>
        </w:rPr>
        <w:t>dále odpovídá za to, že žádný jeho poddodavatel není po celou dobu trvání této Smlouvy osobou, na niž by se vztahovaly (i) sankční režimy zavedené Evropskou unií na základě nařízení Rady (EU) č. 269/2014 o</w:t>
      </w:r>
      <w:r w:rsidR="008F5628">
        <w:rPr>
          <w:rFonts w:cs="Arial"/>
          <w:bCs/>
        </w:rPr>
        <w:t> </w:t>
      </w:r>
      <w:r w:rsidR="008F5628" w:rsidRPr="00145F79">
        <w:rPr>
          <w:rFonts w:cs="Arial"/>
          <w:bCs/>
        </w:rPr>
        <w:t>omezujících opatřeních vzhledem k činnostem narušujícím nebo ohrožujícím územní celistvost, svrchovanost a</w:t>
      </w:r>
      <w:r w:rsidR="008F5628">
        <w:rPr>
          <w:rFonts w:cs="Arial"/>
          <w:bCs/>
        </w:rPr>
        <w:t> </w:t>
      </w:r>
      <w:r w:rsidR="008F5628" w:rsidRPr="00145F79">
        <w:rPr>
          <w:rFonts w:cs="Arial"/>
          <w:bCs/>
        </w:rPr>
        <w:t>nezávislost Ukrajiny a nařízení Rady (EU) č. 208/2014 o</w:t>
      </w:r>
      <w:r w:rsidR="00B3041E">
        <w:rPr>
          <w:rFonts w:cs="Arial"/>
          <w:bCs/>
        </w:rPr>
        <w:t> </w:t>
      </w:r>
      <w:r w:rsidR="008F5628" w:rsidRPr="00145F79">
        <w:rPr>
          <w:rFonts w:cs="Arial"/>
          <w:bCs/>
        </w:rPr>
        <w:t>omezujících opatřeních vůči některým osobám, subjektům a</w:t>
      </w:r>
      <w:r w:rsidR="008F5628">
        <w:rPr>
          <w:rFonts w:cs="Arial"/>
          <w:bCs/>
        </w:rPr>
        <w:t> </w:t>
      </w:r>
      <w:r w:rsidR="008F5628" w:rsidRPr="00145F79">
        <w:rPr>
          <w:rFonts w:cs="Arial"/>
          <w:bCs/>
        </w:rPr>
        <w:t>orgánům vzhledem k situaci na Ukrajině, stejně jako na základě nařízení Rady (ES) č. 765/2006 o</w:t>
      </w:r>
      <w:r w:rsidR="006913D5">
        <w:rPr>
          <w:rFonts w:cs="Arial"/>
          <w:bCs/>
        </w:rPr>
        <w:t> </w:t>
      </w:r>
      <w:r w:rsidR="008F5628" w:rsidRPr="00145F79">
        <w:rPr>
          <w:rFonts w:cs="Arial"/>
          <w:bCs/>
        </w:rPr>
        <w:t>omezujících opatřeních vůči prezidentu Lukašenkovi a některým představitelům Běloruska, a dále (</w:t>
      </w:r>
      <w:proofErr w:type="spellStart"/>
      <w:r w:rsidR="008F5628" w:rsidRPr="00145F79">
        <w:rPr>
          <w:rFonts w:cs="Arial"/>
          <w:bCs/>
        </w:rPr>
        <w:t>ii</w:t>
      </w:r>
      <w:proofErr w:type="spellEnd"/>
      <w:r w:rsidR="008F5628" w:rsidRPr="00145F79">
        <w:rPr>
          <w:rFonts w:cs="Arial"/>
          <w:bCs/>
        </w:rPr>
        <w:t>) české právní předpisy, zejména zákon č.</w:t>
      </w:r>
      <w:r w:rsidR="008F5628">
        <w:rPr>
          <w:rFonts w:cs="Arial"/>
          <w:bCs/>
        </w:rPr>
        <w:t> </w:t>
      </w:r>
      <w:r w:rsidR="008F5628" w:rsidRPr="00145F79">
        <w:rPr>
          <w:rFonts w:cs="Arial"/>
          <w:bCs/>
        </w:rPr>
        <w:t>69/2006 Sb., o provádění mezinárodních sankcí, v platném znění, navazující na výše uvedená  nařízení EU.</w:t>
      </w:r>
    </w:p>
    <w:p w14:paraId="11EA933A" w14:textId="77777777" w:rsidR="008F5628" w:rsidRPr="002303E3" w:rsidRDefault="008F5628" w:rsidP="00174291">
      <w:pPr>
        <w:pStyle w:val="RLTextlnkuslovan"/>
        <w:numPr>
          <w:ilvl w:val="0"/>
          <w:numId w:val="0"/>
        </w:numPr>
        <w:tabs>
          <w:tab w:val="num" w:pos="851"/>
        </w:tabs>
        <w:ind w:left="851" w:hanging="567"/>
        <w:rPr>
          <w:rFonts w:asciiTheme="minorHAnsi" w:hAnsiTheme="minorHAnsi" w:cstheme="minorHAnsi"/>
          <w:szCs w:val="22"/>
          <w:lang w:eastAsia="en-US"/>
        </w:rPr>
      </w:pPr>
    </w:p>
    <w:p w14:paraId="4B13ED00" w14:textId="0EF2C07C" w:rsidR="00E63721" w:rsidRPr="002303E3" w:rsidRDefault="00E63721"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Smluvní strany výslovně uvádějí, že při poskytování plnění dle této Smlouvy prostřednictvím jakékoliv třetí osoby má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Pr="002303E3">
        <w:rPr>
          <w:rFonts w:asciiTheme="minorHAnsi" w:hAnsiTheme="minorHAnsi" w:cstheme="minorHAnsi"/>
          <w:szCs w:val="22"/>
        </w:rPr>
        <w:t>odpovědnost, jako by plnění poskytoval sám.</w:t>
      </w:r>
      <w:r w:rsidR="00C931E5" w:rsidRPr="002303E3">
        <w:rPr>
          <w:rFonts w:asciiTheme="minorHAnsi" w:hAnsiTheme="minorHAnsi" w:cstheme="minorHAnsi"/>
          <w:szCs w:val="22"/>
        </w:rPr>
        <w:t xml:space="preserve"> Změnit poddodavatele může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00C931E5" w:rsidRPr="002303E3">
        <w:rPr>
          <w:rFonts w:asciiTheme="minorHAnsi" w:hAnsiTheme="minorHAnsi" w:cstheme="minorHAnsi"/>
          <w:szCs w:val="22"/>
        </w:rPr>
        <w:t xml:space="preserve">jen s předchozím písemným souhlasem </w:t>
      </w:r>
      <w:r w:rsidR="00D1657D">
        <w:rPr>
          <w:rFonts w:asciiTheme="minorHAnsi" w:hAnsiTheme="minorHAnsi" w:cstheme="minorHAnsi"/>
          <w:szCs w:val="22"/>
        </w:rPr>
        <w:t>Objednatele</w:t>
      </w:r>
      <w:r w:rsidR="00C931E5" w:rsidRPr="002303E3">
        <w:rPr>
          <w:rFonts w:asciiTheme="minorHAnsi" w:hAnsiTheme="minorHAnsi" w:cstheme="minorHAnsi"/>
          <w:szCs w:val="22"/>
        </w:rPr>
        <w:t xml:space="preserve">. </w:t>
      </w:r>
    </w:p>
    <w:p w14:paraId="5677EA72" w14:textId="11CF11FC" w:rsidR="00E63721" w:rsidRPr="002303E3" w:rsidRDefault="00FE73E0" w:rsidP="00174291">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není oprávněn tuto Smlouvu jako celek ani jednotlivá práva nebo povinnosti z ní plynoucí postoupit na třetí osobu. </w:t>
      </w:r>
    </w:p>
    <w:p w14:paraId="516A0243" w14:textId="7156CF4B" w:rsidR="00E63721" w:rsidRPr="002303E3" w:rsidRDefault="00E63721" w:rsidP="00174291">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Smluvní strany se dohodly, že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Pr="002303E3">
        <w:rPr>
          <w:rFonts w:asciiTheme="minorHAnsi" w:hAnsiTheme="minorHAnsi" w:cstheme="minorHAnsi"/>
          <w:szCs w:val="22"/>
        </w:rPr>
        <w:t xml:space="preserve">na sebe přebírá </w:t>
      </w:r>
      <w:r w:rsidR="00AC2F7B">
        <w:rPr>
          <w:rFonts w:asciiTheme="minorHAnsi" w:hAnsiTheme="minorHAnsi" w:cstheme="minorHAnsi"/>
          <w:szCs w:val="22"/>
        </w:rPr>
        <w:t>nebezpečí</w:t>
      </w:r>
      <w:r w:rsidRPr="002303E3">
        <w:rPr>
          <w:rFonts w:asciiTheme="minorHAnsi" w:hAnsiTheme="minorHAnsi" w:cstheme="minorHAnsi"/>
          <w:szCs w:val="22"/>
        </w:rPr>
        <w:t xml:space="preserve"> změny okolností ve smyslu §</w:t>
      </w:r>
      <w:r w:rsidR="002B3350">
        <w:rPr>
          <w:rFonts w:asciiTheme="minorHAnsi" w:hAnsiTheme="minorHAnsi" w:cstheme="minorHAnsi"/>
          <w:szCs w:val="22"/>
        </w:rPr>
        <w:t> </w:t>
      </w:r>
      <w:r w:rsidRPr="002303E3">
        <w:rPr>
          <w:rFonts w:asciiTheme="minorHAnsi" w:hAnsiTheme="minorHAnsi" w:cstheme="minorHAnsi"/>
          <w:szCs w:val="22"/>
        </w:rPr>
        <w:t>1765 odst. 2 Občanského zákoníku</w:t>
      </w:r>
      <w:r w:rsidR="00AC2F7B">
        <w:rPr>
          <w:rFonts w:asciiTheme="minorHAnsi" w:hAnsiTheme="minorHAnsi" w:cstheme="minorHAnsi"/>
          <w:szCs w:val="22"/>
        </w:rPr>
        <w:t>, a to zejména v souvislosti s cenou plnění a se specifikací plnění</w:t>
      </w:r>
      <w:r w:rsidRPr="002303E3">
        <w:rPr>
          <w:rFonts w:asciiTheme="minorHAnsi" w:hAnsiTheme="minorHAnsi" w:cstheme="minorHAnsi"/>
          <w:szCs w:val="22"/>
        </w:rPr>
        <w:t>.</w:t>
      </w:r>
      <w:r w:rsidR="00F56208">
        <w:rPr>
          <w:rFonts w:asciiTheme="minorHAnsi" w:hAnsiTheme="minorHAnsi" w:cstheme="minorHAnsi"/>
          <w:szCs w:val="22"/>
        </w:rPr>
        <w:t xml:space="preserve"> </w:t>
      </w:r>
      <w:r w:rsidR="00F56208" w:rsidRPr="0022469D">
        <w:t>Smluvní strany se dohodly, že použití ustanovení</w:t>
      </w:r>
      <w:r w:rsidR="00F56208">
        <w:t xml:space="preserve"> § </w:t>
      </w:r>
      <w:r w:rsidR="0053313F">
        <w:t xml:space="preserve">1775 a § </w:t>
      </w:r>
      <w:r w:rsidR="00F56208">
        <w:t xml:space="preserve">1776 </w:t>
      </w:r>
      <w:r w:rsidR="0053313F">
        <w:t>O</w:t>
      </w:r>
      <w:r w:rsidR="00F56208">
        <w:t>bčanského zákoníku je pro tuto Smlouvu vyloučeno.</w:t>
      </w:r>
    </w:p>
    <w:bookmarkEnd w:id="8"/>
    <w:p w14:paraId="060EDB18" w14:textId="680B228A" w:rsidR="008268EF" w:rsidRPr="002303E3" w:rsidRDefault="00FE73E0" w:rsidP="00174291">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Poskytovatel</w:t>
      </w:r>
      <w:r w:rsidRPr="002303E3">
        <w:rPr>
          <w:rFonts w:asciiTheme="minorHAnsi" w:hAnsiTheme="minorHAnsi" w:cstheme="minorHAnsi"/>
          <w:szCs w:val="22"/>
        </w:rPr>
        <w:t xml:space="preserve"> </w:t>
      </w:r>
      <w:r w:rsidR="008268EF" w:rsidRPr="002303E3">
        <w:rPr>
          <w:rFonts w:asciiTheme="minorHAnsi" w:hAnsiTheme="minorHAnsi" w:cstheme="minorHAnsi"/>
          <w:szCs w:val="22"/>
        </w:rPr>
        <w:t xml:space="preserve">je povinen při plnění </w:t>
      </w:r>
      <w:r w:rsidR="00AC2F7B">
        <w:rPr>
          <w:rFonts w:asciiTheme="minorHAnsi" w:hAnsiTheme="minorHAnsi" w:cstheme="minorHAnsi"/>
          <w:szCs w:val="22"/>
        </w:rPr>
        <w:t>V</w:t>
      </w:r>
      <w:r w:rsidR="008268EF" w:rsidRPr="002303E3">
        <w:rPr>
          <w:rFonts w:asciiTheme="minorHAnsi" w:hAnsiTheme="minorHAnsi" w:cstheme="minorHAnsi"/>
          <w:szCs w:val="22"/>
        </w:rPr>
        <w:t xml:space="preserve">eřejné zakázky postupovat tak, aby minimalizoval vznik odpadů. </w:t>
      </w:r>
      <w:r>
        <w:rPr>
          <w:rFonts w:asciiTheme="minorHAnsi" w:hAnsiTheme="minorHAnsi" w:cstheme="minorHAnsi"/>
          <w:szCs w:val="22"/>
        </w:rPr>
        <w:t>Poskytovatel</w:t>
      </w:r>
      <w:r w:rsidRPr="002303E3">
        <w:rPr>
          <w:rFonts w:asciiTheme="minorHAnsi" w:hAnsiTheme="minorHAnsi" w:cstheme="minorHAnsi"/>
          <w:szCs w:val="22"/>
        </w:rPr>
        <w:t xml:space="preserve"> </w:t>
      </w:r>
      <w:r w:rsidR="008268EF" w:rsidRPr="002303E3">
        <w:rPr>
          <w:rFonts w:asciiTheme="minorHAnsi" w:hAnsiTheme="minorHAnsi" w:cstheme="minorHAnsi"/>
          <w:szCs w:val="22"/>
        </w:rPr>
        <w:t xml:space="preserve">je dále povinen při výkonu administrativních činností souvisejících s plněním </w:t>
      </w:r>
      <w:r w:rsidR="00AC2F7B">
        <w:rPr>
          <w:rFonts w:asciiTheme="minorHAnsi" w:hAnsiTheme="minorHAnsi" w:cstheme="minorHAnsi"/>
          <w:szCs w:val="22"/>
        </w:rPr>
        <w:t>V</w:t>
      </w:r>
      <w:r w:rsidR="008268EF" w:rsidRPr="002303E3">
        <w:rPr>
          <w:rFonts w:asciiTheme="minorHAnsi" w:hAnsiTheme="minorHAnsi" w:cstheme="minorHAnsi"/>
          <w:szCs w:val="22"/>
        </w:rPr>
        <w:t>eřejné zakázky používat, je-li to objektivně možné, recyklované nebo recyklovatelné materiály, výrobky a</w:t>
      </w:r>
      <w:r w:rsidR="006913D5">
        <w:rPr>
          <w:rFonts w:asciiTheme="minorHAnsi" w:hAnsiTheme="minorHAnsi" w:cstheme="minorHAnsi"/>
          <w:szCs w:val="22"/>
        </w:rPr>
        <w:t> </w:t>
      </w:r>
      <w:r w:rsidR="008268EF" w:rsidRPr="002303E3">
        <w:rPr>
          <w:rFonts w:asciiTheme="minorHAnsi" w:hAnsiTheme="minorHAnsi" w:cstheme="minorHAnsi"/>
          <w:szCs w:val="22"/>
        </w:rPr>
        <w:t>obaly.</w:t>
      </w:r>
    </w:p>
    <w:p w14:paraId="24C6240D" w14:textId="3A5B3B70" w:rsidR="0087078E" w:rsidRPr="002303E3" w:rsidRDefault="00D1657D" w:rsidP="00174291">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Objednatel</w:t>
      </w:r>
      <w:r w:rsidRPr="002303E3" w:rsidDel="00D1657D">
        <w:rPr>
          <w:rFonts w:asciiTheme="minorHAnsi" w:hAnsiTheme="minorHAnsi" w:cstheme="minorHAnsi"/>
          <w:szCs w:val="22"/>
        </w:rPr>
        <w:t xml:space="preserve"> </w:t>
      </w:r>
      <w:r w:rsidR="00BA1F92" w:rsidRPr="002303E3">
        <w:rPr>
          <w:rFonts w:asciiTheme="minorHAnsi" w:hAnsiTheme="minorHAnsi" w:cstheme="minorHAnsi"/>
          <w:szCs w:val="22"/>
        </w:rPr>
        <w:t>upozorňuje, že na základě rozhodnutí Ministerstva kultury ze dne 12.</w:t>
      </w:r>
      <w:r w:rsidR="0092033A">
        <w:rPr>
          <w:rFonts w:asciiTheme="minorHAnsi" w:hAnsiTheme="minorHAnsi" w:cstheme="minorHAnsi"/>
          <w:szCs w:val="22"/>
        </w:rPr>
        <w:t xml:space="preserve"> </w:t>
      </w:r>
      <w:r w:rsidR="00BA1F92" w:rsidRPr="002303E3">
        <w:rPr>
          <w:rFonts w:asciiTheme="minorHAnsi" w:hAnsiTheme="minorHAnsi" w:cstheme="minorHAnsi"/>
          <w:szCs w:val="22"/>
        </w:rPr>
        <w:t>11.</w:t>
      </w:r>
      <w:r w:rsidR="0092033A">
        <w:rPr>
          <w:rFonts w:asciiTheme="minorHAnsi" w:hAnsiTheme="minorHAnsi" w:cstheme="minorHAnsi"/>
          <w:szCs w:val="22"/>
        </w:rPr>
        <w:t xml:space="preserve"> </w:t>
      </w:r>
      <w:r w:rsidR="00BA1F92" w:rsidRPr="002303E3">
        <w:rPr>
          <w:rFonts w:asciiTheme="minorHAnsi" w:hAnsiTheme="minorHAnsi" w:cstheme="minorHAnsi"/>
          <w:szCs w:val="22"/>
        </w:rPr>
        <w:t xml:space="preserve">2021 byl objekt </w:t>
      </w:r>
      <w:proofErr w:type="spellStart"/>
      <w:r w:rsidR="00BA1F92" w:rsidRPr="002303E3">
        <w:rPr>
          <w:rFonts w:asciiTheme="minorHAnsi" w:hAnsiTheme="minorHAnsi" w:cstheme="minorHAnsi"/>
          <w:szCs w:val="22"/>
        </w:rPr>
        <w:t>Těšnov</w:t>
      </w:r>
      <w:proofErr w:type="spellEnd"/>
      <w:r w:rsidR="00BA1F92" w:rsidRPr="002303E3">
        <w:rPr>
          <w:rFonts w:asciiTheme="minorHAnsi" w:hAnsiTheme="minorHAnsi" w:cstheme="minorHAnsi"/>
          <w:szCs w:val="22"/>
        </w:rPr>
        <w:t xml:space="preserve"> č.p. 65 prohlášen za kulturní památku podle zákona č. 20/1987 Sb., o státní památkové péči, ve znění pozdějších předpisů, z důvodů zachování stavby, včetně interiérových prvků a</w:t>
      </w:r>
      <w:r w:rsidR="00672A1E">
        <w:rPr>
          <w:rFonts w:asciiTheme="minorHAnsi" w:hAnsiTheme="minorHAnsi" w:cstheme="minorHAnsi"/>
          <w:szCs w:val="22"/>
        </w:rPr>
        <w:t> </w:t>
      </w:r>
      <w:r w:rsidR="00BA1F92" w:rsidRPr="002303E3">
        <w:rPr>
          <w:rFonts w:asciiTheme="minorHAnsi" w:hAnsiTheme="minorHAnsi" w:cstheme="minorHAnsi"/>
          <w:szCs w:val="22"/>
        </w:rPr>
        <w:t xml:space="preserve">zařízení, přičemž veškeré zabudované prvky (vestavěný nábytek, obklady stěn, vitráže, originální svítidla apod.) jsou součástí stavby.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00BA1F92" w:rsidRPr="002303E3">
        <w:rPr>
          <w:rFonts w:asciiTheme="minorHAnsi" w:hAnsiTheme="minorHAnsi" w:cstheme="minorHAnsi"/>
          <w:szCs w:val="22"/>
        </w:rPr>
        <w:t>se musí zdržet veškerých zásahů do stavebních konstrukcí a</w:t>
      </w:r>
      <w:r w:rsidR="006913D5">
        <w:rPr>
          <w:rFonts w:asciiTheme="minorHAnsi" w:hAnsiTheme="minorHAnsi" w:cstheme="minorHAnsi"/>
          <w:szCs w:val="22"/>
        </w:rPr>
        <w:t> </w:t>
      </w:r>
      <w:r w:rsidR="00BA1F92" w:rsidRPr="002303E3">
        <w:rPr>
          <w:rFonts w:asciiTheme="minorHAnsi" w:hAnsiTheme="minorHAnsi" w:cstheme="minorHAnsi"/>
          <w:szCs w:val="22"/>
        </w:rPr>
        <w:t xml:space="preserve">interiérových prvků bez </w:t>
      </w:r>
      <w:r w:rsidR="00F65182" w:rsidRPr="002303E3">
        <w:rPr>
          <w:rFonts w:asciiTheme="minorHAnsi" w:hAnsiTheme="minorHAnsi" w:cstheme="minorHAnsi"/>
          <w:szCs w:val="22"/>
        </w:rPr>
        <w:t xml:space="preserve">předchozí </w:t>
      </w:r>
      <w:r w:rsidR="00BA1F92" w:rsidRPr="002303E3">
        <w:rPr>
          <w:rFonts w:asciiTheme="minorHAnsi" w:hAnsiTheme="minorHAnsi" w:cstheme="minorHAnsi"/>
          <w:szCs w:val="22"/>
        </w:rPr>
        <w:t>konzultace s </w:t>
      </w:r>
      <w:r>
        <w:rPr>
          <w:rFonts w:asciiTheme="minorHAnsi" w:hAnsiTheme="minorHAnsi" w:cstheme="minorHAnsi"/>
          <w:szCs w:val="22"/>
        </w:rPr>
        <w:t>Objednatelem</w:t>
      </w:r>
      <w:r w:rsidR="00BA1F92" w:rsidRPr="002303E3">
        <w:rPr>
          <w:rFonts w:asciiTheme="minorHAnsi" w:hAnsiTheme="minorHAnsi" w:cstheme="minorHAnsi"/>
          <w:szCs w:val="22"/>
        </w:rPr>
        <w:t>.</w:t>
      </w:r>
    </w:p>
    <w:p w14:paraId="5C94A412" w14:textId="3AF87477" w:rsidR="0087078E" w:rsidRPr="002303E3" w:rsidRDefault="00FE73E0" w:rsidP="00174291">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Poskytovatel</w:t>
      </w:r>
      <w:r w:rsidRPr="002303E3">
        <w:rPr>
          <w:rFonts w:asciiTheme="minorHAnsi" w:hAnsiTheme="minorHAnsi" w:cstheme="minorHAnsi"/>
          <w:szCs w:val="22"/>
        </w:rPr>
        <w:t xml:space="preserve"> </w:t>
      </w:r>
      <w:r w:rsidR="0087078E" w:rsidRPr="002303E3">
        <w:rPr>
          <w:rFonts w:asciiTheme="minorHAnsi" w:hAnsiTheme="minorHAnsi" w:cstheme="minorHAnsi"/>
          <w:szCs w:val="22"/>
        </w:rPr>
        <w:t>se dále zavazuje, že zajistí po celou dobu plnění podle této Smlouvy</w:t>
      </w:r>
    </w:p>
    <w:p w14:paraId="4D6723D3" w14:textId="531093EB" w:rsidR="0087078E" w:rsidRPr="00D86CF4" w:rsidRDefault="00BB37C4" w:rsidP="00174291">
      <w:pPr>
        <w:pStyle w:val="Odstavecseseznamem"/>
        <w:tabs>
          <w:tab w:val="num" w:pos="1418"/>
        </w:tabs>
        <w:spacing w:after="120"/>
        <w:ind w:left="1418" w:hanging="567"/>
        <w:rPr>
          <w:rFonts w:asciiTheme="minorHAnsi" w:hAnsiTheme="minorHAnsi" w:cstheme="minorHAnsi"/>
          <w:sz w:val="22"/>
          <w:szCs w:val="22"/>
        </w:rPr>
      </w:pPr>
      <w:r>
        <w:rPr>
          <w:rFonts w:asciiTheme="minorHAnsi" w:hAnsiTheme="minorHAnsi" w:cstheme="minorHAnsi"/>
          <w:sz w:val="22"/>
          <w:szCs w:val="22"/>
        </w:rPr>
        <w:t xml:space="preserve">a) </w:t>
      </w:r>
      <w:r w:rsidR="00174291">
        <w:rPr>
          <w:rFonts w:asciiTheme="minorHAnsi" w:hAnsiTheme="minorHAnsi" w:cstheme="minorHAnsi"/>
          <w:sz w:val="22"/>
          <w:szCs w:val="22"/>
        </w:rPr>
        <w:tab/>
      </w:r>
      <w:r w:rsidR="0087078E" w:rsidRPr="002303E3">
        <w:rPr>
          <w:rFonts w:asciiTheme="minorHAnsi" w:hAnsiTheme="minorHAnsi" w:cstheme="minorHAnsi"/>
          <w:sz w:val="22"/>
          <w:szCs w:val="22"/>
        </w:rPr>
        <w:t>plnění veškerých povinností vyplývající z právních předpisů České republiky, zejména pak z předpisů pracovněprávních, předpisů z oblasti zaměstnanosti a</w:t>
      </w:r>
      <w:r w:rsidR="00B317F6">
        <w:rPr>
          <w:rFonts w:asciiTheme="minorHAnsi" w:hAnsiTheme="minorHAnsi" w:cstheme="minorHAnsi"/>
          <w:sz w:val="22"/>
          <w:szCs w:val="22"/>
        </w:rPr>
        <w:t> </w:t>
      </w:r>
      <w:r w:rsidR="0087078E" w:rsidRPr="002303E3">
        <w:rPr>
          <w:rFonts w:asciiTheme="minorHAnsi" w:hAnsiTheme="minorHAnsi" w:cstheme="minorHAnsi"/>
          <w:sz w:val="22"/>
          <w:szCs w:val="22"/>
        </w:rPr>
        <w:t>bezpečnosti a</w:t>
      </w:r>
      <w:r w:rsidR="00396B98">
        <w:rPr>
          <w:rFonts w:asciiTheme="minorHAnsi" w:hAnsiTheme="minorHAnsi" w:cstheme="minorHAnsi"/>
          <w:sz w:val="22"/>
          <w:szCs w:val="22"/>
        </w:rPr>
        <w:t> </w:t>
      </w:r>
      <w:r w:rsidR="0087078E" w:rsidRPr="002303E3">
        <w:rPr>
          <w:rFonts w:asciiTheme="minorHAnsi" w:hAnsiTheme="minorHAnsi" w:cstheme="minorHAnsi"/>
          <w:sz w:val="22"/>
          <w:szCs w:val="22"/>
        </w:rPr>
        <w:t xml:space="preserve">ochrany zdraví při práci, legálního zaměstnávání, spravedlivého odměňování, a to vůči všem osobám, které se na plnění podle této Smlouvy podílejí; k plnění těchto povinností zaváže </w:t>
      </w:r>
      <w:r w:rsidR="00FE73E0">
        <w:rPr>
          <w:rFonts w:asciiTheme="minorHAnsi" w:hAnsiTheme="minorHAnsi" w:cstheme="minorHAnsi"/>
          <w:sz w:val="22"/>
          <w:szCs w:val="22"/>
        </w:rPr>
        <w:t>Poskytovatel</w:t>
      </w:r>
      <w:r w:rsidR="00FE73E0" w:rsidRPr="002303E3">
        <w:rPr>
          <w:rFonts w:asciiTheme="minorHAnsi" w:hAnsiTheme="minorHAnsi" w:cstheme="minorHAnsi"/>
          <w:sz w:val="22"/>
          <w:szCs w:val="22"/>
        </w:rPr>
        <w:t xml:space="preserve"> </w:t>
      </w:r>
      <w:r w:rsidR="0087078E" w:rsidRPr="002303E3">
        <w:rPr>
          <w:rFonts w:asciiTheme="minorHAnsi" w:hAnsiTheme="minorHAnsi" w:cstheme="minorHAnsi"/>
          <w:sz w:val="22"/>
          <w:szCs w:val="22"/>
        </w:rPr>
        <w:t xml:space="preserve">i </w:t>
      </w:r>
      <w:r w:rsidR="0087078E" w:rsidRPr="00D86CF4">
        <w:rPr>
          <w:rFonts w:asciiTheme="minorHAnsi" w:hAnsiTheme="minorHAnsi" w:cstheme="minorHAnsi"/>
          <w:sz w:val="22"/>
          <w:szCs w:val="22"/>
        </w:rPr>
        <w:t>své poddodavatele,</w:t>
      </w:r>
    </w:p>
    <w:p w14:paraId="2FF06D65" w14:textId="6D841302" w:rsidR="00195B2F" w:rsidRDefault="00BB37C4" w:rsidP="00174291">
      <w:pPr>
        <w:pStyle w:val="Odstavecseseznamem"/>
        <w:tabs>
          <w:tab w:val="num" w:pos="1418"/>
        </w:tabs>
        <w:spacing w:after="120"/>
        <w:ind w:left="1418" w:hanging="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87078E" w:rsidRPr="00D86CF4">
        <w:rPr>
          <w:rFonts w:asciiTheme="minorHAnsi" w:hAnsiTheme="minorHAnsi" w:cstheme="minorHAnsi"/>
          <w:sz w:val="22"/>
          <w:szCs w:val="22"/>
        </w:rPr>
        <w:t>sjednání a dodržování nediskriminačních smluvních podmínek se svými poddodavateli, zejména srovnatelné úrovně splatnosti faktur a srovnatelné výše shodných smluvních pokut s podmínkami této</w:t>
      </w:r>
      <w:r w:rsidR="0087078E" w:rsidRPr="002303E3">
        <w:rPr>
          <w:rFonts w:asciiTheme="minorHAnsi" w:hAnsiTheme="minorHAnsi" w:cstheme="minorHAnsi"/>
          <w:sz w:val="22"/>
          <w:szCs w:val="22"/>
        </w:rPr>
        <w:t xml:space="preserve"> Smlouvy, včetně poskytování řádných plateb za provedené práce těmto svým poddodavatelům</w:t>
      </w:r>
      <w:r w:rsidR="00C931E5" w:rsidRPr="002303E3">
        <w:rPr>
          <w:rFonts w:asciiTheme="minorHAnsi" w:hAnsiTheme="minorHAnsi" w:cstheme="minorHAnsi"/>
          <w:sz w:val="22"/>
          <w:szCs w:val="22"/>
        </w:rPr>
        <w:t>.</w:t>
      </w:r>
    </w:p>
    <w:p w14:paraId="6509462E" w14:textId="56E37F18" w:rsidR="00195B2F" w:rsidRPr="00B26DB8" w:rsidRDefault="00195B2F" w:rsidP="00174291">
      <w:pPr>
        <w:pStyle w:val="RLTextlnkuslovan"/>
        <w:tabs>
          <w:tab w:val="clear" w:pos="2297"/>
          <w:tab w:val="num" w:pos="851"/>
          <w:tab w:val="num" w:pos="1474"/>
        </w:tabs>
        <w:ind w:left="851" w:hanging="567"/>
        <w:rPr>
          <w:rFonts w:asciiTheme="minorHAnsi" w:hAnsiTheme="minorHAnsi" w:cstheme="minorHAnsi"/>
          <w:bCs/>
          <w:szCs w:val="22"/>
        </w:rPr>
      </w:pPr>
      <w:r w:rsidRPr="00195B2F">
        <w:rPr>
          <w:rFonts w:asciiTheme="minorHAnsi" w:hAnsiTheme="minorHAnsi" w:cstheme="minorHAnsi"/>
          <w:bCs/>
          <w:szCs w:val="22"/>
        </w:rPr>
        <w:t>Poskytovatel je povinen písemně oznámit Objednateli změnu údajů o Poskytovateli uvedených v</w:t>
      </w:r>
      <w:r w:rsidR="006913D5">
        <w:rPr>
          <w:rFonts w:asciiTheme="minorHAnsi" w:hAnsiTheme="minorHAnsi" w:cstheme="minorHAnsi"/>
          <w:bCs/>
          <w:szCs w:val="22"/>
        </w:rPr>
        <w:t> </w:t>
      </w:r>
      <w:r w:rsidRPr="00195B2F">
        <w:rPr>
          <w:rFonts w:asciiTheme="minorHAnsi" w:hAnsiTheme="minorHAnsi" w:cstheme="minorHAnsi"/>
          <w:bCs/>
          <w:szCs w:val="22"/>
        </w:rPr>
        <w:t xml:space="preserve">záhlaví Smlouvy, změnu údajů kontaktních </w:t>
      </w:r>
      <w:r>
        <w:rPr>
          <w:rFonts w:asciiTheme="minorHAnsi" w:hAnsiTheme="minorHAnsi" w:cstheme="minorHAnsi"/>
          <w:bCs/>
          <w:szCs w:val="22"/>
        </w:rPr>
        <w:t xml:space="preserve">(oprávněných) </w:t>
      </w:r>
      <w:r w:rsidRPr="00195B2F">
        <w:rPr>
          <w:rFonts w:asciiTheme="minorHAnsi" w:hAnsiTheme="minorHAnsi" w:cstheme="minorHAnsi"/>
          <w:bCs/>
          <w:szCs w:val="22"/>
        </w:rPr>
        <w:t>osob uvedených v</w:t>
      </w:r>
      <w:r>
        <w:rPr>
          <w:rFonts w:asciiTheme="minorHAnsi" w:hAnsiTheme="minorHAnsi" w:cstheme="minorHAnsi"/>
          <w:bCs/>
          <w:szCs w:val="22"/>
        </w:rPr>
        <w:t> čl. 13. Smlouvy</w:t>
      </w:r>
      <w:r w:rsidRPr="00195B2F">
        <w:rPr>
          <w:rFonts w:asciiTheme="minorHAnsi" w:hAnsiTheme="minorHAnsi" w:cstheme="minorHAnsi"/>
          <w:bCs/>
          <w:szCs w:val="22"/>
        </w:rPr>
        <w:t xml:space="preserve"> a</w:t>
      </w:r>
      <w:r w:rsidR="006913D5">
        <w:rPr>
          <w:rFonts w:asciiTheme="minorHAnsi" w:hAnsiTheme="minorHAnsi" w:cstheme="minorHAnsi"/>
          <w:bCs/>
          <w:szCs w:val="22"/>
        </w:rPr>
        <w:t> </w:t>
      </w:r>
      <w:r w:rsidRPr="00195B2F">
        <w:rPr>
          <w:rFonts w:asciiTheme="minorHAnsi" w:hAnsiTheme="minorHAnsi" w:cstheme="minorHAnsi"/>
          <w:bCs/>
          <w:szCs w:val="22"/>
        </w:rPr>
        <w:t xml:space="preserve">jakékoliv změny týkající se Poskytovatelovy ne/registrace jako plátce DPH, a to nejpozději do 5 </w:t>
      </w:r>
      <w:r w:rsidRPr="00B26DB8">
        <w:rPr>
          <w:rFonts w:asciiTheme="minorHAnsi" w:hAnsiTheme="minorHAnsi" w:cstheme="minorHAnsi"/>
          <w:bCs/>
          <w:szCs w:val="22"/>
        </w:rPr>
        <w:t>pracovních dnů od uskutečnění takové změny.</w:t>
      </w:r>
    </w:p>
    <w:p w14:paraId="12372BFE" w14:textId="04561492" w:rsidR="00222647" w:rsidRPr="00B26DB8" w:rsidRDefault="00222647" w:rsidP="00222647">
      <w:pPr>
        <w:pStyle w:val="RLTextlnkuslovan"/>
        <w:tabs>
          <w:tab w:val="clear" w:pos="2297"/>
          <w:tab w:val="num" w:pos="851"/>
          <w:tab w:val="num" w:pos="1474"/>
        </w:tabs>
        <w:ind w:left="851" w:hanging="567"/>
        <w:rPr>
          <w:rFonts w:asciiTheme="minorHAnsi" w:hAnsiTheme="minorHAnsi" w:cstheme="minorHAnsi"/>
          <w:bCs/>
          <w:szCs w:val="22"/>
        </w:rPr>
      </w:pPr>
      <w:r w:rsidRPr="00B26DB8">
        <w:rPr>
          <w:rFonts w:asciiTheme="minorHAnsi" w:hAnsiTheme="minorHAnsi" w:cstheme="minorHAnsi"/>
          <w:bCs/>
          <w:szCs w:val="22"/>
        </w:rPr>
        <w:t>Poskytovatel je povinen umožnit Objednateli nebo jím zmocněným osobám prohlédnout si Realizaci modernizace před přechodem nebezpečí škody na Objednatele.</w:t>
      </w:r>
    </w:p>
    <w:p w14:paraId="5F190BDC" w14:textId="614FCC5F" w:rsidR="00FE4BF1" w:rsidRPr="00B26DB8" w:rsidRDefault="00D41EF7" w:rsidP="00222647">
      <w:pPr>
        <w:pStyle w:val="RLTextlnkuslovan"/>
        <w:tabs>
          <w:tab w:val="clear" w:pos="2297"/>
          <w:tab w:val="num" w:pos="851"/>
          <w:tab w:val="num" w:pos="1474"/>
        </w:tabs>
        <w:ind w:left="851" w:hanging="567"/>
        <w:rPr>
          <w:rFonts w:asciiTheme="minorHAnsi" w:hAnsiTheme="minorHAnsi" w:cstheme="minorHAnsi"/>
          <w:bCs/>
          <w:szCs w:val="22"/>
        </w:rPr>
      </w:pPr>
      <w:r w:rsidRPr="00B26DB8">
        <w:rPr>
          <w:rFonts w:asciiTheme="minorHAnsi" w:hAnsiTheme="minorHAnsi" w:cstheme="minorHAnsi"/>
          <w:szCs w:val="22"/>
        </w:rPr>
        <w:t>Vlastní demontáž a montáž síťových prvků</w:t>
      </w:r>
      <w:r w:rsidR="00FB63F6" w:rsidRPr="00B26DB8">
        <w:rPr>
          <w:rFonts w:asciiTheme="minorHAnsi" w:hAnsiTheme="minorHAnsi" w:cstheme="minorHAnsi"/>
          <w:szCs w:val="22"/>
        </w:rPr>
        <w:t xml:space="preserve"> etapy 1 – Metalických rozvodů</w:t>
      </w:r>
      <w:r w:rsidRPr="00B26DB8">
        <w:rPr>
          <w:rFonts w:asciiTheme="minorHAnsi" w:hAnsiTheme="minorHAnsi" w:cstheme="minorHAnsi"/>
          <w:szCs w:val="22"/>
        </w:rPr>
        <w:t xml:space="preserve"> musí probíhat výhradně o víkendech, tj. v době od pátku od 17.00 hodin do neděle do 24.00 hodin.  </w:t>
      </w:r>
      <w:r w:rsidR="0035555D" w:rsidRPr="00B26DB8">
        <w:rPr>
          <w:rFonts w:asciiTheme="minorHAnsi" w:hAnsiTheme="minorHAnsi" w:cstheme="minorHAnsi"/>
          <w:bCs/>
          <w:szCs w:val="22"/>
        </w:rPr>
        <w:t xml:space="preserve">Poskytovatel se zavazuje </w:t>
      </w:r>
      <w:r w:rsidR="0035555D" w:rsidRPr="00B26DB8">
        <w:rPr>
          <w:rFonts w:asciiTheme="minorHAnsi" w:hAnsiTheme="minorHAnsi" w:cstheme="minorHAnsi"/>
          <w:bCs/>
          <w:szCs w:val="22"/>
        </w:rPr>
        <w:lastRenderedPageBreak/>
        <w:t xml:space="preserve">provést demontáž pouze u té části rozvodného uzlu, kterou bude možné obnovit a uvést do provozního stavu vždy nejpozději do konce </w:t>
      </w:r>
      <w:r w:rsidR="0077277F" w:rsidRPr="00B26DB8">
        <w:rPr>
          <w:rFonts w:asciiTheme="minorHAnsi" w:hAnsiTheme="minorHAnsi" w:cstheme="minorHAnsi"/>
          <w:bCs/>
          <w:szCs w:val="22"/>
        </w:rPr>
        <w:t xml:space="preserve">dne </w:t>
      </w:r>
      <w:r w:rsidR="0035555D" w:rsidRPr="00B26DB8">
        <w:rPr>
          <w:rFonts w:asciiTheme="minorHAnsi" w:hAnsiTheme="minorHAnsi" w:cstheme="minorHAnsi"/>
          <w:bCs/>
          <w:szCs w:val="22"/>
        </w:rPr>
        <w:t>pracovního klidu, tj. do neděle do 24</w:t>
      </w:r>
      <w:r w:rsidR="00902555" w:rsidRPr="00B26DB8">
        <w:rPr>
          <w:rFonts w:asciiTheme="minorHAnsi" w:hAnsiTheme="minorHAnsi" w:cstheme="minorHAnsi"/>
          <w:bCs/>
          <w:szCs w:val="22"/>
        </w:rPr>
        <w:t>.00</w:t>
      </w:r>
      <w:r w:rsidR="0035555D" w:rsidRPr="00B26DB8">
        <w:rPr>
          <w:rFonts w:asciiTheme="minorHAnsi" w:hAnsiTheme="minorHAnsi" w:cstheme="minorHAnsi"/>
          <w:bCs/>
          <w:szCs w:val="22"/>
        </w:rPr>
        <w:t xml:space="preserve"> hodin</w:t>
      </w:r>
      <w:r w:rsidR="00902555" w:rsidRPr="00B26DB8">
        <w:rPr>
          <w:rFonts w:asciiTheme="minorHAnsi" w:hAnsiTheme="minorHAnsi" w:cstheme="minorHAnsi"/>
          <w:bCs/>
          <w:szCs w:val="22"/>
        </w:rPr>
        <w:t xml:space="preserve">. </w:t>
      </w:r>
      <w:r w:rsidR="00303321" w:rsidRPr="00B26DB8">
        <w:rPr>
          <w:rFonts w:asciiTheme="minorHAnsi" w:hAnsiTheme="minorHAnsi" w:cstheme="minorHAnsi"/>
          <w:bCs/>
          <w:szCs w:val="22"/>
        </w:rPr>
        <w:t>Poskytovatel</w:t>
      </w:r>
      <w:r w:rsidRPr="00B26DB8">
        <w:rPr>
          <w:rFonts w:asciiTheme="minorHAnsi" w:hAnsiTheme="minorHAnsi" w:cstheme="minorHAnsi"/>
          <w:bCs/>
          <w:szCs w:val="22"/>
        </w:rPr>
        <w:t xml:space="preserve"> v uvedené lhůtě provede proměření modernizované části rozvodného uzlu včetně měřicích protokolů</w:t>
      </w:r>
      <w:r w:rsidR="00902555" w:rsidRPr="00B26DB8">
        <w:rPr>
          <w:rFonts w:asciiTheme="minorHAnsi" w:hAnsiTheme="minorHAnsi" w:cstheme="minorHAnsi"/>
          <w:bCs/>
          <w:szCs w:val="22"/>
        </w:rPr>
        <w:t xml:space="preserve"> (akceptována je podepsaná papírová i elektronická verze)</w:t>
      </w:r>
      <w:r w:rsidRPr="00B26DB8">
        <w:rPr>
          <w:rFonts w:asciiTheme="minorHAnsi" w:hAnsiTheme="minorHAnsi" w:cstheme="minorHAnsi"/>
          <w:bCs/>
          <w:szCs w:val="22"/>
        </w:rPr>
        <w:t xml:space="preserve">, které předá v uvedené lhůtě Objednateli. </w:t>
      </w:r>
      <w:r w:rsidR="00F11129" w:rsidRPr="00B26DB8">
        <w:rPr>
          <w:rFonts w:asciiTheme="minorHAnsi" w:hAnsiTheme="minorHAnsi" w:cstheme="minorHAnsi"/>
          <w:bCs/>
          <w:szCs w:val="22"/>
        </w:rPr>
        <w:t xml:space="preserve">V případě, že dni pracovního volna, tj. sobotě bude předcházet státní svátek, popř. tento státní svátek bude bezprostředně navazovat na neděli, prodlužuje se doba demontáže a montáže o tento bezprostředně související den (dni) státní svátku; demontáž bude v tomto případě zahájena v 17:00 hod. pracovního dne předcházejícímu státnímu svátku (svátkům) bezprostředně předcházejícím sobotě a ukončena do 24:00 hod. státního svátku (svátků) bezprostředně následujícího po neděli.  </w:t>
      </w:r>
      <w:r w:rsidR="00691A5D" w:rsidRPr="00B26DB8">
        <w:rPr>
          <w:rFonts w:asciiTheme="minorHAnsi" w:hAnsiTheme="minorHAnsi" w:cstheme="minorHAnsi"/>
          <w:bCs/>
          <w:szCs w:val="22"/>
        </w:rPr>
        <w:t xml:space="preserve">Za nesplnění </w:t>
      </w:r>
      <w:r w:rsidR="001D529F" w:rsidRPr="00B26DB8">
        <w:rPr>
          <w:rFonts w:asciiTheme="minorHAnsi" w:hAnsiTheme="minorHAnsi" w:cstheme="minorHAnsi"/>
          <w:bCs/>
          <w:szCs w:val="22"/>
        </w:rPr>
        <w:t xml:space="preserve">GOLD </w:t>
      </w:r>
      <w:r w:rsidR="00691A5D" w:rsidRPr="00B26DB8">
        <w:rPr>
          <w:rFonts w:asciiTheme="minorHAnsi" w:hAnsiTheme="minorHAnsi" w:cstheme="minorHAnsi"/>
          <w:bCs/>
          <w:szCs w:val="22"/>
        </w:rPr>
        <w:t>povinnosti Poskytovatele dle tohoto odstavce se považuje jednak nepředání</w:t>
      </w:r>
      <w:r w:rsidR="00536548" w:rsidRPr="00B26DB8">
        <w:rPr>
          <w:rFonts w:asciiTheme="minorHAnsi" w:hAnsiTheme="minorHAnsi" w:cstheme="minorHAnsi"/>
          <w:bCs/>
          <w:szCs w:val="22"/>
        </w:rPr>
        <w:t xml:space="preserve"> </w:t>
      </w:r>
      <w:r w:rsidR="00B2666E" w:rsidRPr="00B26DB8">
        <w:rPr>
          <w:rFonts w:asciiTheme="minorHAnsi" w:hAnsiTheme="minorHAnsi" w:cstheme="minorHAnsi"/>
          <w:bCs/>
          <w:szCs w:val="22"/>
        </w:rPr>
        <w:t xml:space="preserve">celé demontované a znovu smontované </w:t>
      </w:r>
      <w:r w:rsidR="00691A5D" w:rsidRPr="00B26DB8">
        <w:rPr>
          <w:rFonts w:asciiTheme="minorHAnsi" w:hAnsiTheme="minorHAnsi" w:cstheme="minorHAnsi"/>
          <w:bCs/>
          <w:szCs w:val="22"/>
        </w:rPr>
        <w:t xml:space="preserve">části Realizace plnění v termínu uvedeném v tomto odstavci a jednak chybovost </w:t>
      </w:r>
      <w:r w:rsidR="00493E8C" w:rsidRPr="00B26DB8">
        <w:rPr>
          <w:rFonts w:asciiTheme="minorHAnsi" w:hAnsiTheme="minorHAnsi" w:cstheme="minorHAnsi"/>
          <w:bCs/>
          <w:szCs w:val="22"/>
        </w:rPr>
        <w:t>provedené části Realizace plněn</w:t>
      </w:r>
      <w:r w:rsidR="001D529F" w:rsidRPr="00B26DB8">
        <w:rPr>
          <w:rFonts w:asciiTheme="minorHAnsi" w:hAnsiTheme="minorHAnsi" w:cstheme="minorHAnsi"/>
          <w:bCs/>
          <w:szCs w:val="22"/>
        </w:rPr>
        <w:t>í</w:t>
      </w:r>
      <w:r w:rsidR="00493E8C" w:rsidRPr="00B26DB8">
        <w:rPr>
          <w:rFonts w:asciiTheme="minorHAnsi" w:hAnsiTheme="minorHAnsi" w:cstheme="minorHAnsi"/>
          <w:bCs/>
          <w:szCs w:val="22"/>
        </w:rPr>
        <w:t xml:space="preserve">, jež </w:t>
      </w:r>
      <w:r w:rsidR="005344F5" w:rsidRPr="00B26DB8">
        <w:rPr>
          <w:rFonts w:asciiTheme="minorHAnsi" w:hAnsiTheme="minorHAnsi" w:cstheme="minorHAnsi"/>
          <w:bCs/>
          <w:szCs w:val="22"/>
        </w:rPr>
        <w:t>v</w:t>
      </w:r>
      <w:r w:rsidR="00CF73C7" w:rsidRPr="00B26DB8">
        <w:rPr>
          <w:rFonts w:asciiTheme="minorHAnsi" w:hAnsiTheme="minorHAnsi" w:cstheme="minorHAnsi"/>
          <w:bCs/>
          <w:szCs w:val="22"/>
        </w:rPr>
        <w:t> </w:t>
      </w:r>
      <w:r w:rsidR="005344F5" w:rsidRPr="00B26DB8">
        <w:rPr>
          <w:rFonts w:asciiTheme="minorHAnsi" w:hAnsiTheme="minorHAnsi" w:cstheme="minorHAnsi"/>
          <w:bCs/>
          <w:szCs w:val="22"/>
        </w:rPr>
        <w:t>součtu</w:t>
      </w:r>
      <w:r w:rsidR="00CF73C7" w:rsidRPr="00B26DB8">
        <w:rPr>
          <w:rFonts w:asciiTheme="minorHAnsi" w:hAnsiTheme="minorHAnsi" w:cstheme="minorHAnsi"/>
          <w:bCs/>
          <w:szCs w:val="22"/>
        </w:rPr>
        <w:t xml:space="preserve"> </w:t>
      </w:r>
      <w:r w:rsidR="00CF73C7" w:rsidRPr="00B26DB8">
        <w:t>až do uplynutí 48 hodin od předání měřících protokolů ve smyslu odst. 6.18 této Smlouvy</w:t>
      </w:r>
      <w:r w:rsidR="005344F5" w:rsidRPr="00B26DB8">
        <w:rPr>
          <w:rFonts w:asciiTheme="minorHAnsi" w:hAnsiTheme="minorHAnsi" w:cstheme="minorHAnsi"/>
          <w:bCs/>
          <w:szCs w:val="22"/>
        </w:rPr>
        <w:t xml:space="preserve"> </w:t>
      </w:r>
      <w:proofErr w:type="gramStart"/>
      <w:r w:rsidR="00493E8C" w:rsidRPr="00B26DB8">
        <w:rPr>
          <w:rFonts w:asciiTheme="minorHAnsi" w:hAnsiTheme="minorHAnsi" w:cstheme="minorHAnsi"/>
          <w:bCs/>
          <w:szCs w:val="22"/>
        </w:rPr>
        <w:t>překročí</w:t>
      </w:r>
      <w:proofErr w:type="gramEnd"/>
      <w:r w:rsidR="00493E8C" w:rsidRPr="00B26DB8">
        <w:rPr>
          <w:rFonts w:asciiTheme="minorHAnsi" w:hAnsiTheme="minorHAnsi" w:cstheme="minorHAnsi"/>
          <w:bCs/>
          <w:szCs w:val="22"/>
        </w:rPr>
        <w:t xml:space="preserve"> 5 % této modernizované části Díl</w:t>
      </w:r>
      <w:r w:rsidR="00CF73C7" w:rsidRPr="00B26DB8">
        <w:rPr>
          <w:rFonts w:asciiTheme="minorHAnsi" w:hAnsiTheme="minorHAnsi" w:cstheme="minorHAnsi"/>
          <w:bCs/>
          <w:szCs w:val="22"/>
        </w:rPr>
        <w:t>a</w:t>
      </w:r>
      <w:r w:rsidR="00493E8C" w:rsidRPr="00B26DB8">
        <w:rPr>
          <w:rFonts w:asciiTheme="minorHAnsi" w:hAnsiTheme="minorHAnsi" w:cstheme="minorHAnsi"/>
          <w:bCs/>
          <w:szCs w:val="22"/>
        </w:rPr>
        <w:t xml:space="preserve">. </w:t>
      </w:r>
      <w:r w:rsidR="00691A5D" w:rsidRPr="00B26DB8">
        <w:rPr>
          <w:rFonts w:asciiTheme="minorHAnsi" w:hAnsiTheme="minorHAnsi" w:cstheme="minorHAnsi"/>
          <w:bCs/>
          <w:szCs w:val="22"/>
        </w:rPr>
        <w:t xml:space="preserve"> </w:t>
      </w:r>
    </w:p>
    <w:p w14:paraId="755FE64C" w14:textId="2B8F7C71" w:rsidR="0035555D" w:rsidRPr="00B26DB8" w:rsidRDefault="00303321" w:rsidP="00222647">
      <w:pPr>
        <w:pStyle w:val="RLTextlnkuslovan"/>
        <w:tabs>
          <w:tab w:val="clear" w:pos="2297"/>
          <w:tab w:val="num" w:pos="851"/>
          <w:tab w:val="num" w:pos="1474"/>
        </w:tabs>
        <w:ind w:left="851" w:hanging="567"/>
        <w:rPr>
          <w:rFonts w:asciiTheme="minorHAnsi" w:hAnsiTheme="minorHAnsi" w:cstheme="minorHAnsi"/>
          <w:bCs/>
          <w:szCs w:val="22"/>
        </w:rPr>
      </w:pPr>
      <w:r w:rsidRPr="00B26DB8">
        <w:rPr>
          <w:rFonts w:asciiTheme="minorHAnsi" w:hAnsiTheme="minorHAnsi" w:cstheme="minorHAnsi"/>
          <w:bCs/>
          <w:szCs w:val="22"/>
        </w:rPr>
        <w:t>Poskytovatel</w:t>
      </w:r>
      <w:r w:rsidR="00FB63F6" w:rsidRPr="00B26DB8">
        <w:rPr>
          <w:rFonts w:asciiTheme="minorHAnsi" w:hAnsiTheme="minorHAnsi" w:cstheme="minorHAnsi"/>
          <w:bCs/>
          <w:szCs w:val="22"/>
        </w:rPr>
        <w:t xml:space="preserve"> je povinen</w:t>
      </w:r>
      <w:r w:rsidR="0042030E" w:rsidRPr="00B26DB8">
        <w:rPr>
          <w:rFonts w:asciiTheme="minorHAnsi" w:hAnsiTheme="minorHAnsi" w:cstheme="minorHAnsi"/>
          <w:bCs/>
          <w:szCs w:val="22"/>
        </w:rPr>
        <w:t xml:space="preserve"> </w:t>
      </w:r>
      <w:r w:rsidR="00FD5087" w:rsidRPr="00B26DB8">
        <w:rPr>
          <w:rFonts w:asciiTheme="minorHAnsi" w:hAnsiTheme="minorHAnsi" w:cstheme="minorHAnsi"/>
          <w:bCs/>
          <w:szCs w:val="22"/>
        </w:rPr>
        <w:t>v</w:t>
      </w:r>
      <w:r w:rsidR="0042030E" w:rsidRPr="00B26DB8">
        <w:rPr>
          <w:rFonts w:asciiTheme="minorHAnsi" w:hAnsiTheme="minorHAnsi" w:cstheme="minorHAnsi"/>
          <w:bCs/>
          <w:szCs w:val="22"/>
        </w:rPr>
        <w:t xml:space="preserve"> případě, že Objednatel mu </w:t>
      </w:r>
      <w:r w:rsidR="00FD5087" w:rsidRPr="00B26DB8">
        <w:rPr>
          <w:rFonts w:asciiTheme="minorHAnsi" w:hAnsiTheme="minorHAnsi" w:cstheme="minorHAnsi"/>
          <w:bCs/>
          <w:szCs w:val="22"/>
        </w:rPr>
        <w:t>nahlásí, a to vždy s </w:t>
      </w:r>
      <w:r w:rsidR="0042030E" w:rsidRPr="00B26DB8">
        <w:rPr>
          <w:rFonts w:asciiTheme="minorHAnsi" w:hAnsiTheme="minorHAnsi" w:cstheme="minorHAnsi"/>
          <w:bCs/>
          <w:szCs w:val="22"/>
        </w:rPr>
        <w:t>písemn</w:t>
      </w:r>
      <w:r w:rsidR="00FD5087" w:rsidRPr="00B26DB8">
        <w:rPr>
          <w:rFonts w:asciiTheme="minorHAnsi" w:hAnsiTheme="minorHAnsi" w:cstheme="minorHAnsi"/>
          <w:bCs/>
          <w:szCs w:val="22"/>
        </w:rPr>
        <w:t>ým potvrzením,</w:t>
      </w:r>
      <w:r w:rsidR="00FB63F6" w:rsidRPr="00B26DB8">
        <w:rPr>
          <w:rFonts w:asciiTheme="minorHAnsi" w:hAnsiTheme="minorHAnsi" w:cstheme="minorHAnsi"/>
          <w:bCs/>
          <w:szCs w:val="22"/>
        </w:rPr>
        <w:t xml:space="preserve"> </w:t>
      </w:r>
      <w:r w:rsidR="0042030E" w:rsidRPr="00B26DB8">
        <w:rPr>
          <w:rFonts w:asciiTheme="minorHAnsi" w:hAnsiTheme="minorHAnsi" w:cstheme="minorHAnsi"/>
          <w:bCs/>
          <w:szCs w:val="22"/>
        </w:rPr>
        <w:t>nesplnění jeho povinnosti dle předchozího odst. 6.18 (hlášení o chybách),</w:t>
      </w:r>
      <w:r w:rsidR="00FB63F6" w:rsidRPr="00B26DB8">
        <w:rPr>
          <w:rFonts w:asciiTheme="minorHAnsi" w:hAnsiTheme="minorHAnsi" w:cstheme="minorHAnsi"/>
          <w:bCs/>
          <w:szCs w:val="22"/>
        </w:rPr>
        <w:t xml:space="preserve"> provést nápravu</w:t>
      </w:r>
      <w:r w:rsidR="00FE4BF1" w:rsidRPr="00B26DB8">
        <w:rPr>
          <w:rFonts w:asciiTheme="minorHAnsi" w:hAnsiTheme="minorHAnsi" w:cstheme="minorHAnsi"/>
          <w:bCs/>
          <w:szCs w:val="22"/>
        </w:rPr>
        <w:t xml:space="preserve">, </w:t>
      </w:r>
      <w:r w:rsidR="00A628D8" w:rsidRPr="00B26DB8">
        <w:rPr>
          <w:rFonts w:asciiTheme="minorHAnsi" w:hAnsiTheme="minorHAnsi" w:cstheme="minorHAnsi"/>
          <w:bCs/>
          <w:szCs w:val="22"/>
        </w:rPr>
        <w:t xml:space="preserve">tj. uvést neprodleně modernizovanou část do provozního stavu, </w:t>
      </w:r>
      <w:r w:rsidR="00FE4BF1" w:rsidRPr="00B26DB8">
        <w:rPr>
          <w:rFonts w:asciiTheme="minorHAnsi" w:hAnsiTheme="minorHAnsi" w:cstheme="minorHAnsi"/>
          <w:bCs/>
          <w:szCs w:val="22"/>
        </w:rPr>
        <w:t>nejpozděj</w:t>
      </w:r>
      <w:r w:rsidR="0042030E" w:rsidRPr="00B26DB8">
        <w:rPr>
          <w:rFonts w:asciiTheme="minorHAnsi" w:hAnsiTheme="minorHAnsi" w:cstheme="minorHAnsi"/>
          <w:bCs/>
          <w:szCs w:val="22"/>
        </w:rPr>
        <w:t>i</w:t>
      </w:r>
      <w:r w:rsidR="00FE4BF1" w:rsidRPr="00B26DB8">
        <w:rPr>
          <w:rFonts w:asciiTheme="minorHAnsi" w:hAnsiTheme="minorHAnsi" w:cstheme="minorHAnsi"/>
          <w:bCs/>
          <w:szCs w:val="22"/>
        </w:rPr>
        <w:t xml:space="preserve"> </w:t>
      </w:r>
      <w:r w:rsidR="0042030E" w:rsidRPr="00B26DB8">
        <w:rPr>
          <w:rFonts w:asciiTheme="minorHAnsi" w:hAnsiTheme="minorHAnsi" w:cstheme="minorHAnsi"/>
          <w:bCs/>
          <w:szCs w:val="22"/>
        </w:rPr>
        <w:t xml:space="preserve">však </w:t>
      </w:r>
      <w:r w:rsidR="00FE4BF1" w:rsidRPr="00B26DB8">
        <w:rPr>
          <w:rFonts w:asciiTheme="minorHAnsi" w:hAnsiTheme="minorHAnsi" w:cstheme="minorHAnsi"/>
          <w:bCs/>
          <w:szCs w:val="22"/>
        </w:rPr>
        <w:t>do 90 min po nahlášení</w:t>
      </w:r>
      <w:r w:rsidR="00FB63F6" w:rsidRPr="00B26DB8">
        <w:rPr>
          <w:rFonts w:asciiTheme="minorHAnsi" w:hAnsiTheme="minorHAnsi" w:cstheme="minorHAnsi"/>
          <w:bCs/>
          <w:szCs w:val="22"/>
        </w:rPr>
        <w:t>. Hlášení o chybách prov</w:t>
      </w:r>
      <w:r w:rsidR="00FD5087" w:rsidRPr="00B26DB8">
        <w:rPr>
          <w:rFonts w:asciiTheme="minorHAnsi" w:hAnsiTheme="minorHAnsi" w:cstheme="minorHAnsi"/>
          <w:bCs/>
          <w:szCs w:val="22"/>
        </w:rPr>
        <w:t xml:space="preserve">ádí </w:t>
      </w:r>
      <w:r w:rsidR="00FB63F6" w:rsidRPr="00B26DB8">
        <w:rPr>
          <w:rFonts w:asciiTheme="minorHAnsi" w:hAnsiTheme="minorHAnsi" w:cstheme="minorHAnsi"/>
          <w:bCs/>
          <w:szCs w:val="22"/>
        </w:rPr>
        <w:t xml:space="preserve">Objednatel průběžně od předání měřicích protokolů </w:t>
      </w:r>
      <w:r w:rsidR="00CF73C7" w:rsidRPr="00B26DB8">
        <w:rPr>
          <w:rFonts w:asciiTheme="minorHAnsi" w:hAnsiTheme="minorHAnsi" w:cstheme="minorHAnsi"/>
          <w:bCs/>
          <w:szCs w:val="22"/>
        </w:rPr>
        <w:t>až do úpln</w:t>
      </w:r>
      <w:r w:rsidR="000A1292" w:rsidRPr="00B26DB8">
        <w:rPr>
          <w:rFonts w:asciiTheme="minorHAnsi" w:hAnsiTheme="minorHAnsi" w:cstheme="minorHAnsi"/>
          <w:bCs/>
          <w:szCs w:val="22"/>
        </w:rPr>
        <w:t>éh</w:t>
      </w:r>
      <w:r w:rsidR="00CF73C7" w:rsidRPr="00B26DB8">
        <w:rPr>
          <w:rFonts w:asciiTheme="minorHAnsi" w:hAnsiTheme="minorHAnsi" w:cstheme="minorHAnsi"/>
          <w:bCs/>
          <w:szCs w:val="22"/>
        </w:rPr>
        <w:t xml:space="preserve">o předání Díla, a to bez jakýchkoliv vad a nedodělků, a to i drobných a ojediněle se vyskytujících. Hlášení o chybách provádí Objednatel   </w:t>
      </w:r>
      <w:r w:rsidR="00FB63F6" w:rsidRPr="00B26DB8">
        <w:rPr>
          <w:rFonts w:asciiTheme="minorHAnsi" w:hAnsiTheme="minorHAnsi" w:cstheme="minorHAnsi"/>
          <w:bCs/>
          <w:szCs w:val="22"/>
        </w:rPr>
        <w:t xml:space="preserve">telefonicky </w:t>
      </w:r>
      <w:r w:rsidR="00FD5087" w:rsidRPr="00B26DB8">
        <w:rPr>
          <w:rFonts w:asciiTheme="minorHAnsi" w:hAnsiTheme="minorHAnsi" w:cstheme="minorHAnsi"/>
          <w:bCs/>
          <w:szCs w:val="22"/>
        </w:rPr>
        <w:t xml:space="preserve">s písemným potvrzením </w:t>
      </w:r>
      <w:r w:rsidR="00FB63F6" w:rsidRPr="00B26DB8">
        <w:rPr>
          <w:rFonts w:asciiTheme="minorHAnsi" w:hAnsiTheme="minorHAnsi" w:cstheme="minorHAnsi"/>
          <w:bCs/>
          <w:szCs w:val="22"/>
        </w:rPr>
        <w:t xml:space="preserve">na </w:t>
      </w:r>
      <w:r w:rsidR="00FB63F6" w:rsidRPr="00675515">
        <w:rPr>
          <w:rFonts w:asciiTheme="minorHAnsi" w:hAnsiTheme="minorHAnsi" w:cstheme="minorHAnsi"/>
          <w:bCs/>
          <w:szCs w:val="22"/>
        </w:rPr>
        <w:t xml:space="preserve">kontakty Dodavatele: </w:t>
      </w:r>
      <w:r w:rsidR="001F6D8D" w:rsidRPr="00675515">
        <w:rPr>
          <w:rFonts w:asciiTheme="minorHAnsi" w:hAnsiTheme="minorHAnsi" w:cstheme="minorHAnsi"/>
          <w:bCs/>
          <w:szCs w:val="22"/>
        </w:rPr>
        <w:t xml:space="preserve">email: </w:t>
      </w:r>
      <w:hyperlink r:id="rId11" w:history="1">
        <w:r w:rsidR="001F6D8D" w:rsidRPr="00675515">
          <w:rPr>
            <w:rStyle w:val="Hypertextovodkaz"/>
            <w:rFonts w:asciiTheme="minorHAnsi" w:eastAsia="Calibri" w:hAnsiTheme="minorHAnsi"/>
            <w:lang w:eastAsia="en-US"/>
          </w:rPr>
          <w:t>servicedesk@sntcz.cz</w:t>
        </w:r>
      </w:hyperlink>
      <w:r w:rsidR="001F6D8D" w:rsidRPr="00675515">
        <w:rPr>
          <w:rFonts w:asciiTheme="minorHAnsi" w:eastAsia="Calibri" w:hAnsiTheme="minorHAnsi"/>
          <w:lang w:eastAsia="en-US"/>
        </w:rPr>
        <w:t>, tel. číslo: 296 300 500</w:t>
      </w:r>
      <w:r w:rsidR="00087396" w:rsidRPr="00675515">
        <w:rPr>
          <w:rFonts w:asciiTheme="minorHAnsi" w:eastAsia="Calibri" w:hAnsiTheme="minorHAnsi"/>
          <w:lang w:eastAsia="en-US"/>
        </w:rPr>
        <w:t xml:space="preserve">, </w:t>
      </w:r>
      <w:r w:rsidR="005344F5" w:rsidRPr="00675515">
        <w:rPr>
          <w:rFonts w:asciiTheme="minorHAnsi" w:hAnsiTheme="minorHAnsi" w:cstheme="minorHAnsi"/>
          <w:bCs/>
          <w:szCs w:val="22"/>
        </w:rPr>
        <w:t>Za SIL</w:t>
      </w:r>
      <w:r w:rsidR="00DC4D23" w:rsidRPr="00675515">
        <w:rPr>
          <w:rFonts w:asciiTheme="minorHAnsi" w:hAnsiTheme="minorHAnsi" w:cstheme="minorHAnsi"/>
          <w:bCs/>
          <w:szCs w:val="22"/>
        </w:rPr>
        <w:t>V</w:t>
      </w:r>
      <w:r w:rsidR="005344F5" w:rsidRPr="00675515">
        <w:rPr>
          <w:rFonts w:asciiTheme="minorHAnsi" w:hAnsiTheme="minorHAnsi" w:cstheme="minorHAnsi"/>
          <w:bCs/>
          <w:szCs w:val="22"/>
        </w:rPr>
        <w:t>ER porušení povinnosti Poskytovatele dle tohoto odstavce se považuje prodlení Poskytovatele s odstraněním nahlášených chyb v</w:t>
      </w:r>
      <w:r w:rsidR="005344F5" w:rsidRPr="00B26DB8">
        <w:rPr>
          <w:rFonts w:asciiTheme="minorHAnsi" w:hAnsiTheme="minorHAnsi" w:cstheme="minorHAnsi"/>
          <w:bCs/>
          <w:szCs w:val="22"/>
        </w:rPr>
        <w:t xml:space="preserve">e lhůtě 90 minut. </w:t>
      </w:r>
    </w:p>
    <w:p w14:paraId="3745ED16" w14:textId="17962643" w:rsidR="00B55F4B" w:rsidRPr="00B26DB8" w:rsidRDefault="00B55F4B" w:rsidP="00222647">
      <w:pPr>
        <w:pStyle w:val="RLTextlnkuslovan"/>
        <w:tabs>
          <w:tab w:val="clear" w:pos="2297"/>
          <w:tab w:val="num" w:pos="851"/>
          <w:tab w:val="num" w:pos="1474"/>
        </w:tabs>
        <w:ind w:left="851" w:hanging="567"/>
        <w:rPr>
          <w:rFonts w:asciiTheme="minorHAnsi" w:hAnsiTheme="minorHAnsi" w:cstheme="minorHAnsi"/>
          <w:bCs/>
          <w:szCs w:val="22"/>
        </w:rPr>
      </w:pPr>
      <w:r w:rsidRPr="00B26DB8">
        <w:rPr>
          <w:rFonts w:asciiTheme="minorHAnsi" w:hAnsiTheme="minorHAnsi" w:cstheme="minorHAnsi"/>
          <w:bCs/>
          <w:szCs w:val="22"/>
        </w:rPr>
        <w:t xml:space="preserve">Pro vyloučení jakýchkoliv pochybností smluvní strany uvádějí, že Poskytovatel je povinen provést a dle této Smlouvy provádí </w:t>
      </w:r>
      <w:r w:rsidRPr="00B26DB8">
        <w:rPr>
          <w:rFonts w:asciiTheme="minorHAnsi" w:hAnsiTheme="minorHAnsi" w:cstheme="minorHAnsi"/>
          <w:szCs w:val="22"/>
        </w:rPr>
        <w:t>veškeré činnosti spojené s realizací předmětu této Smlouvy s výjimkou činností uvedených v</w:t>
      </w:r>
      <w:r w:rsidR="00FD5087" w:rsidRPr="00B26DB8">
        <w:rPr>
          <w:rFonts w:asciiTheme="minorHAnsi" w:hAnsiTheme="minorHAnsi" w:cstheme="minorHAnsi"/>
          <w:szCs w:val="22"/>
        </w:rPr>
        <w:t xml:space="preserve"> Příloze č. 1 této Smlouvy jako příslušná </w:t>
      </w:r>
      <w:r w:rsidRPr="00B26DB8">
        <w:rPr>
          <w:rFonts w:asciiTheme="minorHAnsi" w:hAnsiTheme="minorHAnsi" w:cstheme="minorHAnsi"/>
          <w:szCs w:val="22"/>
        </w:rPr>
        <w:t>Součinnosti Objednatele</w:t>
      </w:r>
      <w:r w:rsidR="00FD5087" w:rsidRPr="00B26DB8">
        <w:rPr>
          <w:rFonts w:asciiTheme="minorHAnsi" w:hAnsiTheme="minorHAnsi" w:cstheme="minorHAnsi"/>
          <w:szCs w:val="22"/>
        </w:rPr>
        <w:t>.</w:t>
      </w:r>
      <w:r w:rsidRPr="00B26DB8">
        <w:rPr>
          <w:rFonts w:asciiTheme="minorHAnsi" w:hAnsiTheme="minorHAnsi" w:cstheme="minorHAnsi"/>
          <w:szCs w:val="22"/>
        </w:rPr>
        <w:t xml:space="preserve"> </w:t>
      </w:r>
    </w:p>
    <w:p w14:paraId="02F7D7E7" w14:textId="0413E320" w:rsidR="00E63721" w:rsidRPr="00B26DB8" w:rsidRDefault="00E63721" w:rsidP="00AC4FE1">
      <w:pPr>
        <w:pStyle w:val="RLlneksmlouvy"/>
        <w:rPr>
          <w:rFonts w:asciiTheme="minorHAnsi" w:hAnsiTheme="minorHAnsi" w:cstheme="minorHAnsi"/>
          <w:sz w:val="22"/>
          <w:szCs w:val="22"/>
        </w:rPr>
      </w:pPr>
      <w:r w:rsidRPr="00B26DB8">
        <w:rPr>
          <w:rFonts w:asciiTheme="minorHAnsi" w:hAnsiTheme="minorHAnsi" w:cstheme="minorHAnsi"/>
          <w:sz w:val="22"/>
          <w:szCs w:val="22"/>
        </w:rPr>
        <w:t xml:space="preserve">PRÁVA A POVINNOSTI </w:t>
      </w:r>
      <w:r w:rsidR="009A49F5" w:rsidRPr="00B26DB8">
        <w:rPr>
          <w:rFonts w:asciiTheme="minorHAnsi" w:hAnsiTheme="minorHAnsi" w:cstheme="minorHAnsi"/>
          <w:sz w:val="22"/>
          <w:szCs w:val="22"/>
        </w:rPr>
        <w:t xml:space="preserve">OBJEDNATELE </w:t>
      </w:r>
    </w:p>
    <w:p w14:paraId="79226486" w14:textId="2004371D" w:rsidR="00E63721" w:rsidRPr="00B26DB8" w:rsidRDefault="009A49F5" w:rsidP="00174291">
      <w:pPr>
        <w:pStyle w:val="RLTextlnkuslovan"/>
        <w:tabs>
          <w:tab w:val="clear" w:pos="2297"/>
          <w:tab w:val="num" w:pos="851"/>
        </w:tabs>
        <w:ind w:left="851" w:hanging="567"/>
        <w:rPr>
          <w:rFonts w:asciiTheme="minorHAnsi" w:hAnsiTheme="minorHAnsi" w:cstheme="minorHAnsi"/>
          <w:szCs w:val="22"/>
          <w:lang w:eastAsia="en-US"/>
        </w:rPr>
      </w:pPr>
      <w:r w:rsidRPr="00B26DB8">
        <w:rPr>
          <w:rFonts w:asciiTheme="minorHAnsi" w:hAnsiTheme="minorHAnsi" w:cstheme="minorHAnsi"/>
          <w:szCs w:val="22"/>
        </w:rPr>
        <w:t>Objednatel</w:t>
      </w:r>
      <w:r w:rsidRPr="00B26DB8" w:rsidDel="009A49F5">
        <w:rPr>
          <w:rFonts w:asciiTheme="minorHAnsi" w:hAnsiTheme="minorHAnsi" w:cstheme="minorHAnsi"/>
          <w:szCs w:val="22"/>
        </w:rPr>
        <w:t xml:space="preserve"> </w:t>
      </w:r>
      <w:r w:rsidR="00E63721" w:rsidRPr="00B26DB8">
        <w:rPr>
          <w:rFonts w:asciiTheme="minorHAnsi" w:hAnsiTheme="minorHAnsi" w:cstheme="minorHAnsi"/>
          <w:szCs w:val="22"/>
        </w:rPr>
        <w:t xml:space="preserve">je povinen </w:t>
      </w:r>
      <w:r w:rsidR="00941582" w:rsidRPr="00B26DB8">
        <w:rPr>
          <w:rFonts w:asciiTheme="minorHAnsi" w:hAnsiTheme="minorHAnsi" w:cstheme="minorHAnsi"/>
          <w:szCs w:val="22"/>
        </w:rPr>
        <w:t xml:space="preserve">za podmínek uvedených ve Smlouvě </w:t>
      </w:r>
      <w:r w:rsidR="00E63721" w:rsidRPr="00B26DB8">
        <w:rPr>
          <w:rFonts w:asciiTheme="minorHAnsi" w:hAnsiTheme="minorHAnsi" w:cstheme="minorHAnsi"/>
          <w:szCs w:val="22"/>
        </w:rPr>
        <w:t xml:space="preserve">zaplatit </w:t>
      </w:r>
      <w:r w:rsidR="00FE73E0" w:rsidRPr="00B26DB8">
        <w:rPr>
          <w:rFonts w:asciiTheme="minorHAnsi" w:hAnsiTheme="minorHAnsi" w:cstheme="minorHAnsi"/>
          <w:szCs w:val="22"/>
        </w:rPr>
        <w:t xml:space="preserve">Poskytovateli </w:t>
      </w:r>
      <w:r w:rsidR="00E63721" w:rsidRPr="00B26DB8">
        <w:rPr>
          <w:rFonts w:asciiTheme="minorHAnsi" w:hAnsiTheme="minorHAnsi" w:cstheme="minorHAnsi"/>
          <w:szCs w:val="22"/>
        </w:rPr>
        <w:t xml:space="preserve">Celkovou </w:t>
      </w:r>
      <w:r w:rsidR="002A7D54" w:rsidRPr="00B26DB8">
        <w:rPr>
          <w:rFonts w:asciiTheme="minorHAnsi" w:hAnsiTheme="minorHAnsi" w:cstheme="minorHAnsi"/>
          <w:szCs w:val="22"/>
        </w:rPr>
        <w:t xml:space="preserve">skutečnou </w:t>
      </w:r>
      <w:r w:rsidR="00E63721" w:rsidRPr="00B26DB8">
        <w:rPr>
          <w:rFonts w:asciiTheme="minorHAnsi" w:hAnsiTheme="minorHAnsi" w:cstheme="minorHAnsi"/>
          <w:szCs w:val="22"/>
        </w:rPr>
        <w:t xml:space="preserve">cenu na základě Faktury vystavené </w:t>
      </w:r>
      <w:r w:rsidR="00FE73E0" w:rsidRPr="00B26DB8">
        <w:rPr>
          <w:rFonts w:asciiTheme="minorHAnsi" w:hAnsiTheme="minorHAnsi" w:cstheme="minorHAnsi"/>
          <w:szCs w:val="22"/>
        </w:rPr>
        <w:t xml:space="preserve">Poskytovatelem </w:t>
      </w:r>
      <w:r w:rsidR="00E63721" w:rsidRPr="00B26DB8">
        <w:rPr>
          <w:rFonts w:asciiTheme="minorHAnsi" w:hAnsiTheme="minorHAnsi" w:cstheme="minorHAnsi"/>
          <w:szCs w:val="22"/>
        </w:rPr>
        <w:t>a</w:t>
      </w:r>
      <w:r w:rsidR="00213BD8" w:rsidRPr="00B26DB8">
        <w:rPr>
          <w:rFonts w:asciiTheme="minorHAnsi" w:hAnsiTheme="minorHAnsi" w:cstheme="minorHAnsi"/>
          <w:szCs w:val="22"/>
        </w:rPr>
        <w:t> </w:t>
      </w:r>
      <w:r w:rsidR="00E63721" w:rsidRPr="00B26DB8">
        <w:rPr>
          <w:rFonts w:asciiTheme="minorHAnsi" w:hAnsiTheme="minorHAnsi" w:cstheme="minorHAnsi"/>
          <w:szCs w:val="22"/>
        </w:rPr>
        <w:t>v termínu splatnosti určeném touto Smlouvou.</w:t>
      </w:r>
    </w:p>
    <w:p w14:paraId="37775DF2" w14:textId="5CBCFC9B" w:rsidR="00E63721" w:rsidRPr="002303E3" w:rsidRDefault="009A49F5" w:rsidP="00174291">
      <w:pPr>
        <w:pStyle w:val="RLTextlnkuslovan"/>
        <w:tabs>
          <w:tab w:val="clear" w:pos="2297"/>
          <w:tab w:val="num" w:pos="851"/>
        </w:tabs>
        <w:ind w:left="851" w:hanging="567"/>
        <w:rPr>
          <w:rFonts w:asciiTheme="minorHAnsi" w:hAnsiTheme="minorHAnsi" w:cstheme="minorHAnsi"/>
          <w:szCs w:val="22"/>
        </w:rPr>
      </w:pPr>
      <w:r w:rsidRPr="00B26DB8">
        <w:rPr>
          <w:rFonts w:asciiTheme="minorHAnsi" w:hAnsiTheme="minorHAnsi" w:cstheme="minorHAnsi"/>
          <w:szCs w:val="22"/>
        </w:rPr>
        <w:t>Objednatel</w:t>
      </w:r>
      <w:r w:rsidRPr="00B26DB8" w:rsidDel="009A49F5">
        <w:rPr>
          <w:rFonts w:asciiTheme="minorHAnsi" w:hAnsiTheme="minorHAnsi" w:cstheme="minorHAnsi"/>
          <w:szCs w:val="22"/>
        </w:rPr>
        <w:t xml:space="preserve"> </w:t>
      </w:r>
      <w:r w:rsidR="00E63721" w:rsidRPr="00B26DB8">
        <w:rPr>
          <w:rFonts w:asciiTheme="minorHAnsi" w:hAnsiTheme="minorHAnsi" w:cstheme="minorHAnsi"/>
          <w:szCs w:val="22"/>
        </w:rPr>
        <w:t xml:space="preserve">je oprávněn odepřít převzetí </w:t>
      </w:r>
      <w:r w:rsidR="00035290" w:rsidRPr="00B26DB8">
        <w:rPr>
          <w:rFonts w:asciiTheme="minorHAnsi" w:hAnsiTheme="minorHAnsi" w:cstheme="minorHAnsi"/>
          <w:b/>
          <w:bCs/>
          <w:szCs w:val="22"/>
        </w:rPr>
        <w:t xml:space="preserve">Realizace </w:t>
      </w:r>
      <w:r w:rsidR="00C111F0" w:rsidRPr="00B26DB8">
        <w:rPr>
          <w:rFonts w:asciiTheme="minorHAnsi" w:hAnsiTheme="minorHAnsi" w:cstheme="minorHAnsi"/>
          <w:b/>
          <w:bCs/>
          <w:szCs w:val="22"/>
        </w:rPr>
        <w:t>modernizace</w:t>
      </w:r>
      <w:r w:rsidR="00E63721" w:rsidRPr="00B26DB8">
        <w:rPr>
          <w:rFonts w:asciiTheme="minorHAnsi" w:hAnsiTheme="minorHAnsi" w:cstheme="minorHAnsi"/>
          <w:szCs w:val="22"/>
        </w:rPr>
        <w:t xml:space="preserve">, pokud neodpovídá kvalitativně, druhově či </w:t>
      </w:r>
      <w:r w:rsidR="00D86CF4" w:rsidRPr="00B26DB8">
        <w:rPr>
          <w:rFonts w:asciiTheme="minorHAnsi" w:hAnsiTheme="minorHAnsi" w:cstheme="minorHAnsi"/>
          <w:szCs w:val="22"/>
        </w:rPr>
        <w:t xml:space="preserve">parametrickým </w:t>
      </w:r>
      <w:r w:rsidR="00E63721" w:rsidRPr="00B26DB8">
        <w:rPr>
          <w:rFonts w:asciiTheme="minorHAnsi" w:hAnsiTheme="minorHAnsi" w:cstheme="minorHAnsi"/>
          <w:szCs w:val="22"/>
        </w:rPr>
        <w:t>požadavkům stanoveným touto Smlouvou</w:t>
      </w:r>
      <w:r w:rsidR="00672A1E" w:rsidRPr="00B26DB8">
        <w:rPr>
          <w:rFonts w:asciiTheme="minorHAnsi" w:hAnsiTheme="minorHAnsi" w:cstheme="minorHAnsi"/>
          <w:szCs w:val="22"/>
        </w:rPr>
        <w:t xml:space="preserve">. </w:t>
      </w:r>
      <w:r w:rsidR="00A948C8" w:rsidRPr="00B26DB8">
        <w:rPr>
          <w:rFonts w:asciiTheme="minorHAnsi" w:hAnsiTheme="minorHAnsi" w:cstheme="minorHAnsi"/>
          <w:szCs w:val="22"/>
        </w:rPr>
        <w:t>V takovém případě bude sepsán</w:t>
      </w:r>
      <w:r w:rsidR="00E36ABC" w:rsidRPr="00B26DB8">
        <w:rPr>
          <w:rFonts w:asciiTheme="minorHAnsi" w:hAnsiTheme="minorHAnsi" w:cstheme="minorHAnsi"/>
          <w:szCs w:val="22"/>
        </w:rPr>
        <w:t xml:space="preserve"> akceptační</w:t>
      </w:r>
      <w:r w:rsidR="00A948C8" w:rsidRPr="00B26DB8">
        <w:rPr>
          <w:rFonts w:asciiTheme="minorHAnsi" w:hAnsiTheme="minorHAnsi" w:cstheme="minorHAnsi"/>
          <w:szCs w:val="22"/>
        </w:rPr>
        <w:t xml:space="preserve"> protokol s</w:t>
      </w:r>
      <w:r w:rsidR="00A948C8" w:rsidRPr="002303E3">
        <w:rPr>
          <w:rFonts w:asciiTheme="minorHAnsi" w:hAnsiTheme="minorHAnsi" w:cstheme="minorHAnsi"/>
          <w:szCs w:val="22"/>
        </w:rPr>
        <w:t xml:space="preserve"> uvedením důvodu nepřevzetí. </w:t>
      </w:r>
      <w:r w:rsidR="00CF3120">
        <w:rPr>
          <w:rFonts w:asciiTheme="minorHAnsi" w:hAnsiTheme="minorHAnsi" w:cstheme="minorHAnsi"/>
          <w:szCs w:val="22"/>
        </w:rPr>
        <w:t>Poskytovatel je povinen odstranit nedostatky</w:t>
      </w:r>
      <w:r w:rsidR="009B0E90">
        <w:rPr>
          <w:rFonts w:asciiTheme="minorHAnsi" w:hAnsiTheme="minorHAnsi" w:cstheme="minorHAnsi"/>
          <w:szCs w:val="22"/>
        </w:rPr>
        <w:t xml:space="preserve"> a</w:t>
      </w:r>
      <w:r w:rsidR="006913D5">
        <w:rPr>
          <w:rFonts w:asciiTheme="minorHAnsi" w:hAnsiTheme="minorHAnsi" w:cstheme="minorHAnsi"/>
          <w:szCs w:val="22"/>
        </w:rPr>
        <w:t> </w:t>
      </w:r>
      <w:r w:rsidR="009B0E90">
        <w:rPr>
          <w:rFonts w:asciiTheme="minorHAnsi" w:hAnsiTheme="minorHAnsi" w:cstheme="minorHAnsi"/>
          <w:szCs w:val="22"/>
        </w:rPr>
        <w:t>vady plnění</w:t>
      </w:r>
      <w:r w:rsidR="00CF3120">
        <w:rPr>
          <w:rFonts w:asciiTheme="minorHAnsi" w:hAnsiTheme="minorHAnsi" w:cstheme="minorHAnsi"/>
          <w:szCs w:val="22"/>
        </w:rPr>
        <w:t xml:space="preserve">, které byly důvodem nepřevzetí Realizace modernizace, </w:t>
      </w:r>
      <w:r w:rsidR="009B0E90">
        <w:rPr>
          <w:rFonts w:asciiTheme="minorHAnsi" w:hAnsiTheme="minorHAnsi" w:cstheme="minorHAnsi"/>
          <w:szCs w:val="22"/>
        </w:rPr>
        <w:t xml:space="preserve">a předat Objednateli řádnou Realizaci modernizace </w:t>
      </w:r>
      <w:r w:rsidR="00CF3120">
        <w:rPr>
          <w:rFonts w:asciiTheme="minorHAnsi" w:hAnsiTheme="minorHAnsi" w:cstheme="minorHAnsi"/>
          <w:szCs w:val="22"/>
        </w:rPr>
        <w:t xml:space="preserve">v termínu uvedeném </w:t>
      </w:r>
      <w:r w:rsidR="009B0E90">
        <w:rPr>
          <w:rFonts w:asciiTheme="minorHAnsi" w:hAnsiTheme="minorHAnsi" w:cstheme="minorHAnsi"/>
          <w:szCs w:val="22"/>
        </w:rPr>
        <w:t xml:space="preserve">v tomto </w:t>
      </w:r>
      <w:r w:rsidR="00CF3120">
        <w:rPr>
          <w:rFonts w:asciiTheme="minorHAnsi" w:hAnsiTheme="minorHAnsi" w:cstheme="minorHAnsi"/>
          <w:szCs w:val="22"/>
        </w:rPr>
        <w:t>protokolu Objednatelem.</w:t>
      </w:r>
      <w:r w:rsidR="00A948C8" w:rsidRPr="002303E3">
        <w:rPr>
          <w:rFonts w:asciiTheme="minorHAnsi" w:hAnsiTheme="minorHAnsi" w:cstheme="minorHAnsi"/>
          <w:szCs w:val="22"/>
        </w:rPr>
        <w:t xml:space="preserve"> </w:t>
      </w:r>
      <w:r w:rsidR="009B0E90">
        <w:rPr>
          <w:rFonts w:asciiTheme="minorHAnsi" w:hAnsiTheme="minorHAnsi" w:cstheme="minorHAnsi"/>
          <w:szCs w:val="22"/>
        </w:rPr>
        <w:t xml:space="preserve">Stanovením </w:t>
      </w:r>
      <w:r w:rsidR="00A948C8" w:rsidRPr="002303E3">
        <w:rPr>
          <w:rFonts w:asciiTheme="minorHAnsi" w:hAnsiTheme="minorHAnsi" w:cstheme="minorHAnsi"/>
          <w:szCs w:val="22"/>
        </w:rPr>
        <w:t xml:space="preserve">termínu předání </w:t>
      </w:r>
      <w:r w:rsidR="00A948C8" w:rsidRPr="00B317F6">
        <w:rPr>
          <w:rFonts w:asciiTheme="minorHAnsi" w:hAnsiTheme="minorHAnsi" w:cstheme="minorHAnsi"/>
          <w:b/>
          <w:bCs/>
          <w:szCs w:val="22"/>
        </w:rPr>
        <w:t xml:space="preserve">Realizace </w:t>
      </w:r>
      <w:r w:rsidR="00C111F0" w:rsidRPr="00B317F6">
        <w:rPr>
          <w:rFonts w:asciiTheme="minorHAnsi" w:hAnsiTheme="minorHAnsi" w:cstheme="minorHAnsi"/>
          <w:b/>
          <w:bCs/>
          <w:szCs w:val="22"/>
        </w:rPr>
        <w:t>modernizace</w:t>
      </w:r>
      <w:r w:rsidR="00C111F0">
        <w:rPr>
          <w:rFonts w:asciiTheme="minorHAnsi" w:hAnsiTheme="minorHAnsi" w:cstheme="minorHAnsi"/>
          <w:szCs w:val="22"/>
        </w:rPr>
        <w:t xml:space="preserve"> </w:t>
      </w:r>
      <w:r w:rsidR="009B0E90">
        <w:rPr>
          <w:rFonts w:asciiTheme="minorHAnsi" w:hAnsiTheme="minorHAnsi" w:cstheme="minorHAnsi"/>
          <w:szCs w:val="22"/>
        </w:rPr>
        <w:t xml:space="preserve">v protokolu podle předchozí věty </w:t>
      </w:r>
      <w:r w:rsidR="00A948C8" w:rsidRPr="002303E3">
        <w:rPr>
          <w:rFonts w:asciiTheme="minorHAnsi" w:hAnsiTheme="minorHAnsi" w:cstheme="minorHAnsi"/>
          <w:szCs w:val="22"/>
        </w:rPr>
        <w:t>nedochází ke změně</w:t>
      </w:r>
      <w:r w:rsidR="00AC2F7B">
        <w:rPr>
          <w:rFonts w:asciiTheme="minorHAnsi" w:hAnsiTheme="minorHAnsi" w:cstheme="minorHAnsi"/>
          <w:szCs w:val="22"/>
        </w:rPr>
        <w:t xml:space="preserve"> sjednané</w:t>
      </w:r>
      <w:r w:rsidR="00A948C8" w:rsidRPr="002303E3">
        <w:rPr>
          <w:rFonts w:asciiTheme="minorHAnsi" w:hAnsiTheme="minorHAnsi" w:cstheme="minorHAnsi"/>
          <w:szCs w:val="22"/>
        </w:rPr>
        <w:t xml:space="preserve"> doby plnění podle odst. 5.1.</w:t>
      </w:r>
      <w:r w:rsidR="00AC2F7B">
        <w:rPr>
          <w:rFonts w:asciiTheme="minorHAnsi" w:hAnsiTheme="minorHAnsi" w:cstheme="minorHAnsi"/>
          <w:szCs w:val="22"/>
        </w:rPr>
        <w:t xml:space="preserve"> Smlouvy.</w:t>
      </w:r>
    </w:p>
    <w:p w14:paraId="795BE1A8" w14:textId="2CCA03C8" w:rsidR="00E63721" w:rsidRPr="002303E3" w:rsidRDefault="009A49F5" w:rsidP="00174291">
      <w:pPr>
        <w:pStyle w:val="RLTextlnkuslovan"/>
        <w:tabs>
          <w:tab w:val="clear" w:pos="2297"/>
          <w:tab w:val="num" w:pos="851"/>
        </w:tabs>
        <w:ind w:left="851" w:hanging="567"/>
        <w:rPr>
          <w:rFonts w:asciiTheme="minorHAnsi" w:hAnsiTheme="minorHAnsi" w:cstheme="minorHAnsi"/>
          <w:szCs w:val="22"/>
          <w:lang w:eastAsia="en-US"/>
        </w:rPr>
      </w:pPr>
      <w:r>
        <w:rPr>
          <w:rFonts w:asciiTheme="minorHAnsi" w:hAnsiTheme="minorHAnsi" w:cstheme="minorHAnsi"/>
          <w:szCs w:val="22"/>
        </w:rPr>
        <w:t>Objednatel</w:t>
      </w:r>
      <w:r w:rsidRPr="002303E3" w:rsidDel="009A49F5">
        <w:rPr>
          <w:rFonts w:asciiTheme="minorHAnsi" w:hAnsiTheme="minorHAnsi" w:cstheme="minorHAnsi"/>
          <w:szCs w:val="22"/>
        </w:rPr>
        <w:t xml:space="preserve"> </w:t>
      </w:r>
      <w:r w:rsidR="00E63721" w:rsidRPr="002303E3">
        <w:rPr>
          <w:rFonts w:asciiTheme="minorHAnsi" w:hAnsiTheme="minorHAnsi" w:cstheme="minorHAnsi"/>
          <w:szCs w:val="22"/>
        </w:rPr>
        <w:t xml:space="preserve">není povinen přijmout částečné dodání </w:t>
      </w:r>
      <w:r w:rsidR="00035290" w:rsidRPr="00B317F6">
        <w:rPr>
          <w:rFonts w:asciiTheme="minorHAnsi" w:hAnsiTheme="minorHAnsi" w:cstheme="minorHAnsi"/>
          <w:b/>
          <w:bCs/>
          <w:szCs w:val="22"/>
        </w:rPr>
        <w:t xml:space="preserve">Realizace </w:t>
      </w:r>
      <w:r w:rsidR="00C111F0" w:rsidRPr="00B317F6">
        <w:rPr>
          <w:rFonts w:asciiTheme="minorHAnsi" w:hAnsiTheme="minorHAnsi" w:cstheme="minorHAnsi"/>
          <w:b/>
          <w:bCs/>
          <w:szCs w:val="22"/>
        </w:rPr>
        <w:t>modernizace</w:t>
      </w:r>
      <w:r w:rsidR="00672A1E">
        <w:rPr>
          <w:rFonts w:asciiTheme="minorHAnsi" w:hAnsiTheme="minorHAnsi" w:cstheme="minorHAnsi"/>
          <w:szCs w:val="22"/>
        </w:rPr>
        <w:t>.</w:t>
      </w:r>
    </w:p>
    <w:p w14:paraId="1CA416FF" w14:textId="77777777" w:rsidR="00E63721" w:rsidRPr="002303E3" w:rsidRDefault="00E63721" w:rsidP="002A2E3A">
      <w:pPr>
        <w:pStyle w:val="RLlneksmlouvy"/>
        <w:tabs>
          <w:tab w:val="clear" w:pos="737"/>
          <w:tab w:val="num" w:pos="851"/>
        </w:tabs>
        <w:ind w:left="851" w:hanging="567"/>
        <w:rPr>
          <w:rFonts w:asciiTheme="minorHAnsi" w:hAnsiTheme="minorHAnsi" w:cstheme="minorHAnsi"/>
          <w:sz w:val="22"/>
          <w:szCs w:val="22"/>
        </w:rPr>
      </w:pPr>
      <w:r w:rsidRPr="002303E3">
        <w:rPr>
          <w:rFonts w:asciiTheme="minorHAnsi" w:hAnsiTheme="minorHAnsi" w:cstheme="minorHAnsi"/>
          <w:sz w:val="22"/>
          <w:szCs w:val="22"/>
        </w:rPr>
        <w:t>PŘECHOD VLASTNICTVÍ A NEBEZPEČÍ ŠKODY</w:t>
      </w:r>
    </w:p>
    <w:p w14:paraId="3209FA40" w14:textId="3C7490E2" w:rsidR="00C560E0" w:rsidRPr="002303E3" w:rsidRDefault="00E63721" w:rsidP="002A2E3A">
      <w:pPr>
        <w:pStyle w:val="RLTextlnkuslovan"/>
        <w:tabs>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lang w:eastAsia="en-US"/>
        </w:rPr>
        <w:t xml:space="preserve">Vlastnické právo k </w:t>
      </w:r>
      <w:r w:rsidR="00035290" w:rsidRPr="00B317F6">
        <w:rPr>
          <w:rFonts w:asciiTheme="minorHAnsi" w:hAnsiTheme="minorHAnsi" w:cstheme="minorHAnsi"/>
          <w:b/>
          <w:bCs/>
          <w:szCs w:val="22"/>
        </w:rPr>
        <w:t xml:space="preserve">Realizaci </w:t>
      </w:r>
      <w:r w:rsidR="00C111F0" w:rsidRPr="00B317F6">
        <w:rPr>
          <w:rFonts w:asciiTheme="minorHAnsi" w:hAnsiTheme="minorHAnsi" w:cstheme="minorHAnsi"/>
          <w:b/>
          <w:bCs/>
          <w:szCs w:val="22"/>
        </w:rPr>
        <w:t>modernizace</w:t>
      </w:r>
      <w:r w:rsidR="00C111F0">
        <w:rPr>
          <w:rFonts w:asciiTheme="minorHAnsi" w:hAnsiTheme="minorHAnsi" w:cstheme="minorHAnsi"/>
          <w:szCs w:val="22"/>
        </w:rPr>
        <w:t xml:space="preserve"> </w:t>
      </w:r>
      <w:r w:rsidRPr="002303E3">
        <w:rPr>
          <w:rFonts w:asciiTheme="minorHAnsi" w:hAnsiTheme="minorHAnsi" w:cstheme="minorHAnsi"/>
          <w:szCs w:val="22"/>
          <w:lang w:eastAsia="en-US"/>
        </w:rPr>
        <w:t xml:space="preserve">dodané na základě této Smlouvy </w:t>
      </w:r>
      <w:r w:rsidRPr="002303E3">
        <w:rPr>
          <w:rFonts w:asciiTheme="minorHAnsi" w:hAnsiTheme="minorHAnsi" w:cstheme="minorHAnsi"/>
          <w:szCs w:val="22"/>
        </w:rPr>
        <w:t>přechází na</w:t>
      </w:r>
      <w:r w:rsidR="00213BD8" w:rsidRPr="002303E3">
        <w:rPr>
          <w:rFonts w:asciiTheme="minorHAnsi" w:hAnsiTheme="minorHAnsi" w:cstheme="minorHAnsi"/>
          <w:szCs w:val="22"/>
        </w:rPr>
        <w:t>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okamžikem podpisu protokolu o předání a převzetí dodané</w:t>
      </w:r>
      <w:r w:rsidR="00035290" w:rsidRPr="002303E3">
        <w:rPr>
          <w:rFonts w:asciiTheme="minorHAnsi" w:hAnsiTheme="minorHAnsi" w:cstheme="minorHAnsi"/>
          <w:szCs w:val="22"/>
        </w:rPr>
        <w:t xml:space="preserve"> </w:t>
      </w:r>
      <w:r w:rsidR="00035290" w:rsidRPr="00B317F6">
        <w:rPr>
          <w:rFonts w:asciiTheme="minorHAnsi" w:hAnsiTheme="minorHAnsi" w:cstheme="minorHAnsi"/>
          <w:b/>
          <w:bCs/>
          <w:szCs w:val="22"/>
        </w:rPr>
        <w:t xml:space="preserve">Realizace </w:t>
      </w:r>
      <w:r w:rsidR="00C111F0" w:rsidRPr="00B317F6">
        <w:rPr>
          <w:rFonts w:asciiTheme="minorHAnsi" w:hAnsiTheme="minorHAnsi" w:cstheme="minorHAnsi"/>
          <w:b/>
          <w:bCs/>
          <w:szCs w:val="22"/>
        </w:rPr>
        <w:t>modernizace</w:t>
      </w:r>
      <w:r w:rsidR="00C111F0">
        <w:rPr>
          <w:rFonts w:asciiTheme="minorHAnsi" w:hAnsiTheme="minorHAnsi" w:cstheme="minorHAnsi"/>
          <w:szCs w:val="22"/>
        </w:rPr>
        <w:t xml:space="preserve"> </w:t>
      </w:r>
      <w:r w:rsidRPr="002303E3">
        <w:rPr>
          <w:rFonts w:asciiTheme="minorHAnsi" w:hAnsiTheme="minorHAnsi" w:cstheme="minorHAnsi"/>
          <w:szCs w:val="22"/>
        </w:rPr>
        <w:t>(</w:t>
      </w:r>
      <w:r w:rsidR="003E2242">
        <w:rPr>
          <w:rFonts w:asciiTheme="minorHAnsi" w:hAnsiTheme="minorHAnsi" w:cstheme="minorHAnsi"/>
          <w:szCs w:val="22"/>
        </w:rPr>
        <w:t>a</w:t>
      </w:r>
      <w:r w:rsidR="00B317F6" w:rsidRPr="002303E3">
        <w:rPr>
          <w:rFonts w:asciiTheme="minorHAnsi" w:hAnsiTheme="minorHAnsi" w:cstheme="minorHAnsi"/>
          <w:szCs w:val="22"/>
        </w:rPr>
        <w:t xml:space="preserve">kceptačního </w:t>
      </w:r>
      <w:r w:rsidR="006F03AC" w:rsidRPr="002303E3">
        <w:rPr>
          <w:rFonts w:asciiTheme="minorHAnsi" w:hAnsiTheme="minorHAnsi" w:cstheme="minorHAnsi"/>
          <w:szCs w:val="22"/>
        </w:rPr>
        <w:t>protokolu</w:t>
      </w:r>
      <w:r w:rsidRPr="002303E3">
        <w:rPr>
          <w:rFonts w:asciiTheme="minorHAnsi" w:hAnsiTheme="minorHAnsi" w:cstheme="minorHAnsi"/>
          <w:szCs w:val="22"/>
        </w:rPr>
        <w:t xml:space="preserve">) oprávněnou osobou </w:t>
      </w:r>
      <w:r w:rsidR="009A49F5">
        <w:rPr>
          <w:rFonts w:asciiTheme="minorHAnsi" w:hAnsiTheme="minorHAnsi" w:cstheme="minorHAnsi"/>
          <w:szCs w:val="22"/>
        </w:rPr>
        <w:t>Objednatele</w:t>
      </w:r>
      <w:r w:rsidRPr="002303E3">
        <w:rPr>
          <w:rFonts w:asciiTheme="minorHAnsi" w:hAnsiTheme="minorHAnsi" w:cstheme="minorHAnsi"/>
          <w:szCs w:val="22"/>
        </w:rPr>
        <w:t xml:space="preserve">. Tímto okamžikem taktéž přechází na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 xml:space="preserve">nebezpečí škody na dodané </w:t>
      </w:r>
      <w:r w:rsidR="00035290" w:rsidRPr="00B317F6">
        <w:rPr>
          <w:rFonts w:asciiTheme="minorHAnsi" w:hAnsiTheme="minorHAnsi" w:cstheme="minorHAnsi"/>
          <w:b/>
          <w:bCs/>
          <w:szCs w:val="22"/>
        </w:rPr>
        <w:t xml:space="preserve">Realizaci </w:t>
      </w:r>
      <w:r w:rsidR="00C111F0" w:rsidRPr="00B317F6">
        <w:rPr>
          <w:rFonts w:asciiTheme="minorHAnsi" w:hAnsiTheme="minorHAnsi" w:cstheme="minorHAnsi"/>
          <w:b/>
          <w:bCs/>
          <w:szCs w:val="22"/>
        </w:rPr>
        <w:t>modernizace</w:t>
      </w:r>
      <w:r w:rsidRPr="002303E3">
        <w:rPr>
          <w:rFonts w:asciiTheme="minorHAnsi" w:hAnsiTheme="minorHAnsi" w:cstheme="minorHAnsi"/>
          <w:szCs w:val="22"/>
        </w:rPr>
        <w:t>.</w:t>
      </w:r>
    </w:p>
    <w:p w14:paraId="18A6F7F5" w14:textId="5EE7077D" w:rsidR="00E63721" w:rsidRPr="002303E3" w:rsidRDefault="00E63721" w:rsidP="002A2E3A">
      <w:pPr>
        <w:pStyle w:val="RLlneksmlouvy"/>
        <w:tabs>
          <w:tab w:val="clear" w:pos="737"/>
          <w:tab w:val="num" w:pos="851"/>
        </w:tabs>
        <w:ind w:left="851" w:hanging="567"/>
        <w:rPr>
          <w:rFonts w:asciiTheme="minorHAnsi" w:hAnsiTheme="minorHAnsi" w:cstheme="minorHAnsi"/>
          <w:sz w:val="22"/>
          <w:szCs w:val="22"/>
        </w:rPr>
      </w:pPr>
      <w:r w:rsidRPr="002303E3">
        <w:rPr>
          <w:rFonts w:asciiTheme="minorHAnsi" w:hAnsiTheme="minorHAnsi" w:cstheme="minorHAnsi"/>
          <w:sz w:val="22"/>
          <w:szCs w:val="22"/>
        </w:rPr>
        <w:t>VADY ZBOŽÍ</w:t>
      </w:r>
      <w:r w:rsidR="00AF7244">
        <w:rPr>
          <w:rFonts w:asciiTheme="minorHAnsi" w:hAnsiTheme="minorHAnsi" w:cstheme="minorHAnsi"/>
          <w:sz w:val="22"/>
          <w:szCs w:val="22"/>
        </w:rPr>
        <w:t>, ZÁRUKA ZA JAKOST</w:t>
      </w:r>
      <w:r w:rsidRPr="002303E3">
        <w:rPr>
          <w:rFonts w:asciiTheme="minorHAnsi" w:hAnsiTheme="minorHAnsi" w:cstheme="minorHAnsi"/>
          <w:sz w:val="22"/>
          <w:szCs w:val="22"/>
        </w:rPr>
        <w:t xml:space="preserve"> A ZÁRUČNÍ DOBA</w:t>
      </w:r>
    </w:p>
    <w:p w14:paraId="58832C72" w14:textId="6D28C2E8" w:rsidR="00E63721" w:rsidRPr="002303E3" w:rsidRDefault="00FE73E0" w:rsidP="002A2E3A">
      <w:pPr>
        <w:pStyle w:val="RLTextlnkuslovan"/>
        <w:tabs>
          <w:tab w:val="num" w:pos="851"/>
        </w:tabs>
        <w:ind w:left="851" w:hanging="567"/>
        <w:rPr>
          <w:rFonts w:asciiTheme="minorHAnsi" w:hAnsiTheme="minorHAnsi" w:cstheme="minorHAnsi"/>
          <w:szCs w:val="22"/>
          <w:lang w:eastAsia="en-US"/>
        </w:rPr>
      </w:pPr>
      <w:bookmarkStart w:id="9" w:name="_Ref368041451"/>
      <w:bookmarkStart w:id="10" w:name="_Ref384315824"/>
      <w:bookmarkStart w:id="11" w:name="_Ref384318431"/>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prohlašuje, že mu nejsou známy ke dni podpisu této Smlouvy žádné vady </w:t>
      </w:r>
      <w:r w:rsidR="000445D6">
        <w:rPr>
          <w:rFonts w:asciiTheme="minorHAnsi" w:hAnsiTheme="minorHAnsi" w:cstheme="minorHAnsi"/>
          <w:szCs w:val="22"/>
        </w:rPr>
        <w:t xml:space="preserve">věcí, které </w:t>
      </w:r>
      <w:r w:rsidR="00EA3433">
        <w:rPr>
          <w:rFonts w:asciiTheme="minorHAnsi" w:hAnsiTheme="minorHAnsi" w:cstheme="minorHAnsi"/>
          <w:szCs w:val="22"/>
        </w:rPr>
        <w:t>jsou</w:t>
      </w:r>
      <w:r w:rsidR="000445D6">
        <w:rPr>
          <w:rFonts w:asciiTheme="minorHAnsi" w:hAnsiTheme="minorHAnsi" w:cstheme="minorHAnsi"/>
          <w:szCs w:val="22"/>
        </w:rPr>
        <w:t xml:space="preserve"> součástí </w:t>
      </w:r>
      <w:r w:rsidR="00035290" w:rsidRPr="00B317F6">
        <w:rPr>
          <w:rFonts w:asciiTheme="minorHAnsi" w:hAnsiTheme="minorHAnsi" w:cstheme="minorHAnsi"/>
          <w:b/>
          <w:bCs/>
          <w:szCs w:val="22"/>
        </w:rPr>
        <w:t xml:space="preserve">Realizace </w:t>
      </w:r>
      <w:r w:rsidR="00C111F0" w:rsidRPr="00B317F6">
        <w:rPr>
          <w:rFonts w:asciiTheme="minorHAnsi" w:hAnsiTheme="minorHAnsi" w:cstheme="minorHAnsi"/>
          <w:b/>
          <w:bCs/>
          <w:szCs w:val="22"/>
        </w:rPr>
        <w:t>modernizace</w:t>
      </w:r>
      <w:r w:rsidR="00E63721" w:rsidRPr="002303E3">
        <w:rPr>
          <w:rFonts w:asciiTheme="minorHAnsi" w:hAnsiTheme="minorHAnsi" w:cstheme="minorHAnsi"/>
          <w:szCs w:val="22"/>
        </w:rPr>
        <w:t xml:space="preserve">. </w:t>
      </w:r>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tímto ujišťuje </w:t>
      </w:r>
      <w:r w:rsidR="009A49F5">
        <w:rPr>
          <w:rFonts w:asciiTheme="minorHAnsi" w:hAnsiTheme="minorHAnsi" w:cstheme="minorHAnsi"/>
          <w:szCs w:val="22"/>
        </w:rPr>
        <w:t>Objednatele</w:t>
      </w:r>
      <w:r w:rsidR="00E63721" w:rsidRPr="002303E3">
        <w:rPr>
          <w:rFonts w:asciiTheme="minorHAnsi" w:hAnsiTheme="minorHAnsi" w:cstheme="minorHAnsi"/>
          <w:szCs w:val="22"/>
        </w:rPr>
        <w:t xml:space="preserve">, že </w:t>
      </w:r>
      <w:r w:rsidR="00035290" w:rsidRPr="00B317F6">
        <w:rPr>
          <w:rFonts w:asciiTheme="minorHAnsi" w:hAnsiTheme="minorHAnsi" w:cstheme="minorHAnsi"/>
          <w:b/>
          <w:bCs/>
          <w:szCs w:val="22"/>
        </w:rPr>
        <w:t xml:space="preserve">Realizaci </w:t>
      </w:r>
      <w:r w:rsidR="00C111F0" w:rsidRPr="00B317F6">
        <w:rPr>
          <w:rFonts w:asciiTheme="minorHAnsi" w:hAnsiTheme="minorHAnsi" w:cstheme="minorHAnsi"/>
          <w:b/>
          <w:bCs/>
          <w:szCs w:val="22"/>
        </w:rPr>
        <w:t>modernizace</w:t>
      </w:r>
      <w:r w:rsidR="00C111F0">
        <w:rPr>
          <w:rFonts w:asciiTheme="minorHAnsi" w:hAnsiTheme="minorHAnsi" w:cstheme="minorHAnsi"/>
          <w:szCs w:val="22"/>
        </w:rPr>
        <w:t xml:space="preserve"> </w:t>
      </w:r>
      <w:r w:rsidR="00E63721" w:rsidRPr="002303E3">
        <w:rPr>
          <w:rFonts w:asciiTheme="minorHAnsi" w:hAnsiTheme="minorHAnsi" w:cstheme="minorHAnsi"/>
          <w:szCs w:val="22"/>
        </w:rPr>
        <w:t>dodá bez</w:t>
      </w:r>
      <w:r w:rsidR="00213BD8" w:rsidRPr="002303E3">
        <w:rPr>
          <w:rFonts w:asciiTheme="minorHAnsi" w:hAnsiTheme="minorHAnsi" w:cstheme="minorHAnsi"/>
          <w:szCs w:val="22"/>
        </w:rPr>
        <w:t> </w:t>
      </w:r>
      <w:r w:rsidR="00E63721" w:rsidRPr="002303E3">
        <w:rPr>
          <w:rFonts w:asciiTheme="minorHAnsi" w:hAnsiTheme="minorHAnsi" w:cstheme="minorHAnsi"/>
          <w:szCs w:val="22"/>
        </w:rPr>
        <w:t>vad.</w:t>
      </w:r>
    </w:p>
    <w:p w14:paraId="3B4D0554" w14:textId="38D6DAEC" w:rsidR="00E63721" w:rsidRPr="002303E3" w:rsidRDefault="00FE73E0" w:rsidP="002A2E3A">
      <w:pPr>
        <w:pStyle w:val="RLTextlnkuslovan"/>
        <w:tabs>
          <w:tab w:val="num" w:pos="851"/>
        </w:tabs>
        <w:ind w:left="851" w:hanging="567"/>
        <w:rPr>
          <w:rFonts w:asciiTheme="minorHAnsi" w:hAnsiTheme="minorHAnsi" w:cstheme="minorHAnsi"/>
          <w:szCs w:val="22"/>
          <w:lang w:eastAsia="en-US"/>
        </w:rPr>
      </w:pPr>
      <w:r>
        <w:rPr>
          <w:rFonts w:asciiTheme="minorHAnsi" w:hAnsiTheme="minorHAnsi" w:cstheme="minorHAnsi"/>
          <w:szCs w:val="22"/>
        </w:rPr>
        <w:lastRenderedPageBreak/>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odpovídá za </w:t>
      </w:r>
      <w:r w:rsidR="00315C77" w:rsidRPr="002303E3">
        <w:rPr>
          <w:rFonts w:asciiTheme="minorHAnsi" w:hAnsiTheme="minorHAnsi" w:cstheme="minorHAnsi"/>
          <w:szCs w:val="22"/>
        </w:rPr>
        <w:t xml:space="preserve">jakoukoliv </w:t>
      </w:r>
      <w:r w:rsidR="00E63721" w:rsidRPr="002303E3">
        <w:rPr>
          <w:rFonts w:asciiTheme="minorHAnsi" w:hAnsiTheme="minorHAnsi" w:cstheme="minorHAnsi"/>
          <w:szCs w:val="22"/>
        </w:rPr>
        <w:t>vadu</w:t>
      </w:r>
      <w:r w:rsidR="00315C77" w:rsidRPr="002303E3">
        <w:rPr>
          <w:rFonts w:asciiTheme="minorHAnsi" w:hAnsiTheme="minorHAnsi" w:cstheme="minorHAnsi"/>
          <w:szCs w:val="22"/>
        </w:rPr>
        <w:t xml:space="preserve"> (bez ohledu, zda se jedná o vadu zjevnou či skrytou)</w:t>
      </w:r>
      <w:r w:rsidR="00E63721" w:rsidRPr="002303E3">
        <w:rPr>
          <w:rFonts w:asciiTheme="minorHAnsi" w:hAnsiTheme="minorHAnsi" w:cstheme="minorHAnsi"/>
          <w:szCs w:val="22"/>
        </w:rPr>
        <w:t xml:space="preserve">, kterou má </w:t>
      </w:r>
      <w:r w:rsidR="00035290" w:rsidRPr="00B317F6">
        <w:rPr>
          <w:rFonts w:asciiTheme="minorHAnsi" w:hAnsiTheme="minorHAnsi" w:cstheme="minorHAnsi"/>
          <w:b/>
          <w:bCs/>
          <w:szCs w:val="22"/>
        </w:rPr>
        <w:t xml:space="preserve">Realizace </w:t>
      </w:r>
      <w:r w:rsidR="00C111F0" w:rsidRPr="00B317F6">
        <w:rPr>
          <w:rFonts w:asciiTheme="minorHAnsi" w:hAnsiTheme="minorHAnsi" w:cstheme="minorHAnsi"/>
          <w:b/>
          <w:bCs/>
          <w:szCs w:val="22"/>
        </w:rPr>
        <w:t>modernizace</w:t>
      </w:r>
      <w:r w:rsidR="00C111F0">
        <w:rPr>
          <w:rFonts w:asciiTheme="minorHAnsi" w:hAnsiTheme="minorHAnsi" w:cstheme="minorHAnsi"/>
          <w:szCs w:val="22"/>
        </w:rPr>
        <w:t xml:space="preserve"> </w:t>
      </w:r>
      <w:r w:rsidR="00E63721" w:rsidRPr="002303E3">
        <w:rPr>
          <w:rFonts w:asciiTheme="minorHAnsi" w:hAnsiTheme="minorHAnsi" w:cstheme="minorHAnsi"/>
          <w:szCs w:val="22"/>
        </w:rPr>
        <w:t xml:space="preserve">v okamžiku, kdy přechází nebezpečí škody na </w:t>
      </w:r>
      <w:r w:rsidR="00035290" w:rsidRPr="00B317F6">
        <w:rPr>
          <w:rFonts w:asciiTheme="minorHAnsi" w:hAnsiTheme="minorHAnsi" w:cstheme="minorHAnsi"/>
          <w:b/>
          <w:bCs/>
          <w:szCs w:val="22"/>
        </w:rPr>
        <w:t xml:space="preserve">Realizaci </w:t>
      </w:r>
      <w:r w:rsidR="00C111F0" w:rsidRPr="00B317F6">
        <w:rPr>
          <w:rFonts w:asciiTheme="minorHAnsi" w:hAnsiTheme="minorHAnsi" w:cstheme="minorHAnsi"/>
          <w:b/>
          <w:bCs/>
          <w:szCs w:val="22"/>
        </w:rPr>
        <w:t>modernizace</w:t>
      </w:r>
      <w:r w:rsidR="00C111F0">
        <w:rPr>
          <w:rFonts w:asciiTheme="minorHAnsi" w:hAnsiTheme="minorHAnsi" w:cstheme="minorHAnsi"/>
          <w:szCs w:val="22"/>
        </w:rPr>
        <w:t xml:space="preserve"> </w:t>
      </w:r>
      <w:r w:rsidR="00E63721" w:rsidRPr="002303E3">
        <w:rPr>
          <w:rFonts w:asciiTheme="minorHAnsi" w:hAnsiTheme="minorHAnsi" w:cstheme="minorHAnsi"/>
          <w:szCs w:val="22"/>
        </w:rPr>
        <w:t xml:space="preserve">na </w:t>
      </w:r>
      <w:r w:rsidR="009A49F5">
        <w:rPr>
          <w:rFonts w:asciiTheme="minorHAnsi" w:hAnsiTheme="minorHAnsi" w:cstheme="minorHAnsi"/>
          <w:szCs w:val="22"/>
        </w:rPr>
        <w:t>Objednatele</w:t>
      </w:r>
      <w:r w:rsidR="00E63721" w:rsidRPr="002303E3">
        <w:rPr>
          <w:rFonts w:asciiTheme="minorHAnsi" w:hAnsiTheme="minorHAnsi" w:cstheme="minorHAnsi"/>
          <w:szCs w:val="22"/>
        </w:rPr>
        <w:t>, i když se vada stane zjevnou až po</w:t>
      </w:r>
      <w:r w:rsidR="00213BD8" w:rsidRPr="002303E3">
        <w:rPr>
          <w:rFonts w:asciiTheme="minorHAnsi" w:hAnsiTheme="minorHAnsi" w:cstheme="minorHAnsi"/>
          <w:szCs w:val="22"/>
        </w:rPr>
        <w:t> </w:t>
      </w:r>
      <w:r w:rsidR="00E63721" w:rsidRPr="002303E3">
        <w:rPr>
          <w:rFonts w:asciiTheme="minorHAnsi" w:hAnsiTheme="minorHAnsi" w:cstheme="minorHAnsi"/>
          <w:szCs w:val="22"/>
        </w:rPr>
        <w:t>tomto okamžiku.</w:t>
      </w:r>
      <w:r w:rsidR="00B91D7B" w:rsidRPr="002303E3">
        <w:rPr>
          <w:rFonts w:asciiTheme="minorHAnsi" w:hAnsiTheme="minorHAnsi" w:cstheme="minorHAnsi"/>
          <w:szCs w:val="22"/>
        </w:rPr>
        <w:t xml:space="preserve"> </w:t>
      </w:r>
    </w:p>
    <w:p w14:paraId="14D24148" w14:textId="1B89A44F" w:rsidR="00E63721" w:rsidRPr="002303E3" w:rsidRDefault="00FE73E0" w:rsidP="002A2E3A">
      <w:pPr>
        <w:pStyle w:val="RLTextlnkuslovan"/>
        <w:tabs>
          <w:tab w:val="num" w:pos="851"/>
        </w:tabs>
        <w:ind w:left="851" w:hanging="567"/>
        <w:rPr>
          <w:rFonts w:asciiTheme="minorHAnsi" w:hAnsiTheme="minorHAnsi" w:cstheme="minorHAnsi"/>
          <w:szCs w:val="22"/>
          <w:lang w:eastAsia="en-US"/>
        </w:rPr>
      </w:pPr>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rovněž odpovídá za jakoukoli vadu, jež vznikne po okamžiku uvedeném v článku 9</w:t>
      </w:r>
      <w:r w:rsidR="00B317F6">
        <w:rPr>
          <w:rFonts w:asciiTheme="minorHAnsi" w:hAnsiTheme="minorHAnsi" w:cstheme="minorHAnsi"/>
          <w:szCs w:val="22"/>
        </w:rPr>
        <w:t> </w:t>
      </w:r>
      <w:r w:rsidR="00E63721" w:rsidRPr="002303E3">
        <w:rPr>
          <w:rFonts w:asciiTheme="minorHAnsi" w:hAnsiTheme="minorHAnsi" w:cstheme="minorHAnsi"/>
          <w:szCs w:val="22"/>
        </w:rPr>
        <w:t>odst</w:t>
      </w:r>
      <w:r w:rsidR="00510F0D" w:rsidRPr="002303E3">
        <w:rPr>
          <w:rFonts w:asciiTheme="minorHAnsi" w:hAnsiTheme="minorHAnsi" w:cstheme="minorHAnsi"/>
          <w:szCs w:val="22"/>
        </w:rPr>
        <w:t>.</w:t>
      </w:r>
      <w:r w:rsidR="00E63721" w:rsidRPr="002303E3">
        <w:rPr>
          <w:rFonts w:asciiTheme="minorHAnsi" w:hAnsiTheme="minorHAnsi" w:cstheme="minorHAnsi"/>
          <w:szCs w:val="22"/>
        </w:rPr>
        <w:t xml:space="preserve"> 9.2 této Smlouvy, jestliže je způsobena porušením povinností </w:t>
      </w:r>
      <w:r>
        <w:rPr>
          <w:rFonts w:asciiTheme="minorHAnsi" w:hAnsiTheme="minorHAnsi" w:cstheme="minorHAnsi"/>
          <w:szCs w:val="22"/>
        </w:rPr>
        <w:t>Poskytovatele</w:t>
      </w:r>
      <w:r w:rsidR="00E63721" w:rsidRPr="002303E3">
        <w:rPr>
          <w:rFonts w:asciiTheme="minorHAnsi" w:hAnsiTheme="minorHAnsi" w:cstheme="minorHAnsi"/>
          <w:szCs w:val="22"/>
        </w:rPr>
        <w:t>.</w:t>
      </w:r>
    </w:p>
    <w:p w14:paraId="658A38BE" w14:textId="5933BA39" w:rsidR="006F03AC" w:rsidRDefault="00045655" w:rsidP="002A2E3A">
      <w:pPr>
        <w:pStyle w:val="RLTextlnkuslovan"/>
        <w:tabs>
          <w:tab w:val="num" w:pos="851"/>
        </w:tabs>
        <w:ind w:left="851" w:hanging="567"/>
        <w:rPr>
          <w:rFonts w:asciiTheme="minorHAnsi" w:hAnsiTheme="minorHAnsi" w:cstheme="minorHAnsi"/>
          <w:szCs w:val="22"/>
          <w:lang w:eastAsia="en-US"/>
        </w:rPr>
      </w:pPr>
      <w:r>
        <w:rPr>
          <w:rFonts w:asciiTheme="minorHAnsi" w:hAnsiTheme="minorHAnsi" w:cstheme="minorHAnsi"/>
          <w:szCs w:val="22"/>
          <w:lang w:eastAsia="en-US"/>
        </w:rPr>
        <w:t xml:space="preserve">Poskytovatel poskytuje </w:t>
      </w:r>
      <w:r w:rsidR="00587A42">
        <w:rPr>
          <w:rFonts w:asciiTheme="minorHAnsi" w:hAnsiTheme="minorHAnsi" w:cstheme="minorHAnsi"/>
          <w:szCs w:val="22"/>
          <w:lang w:eastAsia="en-US"/>
        </w:rPr>
        <w:t>Objednateli záruku za</w:t>
      </w:r>
      <w:r w:rsidR="00AA6A41">
        <w:rPr>
          <w:rFonts w:asciiTheme="minorHAnsi" w:hAnsiTheme="minorHAnsi" w:cstheme="minorHAnsi"/>
          <w:szCs w:val="22"/>
          <w:lang w:eastAsia="en-US"/>
        </w:rPr>
        <w:t xml:space="preserve"> </w:t>
      </w:r>
      <w:r w:rsidR="00587A42">
        <w:rPr>
          <w:rFonts w:asciiTheme="minorHAnsi" w:hAnsiTheme="minorHAnsi" w:cstheme="minorHAnsi"/>
          <w:szCs w:val="22"/>
          <w:lang w:eastAsia="en-US"/>
        </w:rPr>
        <w:t>jakost D</w:t>
      </w:r>
      <w:r w:rsidR="00AA6A41">
        <w:rPr>
          <w:rFonts w:asciiTheme="minorHAnsi" w:hAnsiTheme="minorHAnsi" w:cstheme="minorHAnsi"/>
          <w:szCs w:val="22"/>
          <w:lang w:eastAsia="en-US"/>
        </w:rPr>
        <w:t>íl</w:t>
      </w:r>
      <w:r w:rsidR="00587A42">
        <w:rPr>
          <w:rFonts w:asciiTheme="minorHAnsi" w:hAnsiTheme="minorHAnsi" w:cstheme="minorHAnsi"/>
          <w:szCs w:val="22"/>
          <w:lang w:eastAsia="en-US"/>
        </w:rPr>
        <w:t>a</w:t>
      </w:r>
      <w:r w:rsidR="003E2242">
        <w:rPr>
          <w:rFonts w:asciiTheme="minorHAnsi" w:hAnsiTheme="minorHAnsi" w:cstheme="minorHAnsi"/>
          <w:szCs w:val="22"/>
          <w:lang w:eastAsia="en-US"/>
        </w:rPr>
        <w:t xml:space="preserve"> (s výjimkou kabelů)</w:t>
      </w:r>
      <w:r w:rsidR="00AA6A41">
        <w:rPr>
          <w:rFonts w:asciiTheme="minorHAnsi" w:hAnsiTheme="minorHAnsi" w:cstheme="minorHAnsi"/>
          <w:szCs w:val="22"/>
          <w:lang w:eastAsia="en-US"/>
        </w:rPr>
        <w:t xml:space="preserve"> </w:t>
      </w:r>
      <w:r w:rsidR="00587A42">
        <w:rPr>
          <w:rFonts w:asciiTheme="minorHAnsi" w:hAnsiTheme="minorHAnsi" w:cstheme="minorHAnsi"/>
          <w:szCs w:val="22"/>
          <w:lang w:eastAsia="en-US"/>
        </w:rPr>
        <w:t xml:space="preserve">se </w:t>
      </w:r>
      <w:r w:rsidR="00AA6A41">
        <w:rPr>
          <w:rFonts w:asciiTheme="minorHAnsi" w:hAnsiTheme="minorHAnsi" w:cstheme="minorHAnsi"/>
          <w:szCs w:val="22"/>
          <w:lang w:eastAsia="en-US"/>
        </w:rPr>
        <w:t>záruční dob</w:t>
      </w:r>
      <w:r w:rsidR="00587A42">
        <w:rPr>
          <w:rFonts w:asciiTheme="minorHAnsi" w:hAnsiTheme="minorHAnsi" w:cstheme="minorHAnsi"/>
          <w:szCs w:val="22"/>
          <w:lang w:eastAsia="en-US"/>
        </w:rPr>
        <w:t>o</w:t>
      </w:r>
      <w:r w:rsidR="00AA6A41">
        <w:rPr>
          <w:rFonts w:asciiTheme="minorHAnsi" w:hAnsiTheme="minorHAnsi" w:cstheme="minorHAnsi"/>
          <w:szCs w:val="22"/>
          <w:lang w:eastAsia="en-US"/>
        </w:rPr>
        <w:t>u v délce trvání 24 měsíců a na dodané kabely záruku</w:t>
      </w:r>
      <w:r w:rsidR="00587A42">
        <w:rPr>
          <w:rFonts w:asciiTheme="minorHAnsi" w:hAnsiTheme="minorHAnsi" w:cstheme="minorHAnsi"/>
          <w:szCs w:val="22"/>
          <w:lang w:eastAsia="en-US"/>
        </w:rPr>
        <w:t xml:space="preserve"> za jakost</w:t>
      </w:r>
      <w:r w:rsidR="00AA6A41">
        <w:rPr>
          <w:rFonts w:asciiTheme="minorHAnsi" w:hAnsiTheme="minorHAnsi" w:cstheme="minorHAnsi"/>
          <w:szCs w:val="22"/>
          <w:lang w:eastAsia="en-US"/>
        </w:rPr>
        <w:t xml:space="preserve"> </w:t>
      </w:r>
      <w:r w:rsidR="003E2242">
        <w:rPr>
          <w:rFonts w:asciiTheme="minorHAnsi" w:hAnsiTheme="minorHAnsi" w:cstheme="minorHAnsi"/>
          <w:szCs w:val="22"/>
          <w:lang w:eastAsia="en-US"/>
        </w:rPr>
        <w:t xml:space="preserve">v délce trvání </w:t>
      </w:r>
      <w:r w:rsidR="00D63A37">
        <w:rPr>
          <w:rFonts w:asciiTheme="minorHAnsi" w:hAnsiTheme="minorHAnsi" w:cstheme="minorHAnsi"/>
          <w:szCs w:val="22"/>
          <w:lang w:eastAsia="en-US"/>
        </w:rPr>
        <w:t>pět</w:t>
      </w:r>
      <w:r w:rsidR="003E2242">
        <w:rPr>
          <w:rFonts w:asciiTheme="minorHAnsi" w:hAnsiTheme="minorHAnsi" w:cstheme="minorHAnsi"/>
          <w:szCs w:val="22"/>
          <w:lang w:eastAsia="en-US"/>
        </w:rPr>
        <w:t>i</w:t>
      </w:r>
      <w:r>
        <w:rPr>
          <w:rFonts w:asciiTheme="minorHAnsi" w:hAnsiTheme="minorHAnsi" w:cstheme="minorHAnsi"/>
          <w:szCs w:val="22"/>
          <w:lang w:eastAsia="en-US"/>
        </w:rPr>
        <w:t xml:space="preserve"> let</w:t>
      </w:r>
      <w:r w:rsidR="003974E3">
        <w:rPr>
          <w:rFonts w:asciiTheme="minorHAnsi" w:hAnsiTheme="minorHAnsi" w:cstheme="minorHAnsi"/>
          <w:szCs w:val="22"/>
          <w:lang w:eastAsia="en-US"/>
        </w:rPr>
        <w:t xml:space="preserve">, </w:t>
      </w:r>
      <w:r w:rsidR="003E2242">
        <w:rPr>
          <w:rFonts w:asciiTheme="minorHAnsi" w:hAnsiTheme="minorHAnsi" w:cstheme="minorHAnsi"/>
          <w:szCs w:val="22"/>
          <w:lang w:eastAsia="en-US"/>
        </w:rPr>
        <w:t xml:space="preserve">s tím, že </w:t>
      </w:r>
      <w:r w:rsidR="003974E3">
        <w:rPr>
          <w:rFonts w:asciiTheme="minorHAnsi" w:hAnsiTheme="minorHAnsi" w:cstheme="minorHAnsi"/>
          <w:szCs w:val="22"/>
          <w:lang w:eastAsia="en-US"/>
        </w:rPr>
        <w:t xml:space="preserve">pokud výrobce kabelů poskytne delší záruční dobu, tak </w:t>
      </w:r>
      <w:r w:rsidR="003E2242">
        <w:rPr>
          <w:rFonts w:asciiTheme="minorHAnsi" w:hAnsiTheme="minorHAnsi" w:cstheme="minorHAnsi"/>
          <w:szCs w:val="22"/>
          <w:lang w:eastAsia="en-US"/>
        </w:rPr>
        <w:t xml:space="preserve">na ně </w:t>
      </w:r>
      <w:r w:rsidR="003974E3">
        <w:rPr>
          <w:rFonts w:asciiTheme="minorHAnsi" w:hAnsiTheme="minorHAnsi" w:cstheme="minorHAnsi"/>
          <w:szCs w:val="22"/>
          <w:lang w:eastAsia="en-US"/>
        </w:rPr>
        <w:t>platí tato delší záruční doba</w:t>
      </w:r>
      <w:r w:rsidR="003E2242">
        <w:rPr>
          <w:rFonts w:asciiTheme="minorHAnsi" w:hAnsiTheme="minorHAnsi" w:cstheme="minorHAnsi"/>
          <w:szCs w:val="22"/>
          <w:lang w:eastAsia="en-US"/>
        </w:rPr>
        <w:t>.</w:t>
      </w:r>
      <w:r>
        <w:rPr>
          <w:rFonts w:asciiTheme="minorHAnsi" w:hAnsiTheme="minorHAnsi" w:cstheme="minorHAnsi"/>
          <w:szCs w:val="22"/>
          <w:lang w:eastAsia="en-US"/>
        </w:rPr>
        <w:t xml:space="preserve"> </w:t>
      </w:r>
      <w:r w:rsidR="003E2242">
        <w:rPr>
          <w:rFonts w:asciiTheme="minorHAnsi" w:hAnsiTheme="minorHAnsi" w:cstheme="minorHAnsi"/>
          <w:szCs w:val="22"/>
          <w:lang w:eastAsia="en-US"/>
        </w:rPr>
        <w:t>Záruční doba</w:t>
      </w:r>
      <w:r w:rsidR="000F7440" w:rsidRPr="002303E3">
        <w:rPr>
          <w:rFonts w:asciiTheme="minorHAnsi" w:hAnsiTheme="minorHAnsi" w:cstheme="minorHAnsi"/>
          <w:szCs w:val="22"/>
          <w:lang w:eastAsia="en-US"/>
        </w:rPr>
        <w:t xml:space="preserve"> </w:t>
      </w:r>
      <w:r w:rsidR="000F7440" w:rsidRPr="002303E3">
        <w:rPr>
          <w:rFonts w:asciiTheme="minorHAnsi" w:hAnsiTheme="minorHAnsi" w:cstheme="minorHAnsi"/>
          <w:szCs w:val="22"/>
        </w:rPr>
        <w:t xml:space="preserve">počíná běžet ode dne převzetí </w:t>
      </w:r>
      <w:r w:rsidR="000F7440" w:rsidRPr="00B317F6">
        <w:rPr>
          <w:rFonts w:asciiTheme="minorHAnsi" w:hAnsiTheme="minorHAnsi" w:cstheme="minorHAnsi"/>
          <w:b/>
          <w:bCs/>
          <w:szCs w:val="22"/>
        </w:rPr>
        <w:t xml:space="preserve">Realizace </w:t>
      </w:r>
      <w:r w:rsidR="002A1059" w:rsidRPr="00B317F6">
        <w:rPr>
          <w:rFonts w:asciiTheme="minorHAnsi" w:hAnsiTheme="minorHAnsi" w:cstheme="minorHAnsi"/>
          <w:b/>
          <w:bCs/>
          <w:szCs w:val="22"/>
        </w:rPr>
        <w:t>modernizace</w:t>
      </w:r>
      <w:r w:rsidR="002A1059">
        <w:rPr>
          <w:rFonts w:asciiTheme="minorHAnsi" w:hAnsiTheme="minorHAnsi" w:cstheme="minorHAnsi"/>
          <w:szCs w:val="22"/>
        </w:rPr>
        <w:t xml:space="preserve"> </w:t>
      </w:r>
      <w:r w:rsidR="000F7440" w:rsidRPr="002303E3">
        <w:rPr>
          <w:rFonts w:asciiTheme="minorHAnsi" w:hAnsiTheme="minorHAnsi" w:cstheme="minorHAnsi"/>
          <w:szCs w:val="22"/>
        </w:rPr>
        <w:t xml:space="preserve">oprávněnou osobou </w:t>
      </w:r>
      <w:r w:rsidR="009A49F5">
        <w:rPr>
          <w:rFonts w:asciiTheme="minorHAnsi" w:hAnsiTheme="minorHAnsi" w:cstheme="minorHAnsi"/>
          <w:szCs w:val="22"/>
        </w:rPr>
        <w:t>Objednatele</w:t>
      </w:r>
      <w:r w:rsidR="009A49F5" w:rsidRPr="002303E3">
        <w:rPr>
          <w:rFonts w:asciiTheme="minorHAnsi" w:hAnsiTheme="minorHAnsi" w:cstheme="minorHAnsi"/>
          <w:szCs w:val="22"/>
        </w:rPr>
        <w:t xml:space="preserve"> </w:t>
      </w:r>
      <w:r w:rsidR="000F7440" w:rsidRPr="002303E3">
        <w:rPr>
          <w:rFonts w:asciiTheme="minorHAnsi" w:hAnsiTheme="minorHAnsi" w:cstheme="minorHAnsi"/>
          <w:szCs w:val="22"/>
        </w:rPr>
        <w:t xml:space="preserve">v místě plnění. </w:t>
      </w:r>
      <w:bookmarkEnd w:id="9"/>
      <w:bookmarkEnd w:id="10"/>
    </w:p>
    <w:bookmarkEnd w:id="11"/>
    <w:p w14:paraId="200C4A2D" w14:textId="4C003107" w:rsidR="00E63721" w:rsidRPr="002303E3" w:rsidRDefault="00E63721" w:rsidP="002A2E3A">
      <w:pPr>
        <w:pStyle w:val="RLTextlnkuslovan"/>
        <w:tabs>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V případě, že </w:t>
      </w:r>
      <w:r w:rsidR="009A49F5">
        <w:rPr>
          <w:rFonts w:asciiTheme="minorHAnsi" w:hAnsiTheme="minorHAnsi" w:cstheme="minorHAnsi"/>
          <w:szCs w:val="22"/>
        </w:rPr>
        <w:t>Objednatel</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 xml:space="preserve">zjistí, </w:t>
      </w:r>
      <w:r w:rsidRPr="002303E3">
        <w:rPr>
          <w:rFonts w:asciiTheme="minorHAnsi" w:hAnsiTheme="minorHAnsi" w:cstheme="minorHAnsi"/>
          <w:b/>
          <w:bCs/>
          <w:szCs w:val="22"/>
        </w:rPr>
        <w:t xml:space="preserve">že </w:t>
      </w:r>
      <w:r w:rsidR="00035290" w:rsidRPr="002303E3">
        <w:rPr>
          <w:rFonts w:asciiTheme="minorHAnsi" w:hAnsiTheme="minorHAnsi" w:cstheme="minorHAnsi"/>
          <w:b/>
          <w:bCs/>
          <w:szCs w:val="22"/>
        </w:rPr>
        <w:t xml:space="preserve">Realizace </w:t>
      </w:r>
      <w:r w:rsidR="00F470CC">
        <w:rPr>
          <w:rFonts w:asciiTheme="minorHAnsi" w:hAnsiTheme="minorHAnsi" w:cstheme="minorHAnsi"/>
          <w:b/>
          <w:bCs/>
          <w:szCs w:val="22"/>
        </w:rPr>
        <w:t>modernizace</w:t>
      </w:r>
      <w:r w:rsidRPr="002303E3">
        <w:rPr>
          <w:rFonts w:asciiTheme="minorHAnsi" w:hAnsiTheme="minorHAnsi" w:cstheme="minorHAnsi"/>
          <w:szCs w:val="22"/>
        </w:rPr>
        <w:t xml:space="preserve"> má vady, je povinen bez zbytečného odkladu, nejpozději však do 10 (deseti) pracovních dnů poté, kdy vady zjistil, podat </w:t>
      </w:r>
      <w:r w:rsidR="00FE73E0">
        <w:rPr>
          <w:rFonts w:asciiTheme="minorHAnsi" w:hAnsiTheme="minorHAnsi" w:cstheme="minorHAnsi"/>
          <w:szCs w:val="22"/>
        </w:rPr>
        <w:t>Poskytovateli</w:t>
      </w:r>
      <w:r w:rsidR="00FE73E0" w:rsidRPr="002303E3">
        <w:rPr>
          <w:rFonts w:asciiTheme="minorHAnsi" w:hAnsiTheme="minorHAnsi" w:cstheme="minorHAnsi"/>
          <w:szCs w:val="22"/>
        </w:rPr>
        <w:t xml:space="preserve"> </w:t>
      </w:r>
      <w:r w:rsidRPr="002303E3">
        <w:rPr>
          <w:rFonts w:asciiTheme="minorHAnsi" w:hAnsiTheme="minorHAnsi" w:cstheme="minorHAnsi"/>
          <w:szCs w:val="22"/>
        </w:rPr>
        <w:t>o těchto vadách zprávu, a to písemně</w:t>
      </w:r>
      <w:r w:rsidR="00B317F6">
        <w:rPr>
          <w:rFonts w:asciiTheme="minorHAnsi" w:hAnsiTheme="minorHAnsi" w:cstheme="minorHAnsi"/>
          <w:szCs w:val="22"/>
        </w:rPr>
        <w:t xml:space="preserve"> či</w:t>
      </w:r>
      <w:r w:rsidRPr="002303E3">
        <w:rPr>
          <w:rFonts w:asciiTheme="minorHAnsi" w:hAnsiTheme="minorHAnsi" w:cstheme="minorHAnsi"/>
          <w:szCs w:val="22"/>
        </w:rPr>
        <w:t xml:space="preserve"> e-mailem. </w:t>
      </w:r>
      <w:r w:rsidR="00A0628E" w:rsidRPr="00440604">
        <w:rPr>
          <w:szCs w:val="20"/>
        </w:rPr>
        <w:t>Neoznámení vady</w:t>
      </w:r>
      <w:r w:rsidR="00BC6333">
        <w:rPr>
          <w:szCs w:val="20"/>
        </w:rPr>
        <w:t xml:space="preserve">, resp. zprávy o vadách ve lhůtě dle tohoto odstavce Smlouvy </w:t>
      </w:r>
      <w:r w:rsidR="00A0628E" w:rsidRPr="00440604">
        <w:rPr>
          <w:szCs w:val="20"/>
        </w:rPr>
        <w:t xml:space="preserve">nemá vliv na </w:t>
      </w:r>
      <w:r w:rsidR="00A0628E" w:rsidRPr="00574DFD">
        <w:rPr>
          <w:szCs w:val="20"/>
        </w:rPr>
        <w:t>práva</w:t>
      </w:r>
      <w:r w:rsidR="00A0628E" w:rsidRPr="00440604">
        <w:rPr>
          <w:szCs w:val="20"/>
        </w:rPr>
        <w:t xml:space="preserve"> Objednatele z</w:t>
      </w:r>
      <w:r w:rsidR="00A0628E">
        <w:rPr>
          <w:szCs w:val="20"/>
        </w:rPr>
        <w:t> </w:t>
      </w:r>
      <w:r w:rsidR="00A0628E" w:rsidRPr="00440604">
        <w:rPr>
          <w:szCs w:val="20"/>
        </w:rPr>
        <w:t>odpovědnosti Poskytovatele za tyto vady, pokud vady byly oznámeny alespoň před koncem záruční doby</w:t>
      </w:r>
      <w:r w:rsidR="00BC6333">
        <w:rPr>
          <w:rFonts w:asciiTheme="minorHAnsi" w:hAnsiTheme="minorHAnsi" w:cstheme="minorHAnsi"/>
          <w:szCs w:val="22"/>
        </w:rPr>
        <w:t xml:space="preserve">. </w:t>
      </w:r>
    </w:p>
    <w:p w14:paraId="12866FA0" w14:textId="55B08EC0" w:rsidR="00E63721" w:rsidRPr="002303E3" w:rsidRDefault="00E63721" w:rsidP="002A2E3A">
      <w:pPr>
        <w:pStyle w:val="RLTextlnkuslovan"/>
        <w:tabs>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V případě, že je dodán</w:t>
      </w:r>
      <w:r w:rsidR="00035290" w:rsidRPr="002303E3">
        <w:rPr>
          <w:rFonts w:asciiTheme="minorHAnsi" w:hAnsiTheme="minorHAnsi" w:cstheme="minorHAnsi"/>
          <w:szCs w:val="22"/>
        </w:rPr>
        <w:t>a</w:t>
      </w:r>
      <w:r w:rsidR="00AD4AFF" w:rsidRPr="002303E3">
        <w:rPr>
          <w:rFonts w:asciiTheme="minorHAnsi" w:hAnsiTheme="minorHAnsi" w:cstheme="minorHAnsi"/>
          <w:szCs w:val="22"/>
        </w:rPr>
        <w:t xml:space="preserve"> </w:t>
      </w:r>
      <w:r w:rsidR="00035290" w:rsidRPr="00B317F6">
        <w:rPr>
          <w:rFonts w:asciiTheme="minorHAnsi" w:hAnsiTheme="minorHAnsi" w:cstheme="minorHAnsi"/>
          <w:b/>
          <w:bCs/>
          <w:szCs w:val="22"/>
        </w:rPr>
        <w:t xml:space="preserve">Realizace </w:t>
      </w:r>
      <w:r w:rsidR="002A1059" w:rsidRPr="00B317F6">
        <w:rPr>
          <w:rFonts w:asciiTheme="minorHAnsi" w:hAnsiTheme="minorHAnsi" w:cstheme="minorHAnsi"/>
          <w:b/>
          <w:bCs/>
          <w:szCs w:val="22"/>
        </w:rPr>
        <w:t>modernizace</w:t>
      </w:r>
      <w:r w:rsidR="002A1059">
        <w:rPr>
          <w:rFonts w:asciiTheme="minorHAnsi" w:hAnsiTheme="minorHAnsi" w:cstheme="minorHAnsi"/>
          <w:szCs w:val="22"/>
        </w:rPr>
        <w:t xml:space="preserve"> </w:t>
      </w:r>
      <w:r w:rsidRPr="002303E3">
        <w:rPr>
          <w:rFonts w:asciiTheme="minorHAnsi" w:hAnsiTheme="minorHAnsi" w:cstheme="minorHAnsi"/>
          <w:szCs w:val="22"/>
        </w:rPr>
        <w:t xml:space="preserve">s vadami, či se na </w:t>
      </w:r>
      <w:r w:rsidR="00035290" w:rsidRPr="00B317F6">
        <w:rPr>
          <w:rFonts w:asciiTheme="minorHAnsi" w:hAnsiTheme="minorHAnsi" w:cstheme="minorHAnsi"/>
          <w:b/>
          <w:bCs/>
          <w:szCs w:val="22"/>
        </w:rPr>
        <w:t xml:space="preserve">Realizaci </w:t>
      </w:r>
      <w:r w:rsidR="002A1059" w:rsidRPr="00B317F6">
        <w:rPr>
          <w:rFonts w:asciiTheme="minorHAnsi" w:hAnsiTheme="minorHAnsi" w:cstheme="minorHAnsi"/>
          <w:b/>
          <w:bCs/>
          <w:szCs w:val="22"/>
        </w:rPr>
        <w:t>modernizace</w:t>
      </w:r>
      <w:r w:rsidR="002A1059">
        <w:rPr>
          <w:rFonts w:asciiTheme="minorHAnsi" w:hAnsiTheme="minorHAnsi" w:cstheme="minorHAnsi"/>
          <w:szCs w:val="22"/>
        </w:rPr>
        <w:t xml:space="preserve"> </w:t>
      </w:r>
      <w:r w:rsidRPr="002303E3">
        <w:rPr>
          <w:rFonts w:asciiTheme="minorHAnsi" w:hAnsiTheme="minorHAnsi" w:cstheme="minorHAnsi"/>
          <w:szCs w:val="22"/>
        </w:rPr>
        <w:t xml:space="preserve">takové vady vyskytnou po </w:t>
      </w:r>
      <w:r w:rsidR="00A565D6">
        <w:rPr>
          <w:rFonts w:asciiTheme="minorHAnsi" w:hAnsiTheme="minorHAnsi" w:cstheme="minorHAnsi"/>
          <w:szCs w:val="22"/>
        </w:rPr>
        <w:t>jejím</w:t>
      </w:r>
      <w:r w:rsidRPr="002303E3">
        <w:rPr>
          <w:rFonts w:asciiTheme="minorHAnsi" w:hAnsiTheme="minorHAnsi" w:cstheme="minorHAnsi"/>
          <w:szCs w:val="22"/>
        </w:rPr>
        <w:t xml:space="preserve"> dodání, je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Pr="002303E3">
        <w:rPr>
          <w:rFonts w:asciiTheme="minorHAnsi" w:hAnsiTheme="minorHAnsi" w:cstheme="minorHAnsi"/>
          <w:szCs w:val="22"/>
        </w:rPr>
        <w:t xml:space="preserve">povinen vady </w:t>
      </w:r>
      <w:r w:rsidR="0030449D">
        <w:rPr>
          <w:rFonts w:asciiTheme="minorHAnsi" w:hAnsiTheme="minorHAnsi" w:cstheme="minorHAnsi"/>
          <w:szCs w:val="22"/>
        </w:rPr>
        <w:t xml:space="preserve">bezplatně </w:t>
      </w:r>
      <w:r w:rsidRPr="002303E3">
        <w:rPr>
          <w:rFonts w:asciiTheme="minorHAnsi" w:hAnsiTheme="minorHAnsi" w:cstheme="minorHAnsi"/>
          <w:szCs w:val="22"/>
        </w:rPr>
        <w:t xml:space="preserve">odstranit dodáním </w:t>
      </w:r>
      <w:r w:rsidR="00045655">
        <w:rPr>
          <w:rFonts w:asciiTheme="minorHAnsi" w:hAnsiTheme="minorHAnsi" w:cstheme="minorHAnsi"/>
          <w:szCs w:val="22"/>
        </w:rPr>
        <w:t xml:space="preserve">a instalací </w:t>
      </w:r>
      <w:r w:rsidRPr="002303E3">
        <w:rPr>
          <w:rFonts w:asciiTheme="minorHAnsi" w:hAnsiTheme="minorHAnsi" w:cstheme="minorHAnsi"/>
          <w:szCs w:val="22"/>
        </w:rPr>
        <w:t>náhradní</w:t>
      </w:r>
      <w:r w:rsidR="00035290" w:rsidRPr="002303E3">
        <w:rPr>
          <w:rFonts w:asciiTheme="minorHAnsi" w:hAnsiTheme="minorHAnsi" w:cstheme="minorHAnsi"/>
          <w:szCs w:val="22"/>
        </w:rPr>
        <w:t>c</w:t>
      </w:r>
      <w:r w:rsidRPr="002303E3">
        <w:rPr>
          <w:rFonts w:asciiTheme="minorHAnsi" w:hAnsiTheme="minorHAnsi" w:cstheme="minorHAnsi"/>
          <w:szCs w:val="22"/>
        </w:rPr>
        <w:t>h</w:t>
      </w:r>
      <w:r w:rsidR="00AD4AFF" w:rsidRPr="002303E3">
        <w:rPr>
          <w:rFonts w:asciiTheme="minorHAnsi" w:hAnsiTheme="minorHAnsi" w:cstheme="minorHAnsi"/>
          <w:szCs w:val="22"/>
        </w:rPr>
        <w:t xml:space="preserve"> </w:t>
      </w:r>
      <w:r w:rsidR="00035290" w:rsidRPr="002303E3">
        <w:rPr>
          <w:rFonts w:asciiTheme="minorHAnsi" w:hAnsiTheme="minorHAnsi" w:cstheme="minorHAnsi"/>
          <w:szCs w:val="22"/>
        </w:rPr>
        <w:t xml:space="preserve">komponent za komponenty </w:t>
      </w:r>
      <w:r w:rsidRPr="002303E3">
        <w:rPr>
          <w:rFonts w:asciiTheme="minorHAnsi" w:hAnsiTheme="minorHAnsi" w:cstheme="minorHAnsi"/>
          <w:szCs w:val="22"/>
        </w:rPr>
        <w:t xml:space="preserve">vadné, či pokud </w:t>
      </w:r>
      <w:r w:rsidR="009A49F5">
        <w:rPr>
          <w:rFonts w:asciiTheme="minorHAnsi" w:hAnsiTheme="minorHAnsi" w:cstheme="minorHAnsi"/>
          <w:szCs w:val="22"/>
        </w:rPr>
        <w:t>Objednatel</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takový požadavek uvede v oznámení vad, přiměřenou slevou podle okolností z Celkové ceny.</w:t>
      </w:r>
      <w:r w:rsidR="00B12CD7">
        <w:rPr>
          <w:rFonts w:asciiTheme="minorHAnsi" w:hAnsiTheme="minorHAnsi" w:cstheme="minorHAnsi"/>
          <w:szCs w:val="22"/>
        </w:rPr>
        <w:t xml:space="preserve"> </w:t>
      </w:r>
      <w:r w:rsidR="00B12CD7" w:rsidRPr="00AD6366">
        <w:rPr>
          <w:rFonts w:cs="Arial"/>
        </w:rPr>
        <w:t>Odstranění vad provede</w:t>
      </w:r>
      <w:r w:rsidR="00B12CD7">
        <w:rPr>
          <w:rFonts w:cs="Arial"/>
        </w:rPr>
        <w:t xml:space="preserve"> Poskytovatel nejpozději do </w:t>
      </w:r>
      <w:r w:rsidR="00D9288D">
        <w:rPr>
          <w:rFonts w:cs="Arial"/>
        </w:rPr>
        <w:t>5</w:t>
      </w:r>
      <w:r w:rsidR="00B12CD7">
        <w:rPr>
          <w:rFonts w:cs="Arial"/>
        </w:rPr>
        <w:t xml:space="preserve"> pracovních </w:t>
      </w:r>
      <w:r w:rsidR="00B12CD7" w:rsidRPr="00AD6366">
        <w:rPr>
          <w:rFonts w:cs="Arial"/>
        </w:rPr>
        <w:t>dnů od obdržení</w:t>
      </w:r>
      <w:r w:rsidR="00B12CD7">
        <w:rPr>
          <w:rFonts w:cs="Arial"/>
        </w:rPr>
        <w:t xml:space="preserve"> zprávy o vadách dle odst. 9.5 Smlouvy.</w:t>
      </w:r>
    </w:p>
    <w:p w14:paraId="06A799FB" w14:textId="1885FB0E" w:rsidR="00E63721" w:rsidRPr="002303E3" w:rsidRDefault="00E63721" w:rsidP="002A2E3A">
      <w:pPr>
        <w:pStyle w:val="RLTextlnkuslovan"/>
        <w:tabs>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Nároky z vad </w:t>
      </w:r>
      <w:r w:rsidR="00035290" w:rsidRPr="00B317F6">
        <w:rPr>
          <w:rFonts w:asciiTheme="minorHAnsi" w:hAnsiTheme="minorHAnsi" w:cstheme="minorHAnsi"/>
          <w:b/>
          <w:bCs/>
          <w:szCs w:val="22"/>
        </w:rPr>
        <w:t xml:space="preserve">Realizace </w:t>
      </w:r>
      <w:r w:rsidR="002A1059" w:rsidRPr="00B317F6">
        <w:rPr>
          <w:rFonts w:asciiTheme="minorHAnsi" w:hAnsiTheme="minorHAnsi" w:cstheme="minorHAnsi"/>
          <w:b/>
          <w:bCs/>
          <w:szCs w:val="22"/>
        </w:rPr>
        <w:t>modernizace</w:t>
      </w:r>
      <w:r w:rsidR="002A1059">
        <w:rPr>
          <w:rFonts w:asciiTheme="minorHAnsi" w:hAnsiTheme="minorHAnsi" w:cstheme="minorHAnsi"/>
          <w:szCs w:val="22"/>
        </w:rPr>
        <w:t xml:space="preserve"> </w:t>
      </w:r>
      <w:r w:rsidRPr="002303E3">
        <w:rPr>
          <w:rFonts w:asciiTheme="minorHAnsi" w:hAnsiTheme="minorHAnsi" w:cstheme="minorHAnsi"/>
          <w:szCs w:val="22"/>
        </w:rPr>
        <w:t xml:space="preserve">se nedotýkají nároku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na náhradu škody, nemajetkové újmy nebo na smluvní pokutu.</w:t>
      </w:r>
    </w:p>
    <w:p w14:paraId="4A33F96B" w14:textId="7AFCD56F" w:rsidR="00EC00D6" w:rsidRPr="002303E3" w:rsidRDefault="00941582"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Dodá-li </w:t>
      </w:r>
      <w:r w:rsidR="00FE73E0">
        <w:rPr>
          <w:rFonts w:asciiTheme="minorHAnsi" w:hAnsiTheme="minorHAnsi" w:cstheme="minorHAnsi"/>
          <w:szCs w:val="22"/>
        </w:rPr>
        <w:t>Poskytovatel</w:t>
      </w:r>
      <w:r w:rsidR="00FE73E0" w:rsidRPr="002303E3">
        <w:rPr>
          <w:rFonts w:asciiTheme="minorHAnsi" w:hAnsiTheme="minorHAnsi" w:cstheme="minorHAnsi"/>
          <w:szCs w:val="22"/>
        </w:rPr>
        <w:t xml:space="preserve"> </w:t>
      </w:r>
      <w:r w:rsidR="00035290" w:rsidRPr="00B317F6">
        <w:rPr>
          <w:rFonts w:asciiTheme="minorHAnsi" w:hAnsiTheme="minorHAnsi" w:cstheme="minorHAnsi"/>
          <w:b/>
          <w:bCs/>
          <w:szCs w:val="22"/>
        </w:rPr>
        <w:t>Realizac</w:t>
      </w:r>
      <w:r w:rsidR="00916093" w:rsidRPr="00B317F6">
        <w:rPr>
          <w:rFonts w:asciiTheme="minorHAnsi" w:hAnsiTheme="minorHAnsi" w:cstheme="minorHAnsi"/>
          <w:b/>
          <w:bCs/>
          <w:szCs w:val="22"/>
        </w:rPr>
        <w:t>i</w:t>
      </w:r>
      <w:r w:rsidR="00035290" w:rsidRPr="00B317F6">
        <w:rPr>
          <w:rFonts w:asciiTheme="minorHAnsi" w:hAnsiTheme="minorHAnsi" w:cstheme="minorHAnsi"/>
          <w:b/>
          <w:bCs/>
          <w:szCs w:val="22"/>
        </w:rPr>
        <w:t xml:space="preserve"> </w:t>
      </w:r>
      <w:r w:rsidR="002A1059" w:rsidRPr="00B317F6">
        <w:rPr>
          <w:rFonts w:asciiTheme="minorHAnsi" w:hAnsiTheme="minorHAnsi" w:cstheme="minorHAnsi"/>
          <w:b/>
          <w:bCs/>
          <w:szCs w:val="22"/>
        </w:rPr>
        <w:t>modernizace</w:t>
      </w:r>
      <w:r w:rsidR="0030449D" w:rsidRPr="00A061C0">
        <w:rPr>
          <w:rFonts w:asciiTheme="minorHAnsi" w:hAnsiTheme="minorHAnsi" w:cstheme="minorHAnsi"/>
          <w:szCs w:val="22"/>
        </w:rPr>
        <w:t>, resp. věci, které jsou její součástí,</w:t>
      </w:r>
      <w:r w:rsidR="002A1059">
        <w:rPr>
          <w:rFonts w:asciiTheme="minorHAnsi" w:hAnsiTheme="minorHAnsi" w:cstheme="minorHAnsi"/>
          <w:szCs w:val="22"/>
        </w:rPr>
        <w:t xml:space="preserve"> </w:t>
      </w:r>
      <w:r w:rsidRPr="002303E3">
        <w:rPr>
          <w:rFonts w:asciiTheme="minorHAnsi" w:hAnsiTheme="minorHAnsi" w:cstheme="minorHAnsi"/>
          <w:szCs w:val="22"/>
        </w:rPr>
        <w:t xml:space="preserve">ve větším </w:t>
      </w:r>
      <w:r w:rsidR="008039CF" w:rsidRPr="002303E3">
        <w:rPr>
          <w:rFonts w:asciiTheme="minorHAnsi" w:hAnsiTheme="minorHAnsi" w:cstheme="minorHAnsi"/>
          <w:szCs w:val="22"/>
        </w:rPr>
        <w:t>množství,</w:t>
      </w:r>
      <w:r w:rsidRPr="002303E3">
        <w:rPr>
          <w:rFonts w:asciiTheme="minorHAnsi" w:hAnsiTheme="minorHAnsi" w:cstheme="minorHAnsi"/>
          <w:szCs w:val="22"/>
        </w:rPr>
        <w:t xml:space="preserve"> než stanoví tato Smlouva a</w:t>
      </w:r>
      <w:r w:rsidR="00213BD8" w:rsidRPr="002303E3">
        <w:rPr>
          <w:rFonts w:asciiTheme="minorHAnsi" w:hAnsiTheme="minorHAnsi" w:cstheme="minorHAnsi"/>
          <w:szCs w:val="22"/>
        </w:rPr>
        <w:t> </w:t>
      </w:r>
      <w:r w:rsidR="009A49F5">
        <w:rPr>
          <w:rFonts w:asciiTheme="minorHAnsi" w:hAnsiTheme="minorHAnsi" w:cstheme="minorHAnsi"/>
          <w:szCs w:val="22"/>
        </w:rPr>
        <w:t>Objednatel</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 xml:space="preserve">je bez zbytečného odkladu neodmítne, nedojde mezi </w:t>
      </w:r>
      <w:r w:rsidR="0053313F">
        <w:rPr>
          <w:rFonts w:asciiTheme="minorHAnsi" w:hAnsiTheme="minorHAnsi" w:cstheme="minorHAnsi"/>
          <w:szCs w:val="22"/>
        </w:rPr>
        <w:t xml:space="preserve">Smluvními </w:t>
      </w:r>
      <w:r w:rsidRPr="002303E3">
        <w:rPr>
          <w:rFonts w:asciiTheme="minorHAnsi" w:hAnsiTheme="minorHAnsi" w:cstheme="minorHAnsi"/>
          <w:szCs w:val="22"/>
        </w:rPr>
        <w:t xml:space="preserve">stranami k uzavření Smlouvy ohledně </w:t>
      </w:r>
      <w:r w:rsidR="00035290" w:rsidRPr="002303E3">
        <w:rPr>
          <w:rFonts w:asciiTheme="minorHAnsi" w:hAnsiTheme="minorHAnsi" w:cstheme="minorHAnsi"/>
          <w:szCs w:val="22"/>
        </w:rPr>
        <w:t>těchto</w:t>
      </w:r>
      <w:r w:rsidRPr="002303E3">
        <w:rPr>
          <w:rFonts w:asciiTheme="minorHAnsi" w:hAnsiTheme="minorHAnsi" w:cstheme="minorHAnsi"/>
          <w:szCs w:val="22"/>
        </w:rPr>
        <w:t xml:space="preserve"> navíc dodan</w:t>
      </w:r>
      <w:r w:rsidR="00035290" w:rsidRPr="002303E3">
        <w:rPr>
          <w:rFonts w:asciiTheme="minorHAnsi" w:hAnsiTheme="minorHAnsi" w:cstheme="minorHAnsi"/>
          <w:szCs w:val="22"/>
        </w:rPr>
        <w:t>ých komponent.</w:t>
      </w:r>
    </w:p>
    <w:p w14:paraId="2EBE2128" w14:textId="50BBE741" w:rsidR="00941582" w:rsidRPr="002303E3" w:rsidRDefault="00941582" w:rsidP="002A2E3A">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Smluvní strany se dohodly, že vylučují použití ustanovení § </w:t>
      </w:r>
      <w:r w:rsidR="00B43297">
        <w:rPr>
          <w:rFonts w:asciiTheme="minorHAnsi" w:hAnsiTheme="minorHAnsi" w:cstheme="minorHAnsi"/>
          <w:szCs w:val="22"/>
        </w:rPr>
        <w:t xml:space="preserve">2605 odst. 2), § </w:t>
      </w:r>
      <w:r w:rsidRPr="002303E3">
        <w:rPr>
          <w:rFonts w:asciiTheme="minorHAnsi" w:hAnsiTheme="minorHAnsi" w:cstheme="minorHAnsi"/>
          <w:szCs w:val="22"/>
        </w:rPr>
        <w:t xml:space="preserve">2112 </w:t>
      </w:r>
      <w:r w:rsidR="00045655">
        <w:rPr>
          <w:rFonts w:asciiTheme="minorHAnsi" w:hAnsiTheme="minorHAnsi" w:cstheme="minorHAnsi"/>
          <w:szCs w:val="22"/>
        </w:rPr>
        <w:t xml:space="preserve">a § 2618 </w:t>
      </w:r>
      <w:r w:rsidRPr="002303E3">
        <w:rPr>
          <w:rFonts w:asciiTheme="minorHAnsi" w:hAnsiTheme="minorHAnsi" w:cstheme="minorHAnsi"/>
          <w:szCs w:val="22"/>
        </w:rPr>
        <w:t>občanského zákoníku</w:t>
      </w:r>
      <w:r w:rsidR="00DD0607">
        <w:rPr>
          <w:rFonts w:asciiTheme="minorHAnsi" w:hAnsiTheme="minorHAnsi" w:cstheme="minorHAnsi"/>
          <w:szCs w:val="22"/>
        </w:rPr>
        <w:t>, a to i obdobné</w:t>
      </w:r>
      <w:r w:rsidRPr="002303E3">
        <w:rPr>
          <w:rFonts w:asciiTheme="minorHAnsi" w:hAnsiTheme="minorHAnsi" w:cstheme="minorHAnsi"/>
          <w:szCs w:val="22"/>
        </w:rPr>
        <w:t>.</w:t>
      </w:r>
    </w:p>
    <w:p w14:paraId="4F0AC52F" w14:textId="77777777" w:rsidR="00E63721" w:rsidRPr="002303E3" w:rsidRDefault="00E63721" w:rsidP="002A2E3A">
      <w:pPr>
        <w:pStyle w:val="RLlneksmlouvy"/>
        <w:tabs>
          <w:tab w:val="clear" w:pos="737"/>
          <w:tab w:val="num" w:pos="851"/>
        </w:tabs>
        <w:ind w:left="851" w:hanging="567"/>
        <w:rPr>
          <w:rFonts w:asciiTheme="minorHAnsi" w:hAnsiTheme="minorHAnsi" w:cstheme="minorHAnsi"/>
          <w:sz w:val="22"/>
          <w:szCs w:val="22"/>
        </w:rPr>
      </w:pPr>
      <w:bookmarkStart w:id="12" w:name="_Ref369121133"/>
      <w:r w:rsidRPr="002303E3">
        <w:rPr>
          <w:rFonts w:asciiTheme="minorHAnsi" w:hAnsiTheme="minorHAnsi" w:cstheme="minorHAnsi"/>
          <w:sz w:val="22"/>
          <w:szCs w:val="22"/>
        </w:rPr>
        <w:t>OCHRANA INFORMACÍ</w:t>
      </w:r>
      <w:bookmarkEnd w:id="12"/>
    </w:p>
    <w:p w14:paraId="6B3B8B1E" w14:textId="77777777" w:rsidR="00E63721" w:rsidRPr="002303E3" w:rsidRDefault="00E63721" w:rsidP="002A2E3A">
      <w:pPr>
        <w:pStyle w:val="RLTextlnkuslovan"/>
        <w:tabs>
          <w:tab w:val="num" w:pos="851"/>
        </w:tabs>
        <w:ind w:left="851" w:hanging="567"/>
        <w:rPr>
          <w:rFonts w:asciiTheme="minorHAnsi" w:hAnsiTheme="minorHAnsi" w:cstheme="minorHAnsi"/>
          <w:szCs w:val="22"/>
        </w:rPr>
      </w:pPr>
      <w:r w:rsidRPr="002303E3">
        <w:rPr>
          <w:rFonts w:asciiTheme="minorHAnsi" w:hAnsiTheme="minorHAnsi" w:cstheme="minorHAnsi"/>
          <w:szCs w:val="22"/>
        </w:rPr>
        <w:t>Smluvní strany jsou si vědomy toho, že v rámci plnění této Smlouvy:</w:t>
      </w:r>
    </w:p>
    <w:p w14:paraId="6654DF14" w14:textId="77777777" w:rsidR="00E63721" w:rsidRPr="002303E3" w:rsidRDefault="00E63721" w:rsidP="002A2E3A">
      <w:pPr>
        <w:pStyle w:val="RLTextlnkuslovan"/>
        <w:numPr>
          <w:ilvl w:val="2"/>
          <w:numId w:val="1"/>
        </w:numPr>
        <w:tabs>
          <w:tab w:val="clear" w:pos="2211"/>
          <w:tab w:val="num" w:pos="1701"/>
        </w:tabs>
        <w:ind w:left="1701" w:hanging="850"/>
        <w:rPr>
          <w:rFonts w:asciiTheme="minorHAnsi" w:hAnsiTheme="minorHAnsi" w:cstheme="minorHAnsi"/>
          <w:szCs w:val="22"/>
        </w:rPr>
      </w:pPr>
      <w:r w:rsidRPr="002303E3">
        <w:rPr>
          <w:rFonts w:asciiTheme="minorHAnsi" w:hAnsiTheme="minorHAnsi" w:cstheme="minorHAnsi"/>
          <w:szCs w:val="22"/>
        </w:rPr>
        <w:t>si mohou vzájemně vědomě nebo opominutím poskytnout informace, které budou považovány za důvěrné (dále jen „</w:t>
      </w:r>
      <w:r w:rsidRPr="002303E3">
        <w:rPr>
          <w:rFonts w:asciiTheme="minorHAnsi" w:hAnsiTheme="minorHAnsi" w:cstheme="minorHAnsi"/>
          <w:b/>
          <w:szCs w:val="22"/>
        </w:rPr>
        <w:t>Důvěrné informace</w:t>
      </w:r>
      <w:r w:rsidRPr="002303E3">
        <w:rPr>
          <w:rFonts w:asciiTheme="minorHAnsi" w:hAnsiTheme="minorHAnsi" w:cstheme="minorHAnsi"/>
          <w:szCs w:val="22"/>
        </w:rPr>
        <w:t>“),</w:t>
      </w:r>
    </w:p>
    <w:p w14:paraId="60FEF2BB" w14:textId="77777777" w:rsidR="00E63721" w:rsidRPr="002303E3" w:rsidRDefault="00E63721" w:rsidP="002A2E3A">
      <w:pPr>
        <w:pStyle w:val="RLTextlnkuslovan"/>
        <w:numPr>
          <w:ilvl w:val="2"/>
          <w:numId w:val="1"/>
        </w:numPr>
        <w:tabs>
          <w:tab w:val="clear" w:pos="2211"/>
          <w:tab w:val="num" w:pos="1701"/>
        </w:tabs>
        <w:ind w:left="1701" w:hanging="850"/>
        <w:rPr>
          <w:rFonts w:asciiTheme="minorHAnsi" w:hAnsiTheme="minorHAnsi" w:cstheme="minorHAnsi"/>
          <w:szCs w:val="22"/>
        </w:rPr>
      </w:pPr>
      <w:r w:rsidRPr="002303E3">
        <w:rPr>
          <w:rFonts w:asciiTheme="minorHAnsi" w:hAnsiTheme="minorHAnsi" w:cstheme="minorHAnsi"/>
          <w:szCs w:val="22"/>
        </w:rPr>
        <w:t>mohou jejich zaměstnanci a osoby v obdobném postavení získat přístup k Důvěrným informacím druhé Smluvní strany.</w:t>
      </w:r>
    </w:p>
    <w:p w14:paraId="2FB2E26D" w14:textId="7B0D67D4" w:rsidR="001A0397" w:rsidRPr="002303E3" w:rsidRDefault="001A0397" w:rsidP="002A2E3A">
      <w:pPr>
        <w:pStyle w:val="RLTextlnkuslovan"/>
        <w:tabs>
          <w:tab w:val="clear" w:pos="2297"/>
        </w:tabs>
        <w:ind w:left="851" w:hanging="567"/>
        <w:rPr>
          <w:rFonts w:asciiTheme="minorHAnsi" w:hAnsiTheme="minorHAnsi" w:cstheme="minorHAnsi"/>
          <w:szCs w:val="22"/>
        </w:rPr>
      </w:pPr>
      <w:bookmarkStart w:id="13" w:name="_Ref225082917"/>
      <w:r w:rsidRPr="002303E3">
        <w:rPr>
          <w:rFonts w:asciiTheme="minorHAnsi" w:hAnsiTheme="minorHAnsi" w:cstheme="minorHAnsi"/>
          <w:szCs w:val="22"/>
        </w:rPr>
        <w:t xml:space="preserve">Důvěrnou informací se rozumí </w:t>
      </w:r>
      <w:r w:rsidRPr="002303E3">
        <w:rPr>
          <w:rFonts w:asciiTheme="minorHAnsi" w:hAnsiTheme="minorHAnsi" w:cstheme="minorHAnsi"/>
          <w:snapToGrid w:val="0"/>
          <w:szCs w:val="22"/>
        </w:rPr>
        <w:t>informace obchodní, neobchodní, technické či netechnické povahy, která není běžně dostupná, zejména, nikoli však výlučně, informace mající povahu obdobnou obchodnímu tajemství, a</w:t>
      </w:r>
      <w:r w:rsidR="00213BD8" w:rsidRPr="002303E3">
        <w:rPr>
          <w:rFonts w:asciiTheme="minorHAnsi" w:hAnsiTheme="minorHAnsi" w:cstheme="minorHAnsi"/>
          <w:snapToGrid w:val="0"/>
          <w:szCs w:val="22"/>
        </w:rPr>
        <w:t> </w:t>
      </w:r>
      <w:r w:rsidRPr="002303E3">
        <w:rPr>
          <w:rFonts w:asciiTheme="minorHAnsi" w:hAnsiTheme="minorHAnsi" w:cstheme="minorHAnsi"/>
          <w:snapToGrid w:val="0"/>
          <w:szCs w:val="22"/>
        </w:rPr>
        <w:t xml:space="preserve">skutečnosti či informace </w:t>
      </w:r>
      <w:r w:rsidR="009A49F5">
        <w:rPr>
          <w:rFonts w:asciiTheme="minorHAnsi" w:hAnsiTheme="minorHAnsi" w:cstheme="minorHAnsi"/>
          <w:szCs w:val="22"/>
        </w:rPr>
        <w:t>Objednatelem</w:t>
      </w:r>
      <w:r w:rsidR="009A49F5" w:rsidRPr="002303E3" w:rsidDel="009A49F5">
        <w:rPr>
          <w:rFonts w:asciiTheme="minorHAnsi" w:hAnsiTheme="minorHAnsi" w:cstheme="minorHAnsi"/>
          <w:snapToGrid w:val="0"/>
          <w:szCs w:val="22"/>
        </w:rPr>
        <w:t xml:space="preserve"> </w:t>
      </w:r>
      <w:r w:rsidRPr="002303E3">
        <w:rPr>
          <w:rFonts w:asciiTheme="minorHAnsi" w:hAnsiTheme="minorHAnsi" w:cstheme="minorHAnsi"/>
          <w:snapToGrid w:val="0"/>
          <w:szCs w:val="22"/>
        </w:rPr>
        <w:t xml:space="preserve">označené jako důvěrné. </w:t>
      </w:r>
    </w:p>
    <w:p w14:paraId="7CA5380D" w14:textId="77777777" w:rsidR="00E63721" w:rsidRPr="002303E3" w:rsidRDefault="00E63721" w:rsidP="002A2E3A">
      <w:pPr>
        <w:pStyle w:val="RLTextlnkuslovan"/>
        <w:tabs>
          <w:tab w:val="clear" w:pos="2297"/>
        </w:tabs>
        <w:ind w:left="851" w:hanging="567"/>
        <w:rPr>
          <w:rFonts w:asciiTheme="minorHAnsi" w:hAnsiTheme="minorHAnsi" w:cstheme="minorHAnsi"/>
          <w:szCs w:val="22"/>
        </w:rPr>
      </w:pPr>
      <w:r w:rsidRPr="002303E3">
        <w:rPr>
          <w:rFonts w:asciiTheme="minorHAnsi" w:hAnsiTheme="minorHAnsi" w:cstheme="minorHAnsi"/>
          <w:szCs w:val="22"/>
        </w:rPr>
        <w:t>Bez ohledu na výše uvedené se za Důvěrné informace nepovažují informace, které:</w:t>
      </w:r>
    </w:p>
    <w:p w14:paraId="69643D5C" w14:textId="77777777" w:rsidR="00E63721" w:rsidRPr="002303E3" w:rsidRDefault="00E63721" w:rsidP="002A2E3A">
      <w:pPr>
        <w:pStyle w:val="RLTextlnkuslovan"/>
        <w:numPr>
          <w:ilvl w:val="2"/>
          <w:numId w:val="1"/>
        </w:numPr>
        <w:tabs>
          <w:tab w:val="clear" w:pos="2211"/>
          <w:tab w:val="num" w:pos="1701"/>
        </w:tabs>
        <w:ind w:left="1701" w:hanging="850"/>
        <w:rPr>
          <w:rFonts w:asciiTheme="minorHAnsi" w:hAnsiTheme="minorHAnsi" w:cstheme="minorHAnsi"/>
          <w:szCs w:val="22"/>
        </w:rPr>
      </w:pPr>
      <w:r w:rsidRPr="002303E3">
        <w:rPr>
          <w:rFonts w:asciiTheme="minorHAnsi" w:hAnsiTheme="minorHAnsi" w:cstheme="minorHAnsi"/>
          <w:szCs w:val="22"/>
        </w:rPr>
        <w:t>se staly veřejně známými, aniž by jejich zveřejněním došlo k porušení této Smlouvy či právních předpisů;</w:t>
      </w:r>
    </w:p>
    <w:p w14:paraId="4592EF54" w14:textId="3A31022A" w:rsidR="00E63721" w:rsidRPr="002303E3" w:rsidRDefault="00E63721" w:rsidP="002A2E3A">
      <w:pPr>
        <w:pStyle w:val="RLTextlnkuslovan"/>
        <w:numPr>
          <w:ilvl w:val="2"/>
          <w:numId w:val="1"/>
        </w:numPr>
        <w:tabs>
          <w:tab w:val="clear" w:pos="2211"/>
          <w:tab w:val="num" w:pos="1701"/>
        </w:tabs>
        <w:ind w:left="1701" w:hanging="850"/>
        <w:rPr>
          <w:rFonts w:asciiTheme="minorHAnsi" w:hAnsiTheme="minorHAnsi" w:cstheme="minorHAnsi"/>
          <w:szCs w:val="22"/>
        </w:rPr>
      </w:pPr>
      <w:r w:rsidRPr="002303E3">
        <w:rPr>
          <w:rFonts w:asciiTheme="minorHAnsi" w:hAnsiTheme="minorHAnsi" w:cstheme="minorHAnsi"/>
          <w:szCs w:val="22"/>
        </w:rPr>
        <w:t>měla Smluvní strana prokazatelně legálně k dispozici před uzavřením této Smlouvy, pokud se na ně nevztahuje povinnost mlčenlivosti dle</w:t>
      </w:r>
      <w:r w:rsidR="00213BD8" w:rsidRPr="002303E3">
        <w:rPr>
          <w:rFonts w:asciiTheme="minorHAnsi" w:hAnsiTheme="minorHAnsi" w:cstheme="minorHAnsi"/>
          <w:szCs w:val="22"/>
        </w:rPr>
        <w:t> </w:t>
      </w:r>
      <w:r w:rsidRPr="002303E3">
        <w:rPr>
          <w:rFonts w:asciiTheme="minorHAnsi" w:hAnsiTheme="minorHAnsi" w:cstheme="minorHAnsi"/>
          <w:szCs w:val="22"/>
        </w:rPr>
        <w:t>jiné dříve mezi Smluvními stranami uzavřené smlouvy;</w:t>
      </w:r>
    </w:p>
    <w:p w14:paraId="30F43B7D" w14:textId="77777777" w:rsidR="00E63721" w:rsidRPr="002303E3" w:rsidRDefault="00E63721" w:rsidP="002A2E3A">
      <w:pPr>
        <w:pStyle w:val="RLTextlnkuslovan"/>
        <w:numPr>
          <w:ilvl w:val="2"/>
          <w:numId w:val="1"/>
        </w:numPr>
        <w:tabs>
          <w:tab w:val="clear" w:pos="2211"/>
          <w:tab w:val="num" w:pos="1701"/>
        </w:tabs>
        <w:ind w:left="1701" w:hanging="850"/>
        <w:rPr>
          <w:rFonts w:asciiTheme="minorHAnsi" w:hAnsiTheme="minorHAnsi" w:cstheme="minorHAnsi"/>
          <w:szCs w:val="22"/>
        </w:rPr>
      </w:pPr>
      <w:r w:rsidRPr="002303E3">
        <w:rPr>
          <w:rFonts w:asciiTheme="minorHAnsi" w:hAnsiTheme="minorHAnsi" w:cstheme="minorHAnsi"/>
          <w:szCs w:val="22"/>
        </w:rPr>
        <w:t xml:space="preserve">mají být zpřístupněny, vyžaduje-li to zákon či jiný právní předpis včetně práva Evropské unie nebo závazné rozhodnutí orgánu veřejné moci, </w:t>
      </w:r>
    </w:p>
    <w:p w14:paraId="249AF950" w14:textId="77777777" w:rsidR="00E63721" w:rsidRPr="002303E3" w:rsidRDefault="00E63721" w:rsidP="002A2E3A">
      <w:pPr>
        <w:pStyle w:val="RLTextlnkuslovan"/>
        <w:numPr>
          <w:ilvl w:val="2"/>
          <w:numId w:val="1"/>
        </w:numPr>
        <w:tabs>
          <w:tab w:val="clear" w:pos="2211"/>
          <w:tab w:val="num" w:pos="1701"/>
        </w:tabs>
        <w:ind w:left="1701" w:hanging="850"/>
        <w:rPr>
          <w:rFonts w:asciiTheme="minorHAnsi" w:hAnsiTheme="minorHAnsi" w:cstheme="minorHAnsi"/>
          <w:szCs w:val="22"/>
        </w:rPr>
      </w:pPr>
      <w:r w:rsidRPr="002303E3">
        <w:rPr>
          <w:rFonts w:asciiTheme="minorHAnsi" w:hAnsiTheme="minorHAnsi" w:cstheme="minorHAnsi"/>
          <w:szCs w:val="22"/>
        </w:rPr>
        <w:lastRenderedPageBreak/>
        <w:t>po podpisu této Smlouvy poskytne Smluvní straně třetí osoba, jež není omezena v takovém nakládání s informacemi.</w:t>
      </w:r>
    </w:p>
    <w:p w14:paraId="685B2FCD" w14:textId="7C5298A3" w:rsidR="00E63721" w:rsidRPr="002303E3" w:rsidRDefault="00FE73E0" w:rsidP="002A2E3A">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Poskytovatel</w:t>
      </w:r>
      <w:r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se zavazuje zachovávat mlčenlivost o Důvěrných informacích, které při plnění této Smlouvy získal od </w:t>
      </w:r>
      <w:r w:rsidR="009A49F5">
        <w:rPr>
          <w:rFonts w:asciiTheme="minorHAnsi" w:hAnsiTheme="minorHAnsi" w:cstheme="minorHAnsi"/>
          <w:szCs w:val="22"/>
        </w:rPr>
        <w:t>Objednatele</w:t>
      </w:r>
      <w:r w:rsidR="00E63721" w:rsidRPr="002303E3">
        <w:rPr>
          <w:rFonts w:asciiTheme="minorHAnsi" w:hAnsiTheme="minorHAnsi" w:cstheme="minorHAnsi"/>
          <w:szCs w:val="22"/>
        </w:rPr>
        <w:t>.</w:t>
      </w:r>
      <w:r w:rsidR="00E63721" w:rsidRPr="002303E3">
        <w:rPr>
          <w:rFonts w:asciiTheme="minorHAnsi" w:hAnsiTheme="minorHAnsi" w:cstheme="minorHAnsi"/>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246106BA" w14:textId="1EAB4AAA" w:rsidR="00727E56" w:rsidRPr="00F6537F" w:rsidRDefault="00FE73E0" w:rsidP="002A2E3A">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napToGrid w:val="0"/>
          <w:szCs w:val="22"/>
        </w:rPr>
        <w:t>Poskytovatel</w:t>
      </w:r>
      <w:r w:rsidRPr="002303E3">
        <w:rPr>
          <w:rFonts w:asciiTheme="minorHAnsi" w:hAnsiTheme="minorHAnsi" w:cstheme="minorHAnsi"/>
          <w:snapToGrid w:val="0"/>
          <w:szCs w:val="22"/>
        </w:rPr>
        <w:t xml:space="preserve"> </w:t>
      </w:r>
      <w:r w:rsidR="00E63721" w:rsidRPr="002303E3">
        <w:rPr>
          <w:rFonts w:asciiTheme="minorHAnsi" w:hAnsiTheme="minorHAnsi" w:cstheme="minorHAnsi"/>
          <w:snapToGrid w:val="0"/>
          <w:szCs w:val="22"/>
        </w:rPr>
        <w:t xml:space="preserve">je povinen zajistit, že Důvěrné informace budou přístupné pouze osobám, které se budou podílet na plnění této Smlouvy. Na vyžádání </w:t>
      </w:r>
      <w:r w:rsidR="009A49F5">
        <w:rPr>
          <w:rFonts w:asciiTheme="minorHAnsi" w:hAnsiTheme="minorHAnsi" w:cstheme="minorHAnsi"/>
          <w:szCs w:val="22"/>
        </w:rPr>
        <w:t>Objednatele</w:t>
      </w:r>
      <w:r w:rsidR="009A49F5" w:rsidRPr="002303E3" w:rsidDel="009A49F5">
        <w:rPr>
          <w:rFonts w:asciiTheme="minorHAnsi" w:hAnsiTheme="minorHAnsi" w:cstheme="minorHAnsi"/>
          <w:snapToGrid w:val="0"/>
          <w:szCs w:val="22"/>
        </w:rPr>
        <w:t xml:space="preserve"> </w:t>
      </w:r>
      <w:r w:rsidR="00E63721" w:rsidRPr="002303E3">
        <w:rPr>
          <w:rFonts w:asciiTheme="minorHAnsi" w:hAnsiTheme="minorHAnsi" w:cstheme="minorHAnsi"/>
          <w:snapToGrid w:val="0"/>
          <w:szCs w:val="22"/>
        </w:rPr>
        <w:t xml:space="preserve">je </w:t>
      </w:r>
      <w:r>
        <w:rPr>
          <w:rFonts w:asciiTheme="minorHAnsi" w:hAnsiTheme="minorHAnsi" w:cstheme="minorHAnsi"/>
          <w:snapToGrid w:val="0"/>
          <w:szCs w:val="22"/>
        </w:rPr>
        <w:t>Poskytovatel</w:t>
      </w:r>
      <w:r w:rsidRPr="002303E3" w:rsidDel="00FE73E0">
        <w:rPr>
          <w:rFonts w:asciiTheme="minorHAnsi" w:hAnsiTheme="minorHAnsi" w:cstheme="minorHAnsi"/>
          <w:snapToGrid w:val="0"/>
          <w:szCs w:val="22"/>
        </w:rPr>
        <w:t xml:space="preserve"> </w:t>
      </w:r>
      <w:r w:rsidR="00E63721" w:rsidRPr="002303E3">
        <w:rPr>
          <w:rFonts w:asciiTheme="minorHAnsi" w:hAnsiTheme="minorHAnsi" w:cstheme="minorHAnsi"/>
          <w:snapToGrid w:val="0"/>
          <w:szCs w:val="22"/>
        </w:rPr>
        <w:t xml:space="preserve">povinen neprodleně </w:t>
      </w:r>
      <w:r w:rsidR="009A49F5">
        <w:rPr>
          <w:rFonts w:asciiTheme="minorHAnsi" w:hAnsiTheme="minorHAnsi" w:cstheme="minorHAnsi"/>
          <w:szCs w:val="22"/>
        </w:rPr>
        <w:t>Objednatel</w:t>
      </w:r>
      <w:r w:rsidR="009A49F5">
        <w:rPr>
          <w:rFonts w:asciiTheme="minorHAnsi" w:hAnsiTheme="minorHAnsi" w:cstheme="minorHAnsi"/>
          <w:snapToGrid w:val="0"/>
          <w:szCs w:val="22"/>
        </w:rPr>
        <w:t>i</w:t>
      </w:r>
      <w:r w:rsidR="00AA76D3">
        <w:rPr>
          <w:rFonts w:asciiTheme="minorHAnsi" w:hAnsiTheme="minorHAnsi" w:cstheme="minorHAnsi"/>
          <w:snapToGrid w:val="0"/>
          <w:szCs w:val="22"/>
        </w:rPr>
        <w:t xml:space="preserve"> </w:t>
      </w:r>
      <w:r w:rsidR="00E63721" w:rsidRPr="002303E3">
        <w:rPr>
          <w:rFonts w:asciiTheme="minorHAnsi" w:hAnsiTheme="minorHAnsi" w:cstheme="minorHAnsi"/>
          <w:snapToGrid w:val="0"/>
          <w:szCs w:val="22"/>
        </w:rPr>
        <w:t>poskytnout úplný seznam osob dle předchozí věty (jméno, příjmení, datum narození a</w:t>
      </w:r>
      <w:r w:rsidR="006913D5">
        <w:rPr>
          <w:rFonts w:asciiTheme="minorHAnsi" w:hAnsiTheme="minorHAnsi" w:cstheme="minorHAnsi"/>
          <w:snapToGrid w:val="0"/>
          <w:szCs w:val="22"/>
        </w:rPr>
        <w:t> </w:t>
      </w:r>
      <w:r w:rsidR="00E63721" w:rsidRPr="002303E3">
        <w:rPr>
          <w:rFonts w:asciiTheme="minorHAnsi" w:hAnsiTheme="minorHAnsi" w:cstheme="minorHAnsi"/>
          <w:snapToGrid w:val="0"/>
          <w:szCs w:val="22"/>
        </w:rPr>
        <w:t>trvalý pobyt u fyzických osob a obchodní firmu a identifikační číslo u právnických osob).</w:t>
      </w:r>
    </w:p>
    <w:p w14:paraId="47C0933F" w14:textId="018318E6" w:rsidR="00E63721" w:rsidRPr="002303E3" w:rsidRDefault="00FE73E0" w:rsidP="002A2E3A">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napToGrid w:val="0"/>
          <w:szCs w:val="22"/>
        </w:rPr>
        <w:t>Poskytovatel</w:t>
      </w:r>
      <w:r w:rsidR="00E63721" w:rsidRPr="002303E3">
        <w:rPr>
          <w:rFonts w:asciiTheme="minorHAnsi" w:hAnsiTheme="minorHAnsi" w:cstheme="minorHAnsi"/>
          <w:szCs w:val="22"/>
        </w:rPr>
        <w:t xml:space="preserve"> je povinen zajistit splnění povinnosti mlčenlivosti ve stejném rozsahu u všech osob specifikovaných v předchozím odstavci tohoto článku, a to tak, aby tyto osoby byly touto povinností vázány i po skončení pracovněprávního nebo jiného smluvního vztahu k</w:t>
      </w:r>
      <w:r w:rsidR="005F4948">
        <w:rPr>
          <w:rFonts w:asciiTheme="minorHAnsi" w:hAnsiTheme="minorHAnsi" w:cstheme="minorHAnsi"/>
          <w:szCs w:val="22"/>
        </w:rPr>
        <w:t> </w:t>
      </w:r>
      <w:r>
        <w:rPr>
          <w:rFonts w:asciiTheme="minorHAnsi" w:hAnsiTheme="minorHAnsi" w:cstheme="minorHAnsi"/>
          <w:szCs w:val="22"/>
        </w:rPr>
        <w:t>Poskytovateli</w:t>
      </w:r>
      <w:r w:rsidR="00E63721" w:rsidRPr="002303E3">
        <w:rPr>
          <w:rFonts w:asciiTheme="minorHAnsi" w:hAnsiTheme="minorHAnsi" w:cstheme="minorHAnsi"/>
          <w:szCs w:val="22"/>
        </w:rPr>
        <w:t xml:space="preserve">. </w:t>
      </w:r>
    </w:p>
    <w:p w14:paraId="59220E5F" w14:textId="5C919792" w:rsidR="00EC00D6" w:rsidRPr="002303E3" w:rsidRDefault="00E63721" w:rsidP="002A2E3A">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Povinnost mlčenlivosti je </w:t>
      </w:r>
      <w:r w:rsidR="00FE73E0">
        <w:rPr>
          <w:rFonts w:asciiTheme="minorHAnsi" w:hAnsiTheme="minorHAnsi" w:cstheme="minorHAnsi"/>
          <w:snapToGrid w:val="0"/>
          <w:szCs w:val="22"/>
        </w:rPr>
        <w:t>Poskytovatel</w:t>
      </w:r>
      <w:r w:rsidRPr="002303E3">
        <w:rPr>
          <w:rFonts w:asciiTheme="minorHAnsi" w:hAnsiTheme="minorHAnsi" w:cstheme="minorHAnsi"/>
          <w:szCs w:val="22"/>
        </w:rPr>
        <w:t xml:space="preserve"> povinen zajistit mimo jiné tím, že </w:t>
      </w:r>
      <w:r w:rsidR="00F83420" w:rsidRPr="002303E3">
        <w:rPr>
          <w:rFonts w:asciiTheme="minorHAnsi" w:hAnsiTheme="minorHAnsi" w:cstheme="minorHAnsi"/>
          <w:szCs w:val="22"/>
        </w:rPr>
        <w:t>bez předchozího</w:t>
      </w:r>
      <w:r w:rsidRPr="002303E3">
        <w:rPr>
          <w:rFonts w:asciiTheme="minorHAnsi" w:hAnsiTheme="minorHAnsi" w:cstheme="minorHAnsi"/>
          <w:szCs w:val="22"/>
        </w:rPr>
        <w:t xml:space="preserve"> písemného souhlasu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 xml:space="preserve">nedojde k jakémukoli šíření </w:t>
      </w:r>
      <w:r w:rsidR="002E2777" w:rsidRPr="002303E3">
        <w:rPr>
          <w:rFonts w:asciiTheme="minorHAnsi" w:hAnsiTheme="minorHAnsi" w:cstheme="minorHAnsi"/>
          <w:szCs w:val="22"/>
        </w:rPr>
        <w:t>Důvěrných informací, anebo k jejich zpřístupnění třetím osobám. Tím není dotčeno ustanovení odst. 10.5 tohoto článku.</w:t>
      </w:r>
    </w:p>
    <w:bookmarkEnd w:id="13"/>
    <w:p w14:paraId="04A6CA94" w14:textId="634E1C21" w:rsidR="00C74340" w:rsidRPr="00727E56" w:rsidRDefault="00C74340" w:rsidP="002A2E3A">
      <w:pPr>
        <w:pStyle w:val="RLTextlnkuslovan"/>
        <w:tabs>
          <w:tab w:val="clear" w:pos="2297"/>
          <w:tab w:val="num" w:pos="851"/>
        </w:tabs>
        <w:ind w:left="851" w:hanging="567"/>
        <w:rPr>
          <w:rFonts w:asciiTheme="minorHAnsi" w:hAnsiTheme="minorHAnsi" w:cstheme="minorHAnsi"/>
          <w:szCs w:val="22"/>
        </w:rPr>
      </w:pPr>
      <w:r w:rsidRPr="00C74340">
        <w:rPr>
          <w:rFonts w:asciiTheme="minorHAnsi" w:hAnsiTheme="minorHAnsi" w:cstheme="minorHAnsi"/>
          <w:szCs w:val="22"/>
        </w:rPr>
        <w:t>Poskytovatel se zavazuje během plnění Smlouvy i po ukončení Smlouvy zachovávat mlčenlivost o všech skutečnostech, o kterých se dozví v souvislosti s plněním Smlouvy. Povinnost mlčenlivosti zahrnuje také mlčenlivost Poskytovatele ohledně osobních údajů. Bude-li Poskytovatel s osobními údaji nakládat při realizaci předmětu této Smlouvy, odpovídá Poskytovatel za to, že z jeho strany bude nakládání s těmito osobními údaji v souladu s příslušnými právními předpisy o ochraně osobních údajů, zejm. v souladu s nařízením Evropského parlamentu a Rady (EU) 2016/679 ze dne 27. dubna 2016 o</w:t>
      </w:r>
      <w:r w:rsidR="006913D5">
        <w:rPr>
          <w:rFonts w:asciiTheme="minorHAnsi" w:hAnsiTheme="minorHAnsi" w:cstheme="minorHAnsi"/>
          <w:szCs w:val="22"/>
        </w:rPr>
        <w:t> </w:t>
      </w:r>
      <w:r w:rsidRPr="00C74340">
        <w:rPr>
          <w:rFonts w:asciiTheme="minorHAnsi" w:hAnsiTheme="minorHAnsi" w:cstheme="minorHAnsi"/>
          <w:szCs w:val="22"/>
        </w:rPr>
        <w:t>ochraně fyzických osob v souvislosti se zpracováním osobních údajů a o volném pohybu těchto údajů a o zrušení směrnice 95/46/ES (obecné nařízení o ochraně osobních údajů; GDPR) a se zákonem č.</w:t>
      </w:r>
      <w:r w:rsidR="00127020">
        <w:rPr>
          <w:rFonts w:asciiTheme="minorHAnsi" w:hAnsiTheme="minorHAnsi" w:cstheme="minorHAnsi"/>
          <w:szCs w:val="22"/>
        </w:rPr>
        <w:t> </w:t>
      </w:r>
      <w:r w:rsidRPr="00C74340">
        <w:rPr>
          <w:rFonts w:asciiTheme="minorHAnsi" w:hAnsiTheme="minorHAnsi" w:cstheme="minorHAnsi"/>
          <w:szCs w:val="22"/>
        </w:rPr>
        <w:t xml:space="preserve">110/2019 Sb., o zpracování osobních údajů. V případě, že </w:t>
      </w:r>
      <w:r>
        <w:rPr>
          <w:rFonts w:asciiTheme="minorHAnsi" w:hAnsiTheme="minorHAnsi" w:cstheme="minorHAnsi"/>
          <w:szCs w:val="22"/>
        </w:rPr>
        <w:t>Poskytova</w:t>
      </w:r>
      <w:r w:rsidRPr="00C74340">
        <w:rPr>
          <w:rFonts w:asciiTheme="minorHAnsi" w:hAnsiTheme="minorHAnsi" w:cstheme="minorHAnsi"/>
          <w:szCs w:val="22"/>
        </w:rPr>
        <w:t>tel zjistí, že bude osobní údaje jakýmkoliv způsobem zpracovávat, je o této skutečnosti povinen neprodleně informovat Objednatele a uzavřít s ním zpracovatelskou smlouvu v souladu s</w:t>
      </w:r>
      <w:r>
        <w:rPr>
          <w:rFonts w:asciiTheme="minorHAnsi" w:hAnsiTheme="minorHAnsi" w:cstheme="minorHAnsi"/>
          <w:szCs w:val="22"/>
        </w:rPr>
        <w:t> GDPR, a to např. ve formě dodatku k této Smlouvě.</w:t>
      </w:r>
    </w:p>
    <w:p w14:paraId="712BBBE9" w14:textId="1FEFC1B6" w:rsidR="00E63721" w:rsidRPr="002303E3" w:rsidRDefault="00C74340" w:rsidP="002A2E3A">
      <w:pPr>
        <w:pStyle w:val="RLTextlnkuslovan"/>
        <w:tabs>
          <w:tab w:val="clear" w:pos="2297"/>
          <w:tab w:val="num" w:pos="851"/>
        </w:tabs>
        <w:ind w:left="851" w:hanging="567"/>
        <w:rPr>
          <w:rFonts w:asciiTheme="minorHAnsi" w:hAnsiTheme="minorHAnsi" w:cstheme="minorHAnsi"/>
          <w:szCs w:val="22"/>
        </w:rPr>
      </w:pPr>
      <w:r w:rsidRPr="00C74340">
        <w:rPr>
          <w:rFonts w:asciiTheme="minorHAnsi" w:hAnsiTheme="minorHAnsi" w:cstheme="minorHAnsi"/>
          <w:szCs w:val="22"/>
        </w:rPr>
        <w:t xml:space="preserve">Bez ohledu na ostatní ustanovení této Smlouvy se veškeré informace vztahující se k předmětu této Smlouvy a příslušné dokumentaci, jakož i všechny ostatní informace, o kterých se Poskytovatel dozví v souvislosti s touto Smlouvou, považují s ohledem na potencionálně vysokou zneužitelnost informací Objednatele výlučně za důvěrné informace Objednatele a Poskytovatel je povinen tyto informace chránit v souladu s touto Smlouvou. Poskytovatel se zavazuje zachovávat mlčenlivost o všech informacích, o kterých se dozvěděl nebo dozví v souvislosti s touto Smlouvou, a to i po skončení účinnosti Smlouvy. Poskytovatel při tom bere na vědomí, že povinnost ochrany informací podle tohoto čl. 10. </w:t>
      </w:r>
      <w:r w:rsidR="003E50B5">
        <w:rPr>
          <w:rFonts w:asciiTheme="minorHAnsi" w:hAnsiTheme="minorHAnsi" w:cstheme="minorHAnsi"/>
          <w:szCs w:val="22"/>
        </w:rPr>
        <w:t xml:space="preserve">Smlouvy </w:t>
      </w:r>
      <w:r w:rsidRPr="00C74340">
        <w:rPr>
          <w:rFonts w:asciiTheme="minorHAnsi" w:hAnsiTheme="minorHAnsi" w:cstheme="minorHAnsi"/>
          <w:szCs w:val="22"/>
        </w:rPr>
        <w:t>se vztahuje pouze na Poskytovatele a poddodavatele dle odst. 6.10 této Smlouvy a</w:t>
      </w:r>
      <w:r w:rsidR="006913D5">
        <w:rPr>
          <w:rFonts w:asciiTheme="minorHAnsi" w:hAnsiTheme="minorHAnsi" w:cstheme="minorHAnsi"/>
          <w:szCs w:val="22"/>
        </w:rPr>
        <w:t> </w:t>
      </w:r>
      <w:r w:rsidRPr="00C74340">
        <w:rPr>
          <w:rFonts w:asciiTheme="minorHAnsi" w:hAnsiTheme="minorHAnsi" w:cstheme="minorHAnsi"/>
          <w:szCs w:val="22"/>
        </w:rPr>
        <w:t>případné další zpracovatele dle čl. 28 odst. 2 GDPR, přičemž Poskytovatel je povinen zajistit plnění těchto povinností ze strany uvedených poddodavatelů a případných dalších zpracovatelů. V případě porušení této povinnosti z jejich strany Poskytovatel odpovídá, jako by tuto povinnost porušil sám.</w:t>
      </w:r>
    </w:p>
    <w:p w14:paraId="35D4DBF2" w14:textId="5E1B0719" w:rsidR="00E63721" w:rsidRPr="002303E3" w:rsidRDefault="00FE73E0" w:rsidP="002A2E3A">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napToGrid w:val="0"/>
          <w:szCs w:val="22"/>
        </w:rPr>
        <w:t>Poskytovatel</w:t>
      </w:r>
      <w:r w:rsidR="00E63721" w:rsidRPr="002303E3">
        <w:rPr>
          <w:rFonts w:asciiTheme="minorHAnsi" w:hAnsiTheme="minorHAnsi" w:cstheme="minorHAnsi"/>
          <w:szCs w:val="22"/>
        </w:rPr>
        <w:t xml:space="preserve"> dále výslovně prohlašuje, že tuto Smlouvu ani žádnou informaci v ní obsaženou nepovažuje za své obchodní tajemství ani</w:t>
      </w:r>
      <w:r w:rsidR="00C3568D">
        <w:rPr>
          <w:rFonts w:asciiTheme="minorHAnsi" w:hAnsiTheme="minorHAnsi" w:cstheme="minorHAnsi"/>
          <w:szCs w:val="22"/>
        </w:rPr>
        <w:t xml:space="preserve"> za svoji</w:t>
      </w:r>
      <w:r w:rsidR="00E63721" w:rsidRPr="002303E3">
        <w:rPr>
          <w:rFonts w:asciiTheme="minorHAnsi" w:hAnsiTheme="minorHAnsi" w:cstheme="minorHAnsi"/>
          <w:szCs w:val="22"/>
        </w:rPr>
        <w:t xml:space="preserve"> Důvěrnou informaci. </w:t>
      </w:r>
    </w:p>
    <w:p w14:paraId="4206A7F5" w14:textId="4C2D8A47" w:rsidR="00E63721" w:rsidRPr="002303E3" w:rsidRDefault="00FE73E0" w:rsidP="002A2E3A">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napToGrid w:val="0"/>
          <w:szCs w:val="22"/>
        </w:rPr>
        <w:t>Poskytovatel</w:t>
      </w:r>
      <w:r w:rsidR="00CB2968" w:rsidRPr="002303E3">
        <w:rPr>
          <w:rFonts w:asciiTheme="minorHAnsi" w:hAnsiTheme="minorHAnsi" w:cstheme="minorHAnsi"/>
          <w:szCs w:val="22"/>
        </w:rPr>
        <w:t xml:space="preserve"> svým podpisem níže souhlasí, aby obraz Smlouvy včetně jejich příloh, případných dodatků a metadat k této Smlouvě byl</w:t>
      </w:r>
      <w:r w:rsidR="00C3568D">
        <w:rPr>
          <w:rFonts w:asciiTheme="minorHAnsi" w:hAnsiTheme="minorHAnsi" w:cstheme="minorHAnsi"/>
          <w:szCs w:val="22"/>
        </w:rPr>
        <w:t>y</w:t>
      </w:r>
      <w:r w:rsidR="00CB2968" w:rsidRPr="002303E3">
        <w:rPr>
          <w:rFonts w:asciiTheme="minorHAnsi" w:hAnsiTheme="minorHAnsi" w:cstheme="minorHAnsi"/>
          <w:szCs w:val="22"/>
        </w:rPr>
        <w:t xml:space="preserve"> uveřejněn</w:t>
      </w:r>
      <w:r w:rsidR="00756B5E">
        <w:rPr>
          <w:rFonts w:asciiTheme="minorHAnsi" w:hAnsiTheme="minorHAnsi" w:cstheme="minorHAnsi"/>
          <w:szCs w:val="22"/>
        </w:rPr>
        <w:t>y</w:t>
      </w:r>
      <w:r w:rsidR="00CB2968" w:rsidRPr="002303E3">
        <w:rPr>
          <w:rFonts w:asciiTheme="minorHAnsi" w:hAnsiTheme="minorHAnsi" w:cstheme="minorHAnsi"/>
          <w:szCs w:val="22"/>
        </w:rPr>
        <w:t xml:space="preserve"> v registru smluv v souladu se zákonem č</w:t>
      </w:r>
      <w:r w:rsidR="00BF6E7E" w:rsidRPr="002303E3">
        <w:rPr>
          <w:rFonts w:asciiTheme="minorHAnsi" w:hAnsiTheme="minorHAnsi" w:cstheme="minorHAnsi"/>
          <w:szCs w:val="22"/>
        </w:rPr>
        <w:t>.</w:t>
      </w:r>
      <w:r w:rsidR="00BF6E7E">
        <w:rPr>
          <w:rFonts w:asciiTheme="minorHAnsi" w:hAnsiTheme="minorHAnsi" w:cstheme="minorHAnsi"/>
          <w:szCs w:val="22"/>
        </w:rPr>
        <w:t> </w:t>
      </w:r>
      <w:r w:rsidR="00CB2968" w:rsidRPr="002303E3">
        <w:rPr>
          <w:rFonts w:asciiTheme="minorHAnsi" w:hAnsiTheme="minorHAnsi" w:cstheme="minorHAnsi"/>
          <w:szCs w:val="22"/>
        </w:rPr>
        <w:t xml:space="preserve">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w:t>
      </w:r>
      <w:r w:rsidR="009A49F5">
        <w:rPr>
          <w:rFonts w:asciiTheme="minorHAnsi" w:hAnsiTheme="minorHAnsi" w:cstheme="minorHAnsi"/>
          <w:szCs w:val="22"/>
        </w:rPr>
        <w:t>Objednatel</w:t>
      </w:r>
      <w:r w:rsidR="00CB2968" w:rsidRPr="002303E3">
        <w:rPr>
          <w:rFonts w:asciiTheme="minorHAnsi" w:hAnsiTheme="minorHAnsi" w:cstheme="minorHAnsi"/>
          <w:szCs w:val="22"/>
        </w:rPr>
        <w:t xml:space="preserve">; tím není dotčeno právo </w:t>
      </w:r>
      <w:r>
        <w:rPr>
          <w:rFonts w:asciiTheme="minorHAnsi" w:hAnsiTheme="minorHAnsi" w:cstheme="minorHAnsi"/>
          <w:szCs w:val="22"/>
        </w:rPr>
        <w:t>Poskytovatele</w:t>
      </w:r>
      <w:r w:rsidRPr="002303E3">
        <w:rPr>
          <w:rFonts w:asciiTheme="minorHAnsi" w:hAnsiTheme="minorHAnsi" w:cstheme="minorHAnsi"/>
          <w:szCs w:val="22"/>
        </w:rPr>
        <w:t xml:space="preserve"> </w:t>
      </w:r>
      <w:r w:rsidR="00CB2968" w:rsidRPr="002303E3">
        <w:rPr>
          <w:rFonts w:asciiTheme="minorHAnsi" w:hAnsiTheme="minorHAnsi" w:cstheme="minorHAnsi"/>
          <w:szCs w:val="22"/>
        </w:rPr>
        <w:t>k jejich odeslání. Z důvodu uveřejnění Smlouvy v registru smluv tato Smlouva již nepodléhá povinnosti uve</w:t>
      </w:r>
      <w:r w:rsidR="009343FF" w:rsidRPr="002303E3">
        <w:rPr>
          <w:rFonts w:asciiTheme="minorHAnsi" w:hAnsiTheme="minorHAnsi" w:cstheme="minorHAnsi"/>
          <w:szCs w:val="22"/>
        </w:rPr>
        <w:t>řejnění na profilu zadavatele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00CB2968" w:rsidRPr="002303E3">
        <w:rPr>
          <w:rFonts w:asciiTheme="minorHAnsi" w:hAnsiTheme="minorHAnsi" w:cstheme="minorHAnsi"/>
          <w:szCs w:val="22"/>
        </w:rPr>
        <w:t>s odkazem na ustanovení § 219 odst. 1 písm. d) ZZVZ.</w:t>
      </w:r>
    </w:p>
    <w:p w14:paraId="73445664" w14:textId="77777777" w:rsidR="00E63721" w:rsidRPr="002303E3" w:rsidRDefault="00E63721" w:rsidP="002A2E3A">
      <w:pPr>
        <w:pStyle w:val="RLlneksmlouvy"/>
        <w:ind w:hanging="453"/>
        <w:rPr>
          <w:rFonts w:asciiTheme="minorHAnsi" w:hAnsiTheme="minorHAnsi" w:cstheme="minorHAnsi"/>
          <w:sz w:val="22"/>
          <w:szCs w:val="22"/>
        </w:rPr>
      </w:pPr>
      <w:r w:rsidRPr="002303E3">
        <w:rPr>
          <w:rFonts w:asciiTheme="minorHAnsi" w:hAnsiTheme="minorHAnsi" w:cstheme="minorHAnsi"/>
          <w:sz w:val="22"/>
          <w:szCs w:val="22"/>
        </w:rPr>
        <w:lastRenderedPageBreak/>
        <w:t>DŮSLEDKY PORUŠENÍ SMLOUVY</w:t>
      </w:r>
    </w:p>
    <w:p w14:paraId="0ECEE1C3" w14:textId="7E3D2532" w:rsidR="00EC00D6" w:rsidRPr="002303E3" w:rsidRDefault="00FD777E" w:rsidP="002A2E3A">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V případě prodlení </w:t>
      </w:r>
      <w:r w:rsidR="00FE73E0">
        <w:rPr>
          <w:rFonts w:asciiTheme="minorHAnsi" w:hAnsiTheme="minorHAnsi" w:cstheme="minorHAnsi"/>
          <w:szCs w:val="22"/>
        </w:rPr>
        <w:t>Poskytovatele</w:t>
      </w:r>
      <w:r w:rsidR="00FE73E0" w:rsidRPr="002303E3">
        <w:rPr>
          <w:rFonts w:asciiTheme="minorHAnsi" w:hAnsiTheme="minorHAnsi" w:cstheme="minorHAnsi"/>
          <w:szCs w:val="22"/>
        </w:rPr>
        <w:t xml:space="preserve"> </w:t>
      </w:r>
      <w:r w:rsidRPr="002303E3">
        <w:rPr>
          <w:rFonts w:asciiTheme="minorHAnsi" w:hAnsiTheme="minorHAnsi" w:cstheme="minorHAnsi"/>
          <w:szCs w:val="22"/>
        </w:rPr>
        <w:t xml:space="preserve">s řádným a včasným dodáním </w:t>
      </w:r>
      <w:r w:rsidR="00D5559B" w:rsidRPr="00B317F6">
        <w:rPr>
          <w:rFonts w:asciiTheme="minorHAnsi" w:hAnsiTheme="minorHAnsi" w:cstheme="minorHAnsi"/>
          <w:b/>
          <w:bCs/>
          <w:szCs w:val="22"/>
        </w:rPr>
        <w:t xml:space="preserve">Realizace </w:t>
      </w:r>
      <w:r w:rsidR="002A1059" w:rsidRPr="00B317F6">
        <w:rPr>
          <w:rFonts w:asciiTheme="minorHAnsi" w:hAnsiTheme="minorHAnsi" w:cstheme="minorHAnsi"/>
          <w:b/>
          <w:bCs/>
          <w:szCs w:val="22"/>
        </w:rPr>
        <w:t>modernizace</w:t>
      </w:r>
      <w:r w:rsidR="002A1059">
        <w:rPr>
          <w:rFonts w:asciiTheme="minorHAnsi" w:hAnsiTheme="minorHAnsi" w:cstheme="minorHAnsi"/>
          <w:szCs w:val="22"/>
        </w:rPr>
        <w:t xml:space="preserve"> </w:t>
      </w:r>
      <w:r w:rsidRPr="002303E3">
        <w:rPr>
          <w:rFonts w:asciiTheme="minorHAnsi" w:hAnsiTheme="minorHAnsi" w:cstheme="minorHAnsi"/>
          <w:szCs w:val="22"/>
        </w:rPr>
        <w:t xml:space="preserve">je </w:t>
      </w:r>
      <w:r w:rsidR="00FE73E0">
        <w:rPr>
          <w:rFonts w:asciiTheme="minorHAnsi" w:hAnsiTheme="minorHAnsi" w:cstheme="minorHAnsi"/>
          <w:snapToGrid w:val="0"/>
          <w:szCs w:val="22"/>
        </w:rPr>
        <w:t>Poskytovatel</w:t>
      </w:r>
      <w:r w:rsidRPr="002303E3">
        <w:rPr>
          <w:rFonts w:asciiTheme="minorHAnsi" w:hAnsiTheme="minorHAnsi" w:cstheme="minorHAnsi"/>
          <w:szCs w:val="22"/>
        </w:rPr>
        <w:t xml:space="preserve"> povinen zaplatit </w:t>
      </w:r>
      <w:r w:rsidR="009A49F5">
        <w:rPr>
          <w:rFonts w:asciiTheme="minorHAnsi" w:hAnsiTheme="minorHAnsi" w:cstheme="minorHAnsi"/>
          <w:szCs w:val="22"/>
        </w:rPr>
        <w:t>Objednateli</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 xml:space="preserve">smluvní pokutu ve výši </w:t>
      </w:r>
      <w:r w:rsidR="003974E3">
        <w:rPr>
          <w:rFonts w:asciiTheme="minorHAnsi" w:hAnsiTheme="minorHAnsi" w:cstheme="minorHAnsi"/>
          <w:szCs w:val="22"/>
        </w:rPr>
        <w:t>5</w:t>
      </w:r>
      <w:r w:rsidR="00C7095E">
        <w:rPr>
          <w:rFonts w:asciiTheme="minorHAnsi" w:hAnsiTheme="minorHAnsi" w:cstheme="minorHAnsi"/>
          <w:szCs w:val="22"/>
        </w:rPr>
        <w:t xml:space="preserve"> </w:t>
      </w:r>
      <w:r w:rsidR="003974E3">
        <w:rPr>
          <w:rFonts w:asciiTheme="minorHAnsi" w:hAnsiTheme="minorHAnsi" w:cstheme="minorHAnsi"/>
          <w:szCs w:val="22"/>
        </w:rPr>
        <w:t>000,- Kč</w:t>
      </w:r>
      <w:r w:rsidR="00C7095E">
        <w:rPr>
          <w:rFonts w:asciiTheme="minorHAnsi" w:hAnsiTheme="minorHAnsi" w:cstheme="minorHAnsi"/>
          <w:szCs w:val="22"/>
        </w:rPr>
        <w:t xml:space="preserve"> </w:t>
      </w:r>
      <w:r w:rsidR="00C7095E" w:rsidRPr="002303E3">
        <w:rPr>
          <w:rFonts w:asciiTheme="minorHAnsi" w:hAnsiTheme="minorHAnsi" w:cstheme="minorHAnsi"/>
          <w:szCs w:val="22"/>
        </w:rPr>
        <w:t>(pět tisíc korun českých)</w:t>
      </w:r>
      <w:r w:rsidRPr="002303E3">
        <w:rPr>
          <w:rFonts w:asciiTheme="minorHAnsi" w:hAnsiTheme="minorHAnsi" w:cstheme="minorHAnsi"/>
          <w:szCs w:val="22"/>
        </w:rPr>
        <w:t xml:space="preserve">, a to za každý i započatý den prodlení. Tím není dotčeno právo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na náhradu škody a</w:t>
      </w:r>
      <w:r w:rsidR="002A7D54">
        <w:rPr>
          <w:rFonts w:asciiTheme="minorHAnsi" w:hAnsiTheme="minorHAnsi" w:cstheme="minorHAnsi"/>
          <w:szCs w:val="22"/>
        </w:rPr>
        <w:t> </w:t>
      </w:r>
      <w:r w:rsidRPr="002303E3">
        <w:rPr>
          <w:rFonts w:asciiTheme="minorHAnsi" w:hAnsiTheme="minorHAnsi" w:cstheme="minorHAnsi"/>
          <w:szCs w:val="22"/>
        </w:rPr>
        <w:t>nemajetkové újmy v</w:t>
      </w:r>
      <w:r w:rsidR="002A7D54">
        <w:rPr>
          <w:rFonts w:asciiTheme="minorHAnsi" w:hAnsiTheme="minorHAnsi" w:cstheme="minorHAnsi"/>
          <w:szCs w:val="22"/>
        </w:rPr>
        <w:t> </w:t>
      </w:r>
      <w:r w:rsidRPr="002303E3">
        <w:rPr>
          <w:rFonts w:asciiTheme="minorHAnsi" w:hAnsiTheme="minorHAnsi" w:cstheme="minorHAnsi"/>
          <w:szCs w:val="22"/>
        </w:rPr>
        <w:t>plném rozsahu.</w:t>
      </w:r>
    </w:p>
    <w:p w14:paraId="47A7170D" w14:textId="7C950B82" w:rsidR="00E63721" w:rsidRPr="002303E3" w:rsidRDefault="00FD777E" w:rsidP="002A2E3A">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V</w:t>
      </w:r>
      <w:r w:rsidR="002A7D54">
        <w:rPr>
          <w:rFonts w:asciiTheme="minorHAnsi" w:hAnsiTheme="minorHAnsi" w:cstheme="minorHAnsi"/>
          <w:szCs w:val="22"/>
        </w:rPr>
        <w:t> </w:t>
      </w:r>
      <w:r w:rsidRPr="002303E3">
        <w:rPr>
          <w:rFonts w:asciiTheme="minorHAnsi" w:hAnsiTheme="minorHAnsi" w:cstheme="minorHAnsi"/>
          <w:szCs w:val="22"/>
        </w:rPr>
        <w:t xml:space="preserve">případě, že </w:t>
      </w:r>
      <w:r w:rsidR="00FE73E0">
        <w:rPr>
          <w:rFonts w:asciiTheme="minorHAnsi" w:hAnsiTheme="minorHAnsi" w:cstheme="minorHAnsi"/>
          <w:snapToGrid w:val="0"/>
          <w:szCs w:val="22"/>
        </w:rPr>
        <w:t>Poskytovatel</w:t>
      </w:r>
      <w:r w:rsidRPr="002303E3">
        <w:rPr>
          <w:rFonts w:asciiTheme="minorHAnsi" w:hAnsiTheme="minorHAnsi" w:cstheme="minorHAnsi"/>
          <w:szCs w:val="22"/>
        </w:rPr>
        <w:t xml:space="preserve"> </w:t>
      </w:r>
      <w:proofErr w:type="gramStart"/>
      <w:r w:rsidRPr="002303E3">
        <w:rPr>
          <w:rFonts w:asciiTheme="minorHAnsi" w:hAnsiTheme="minorHAnsi" w:cstheme="minorHAnsi"/>
          <w:szCs w:val="22"/>
        </w:rPr>
        <w:t>poruší</w:t>
      </w:r>
      <w:proofErr w:type="gramEnd"/>
      <w:r w:rsidRPr="002303E3">
        <w:rPr>
          <w:rFonts w:asciiTheme="minorHAnsi" w:hAnsiTheme="minorHAnsi" w:cstheme="minorHAnsi"/>
          <w:szCs w:val="22"/>
        </w:rPr>
        <w:t xml:space="preserve"> kteroukoli povinnost dle článku 6. od</w:t>
      </w:r>
      <w:r w:rsidR="00213BD8" w:rsidRPr="002303E3">
        <w:rPr>
          <w:rFonts w:asciiTheme="minorHAnsi" w:hAnsiTheme="minorHAnsi" w:cstheme="minorHAnsi"/>
          <w:szCs w:val="22"/>
        </w:rPr>
        <w:t xml:space="preserve">st. 6.3 </w:t>
      </w:r>
      <w:r w:rsidRPr="002303E3">
        <w:rPr>
          <w:rFonts w:asciiTheme="minorHAnsi" w:hAnsiTheme="minorHAnsi" w:cstheme="minorHAnsi"/>
          <w:szCs w:val="22"/>
        </w:rPr>
        <w:t xml:space="preserve">této Smlouvy, je </w:t>
      </w:r>
      <w:r w:rsidR="00FE73E0">
        <w:rPr>
          <w:rFonts w:asciiTheme="minorHAnsi" w:hAnsiTheme="minorHAnsi" w:cstheme="minorHAnsi"/>
          <w:snapToGrid w:val="0"/>
          <w:szCs w:val="22"/>
        </w:rPr>
        <w:t>Poskytovatel</w:t>
      </w:r>
      <w:r w:rsidRPr="002303E3">
        <w:rPr>
          <w:rFonts w:asciiTheme="minorHAnsi" w:hAnsiTheme="minorHAnsi" w:cstheme="minorHAnsi"/>
          <w:szCs w:val="22"/>
        </w:rPr>
        <w:t xml:space="preserve"> povinen zaplatit </w:t>
      </w:r>
      <w:r w:rsidR="009A49F5">
        <w:rPr>
          <w:rFonts w:asciiTheme="minorHAnsi" w:hAnsiTheme="minorHAnsi" w:cstheme="minorHAnsi"/>
          <w:szCs w:val="22"/>
        </w:rPr>
        <w:t>Objednateli</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smluvní pokutu ve</w:t>
      </w:r>
      <w:r w:rsidR="00213BD8" w:rsidRPr="002303E3">
        <w:rPr>
          <w:rFonts w:asciiTheme="minorHAnsi" w:hAnsiTheme="minorHAnsi" w:cstheme="minorHAnsi"/>
          <w:szCs w:val="22"/>
        </w:rPr>
        <w:t> </w:t>
      </w:r>
      <w:r w:rsidRPr="002303E3">
        <w:rPr>
          <w:rFonts w:asciiTheme="minorHAnsi" w:hAnsiTheme="minorHAnsi" w:cstheme="minorHAnsi"/>
          <w:szCs w:val="22"/>
        </w:rPr>
        <w:t xml:space="preserve">výši </w:t>
      </w:r>
      <w:r w:rsidR="004233DA" w:rsidRPr="002303E3">
        <w:rPr>
          <w:rFonts w:asciiTheme="minorHAnsi" w:hAnsiTheme="minorHAnsi" w:cstheme="minorHAnsi"/>
          <w:szCs w:val="22"/>
        </w:rPr>
        <w:t>5</w:t>
      </w:r>
      <w:r w:rsidR="00386098" w:rsidRPr="002303E3">
        <w:rPr>
          <w:rFonts w:asciiTheme="minorHAnsi" w:hAnsiTheme="minorHAnsi" w:cstheme="minorHAnsi"/>
          <w:szCs w:val="22"/>
        </w:rPr>
        <w:t xml:space="preserve"> </w:t>
      </w:r>
      <w:r w:rsidR="004233DA" w:rsidRPr="002303E3">
        <w:rPr>
          <w:rFonts w:asciiTheme="minorHAnsi" w:hAnsiTheme="minorHAnsi" w:cstheme="minorHAnsi"/>
          <w:szCs w:val="22"/>
        </w:rPr>
        <w:t>000,-</w:t>
      </w:r>
      <w:r w:rsidR="00132C9B" w:rsidRPr="002303E3">
        <w:rPr>
          <w:rFonts w:asciiTheme="minorHAnsi" w:hAnsiTheme="minorHAnsi" w:cstheme="minorHAnsi"/>
          <w:szCs w:val="22"/>
        </w:rPr>
        <w:t xml:space="preserve"> Kč (</w:t>
      </w:r>
      <w:r w:rsidR="004233DA" w:rsidRPr="002303E3">
        <w:rPr>
          <w:rFonts w:asciiTheme="minorHAnsi" w:hAnsiTheme="minorHAnsi" w:cstheme="minorHAnsi"/>
          <w:szCs w:val="22"/>
        </w:rPr>
        <w:t xml:space="preserve">pět tisíc </w:t>
      </w:r>
      <w:r w:rsidRPr="002303E3">
        <w:rPr>
          <w:rFonts w:asciiTheme="minorHAnsi" w:hAnsiTheme="minorHAnsi" w:cstheme="minorHAnsi"/>
          <w:szCs w:val="22"/>
        </w:rPr>
        <w:t>korun českých), a to za každé jednotlivé porušení smluvní povinnosti.</w:t>
      </w:r>
    </w:p>
    <w:p w14:paraId="702C1EF1" w14:textId="08552F21" w:rsidR="00E63721" w:rsidRDefault="00E63721" w:rsidP="002A2E3A">
      <w:pPr>
        <w:pStyle w:val="RLTextlnkuslovan"/>
        <w:tabs>
          <w:tab w:val="clear" w:pos="2297"/>
          <w:tab w:val="num" w:pos="851"/>
        </w:tabs>
        <w:ind w:left="851" w:hanging="567"/>
        <w:rPr>
          <w:rFonts w:asciiTheme="minorHAnsi" w:hAnsiTheme="minorHAnsi" w:cstheme="minorHAnsi"/>
          <w:szCs w:val="22"/>
        </w:rPr>
      </w:pPr>
      <w:r w:rsidRPr="003E481E">
        <w:rPr>
          <w:rFonts w:asciiTheme="minorHAnsi" w:hAnsiTheme="minorHAnsi" w:cstheme="minorHAnsi"/>
          <w:szCs w:val="22"/>
        </w:rPr>
        <w:t>V</w:t>
      </w:r>
      <w:r w:rsidR="002A7D54">
        <w:rPr>
          <w:rFonts w:asciiTheme="minorHAnsi" w:hAnsiTheme="minorHAnsi" w:cstheme="minorHAnsi"/>
          <w:szCs w:val="22"/>
        </w:rPr>
        <w:t> </w:t>
      </w:r>
      <w:r w:rsidRPr="003E481E">
        <w:rPr>
          <w:rFonts w:asciiTheme="minorHAnsi" w:hAnsiTheme="minorHAnsi" w:cstheme="minorHAnsi"/>
          <w:szCs w:val="22"/>
        </w:rPr>
        <w:t xml:space="preserve">případě, že </w:t>
      </w:r>
      <w:r w:rsidR="00FE73E0">
        <w:rPr>
          <w:rFonts w:asciiTheme="minorHAnsi" w:hAnsiTheme="minorHAnsi" w:cstheme="minorHAnsi"/>
          <w:snapToGrid w:val="0"/>
          <w:szCs w:val="22"/>
        </w:rPr>
        <w:t>Poskytovatel</w:t>
      </w:r>
      <w:r w:rsidRPr="003E481E">
        <w:rPr>
          <w:rFonts w:asciiTheme="minorHAnsi" w:hAnsiTheme="minorHAnsi" w:cstheme="minorHAnsi"/>
          <w:szCs w:val="22"/>
        </w:rPr>
        <w:t xml:space="preserve"> </w:t>
      </w:r>
      <w:proofErr w:type="gramStart"/>
      <w:r w:rsidRPr="003E481E">
        <w:rPr>
          <w:rFonts w:asciiTheme="minorHAnsi" w:hAnsiTheme="minorHAnsi" w:cstheme="minorHAnsi"/>
          <w:szCs w:val="22"/>
        </w:rPr>
        <w:t>poruší</w:t>
      </w:r>
      <w:proofErr w:type="gramEnd"/>
      <w:r w:rsidRPr="003E481E">
        <w:rPr>
          <w:rFonts w:asciiTheme="minorHAnsi" w:hAnsiTheme="minorHAnsi" w:cstheme="minorHAnsi"/>
          <w:szCs w:val="22"/>
        </w:rPr>
        <w:t xml:space="preserve"> kteroukoli povinnost dle článku 6. odst. 6.</w:t>
      </w:r>
      <w:r w:rsidR="009345E6">
        <w:rPr>
          <w:rFonts w:asciiTheme="minorHAnsi" w:hAnsiTheme="minorHAnsi" w:cstheme="minorHAnsi"/>
          <w:szCs w:val="22"/>
        </w:rPr>
        <w:t xml:space="preserve">5 </w:t>
      </w:r>
      <w:r w:rsidRPr="003E481E">
        <w:rPr>
          <w:rFonts w:asciiTheme="minorHAnsi" w:hAnsiTheme="minorHAnsi" w:cstheme="minorHAnsi"/>
          <w:szCs w:val="22"/>
        </w:rPr>
        <w:t>až 6.</w:t>
      </w:r>
      <w:r w:rsidR="009922BC">
        <w:rPr>
          <w:rFonts w:asciiTheme="minorHAnsi" w:hAnsiTheme="minorHAnsi" w:cstheme="minorHAnsi"/>
          <w:szCs w:val="22"/>
        </w:rPr>
        <w:t>6</w:t>
      </w:r>
      <w:r w:rsidRPr="003E481E">
        <w:rPr>
          <w:rFonts w:asciiTheme="minorHAnsi" w:hAnsiTheme="minorHAnsi" w:cstheme="minorHAnsi"/>
          <w:szCs w:val="22"/>
        </w:rPr>
        <w:t>, 6.</w:t>
      </w:r>
      <w:r w:rsidR="009922BC" w:rsidRPr="003E481E">
        <w:rPr>
          <w:rFonts w:asciiTheme="minorHAnsi" w:hAnsiTheme="minorHAnsi" w:cstheme="minorHAnsi"/>
          <w:szCs w:val="22"/>
        </w:rPr>
        <w:t>1</w:t>
      </w:r>
      <w:r w:rsidR="009922BC">
        <w:rPr>
          <w:rFonts w:asciiTheme="minorHAnsi" w:hAnsiTheme="minorHAnsi" w:cstheme="minorHAnsi"/>
          <w:szCs w:val="22"/>
        </w:rPr>
        <w:t>0</w:t>
      </w:r>
      <w:r w:rsidR="009922BC" w:rsidRPr="003E481E">
        <w:rPr>
          <w:rFonts w:asciiTheme="minorHAnsi" w:hAnsiTheme="minorHAnsi" w:cstheme="minorHAnsi"/>
          <w:szCs w:val="22"/>
        </w:rPr>
        <w:t xml:space="preserve"> </w:t>
      </w:r>
      <w:r w:rsidR="00FD777E" w:rsidRPr="003E481E">
        <w:rPr>
          <w:rFonts w:asciiTheme="minorHAnsi" w:hAnsiTheme="minorHAnsi" w:cstheme="minorHAnsi"/>
          <w:szCs w:val="22"/>
        </w:rPr>
        <w:t>a</w:t>
      </w:r>
      <w:r w:rsidR="003E481E">
        <w:rPr>
          <w:rFonts w:asciiTheme="minorHAnsi" w:hAnsiTheme="minorHAnsi" w:cstheme="minorHAnsi"/>
          <w:szCs w:val="22"/>
        </w:rPr>
        <w:t>ž</w:t>
      </w:r>
      <w:r w:rsidR="00FD777E" w:rsidRPr="003E481E">
        <w:rPr>
          <w:rFonts w:asciiTheme="minorHAnsi" w:hAnsiTheme="minorHAnsi" w:cstheme="minorHAnsi"/>
          <w:szCs w:val="22"/>
        </w:rPr>
        <w:t xml:space="preserve"> </w:t>
      </w:r>
      <w:r w:rsidR="00BB37C4">
        <w:rPr>
          <w:rFonts w:asciiTheme="minorHAnsi" w:hAnsiTheme="minorHAnsi" w:cstheme="minorHAnsi"/>
          <w:szCs w:val="22"/>
        </w:rPr>
        <w:t>6.</w:t>
      </w:r>
      <w:r w:rsidR="009922BC">
        <w:rPr>
          <w:rFonts w:asciiTheme="minorHAnsi" w:hAnsiTheme="minorHAnsi" w:cstheme="minorHAnsi"/>
          <w:szCs w:val="22"/>
        </w:rPr>
        <w:t>15</w:t>
      </w:r>
      <w:r w:rsidR="009922BC" w:rsidRPr="003E481E">
        <w:rPr>
          <w:rFonts w:asciiTheme="minorHAnsi" w:hAnsiTheme="minorHAnsi" w:cstheme="minorHAnsi"/>
          <w:szCs w:val="22"/>
        </w:rPr>
        <w:t xml:space="preserve"> </w:t>
      </w:r>
      <w:r w:rsidRPr="003E481E">
        <w:rPr>
          <w:rFonts w:asciiTheme="minorHAnsi" w:hAnsiTheme="minorHAnsi" w:cstheme="minorHAnsi"/>
          <w:szCs w:val="22"/>
        </w:rPr>
        <w:t xml:space="preserve">této Smlouvy, je </w:t>
      </w:r>
      <w:r w:rsidR="00D1657D">
        <w:rPr>
          <w:rFonts w:asciiTheme="minorHAnsi" w:hAnsiTheme="minorHAnsi" w:cstheme="minorHAnsi"/>
          <w:snapToGrid w:val="0"/>
          <w:szCs w:val="22"/>
        </w:rPr>
        <w:t>Poskytovatel</w:t>
      </w:r>
      <w:r w:rsidRPr="003E481E">
        <w:rPr>
          <w:rFonts w:asciiTheme="minorHAnsi" w:hAnsiTheme="minorHAnsi" w:cstheme="minorHAnsi"/>
          <w:szCs w:val="22"/>
        </w:rPr>
        <w:t xml:space="preserve"> povinen zaplatit </w:t>
      </w:r>
      <w:r w:rsidR="009A49F5">
        <w:rPr>
          <w:rFonts w:asciiTheme="minorHAnsi" w:hAnsiTheme="minorHAnsi" w:cstheme="minorHAnsi"/>
          <w:szCs w:val="22"/>
        </w:rPr>
        <w:t>Objednateli</w:t>
      </w:r>
      <w:r w:rsidR="009A49F5" w:rsidRPr="003E481E" w:rsidDel="009A49F5">
        <w:rPr>
          <w:rFonts w:asciiTheme="minorHAnsi" w:hAnsiTheme="minorHAnsi" w:cstheme="minorHAnsi"/>
          <w:szCs w:val="22"/>
        </w:rPr>
        <w:t xml:space="preserve"> </w:t>
      </w:r>
      <w:r w:rsidRPr="003E481E">
        <w:rPr>
          <w:rFonts w:asciiTheme="minorHAnsi" w:hAnsiTheme="minorHAnsi" w:cstheme="minorHAnsi"/>
          <w:szCs w:val="22"/>
        </w:rPr>
        <w:t>smluvní pokutu ve výši 50</w:t>
      </w:r>
      <w:r w:rsidR="00F83420" w:rsidRPr="003E481E">
        <w:rPr>
          <w:rFonts w:asciiTheme="minorHAnsi" w:hAnsiTheme="minorHAnsi" w:cstheme="minorHAnsi"/>
          <w:szCs w:val="22"/>
        </w:rPr>
        <w:t xml:space="preserve"> </w:t>
      </w:r>
      <w:r w:rsidRPr="003E481E">
        <w:rPr>
          <w:rFonts w:asciiTheme="minorHAnsi" w:hAnsiTheme="minorHAnsi" w:cstheme="minorHAnsi"/>
          <w:szCs w:val="22"/>
        </w:rPr>
        <w:t xml:space="preserve">000,- Kč (slovy: padesát tisíc korun českých), a to za každé jednotlivé porušení povinnosti. Tím není dotčeno právo </w:t>
      </w:r>
      <w:r w:rsidR="009A49F5">
        <w:rPr>
          <w:rFonts w:asciiTheme="minorHAnsi" w:hAnsiTheme="minorHAnsi" w:cstheme="minorHAnsi"/>
          <w:szCs w:val="22"/>
        </w:rPr>
        <w:t>Objednatele</w:t>
      </w:r>
      <w:r w:rsidR="009A49F5" w:rsidRPr="003E481E" w:rsidDel="009A49F5">
        <w:rPr>
          <w:rFonts w:asciiTheme="minorHAnsi" w:hAnsiTheme="minorHAnsi" w:cstheme="minorHAnsi"/>
          <w:szCs w:val="22"/>
        </w:rPr>
        <w:t xml:space="preserve"> </w:t>
      </w:r>
      <w:r w:rsidRPr="003E481E">
        <w:rPr>
          <w:rFonts w:asciiTheme="minorHAnsi" w:hAnsiTheme="minorHAnsi" w:cstheme="minorHAnsi"/>
          <w:szCs w:val="22"/>
        </w:rPr>
        <w:t>na náhradu škody a nemajetkové újmy v</w:t>
      </w:r>
      <w:r w:rsidR="002A7D54">
        <w:rPr>
          <w:rFonts w:asciiTheme="minorHAnsi" w:hAnsiTheme="minorHAnsi" w:cstheme="minorHAnsi"/>
          <w:szCs w:val="22"/>
        </w:rPr>
        <w:t> </w:t>
      </w:r>
      <w:r w:rsidRPr="003E481E">
        <w:rPr>
          <w:rFonts w:asciiTheme="minorHAnsi" w:hAnsiTheme="minorHAnsi" w:cstheme="minorHAnsi"/>
          <w:szCs w:val="22"/>
        </w:rPr>
        <w:t>plném rozsahu.</w:t>
      </w:r>
    </w:p>
    <w:p w14:paraId="6EEB3D6C" w14:textId="560D2381" w:rsidR="000C72C8" w:rsidRDefault="000C72C8" w:rsidP="002A2E3A">
      <w:pPr>
        <w:pStyle w:val="RLTextlnkuslovan"/>
        <w:tabs>
          <w:tab w:val="clear" w:pos="2297"/>
          <w:tab w:val="num" w:pos="851"/>
        </w:tabs>
        <w:ind w:left="851" w:hanging="567"/>
        <w:rPr>
          <w:rFonts w:asciiTheme="minorHAnsi" w:hAnsiTheme="minorHAnsi" w:cstheme="minorHAnsi"/>
          <w:szCs w:val="22"/>
        </w:rPr>
      </w:pPr>
      <w:r w:rsidRPr="000C72C8">
        <w:rPr>
          <w:rFonts w:asciiTheme="minorHAnsi" w:hAnsiTheme="minorHAnsi" w:cstheme="minorHAnsi"/>
          <w:szCs w:val="22"/>
        </w:rPr>
        <w:t>V</w:t>
      </w:r>
      <w:r w:rsidR="002A7D54">
        <w:rPr>
          <w:rFonts w:asciiTheme="minorHAnsi" w:hAnsiTheme="minorHAnsi" w:cstheme="minorHAnsi"/>
          <w:szCs w:val="22"/>
        </w:rPr>
        <w:t> </w:t>
      </w:r>
      <w:r w:rsidRPr="000C72C8">
        <w:rPr>
          <w:rFonts w:asciiTheme="minorHAnsi" w:hAnsiTheme="minorHAnsi" w:cstheme="minorHAnsi"/>
          <w:szCs w:val="22"/>
        </w:rPr>
        <w:t xml:space="preserve">případě porušení kteréhokoli prohlášení či závazku Poskytovatele dle </w:t>
      </w:r>
      <w:proofErr w:type="spellStart"/>
      <w:r w:rsidRPr="000C72C8">
        <w:rPr>
          <w:rFonts w:asciiTheme="minorHAnsi" w:hAnsiTheme="minorHAnsi" w:cstheme="minorHAnsi"/>
          <w:szCs w:val="22"/>
        </w:rPr>
        <w:t>pododst</w:t>
      </w:r>
      <w:proofErr w:type="spellEnd"/>
      <w:r w:rsidRPr="000C72C8">
        <w:rPr>
          <w:rFonts w:asciiTheme="minorHAnsi" w:hAnsiTheme="minorHAnsi" w:cstheme="minorHAnsi"/>
          <w:szCs w:val="22"/>
        </w:rPr>
        <w:t>. 1.2.2, 1.2.</w:t>
      </w:r>
      <w:r>
        <w:rPr>
          <w:rFonts w:asciiTheme="minorHAnsi" w:hAnsiTheme="minorHAnsi" w:cstheme="minorHAnsi"/>
          <w:szCs w:val="22"/>
        </w:rPr>
        <w:t>4</w:t>
      </w:r>
      <w:r w:rsidRPr="000C72C8">
        <w:rPr>
          <w:rFonts w:asciiTheme="minorHAnsi" w:hAnsiTheme="minorHAnsi" w:cstheme="minorHAnsi"/>
          <w:szCs w:val="22"/>
        </w:rPr>
        <w:t xml:space="preserve"> </w:t>
      </w:r>
      <w:r>
        <w:rPr>
          <w:rFonts w:asciiTheme="minorHAnsi" w:hAnsiTheme="minorHAnsi" w:cstheme="minorHAnsi"/>
          <w:szCs w:val="22"/>
        </w:rPr>
        <w:t>o</w:t>
      </w:r>
      <w:r w:rsidRPr="000C72C8">
        <w:rPr>
          <w:rFonts w:asciiTheme="minorHAnsi" w:hAnsiTheme="minorHAnsi" w:cstheme="minorHAnsi"/>
          <w:szCs w:val="22"/>
        </w:rPr>
        <w:t xml:space="preserve">dstavce 1.2 článku 1. </w:t>
      </w:r>
      <w:r>
        <w:rPr>
          <w:rFonts w:asciiTheme="minorHAnsi" w:hAnsiTheme="minorHAnsi" w:cstheme="minorHAnsi"/>
          <w:szCs w:val="22"/>
        </w:rPr>
        <w:t xml:space="preserve">nebo odst. 6.10 čl. 6. </w:t>
      </w:r>
      <w:r w:rsidRPr="000C72C8">
        <w:rPr>
          <w:rFonts w:asciiTheme="minorHAnsi" w:hAnsiTheme="minorHAnsi" w:cstheme="minorHAnsi"/>
          <w:szCs w:val="22"/>
        </w:rPr>
        <w:t xml:space="preserve">této Smlouvy je Poskytovatel povinen zaplatit Objednateli smluvní pokutu ve výši </w:t>
      </w:r>
      <w:r w:rsidR="000C574B">
        <w:rPr>
          <w:rFonts w:asciiTheme="minorHAnsi" w:hAnsiTheme="minorHAnsi" w:cstheme="minorHAnsi"/>
          <w:szCs w:val="22"/>
        </w:rPr>
        <w:t>6</w:t>
      </w:r>
      <w:r w:rsidRPr="000C72C8">
        <w:rPr>
          <w:rFonts w:asciiTheme="minorHAnsi" w:hAnsiTheme="minorHAnsi" w:cstheme="minorHAnsi"/>
          <w:szCs w:val="22"/>
        </w:rPr>
        <w:t>0</w:t>
      </w:r>
      <w:r w:rsidR="00C7095E">
        <w:rPr>
          <w:rFonts w:asciiTheme="minorHAnsi" w:hAnsiTheme="minorHAnsi" w:cstheme="minorHAnsi"/>
          <w:szCs w:val="22"/>
        </w:rPr>
        <w:t xml:space="preserve"> </w:t>
      </w:r>
      <w:r w:rsidRPr="000C72C8">
        <w:rPr>
          <w:rFonts w:asciiTheme="minorHAnsi" w:hAnsiTheme="minorHAnsi" w:cstheme="minorHAnsi"/>
          <w:szCs w:val="22"/>
        </w:rPr>
        <w:t>000,- Kč za každý jednotlivý případ takového porušení.</w:t>
      </w:r>
    </w:p>
    <w:p w14:paraId="7E7C9080" w14:textId="1C4162A9" w:rsidR="00BB37C4" w:rsidRPr="00DC4D23" w:rsidRDefault="00BB37C4" w:rsidP="002A2E3A">
      <w:pPr>
        <w:pStyle w:val="RLTextlnkuslovan"/>
        <w:tabs>
          <w:tab w:val="clear" w:pos="2297"/>
          <w:tab w:val="num" w:pos="851"/>
        </w:tabs>
        <w:ind w:left="851" w:hanging="567"/>
        <w:rPr>
          <w:rFonts w:asciiTheme="minorHAnsi" w:hAnsiTheme="minorHAnsi" w:cstheme="minorHAnsi"/>
          <w:szCs w:val="22"/>
        </w:rPr>
      </w:pPr>
      <w:r>
        <w:t>V</w:t>
      </w:r>
      <w:r w:rsidR="002A7D54">
        <w:t> </w:t>
      </w:r>
      <w:r>
        <w:t>případě prodlení Poskytovatele s</w:t>
      </w:r>
      <w:r w:rsidR="002A7D54">
        <w:t> </w:t>
      </w:r>
      <w:r>
        <w:t xml:space="preserve">oznámením změny údajů podle odst. </w:t>
      </w:r>
      <w:r w:rsidR="003974E3">
        <w:t xml:space="preserve">6.4 a </w:t>
      </w:r>
      <w:r>
        <w:t>6.</w:t>
      </w:r>
      <w:r w:rsidR="009922BC">
        <w:t xml:space="preserve">16 </w:t>
      </w:r>
      <w:r>
        <w:t>čl. 6. Smlouvy je Poskytovatel povinen Objednateli zaplatit smluvní pokutu</w:t>
      </w:r>
      <w:r w:rsidRPr="00BB37C4">
        <w:t xml:space="preserve"> </w:t>
      </w:r>
      <w:r>
        <w:t>je Poskytovatel povinen Objednateli zaplatit smluvní pokutu ve výši 5</w:t>
      </w:r>
      <w:r w:rsidR="00C7095E">
        <w:t xml:space="preserve"> </w:t>
      </w:r>
      <w:r>
        <w:t>000,- Kč za každý jednotlivý případ porušení této povinnosti.</w:t>
      </w:r>
    </w:p>
    <w:p w14:paraId="6DBBB7DF" w14:textId="6524786A" w:rsidR="0035555D" w:rsidRPr="00DC4D23" w:rsidRDefault="0035555D" w:rsidP="002A2E3A">
      <w:pPr>
        <w:pStyle w:val="RLTextlnkuslovan"/>
        <w:tabs>
          <w:tab w:val="clear" w:pos="2297"/>
          <w:tab w:val="num" w:pos="851"/>
        </w:tabs>
        <w:ind w:left="851" w:hanging="567"/>
        <w:rPr>
          <w:rFonts w:asciiTheme="minorHAnsi" w:hAnsiTheme="minorHAnsi" w:cstheme="minorHAnsi"/>
          <w:szCs w:val="22"/>
        </w:rPr>
      </w:pPr>
      <w:r>
        <w:t>V</w:t>
      </w:r>
      <w:r w:rsidR="001D529F">
        <w:t> </w:t>
      </w:r>
      <w:r>
        <w:t>případě</w:t>
      </w:r>
      <w:r w:rsidR="001D529F">
        <w:t xml:space="preserve">, že Poskytovatel </w:t>
      </w:r>
      <w:proofErr w:type="gramStart"/>
      <w:r w:rsidR="001D529F">
        <w:t>poruší</w:t>
      </w:r>
      <w:proofErr w:type="gramEnd"/>
      <w:r w:rsidR="001D529F">
        <w:t xml:space="preserve"> svoji GOLD povinnost dle</w:t>
      </w:r>
      <w:r>
        <w:t xml:space="preserve"> </w:t>
      </w:r>
      <w:r w:rsidR="001D529F">
        <w:t xml:space="preserve">odst. </w:t>
      </w:r>
      <w:r>
        <w:t>6.18 Smlouvy</w:t>
      </w:r>
      <w:r w:rsidR="001D529F">
        <w:t>,</w:t>
      </w:r>
      <w:r>
        <w:t xml:space="preserve"> je Poskytovatel povinen Objednateli zaplatit smluvní pokutu ve výši </w:t>
      </w:r>
      <w:r w:rsidR="001D529F">
        <w:t>25</w:t>
      </w:r>
      <w:r w:rsidR="00C7095E">
        <w:t xml:space="preserve"> </w:t>
      </w:r>
      <w:r w:rsidR="00D41EF7">
        <w:t>000</w:t>
      </w:r>
      <w:r>
        <w:t xml:space="preserve">,- Kč za každý i započatý den, kdy nebude konkrétní </w:t>
      </w:r>
      <w:r w:rsidR="008A60A7">
        <w:t xml:space="preserve">modernizovaná </w:t>
      </w:r>
      <w:r>
        <w:t xml:space="preserve">část </w:t>
      </w:r>
      <w:r w:rsidR="001D529F">
        <w:t xml:space="preserve">Realizace plnění </w:t>
      </w:r>
      <w:r>
        <w:t xml:space="preserve">uvedena </w:t>
      </w:r>
      <w:r w:rsidR="001D529F">
        <w:t xml:space="preserve">jako celek </w:t>
      </w:r>
      <w:r>
        <w:t xml:space="preserve">do provozního stavu. </w:t>
      </w:r>
      <w:r w:rsidR="008A60A7">
        <w:t xml:space="preserve">Smluvní pokuta bude počítána </w:t>
      </w:r>
      <w:r w:rsidR="008C228B">
        <w:t xml:space="preserve">v případě nepředání části Realizace plnění </w:t>
      </w:r>
      <w:r w:rsidR="008A60A7">
        <w:t>od okamžiku</w:t>
      </w:r>
      <w:r w:rsidR="008C228B">
        <w:t>, kdy se Poskytovatel ocitl v prodlení, a v případě prodlení s odstraněním nahlášené chybovosti překračující 5 % z modernizované části</w:t>
      </w:r>
      <w:r w:rsidR="005344F5">
        <w:t xml:space="preserve"> Realizace plnění</w:t>
      </w:r>
      <w:r w:rsidR="008C228B">
        <w:t>, od okamžiku</w:t>
      </w:r>
      <w:r w:rsidR="005344F5">
        <w:t>, kdy chybovost ve svém souhrnu překročila uvedených 5 % z modernizované části Realizace plnění</w:t>
      </w:r>
      <w:r w:rsidR="00536CF8">
        <w:t>, a to až do uplynutí 48 hodin od předání měřících protokolů</w:t>
      </w:r>
      <w:r w:rsidR="00310EB4">
        <w:t xml:space="preserve"> ve smyslu odst. 6.18 této Smlouvy</w:t>
      </w:r>
      <w:r w:rsidR="005344F5">
        <w:t>.</w:t>
      </w:r>
      <w:r w:rsidR="008C228B">
        <w:t xml:space="preserve">  </w:t>
      </w:r>
    </w:p>
    <w:p w14:paraId="2FAB60D4" w14:textId="64F452F0" w:rsidR="005344F5" w:rsidRDefault="00B71C70" w:rsidP="002A2E3A">
      <w:pPr>
        <w:pStyle w:val="RLTextlnkuslovan"/>
        <w:tabs>
          <w:tab w:val="clear" w:pos="2297"/>
          <w:tab w:val="num" w:pos="851"/>
        </w:tabs>
        <w:ind w:left="851" w:hanging="567"/>
        <w:rPr>
          <w:rFonts w:asciiTheme="minorHAnsi" w:hAnsiTheme="minorHAnsi" w:cstheme="minorHAnsi"/>
          <w:szCs w:val="22"/>
        </w:rPr>
      </w:pPr>
      <w:r>
        <w:t xml:space="preserve">V případě, že Poskytovatel </w:t>
      </w:r>
      <w:proofErr w:type="gramStart"/>
      <w:r w:rsidR="009D4A86">
        <w:t>poruší</w:t>
      </w:r>
      <w:proofErr w:type="gramEnd"/>
      <w:r w:rsidR="009D4A86">
        <w:t xml:space="preserve"> svoji SIL</w:t>
      </w:r>
      <w:r w:rsidR="00C7095E">
        <w:t>V</w:t>
      </w:r>
      <w:r w:rsidR="009D4A86">
        <w:t>ER povinnost dle odst. 6.19 Smlouvy a zároveň se na něho nevztahuje smluvní pokuta dle odst. 11.6 tohoto článku Smlouvy, tzn., že se ocitne v prodlení s odstraněním nahlášených chyb, jež v souhrnu nepřekročí 5 % modernizované části Díla, je Poskytovatel povinen zaplatit Objednateli smluvní pokutu ve výši 5</w:t>
      </w:r>
      <w:r w:rsidR="00C7095E">
        <w:t xml:space="preserve"> </w:t>
      </w:r>
      <w:r w:rsidR="009D4A86">
        <w:t xml:space="preserve">000,- Kč za každý nahlášený chybový případ. </w:t>
      </w:r>
    </w:p>
    <w:p w14:paraId="55AFCB6D" w14:textId="0E1FA25B" w:rsidR="00B12CD7" w:rsidRPr="003E481E" w:rsidRDefault="00B12CD7" w:rsidP="002A2E3A">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zCs w:val="22"/>
        </w:rPr>
        <w:t>V</w:t>
      </w:r>
      <w:r w:rsidR="002A7D54">
        <w:rPr>
          <w:rFonts w:asciiTheme="minorHAnsi" w:hAnsiTheme="minorHAnsi" w:cstheme="minorHAnsi"/>
          <w:szCs w:val="22"/>
        </w:rPr>
        <w:t> </w:t>
      </w:r>
      <w:r>
        <w:rPr>
          <w:rFonts w:asciiTheme="minorHAnsi" w:hAnsiTheme="minorHAnsi" w:cstheme="minorHAnsi"/>
          <w:szCs w:val="22"/>
        </w:rPr>
        <w:t>případě prodlení s</w:t>
      </w:r>
      <w:r w:rsidR="002A7D54">
        <w:rPr>
          <w:rFonts w:asciiTheme="minorHAnsi" w:hAnsiTheme="minorHAnsi" w:cstheme="minorHAnsi"/>
          <w:szCs w:val="22"/>
        </w:rPr>
        <w:t> </w:t>
      </w:r>
      <w:r>
        <w:rPr>
          <w:rFonts w:asciiTheme="minorHAnsi" w:hAnsiTheme="minorHAnsi" w:cstheme="minorHAnsi"/>
          <w:szCs w:val="22"/>
        </w:rPr>
        <w:t xml:space="preserve">odstraněním vady dle odst. </w:t>
      </w:r>
      <w:r w:rsidR="00B00180">
        <w:rPr>
          <w:rFonts w:asciiTheme="minorHAnsi" w:hAnsiTheme="minorHAnsi" w:cstheme="minorHAnsi"/>
          <w:szCs w:val="22"/>
        </w:rPr>
        <w:t>9.6</w:t>
      </w:r>
      <w:r>
        <w:rPr>
          <w:rFonts w:asciiTheme="minorHAnsi" w:hAnsiTheme="minorHAnsi" w:cstheme="minorHAnsi"/>
          <w:szCs w:val="22"/>
        </w:rPr>
        <w:t xml:space="preserve"> čl. </w:t>
      </w:r>
      <w:r w:rsidR="00B00180">
        <w:rPr>
          <w:rFonts w:asciiTheme="minorHAnsi" w:hAnsiTheme="minorHAnsi" w:cstheme="minorHAnsi"/>
          <w:szCs w:val="22"/>
        </w:rPr>
        <w:t>9</w:t>
      </w:r>
      <w:r>
        <w:rPr>
          <w:rFonts w:asciiTheme="minorHAnsi" w:hAnsiTheme="minorHAnsi" w:cstheme="minorHAnsi"/>
          <w:szCs w:val="22"/>
        </w:rPr>
        <w:t xml:space="preserve">. Smlouvy je </w:t>
      </w:r>
      <w:r w:rsidR="006C315B">
        <w:rPr>
          <w:rFonts w:asciiTheme="minorHAnsi" w:hAnsiTheme="minorHAnsi" w:cstheme="minorHAnsi"/>
          <w:szCs w:val="22"/>
        </w:rPr>
        <w:t xml:space="preserve">Poskytovatel povinen Objednateli zaplatit smluvní pokutu ve výši </w:t>
      </w:r>
      <w:r w:rsidR="00195B2F">
        <w:rPr>
          <w:rFonts w:asciiTheme="minorHAnsi" w:hAnsiTheme="minorHAnsi" w:cstheme="minorHAnsi"/>
          <w:szCs w:val="22"/>
        </w:rPr>
        <w:t>10</w:t>
      </w:r>
      <w:r w:rsidR="00C7095E">
        <w:rPr>
          <w:rFonts w:asciiTheme="minorHAnsi" w:hAnsiTheme="minorHAnsi" w:cstheme="minorHAnsi"/>
          <w:szCs w:val="22"/>
        </w:rPr>
        <w:t xml:space="preserve"> </w:t>
      </w:r>
      <w:r w:rsidR="006C315B">
        <w:rPr>
          <w:rFonts w:asciiTheme="minorHAnsi" w:hAnsiTheme="minorHAnsi" w:cstheme="minorHAnsi"/>
          <w:szCs w:val="22"/>
        </w:rPr>
        <w:t xml:space="preserve">000,- </w:t>
      </w:r>
      <w:r w:rsidR="00195B2F">
        <w:rPr>
          <w:rFonts w:asciiTheme="minorHAnsi" w:hAnsiTheme="minorHAnsi" w:cstheme="minorHAnsi"/>
          <w:szCs w:val="22"/>
        </w:rPr>
        <w:t xml:space="preserve">Kč </w:t>
      </w:r>
      <w:r w:rsidR="006C315B">
        <w:rPr>
          <w:rFonts w:asciiTheme="minorHAnsi" w:hAnsiTheme="minorHAnsi" w:cstheme="minorHAnsi"/>
          <w:szCs w:val="22"/>
        </w:rPr>
        <w:t xml:space="preserve">za každý i započatý den prodlení. </w:t>
      </w:r>
    </w:p>
    <w:p w14:paraId="4C835B96" w14:textId="3A65996D" w:rsidR="00E63721" w:rsidRPr="002303E3" w:rsidRDefault="00E63721" w:rsidP="002A2E3A">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Zaplacení smluvní pokuty nezbavuje </w:t>
      </w:r>
      <w:r w:rsidR="00D1657D">
        <w:rPr>
          <w:rFonts w:asciiTheme="minorHAnsi" w:hAnsiTheme="minorHAnsi" w:cstheme="minorHAnsi"/>
          <w:szCs w:val="22"/>
        </w:rPr>
        <w:t>Poskytovatele</w:t>
      </w:r>
      <w:r w:rsidR="00D1657D" w:rsidRPr="002303E3">
        <w:rPr>
          <w:rFonts w:asciiTheme="minorHAnsi" w:hAnsiTheme="minorHAnsi" w:cstheme="minorHAnsi"/>
          <w:szCs w:val="22"/>
        </w:rPr>
        <w:t xml:space="preserve"> </w:t>
      </w:r>
      <w:r w:rsidRPr="002303E3">
        <w:rPr>
          <w:rFonts w:asciiTheme="minorHAnsi" w:hAnsiTheme="minorHAnsi" w:cstheme="minorHAnsi"/>
          <w:szCs w:val="22"/>
        </w:rPr>
        <w:t>povinnosti splnit závazky stanovené Smlouvou.</w:t>
      </w:r>
    </w:p>
    <w:p w14:paraId="665D59F7" w14:textId="5874230D" w:rsidR="00E63721" w:rsidRPr="002303E3" w:rsidRDefault="00E63721" w:rsidP="002A2E3A">
      <w:pPr>
        <w:pStyle w:val="RLTextlnkuslovan"/>
        <w:tabs>
          <w:tab w:val="clear" w:pos="2297"/>
          <w:tab w:val="num" w:pos="851"/>
        </w:tabs>
        <w:ind w:left="851" w:hanging="567"/>
        <w:rPr>
          <w:rFonts w:asciiTheme="minorHAnsi" w:hAnsiTheme="minorHAnsi" w:cstheme="minorHAnsi"/>
          <w:szCs w:val="22"/>
        </w:rPr>
      </w:pPr>
      <w:bookmarkStart w:id="14" w:name="_Ref366225618"/>
      <w:r w:rsidRPr="002303E3">
        <w:rPr>
          <w:rFonts w:asciiTheme="minorHAnsi" w:hAnsiTheme="minorHAnsi" w:cstheme="minorHAnsi"/>
          <w:szCs w:val="22"/>
        </w:rPr>
        <w:t>V</w:t>
      </w:r>
      <w:r w:rsidR="002A7D54">
        <w:rPr>
          <w:rFonts w:asciiTheme="minorHAnsi" w:hAnsiTheme="minorHAnsi" w:cstheme="minorHAnsi"/>
          <w:szCs w:val="22"/>
        </w:rPr>
        <w:t> </w:t>
      </w:r>
      <w:r w:rsidRPr="002303E3">
        <w:rPr>
          <w:rFonts w:asciiTheme="minorHAnsi" w:hAnsiTheme="minorHAnsi" w:cstheme="minorHAnsi"/>
          <w:szCs w:val="22"/>
        </w:rPr>
        <w:t xml:space="preserve">případě prodlení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 xml:space="preserve">se zaplacením Celkové ceny vzniká </w:t>
      </w:r>
      <w:r w:rsidR="00D1657D">
        <w:rPr>
          <w:rFonts w:asciiTheme="minorHAnsi" w:hAnsiTheme="minorHAnsi" w:cstheme="minorHAnsi"/>
          <w:szCs w:val="22"/>
        </w:rPr>
        <w:t>Poskytovateli</w:t>
      </w:r>
      <w:r w:rsidR="00D1657D" w:rsidRPr="002303E3">
        <w:rPr>
          <w:rFonts w:asciiTheme="minorHAnsi" w:hAnsiTheme="minorHAnsi" w:cstheme="minorHAnsi"/>
          <w:szCs w:val="22"/>
        </w:rPr>
        <w:t xml:space="preserve"> </w:t>
      </w:r>
      <w:r w:rsidRPr="002303E3">
        <w:rPr>
          <w:rFonts w:asciiTheme="minorHAnsi" w:hAnsiTheme="minorHAnsi" w:cstheme="minorHAnsi"/>
          <w:szCs w:val="22"/>
        </w:rPr>
        <w:t>nárok na úrok z</w:t>
      </w:r>
      <w:r w:rsidR="002A7D54">
        <w:rPr>
          <w:rFonts w:asciiTheme="minorHAnsi" w:hAnsiTheme="minorHAnsi" w:cstheme="minorHAnsi"/>
          <w:szCs w:val="22"/>
        </w:rPr>
        <w:t> </w:t>
      </w:r>
      <w:r w:rsidRPr="002303E3">
        <w:rPr>
          <w:rFonts w:asciiTheme="minorHAnsi" w:hAnsiTheme="minorHAnsi" w:cstheme="minorHAnsi"/>
          <w:szCs w:val="22"/>
        </w:rPr>
        <w:t>prodlení ve výši 0,01 % (jedné setiny procenta) z</w:t>
      </w:r>
      <w:r w:rsidR="002A7D54">
        <w:rPr>
          <w:rFonts w:asciiTheme="minorHAnsi" w:hAnsiTheme="minorHAnsi" w:cstheme="minorHAnsi"/>
          <w:szCs w:val="22"/>
        </w:rPr>
        <w:t> </w:t>
      </w:r>
      <w:r w:rsidRPr="002303E3">
        <w:rPr>
          <w:rFonts w:asciiTheme="minorHAnsi" w:hAnsiTheme="minorHAnsi" w:cstheme="minorHAnsi"/>
          <w:szCs w:val="22"/>
        </w:rPr>
        <w:t xml:space="preserve">dlužné částky za každý i započatý den prodlení. </w:t>
      </w:r>
      <w:bookmarkEnd w:id="14"/>
    </w:p>
    <w:p w14:paraId="265135B8" w14:textId="57F593AA" w:rsidR="00E63721" w:rsidRPr="002303E3" w:rsidRDefault="00D1657D" w:rsidP="002A2E3A">
      <w:pPr>
        <w:pStyle w:val="RLTextlnkuslovan"/>
        <w:tabs>
          <w:tab w:val="clear" w:pos="2297"/>
          <w:tab w:val="num" w:pos="851"/>
        </w:tabs>
        <w:ind w:left="851" w:hanging="567"/>
        <w:rPr>
          <w:rFonts w:asciiTheme="minorHAnsi" w:hAnsiTheme="minorHAnsi" w:cstheme="minorHAnsi"/>
          <w:szCs w:val="22"/>
        </w:rPr>
      </w:pPr>
      <w:r>
        <w:rPr>
          <w:rFonts w:asciiTheme="minorHAnsi" w:hAnsiTheme="minorHAnsi" w:cstheme="minorHAnsi"/>
          <w:snapToGrid w:val="0"/>
          <w:szCs w:val="22"/>
        </w:rPr>
        <w:t>Poskytovatel</w:t>
      </w:r>
      <w:r w:rsidR="00E63721" w:rsidRPr="002303E3">
        <w:rPr>
          <w:rFonts w:asciiTheme="minorHAnsi" w:hAnsiTheme="minorHAnsi" w:cstheme="minorHAnsi"/>
          <w:szCs w:val="22"/>
        </w:rPr>
        <w:t xml:space="preserve"> se zavazuje </w:t>
      </w:r>
      <w:r w:rsidR="009A49F5">
        <w:rPr>
          <w:rFonts w:asciiTheme="minorHAnsi" w:hAnsiTheme="minorHAnsi" w:cstheme="minorHAnsi"/>
          <w:szCs w:val="22"/>
        </w:rPr>
        <w:t>Objednateli</w:t>
      </w:r>
      <w:r w:rsidR="009A49F5" w:rsidRPr="002303E3" w:rsidDel="009A49F5">
        <w:rPr>
          <w:rFonts w:asciiTheme="minorHAnsi" w:hAnsiTheme="minorHAnsi" w:cstheme="minorHAnsi"/>
          <w:szCs w:val="22"/>
        </w:rPr>
        <w:t xml:space="preserve"> </w:t>
      </w:r>
      <w:r w:rsidR="00E63721" w:rsidRPr="002303E3">
        <w:rPr>
          <w:rFonts w:asciiTheme="minorHAnsi" w:hAnsiTheme="minorHAnsi" w:cstheme="minorHAnsi"/>
          <w:szCs w:val="22"/>
        </w:rPr>
        <w:t>poskytnout zadostiučinění, dojde-li na</w:t>
      </w:r>
      <w:r w:rsidR="00213BD8" w:rsidRPr="002303E3">
        <w:rPr>
          <w:rFonts w:asciiTheme="minorHAnsi" w:hAnsiTheme="minorHAnsi" w:cstheme="minorHAnsi"/>
          <w:szCs w:val="22"/>
        </w:rPr>
        <w:t> </w:t>
      </w:r>
      <w:r w:rsidR="00E63721" w:rsidRPr="002303E3">
        <w:rPr>
          <w:rFonts w:asciiTheme="minorHAnsi" w:hAnsiTheme="minorHAnsi" w:cstheme="minorHAnsi"/>
          <w:szCs w:val="22"/>
        </w:rPr>
        <w:t xml:space="preserve">straně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00E63721" w:rsidRPr="002303E3">
        <w:rPr>
          <w:rFonts w:asciiTheme="minorHAnsi" w:hAnsiTheme="minorHAnsi" w:cstheme="minorHAnsi"/>
          <w:szCs w:val="22"/>
        </w:rPr>
        <w:t>v</w:t>
      </w:r>
      <w:r w:rsidR="002A7D54">
        <w:rPr>
          <w:rFonts w:asciiTheme="minorHAnsi" w:hAnsiTheme="minorHAnsi" w:cstheme="minorHAnsi"/>
          <w:szCs w:val="22"/>
        </w:rPr>
        <w:t> </w:t>
      </w:r>
      <w:r w:rsidR="00E63721" w:rsidRPr="002303E3">
        <w:rPr>
          <w:rFonts w:asciiTheme="minorHAnsi" w:hAnsiTheme="minorHAnsi" w:cstheme="minorHAnsi"/>
          <w:szCs w:val="22"/>
        </w:rPr>
        <w:t xml:space="preserve">důsledku jednání nebo opomenutí </w:t>
      </w:r>
      <w:r>
        <w:rPr>
          <w:rFonts w:asciiTheme="minorHAnsi" w:hAnsiTheme="minorHAnsi" w:cstheme="minorHAnsi"/>
          <w:szCs w:val="22"/>
        </w:rPr>
        <w:t>Poskytovatele</w:t>
      </w:r>
      <w:r w:rsidRPr="002303E3">
        <w:rPr>
          <w:rFonts w:asciiTheme="minorHAnsi" w:hAnsiTheme="minorHAnsi" w:cstheme="minorHAnsi"/>
          <w:szCs w:val="22"/>
        </w:rPr>
        <w:t xml:space="preserve"> </w:t>
      </w:r>
      <w:r w:rsidR="00E63721" w:rsidRPr="002303E3">
        <w:rPr>
          <w:rFonts w:asciiTheme="minorHAnsi" w:hAnsiTheme="minorHAnsi" w:cstheme="minorHAnsi"/>
          <w:szCs w:val="22"/>
        </w:rPr>
        <w:t>ke</w:t>
      </w:r>
      <w:r w:rsidR="00213BD8" w:rsidRPr="002303E3">
        <w:rPr>
          <w:rFonts w:asciiTheme="minorHAnsi" w:hAnsiTheme="minorHAnsi" w:cstheme="minorHAnsi"/>
          <w:szCs w:val="22"/>
        </w:rPr>
        <w:t> </w:t>
      </w:r>
      <w:r w:rsidR="00E63721" w:rsidRPr="002303E3">
        <w:rPr>
          <w:rFonts w:asciiTheme="minorHAnsi" w:hAnsiTheme="minorHAnsi" w:cstheme="minorHAnsi"/>
          <w:szCs w:val="22"/>
        </w:rPr>
        <w:t xml:space="preserve">vzniku nemajetkové újmy. </w:t>
      </w:r>
    </w:p>
    <w:p w14:paraId="56722C67" w14:textId="046119B9" w:rsidR="00EC00D6" w:rsidRPr="002303E3" w:rsidRDefault="00E63721" w:rsidP="002A2E3A">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Smluvní pokuta </w:t>
      </w:r>
      <w:r w:rsidR="00FC3551">
        <w:rPr>
          <w:rFonts w:asciiTheme="minorHAnsi" w:hAnsiTheme="minorHAnsi" w:cstheme="minorHAnsi"/>
          <w:szCs w:val="22"/>
        </w:rPr>
        <w:t>i zadostiučinění jsou</w:t>
      </w:r>
      <w:r w:rsidRPr="002303E3">
        <w:rPr>
          <w:rFonts w:asciiTheme="minorHAnsi" w:hAnsiTheme="minorHAnsi" w:cstheme="minorHAnsi"/>
          <w:szCs w:val="22"/>
        </w:rPr>
        <w:t xml:space="preserve"> splatn</w:t>
      </w:r>
      <w:r w:rsidR="00FC3551">
        <w:rPr>
          <w:rFonts w:asciiTheme="minorHAnsi" w:hAnsiTheme="minorHAnsi" w:cstheme="minorHAnsi"/>
          <w:szCs w:val="22"/>
        </w:rPr>
        <w:t>é</w:t>
      </w:r>
      <w:r w:rsidRPr="002303E3">
        <w:rPr>
          <w:rFonts w:asciiTheme="minorHAnsi" w:hAnsiTheme="minorHAnsi" w:cstheme="minorHAnsi"/>
          <w:szCs w:val="22"/>
        </w:rPr>
        <w:t xml:space="preserve"> 15. (patnáctý) den po doručení písemné výzvy oprávněné Smluvní strany k</w:t>
      </w:r>
      <w:r w:rsidR="00FC3551">
        <w:rPr>
          <w:rFonts w:asciiTheme="minorHAnsi" w:hAnsiTheme="minorHAnsi" w:cstheme="minorHAnsi"/>
          <w:szCs w:val="22"/>
        </w:rPr>
        <w:t xml:space="preserve"> jejich </w:t>
      </w:r>
      <w:r w:rsidRPr="002303E3">
        <w:rPr>
          <w:rFonts w:asciiTheme="minorHAnsi" w:hAnsiTheme="minorHAnsi" w:cstheme="minorHAnsi"/>
          <w:szCs w:val="22"/>
        </w:rPr>
        <w:t>zaplacení.</w:t>
      </w:r>
    </w:p>
    <w:p w14:paraId="278FCCEA" w14:textId="718BBBA7" w:rsidR="00EC00D6"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Výše smluvních pokut se do výše náhrady škody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nezapočítává.</w:t>
      </w:r>
    </w:p>
    <w:p w14:paraId="57A5F30C" w14:textId="77777777" w:rsidR="00D95530" w:rsidRPr="002303E3" w:rsidRDefault="00D95530" w:rsidP="00D95530">
      <w:pPr>
        <w:pStyle w:val="RLTextlnkuslovan"/>
        <w:numPr>
          <w:ilvl w:val="0"/>
          <w:numId w:val="0"/>
        </w:numPr>
        <w:ind w:left="851"/>
        <w:rPr>
          <w:rFonts w:asciiTheme="minorHAnsi" w:hAnsiTheme="minorHAnsi" w:cstheme="minorHAnsi"/>
          <w:szCs w:val="22"/>
          <w:lang w:eastAsia="en-US"/>
        </w:rPr>
      </w:pPr>
    </w:p>
    <w:p w14:paraId="162070F9" w14:textId="77777777" w:rsidR="00E63721" w:rsidRPr="002303E3" w:rsidRDefault="00E63721" w:rsidP="002A2E3A">
      <w:pPr>
        <w:pStyle w:val="RLlneksmlouvy"/>
        <w:ind w:hanging="453"/>
        <w:rPr>
          <w:rFonts w:asciiTheme="minorHAnsi" w:hAnsiTheme="minorHAnsi" w:cstheme="minorHAnsi"/>
          <w:sz w:val="22"/>
          <w:szCs w:val="22"/>
        </w:rPr>
      </w:pPr>
      <w:r w:rsidRPr="002303E3">
        <w:rPr>
          <w:rFonts w:asciiTheme="minorHAnsi" w:hAnsiTheme="minorHAnsi" w:cstheme="minorHAnsi"/>
          <w:sz w:val="22"/>
          <w:szCs w:val="22"/>
        </w:rPr>
        <w:lastRenderedPageBreak/>
        <w:t>UKONČENÍ SMLOUVY</w:t>
      </w:r>
    </w:p>
    <w:p w14:paraId="759AAB63" w14:textId="74A39846" w:rsidR="00E63721" w:rsidRPr="002303E3" w:rsidRDefault="009A49F5" w:rsidP="002A2E3A">
      <w:pPr>
        <w:pStyle w:val="RLTextlnkuslovan"/>
        <w:tabs>
          <w:tab w:val="clear" w:pos="2297"/>
          <w:tab w:val="num" w:pos="851"/>
        </w:tabs>
        <w:ind w:left="851" w:hanging="567"/>
        <w:rPr>
          <w:rFonts w:asciiTheme="minorHAnsi" w:hAnsiTheme="minorHAnsi" w:cstheme="minorHAnsi"/>
          <w:szCs w:val="22"/>
          <w:lang w:eastAsia="en-US"/>
        </w:rPr>
      </w:pPr>
      <w:bookmarkStart w:id="15" w:name="_Ref297782655"/>
      <w:r>
        <w:rPr>
          <w:rFonts w:asciiTheme="minorHAnsi" w:hAnsiTheme="minorHAnsi" w:cstheme="minorHAnsi"/>
          <w:szCs w:val="22"/>
        </w:rPr>
        <w:t>Objednatel</w:t>
      </w:r>
      <w:r w:rsidRPr="002303E3" w:rsidDel="009A49F5">
        <w:rPr>
          <w:rFonts w:asciiTheme="minorHAnsi" w:hAnsiTheme="minorHAnsi" w:cstheme="minorHAnsi"/>
          <w:szCs w:val="22"/>
        </w:rPr>
        <w:t xml:space="preserve"> </w:t>
      </w:r>
      <w:r w:rsidR="00E63721" w:rsidRPr="002303E3">
        <w:rPr>
          <w:rFonts w:asciiTheme="minorHAnsi" w:hAnsiTheme="minorHAnsi" w:cstheme="minorHAnsi"/>
          <w:szCs w:val="22"/>
        </w:rPr>
        <w:t xml:space="preserve">je oprávněn od Smlouvy odstoupit </w:t>
      </w:r>
      <w:r w:rsidR="009A357E">
        <w:rPr>
          <w:rFonts w:asciiTheme="minorHAnsi" w:hAnsiTheme="minorHAnsi" w:cstheme="minorHAnsi"/>
          <w:szCs w:val="22"/>
        </w:rPr>
        <w:t xml:space="preserve">bez jakýchkoli sankcí vůči Objednateli </w:t>
      </w:r>
      <w:r w:rsidR="00E63721" w:rsidRPr="002303E3">
        <w:rPr>
          <w:rFonts w:asciiTheme="minorHAnsi" w:hAnsiTheme="minorHAnsi" w:cstheme="minorHAnsi"/>
          <w:szCs w:val="22"/>
        </w:rPr>
        <w:t>v</w:t>
      </w:r>
      <w:r w:rsidR="002A7D54">
        <w:rPr>
          <w:rFonts w:asciiTheme="minorHAnsi" w:hAnsiTheme="minorHAnsi" w:cstheme="minorHAnsi"/>
          <w:szCs w:val="22"/>
        </w:rPr>
        <w:t> </w:t>
      </w:r>
      <w:r w:rsidR="00E63721" w:rsidRPr="002303E3">
        <w:rPr>
          <w:rFonts w:asciiTheme="minorHAnsi" w:hAnsiTheme="minorHAnsi" w:cstheme="minorHAnsi"/>
          <w:szCs w:val="22"/>
        </w:rPr>
        <w:t xml:space="preserve">případě podstatného porušení této Smlouvy </w:t>
      </w:r>
      <w:r w:rsidR="00D1657D">
        <w:rPr>
          <w:rFonts w:asciiTheme="minorHAnsi" w:hAnsiTheme="minorHAnsi" w:cstheme="minorHAnsi"/>
          <w:szCs w:val="22"/>
        </w:rPr>
        <w:t>Poskytovatelem</w:t>
      </w:r>
      <w:r w:rsidR="00E63721" w:rsidRPr="002303E3">
        <w:rPr>
          <w:rFonts w:asciiTheme="minorHAnsi" w:hAnsiTheme="minorHAnsi" w:cstheme="minorHAnsi"/>
          <w:szCs w:val="22"/>
        </w:rPr>
        <w:t xml:space="preserve">. </w:t>
      </w:r>
    </w:p>
    <w:p w14:paraId="49ADF83D" w14:textId="6474C736" w:rsidR="00E63721" w:rsidRPr="002303E3" w:rsidRDefault="00E63721" w:rsidP="002A2E3A">
      <w:pPr>
        <w:pStyle w:val="RLTextlnkuslovan"/>
        <w:tabs>
          <w:tab w:val="clear" w:pos="2297"/>
          <w:tab w:val="num" w:pos="851"/>
        </w:tabs>
        <w:ind w:left="851" w:hanging="567"/>
        <w:rPr>
          <w:rFonts w:asciiTheme="minorHAnsi" w:hAnsiTheme="minorHAnsi" w:cstheme="minorHAnsi"/>
          <w:szCs w:val="22"/>
        </w:rPr>
      </w:pPr>
      <w:bookmarkStart w:id="16" w:name="_Ref384318580"/>
      <w:bookmarkEnd w:id="15"/>
      <w:r w:rsidRPr="002303E3">
        <w:rPr>
          <w:rFonts w:asciiTheme="minorHAnsi" w:hAnsiTheme="minorHAnsi" w:cstheme="minorHAnsi"/>
          <w:szCs w:val="22"/>
        </w:rPr>
        <w:t>Za podstatné porušení této Smlouvy ve smyslu odst</w:t>
      </w:r>
      <w:r w:rsidR="00510F0D" w:rsidRPr="002303E3">
        <w:rPr>
          <w:rFonts w:asciiTheme="minorHAnsi" w:hAnsiTheme="minorHAnsi" w:cstheme="minorHAnsi"/>
          <w:szCs w:val="22"/>
        </w:rPr>
        <w:t>. 1</w:t>
      </w:r>
      <w:r w:rsidRPr="002303E3">
        <w:rPr>
          <w:rFonts w:asciiTheme="minorHAnsi" w:hAnsiTheme="minorHAnsi" w:cstheme="minorHAnsi"/>
          <w:szCs w:val="22"/>
        </w:rPr>
        <w:t>2.1 tohoto článku se považuje zejména</w:t>
      </w:r>
      <w:bookmarkEnd w:id="16"/>
      <w:r w:rsidRPr="002303E3">
        <w:rPr>
          <w:rFonts w:asciiTheme="minorHAnsi" w:hAnsiTheme="minorHAnsi" w:cstheme="minorHAnsi"/>
          <w:szCs w:val="22"/>
        </w:rPr>
        <w:t xml:space="preserve"> situace, kdy: </w:t>
      </w:r>
    </w:p>
    <w:p w14:paraId="32191EFE" w14:textId="7C20EDF7" w:rsidR="00E63721" w:rsidRPr="002303E3" w:rsidRDefault="00D1657D" w:rsidP="002A2E3A">
      <w:pPr>
        <w:pStyle w:val="RLTextlnkuslovan"/>
        <w:numPr>
          <w:ilvl w:val="2"/>
          <w:numId w:val="1"/>
        </w:numPr>
        <w:tabs>
          <w:tab w:val="clear" w:pos="2211"/>
          <w:tab w:val="num" w:pos="1701"/>
        </w:tabs>
        <w:ind w:left="1701" w:hanging="850"/>
        <w:rPr>
          <w:rFonts w:asciiTheme="minorHAnsi" w:hAnsiTheme="minorHAnsi" w:cstheme="minorHAnsi"/>
          <w:szCs w:val="22"/>
        </w:rPr>
      </w:pPr>
      <w:r>
        <w:rPr>
          <w:rFonts w:asciiTheme="minorHAnsi" w:hAnsiTheme="minorHAnsi" w:cstheme="minorHAnsi"/>
          <w:snapToGrid w:val="0"/>
          <w:szCs w:val="22"/>
        </w:rPr>
        <w:t>Poskytovatel</w:t>
      </w:r>
      <w:r w:rsidR="00E63721" w:rsidRPr="002303E3">
        <w:rPr>
          <w:rFonts w:asciiTheme="minorHAnsi" w:hAnsiTheme="minorHAnsi" w:cstheme="minorHAnsi"/>
          <w:szCs w:val="22"/>
        </w:rPr>
        <w:t xml:space="preserve"> je v</w:t>
      </w:r>
      <w:r w:rsidR="002A7D54">
        <w:rPr>
          <w:rFonts w:asciiTheme="minorHAnsi" w:hAnsiTheme="minorHAnsi" w:cstheme="minorHAnsi"/>
          <w:szCs w:val="22"/>
        </w:rPr>
        <w:t> </w:t>
      </w:r>
      <w:r w:rsidR="00E63721" w:rsidRPr="002303E3">
        <w:rPr>
          <w:rFonts w:asciiTheme="minorHAnsi" w:hAnsiTheme="minorHAnsi" w:cstheme="minorHAnsi"/>
          <w:szCs w:val="22"/>
        </w:rPr>
        <w:t>prodlení s</w:t>
      </w:r>
      <w:r w:rsidR="002A7D54">
        <w:rPr>
          <w:rFonts w:asciiTheme="minorHAnsi" w:hAnsiTheme="minorHAnsi" w:cstheme="minorHAnsi"/>
          <w:szCs w:val="22"/>
        </w:rPr>
        <w:t> </w:t>
      </w:r>
      <w:r w:rsidR="00E63721" w:rsidRPr="002303E3">
        <w:rPr>
          <w:rFonts w:asciiTheme="minorHAnsi" w:hAnsiTheme="minorHAnsi" w:cstheme="minorHAnsi"/>
          <w:szCs w:val="22"/>
        </w:rPr>
        <w:t xml:space="preserve">dodáním </w:t>
      </w:r>
      <w:r w:rsidR="00A565D6">
        <w:rPr>
          <w:rFonts w:asciiTheme="minorHAnsi" w:hAnsiTheme="minorHAnsi" w:cstheme="minorHAnsi"/>
          <w:szCs w:val="22"/>
        </w:rPr>
        <w:t>řádné Realizace modernizace</w:t>
      </w:r>
      <w:r w:rsidR="00E63721" w:rsidRPr="002303E3">
        <w:rPr>
          <w:rFonts w:asciiTheme="minorHAnsi" w:hAnsiTheme="minorHAnsi" w:cstheme="minorHAnsi"/>
          <w:szCs w:val="22"/>
        </w:rPr>
        <w:t xml:space="preserve"> po dobu delší než </w:t>
      </w:r>
      <w:r w:rsidR="008414E3">
        <w:rPr>
          <w:rFonts w:asciiTheme="minorHAnsi" w:hAnsiTheme="minorHAnsi" w:cstheme="minorHAnsi"/>
          <w:szCs w:val="22"/>
        </w:rPr>
        <w:t>30</w:t>
      </w:r>
      <w:r w:rsidR="006913D5">
        <w:rPr>
          <w:rFonts w:asciiTheme="minorHAnsi" w:hAnsiTheme="minorHAnsi" w:cstheme="minorHAnsi"/>
          <w:szCs w:val="22"/>
        </w:rPr>
        <w:t> </w:t>
      </w:r>
      <w:r w:rsidR="00E63721" w:rsidRPr="002303E3">
        <w:rPr>
          <w:rFonts w:asciiTheme="minorHAnsi" w:hAnsiTheme="minorHAnsi" w:cstheme="minorHAnsi"/>
          <w:szCs w:val="22"/>
        </w:rPr>
        <w:t>(</w:t>
      </w:r>
      <w:r w:rsidR="008414E3">
        <w:rPr>
          <w:rFonts w:asciiTheme="minorHAnsi" w:hAnsiTheme="minorHAnsi" w:cstheme="minorHAnsi"/>
          <w:szCs w:val="22"/>
        </w:rPr>
        <w:t>třicet)</w:t>
      </w:r>
      <w:r w:rsidR="00E63721" w:rsidRPr="002303E3">
        <w:rPr>
          <w:rFonts w:asciiTheme="minorHAnsi" w:hAnsiTheme="minorHAnsi" w:cstheme="minorHAnsi"/>
          <w:szCs w:val="22"/>
        </w:rPr>
        <w:t xml:space="preserve"> </w:t>
      </w:r>
      <w:r w:rsidR="008414E3">
        <w:rPr>
          <w:rFonts w:asciiTheme="minorHAnsi" w:hAnsiTheme="minorHAnsi" w:cstheme="minorHAnsi"/>
          <w:szCs w:val="22"/>
        </w:rPr>
        <w:t xml:space="preserve">kalendářních </w:t>
      </w:r>
      <w:r w:rsidR="00E63721" w:rsidRPr="002303E3">
        <w:rPr>
          <w:rFonts w:asciiTheme="minorHAnsi" w:hAnsiTheme="minorHAnsi" w:cstheme="minorHAnsi"/>
          <w:szCs w:val="22"/>
        </w:rPr>
        <w:t>dn</w:t>
      </w:r>
      <w:r w:rsidR="008414E3">
        <w:rPr>
          <w:rFonts w:asciiTheme="minorHAnsi" w:hAnsiTheme="minorHAnsi" w:cstheme="minorHAnsi"/>
          <w:szCs w:val="22"/>
        </w:rPr>
        <w:t>ů</w:t>
      </w:r>
      <w:r w:rsidR="003E481E">
        <w:rPr>
          <w:rFonts w:asciiTheme="minorHAnsi" w:hAnsiTheme="minorHAnsi" w:cstheme="minorHAnsi"/>
          <w:szCs w:val="22"/>
        </w:rPr>
        <w:t>,</w:t>
      </w:r>
      <w:r w:rsidR="00CE1E5B">
        <w:rPr>
          <w:rFonts w:asciiTheme="minorHAnsi" w:hAnsiTheme="minorHAnsi" w:cstheme="minorHAnsi"/>
          <w:szCs w:val="22"/>
        </w:rPr>
        <w:t xml:space="preserve"> nebo</w:t>
      </w:r>
    </w:p>
    <w:p w14:paraId="08C6C028" w14:textId="0C961F65" w:rsidR="00E63721" w:rsidRDefault="00B43297" w:rsidP="002A2E3A">
      <w:pPr>
        <w:pStyle w:val="RLTextlnkuslovan"/>
        <w:numPr>
          <w:ilvl w:val="2"/>
          <w:numId w:val="1"/>
        </w:numPr>
        <w:tabs>
          <w:tab w:val="clear" w:pos="2211"/>
          <w:tab w:val="num" w:pos="1701"/>
        </w:tabs>
        <w:ind w:left="1701" w:hanging="850"/>
        <w:rPr>
          <w:rFonts w:asciiTheme="minorHAnsi" w:hAnsiTheme="minorHAnsi" w:cstheme="minorHAnsi"/>
          <w:szCs w:val="22"/>
          <w:lang w:eastAsia="en-US"/>
        </w:rPr>
      </w:pPr>
      <w:r>
        <w:rPr>
          <w:rFonts w:asciiTheme="minorHAnsi" w:hAnsiTheme="minorHAnsi" w:cstheme="minorHAnsi"/>
          <w:szCs w:val="22"/>
        </w:rPr>
        <w:t>Dojde k</w:t>
      </w:r>
      <w:r w:rsidR="002A7D54">
        <w:rPr>
          <w:rFonts w:asciiTheme="minorHAnsi" w:hAnsiTheme="minorHAnsi" w:cstheme="minorHAnsi"/>
          <w:szCs w:val="22"/>
        </w:rPr>
        <w:t> </w:t>
      </w:r>
      <w:r>
        <w:rPr>
          <w:rFonts w:asciiTheme="minorHAnsi" w:hAnsiTheme="minorHAnsi" w:cstheme="minorHAnsi"/>
          <w:szCs w:val="22"/>
        </w:rPr>
        <w:t xml:space="preserve">porušení </w:t>
      </w:r>
      <w:r w:rsidR="00E63721" w:rsidRPr="002303E3">
        <w:rPr>
          <w:rFonts w:asciiTheme="minorHAnsi" w:hAnsiTheme="minorHAnsi" w:cstheme="minorHAnsi"/>
          <w:szCs w:val="22"/>
        </w:rPr>
        <w:t xml:space="preserve">kterékoli prohlášení </w:t>
      </w:r>
      <w:r>
        <w:rPr>
          <w:rFonts w:asciiTheme="minorHAnsi" w:hAnsiTheme="minorHAnsi" w:cstheme="minorHAnsi"/>
          <w:szCs w:val="22"/>
        </w:rPr>
        <w:t>nebo povinnosti</w:t>
      </w:r>
      <w:r w:rsidR="000C574B">
        <w:rPr>
          <w:rFonts w:asciiTheme="minorHAnsi" w:hAnsiTheme="minorHAnsi" w:cstheme="minorHAnsi"/>
          <w:szCs w:val="22"/>
        </w:rPr>
        <w:t xml:space="preserve"> </w:t>
      </w:r>
      <w:r w:rsidR="00D1657D">
        <w:rPr>
          <w:rFonts w:asciiTheme="minorHAnsi" w:hAnsiTheme="minorHAnsi" w:cstheme="minorHAnsi"/>
          <w:szCs w:val="22"/>
        </w:rPr>
        <w:t>Poskytovatele</w:t>
      </w:r>
      <w:r w:rsidR="00D1657D" w:rsidRPr="002303E3">
        <w:rPr>
          <w:rFonts w:asciiTheme="minorHAnsi" w:hAnsiTheme="minorHAnsi" w:cstheme="minorHAnsi"/>
          <w:szCs w:val="22"/>
        </w:rPr>
        <w:t xml:space="preserve"> </w:t>
      </w:r>
      <w:r w:rsidR="00E63721" w:rsidRPr="002303E3">
        <w:rPr>
          <w:rFonts w:asciiTheme="minorHAnsi" w:hAnsiTheme="minorHAnsi" w:cstheme="minorHAnsi"/>
          <w:szCs w:val="22"/>
        </w:rPr>
        <w:t xml:space="preserve">dle článku 1. odst. 1.2 </w:t>
      </w:r>
      <w:r>
        <w:rPr>
          <w:rFonts w:asciiTheme="minorHAnsi" w:hAnsiTheme="minorHAnsi" w:cstheme="minorHAnsi"/>
          <w:szCs w:val="22"/>
        </w:rPr>
        <w:t>nebo odst. 6.</w:t>
      </w:r>
      <w:r w:rsidR="000C72C8">
        <w:rPr>
          <w:rFonts w:asciiTheme="minorHAnsi" w:hAnsiTheme="minorHAnsi" w:cstheme="minorHAnsi"/>
          <w:szCs w:val="22"/>
        </w:rPr>
        <w:t>10</w:t>
      </w:r>
      <w:r>
        <w:rPr>
          <w:rFonts w:asciiTheme="minorHAnsi" w:hAnsiTheme="minorHAnsi" w:cstheme="minorHAnsi"/>
          <w:szCs w:val="22"/>
        </w:rPr>
        <w:t xml:space="preserve"> článku 6. Smlouvy </w:t>
      </w:r>
      <w:r w:rsidR="00E63721" w:rsidRPr="002303E3">
        <w:rPr>
          <w:rFonts w:asciiTheme="minorHAnsi" w:hAnsiTheme="minorHAnsi" w:cstheme="minorHAnsi"/>
          <w:szCs w:val="22"/>
        </w:rPr>
        <w:t>této Smlouvy</w:t>
      </w:r>
      <w:r w:rsidR="00CE1E5B">
        <w:rPr>
          <w:rFonts w:asciiTheme="minorHAnsi" w:hAnsiTheme="minorHAnsi" w:cstheme="minorHAnsi"/>
          <w:szCs w:val="22"/>
        </w:rPr>
        <w:t>, nebo</w:t>
      </w:r>
    </w:p>
    <w:p w14:paraId="6058D6D0" w14:textId="77777777" w:rsidR="00CE1E5B" w:rsidRPr="00CE1E5B" w:rsidRDefault="00CE1E5B" w:rsidP="002A2E3A">
      <w:pPr>
        <w:pStyle w:val="RLTextlnkuslovan"/>
        <w:numPr>
          <w:ilvl w:val="2"/>
          <w:numId w:val="1"/>
        </w:numPr>
        <w:tabs>
          <w:tab w:val="clear" w:pos="2211"/>
          <w:tab w:val="num" w:pos="1701"/>
        </w:tabs>
        <w:ind w:left="1701" w:hanging="850"/>
        <w:rPr>
          <w:rFonts w:asciiTheme="minorHAnsi" w:hAnsiTheme="minorHAnsi" w:cstheme="minorHAnsi"/>
          <w:szCs w:val="22"/>
        </w:rPr>
      </w:pPr>
      <w:r w:rsidRPr="00CE1E5B">
        <w:rPr>
          <w:rFonts w:asciiTheme="minorHAnsi" w:hAnsiTheme="minorHAnsi" w:cstheme="minorHAnsi"/>
          <w:szCs w:val="22"/>
        </w:rPr>
        <w:t>Objednatel zjistí, že Poskytovatel je osobou, na kterou se vztahuje zákaz zadání veřejné zakázky podle § 48a ZZVZ.</w:t>
      </w:r>
    </w:p>
    <w:p w14:paraId="4BC675C1" w14:textId="317430D6" w:rsidR="00E63721" w:rsidRPr="002303E3" w:rsidRDefault="00E63721" w:rsidP="002A2E3A">
      <w:pPr>
        <w:pStyle w:val="RLTextlnkuslovan"/>
        <w:numPr>
          <w:ilvl w:val="0"/>
          <w:numId w:val="0"/>
        </w:numPr>
        <w:tabs>
          <w:tab w:val="num" w:pos="851"/>
        </w:tabs>
        <w:ind w:left="851" w:hanging="567"/>
        <w:rPr>
          <w:rFonts w:asciiTheme="minorHAnsi" w:hAnsiTheme="minorHAnsi" w:cstheme="minorHAnsi"/>
          <w:szCs w:val="22"/>
        </w:rPr>
      </w:pPr>
      <w:r w:rsidRPr="002303E3">
        <w:rPr>
          <w:rFonts w:asciiTheme="minorHAnsi" w:hAnsiTheme="minorHAnsi" w:cstheme="minorHAnsi"/>
          <w:szCs w:val="22"/>
        </w:rPr>
        <w:t>12.3</w:t>
      </w:r>
      <w:r w:rsidRPr="002303E3">
        <w:rPr>
          <w:rFonts w:asciiTheme="minorHAnsi" w:hAnsiTheme="minorHAnsi" w:cstheme="minorHAnsi"/>
          <w:szCs w:val="22"/>
        </w:rPr>
        <w:tab/>
        <w:t>Každá ze smluvních stran je oprávněna od smlouvy odstoupit, bylo-li zahájeno insolvenční řízení druhé smluvní strany podle zákona č. 182/2006 Sb., insolvenční zákon, ve znění pozdějších předpisů.</w:t>
      </w:r>
      <w:r w:rsidR="009343FF" w:rsidRPr="002303E3">
        <w:rPr>
          <w:rFonts w:asciiTheme="minorHAnsi" w:hAnsiTheme="minorHAnsi" w:cstheme="minorHAnsi"/>
          <w:szCs w:val="22"/>
        </w:rPr>
        <w:t xml:space="preserve"> </w:t>
      </w:r>
      <w:r w:rsidR="009A49F5">
        <w:rPr>
          <w:rFonts w:asciiTheme="minorHAnsi" w:hAnsiTheme="minorHAnsi" w:cstheme="minorHAnsi"/>
          <w:szCs w:val="22"/>
        </w:rPr>
        <w:t>Objednatel</w:t>
      </w:r>
      <w:r w:rsidR="009A49F5" w:rsidRPr="002303E3" w:rsidDel="009A49F5">
        <w:rPr>
          <w:rFonts w:asciiTheme="minorHAnsi" w:hAnsiTheme="minorHAnsi" w:cstheme="minorHAnsi"/>
          <w:szCs w:val="22"/>
        </w:rPr>
        <w:t xml:space="preserve"> </w:t>
      </w:r>
      <w:r w:rsidR="009343FF" w:rsidRPr="002303E3">
        <w:rPr>
          <w:rFonts w:asciiTheme="minorHAnsi" w:hAnsiTheme="minorHAnsi" w:cstheme="minorHAnsi"/>
          <w:szCs w:val="22"/>
        </w:rPr>
        <w:t>je dále oprávněn od této Smlouvy odstoupit, pokud bude rozhodnuto o</w:t>
      </w:r>
      <w:r w:rsidR="005F4948">
        <w:rPr>
          <w:rFonts w:asciiTheme="minorHAnsi" w:hAnsiTheme="minorHAnsi" w:cstheme="minorHAnsi"/>
          <w:szCs w:val="22"/>
        </w:rPr>
        <w:t> </w:t>
      </w:r>
      <w:r w:rsidR="009343FF" w:rsidRPr="002303E3">
        <w:rPr>
          <w:rFonts w:asciiTheme="minorHAnsi" w:hAnsiTheme="minorHAnsi" w:cstheme="minorHAnsi"/>
          <w:szCs w:val="22"/>
        </w:rPr>
        <w:t xml:space="preserve">úpadku </w:t>
      </w:r>
      <w:r w:rsidR="00D1657D">
        <w:rPr>
          <w:rFonts w:asciiTheme="minorHAnsi" w:hAnsiTheme="minorHAnsi" w:cstheme="minorHAnsi"/>
          <w:szCs w:val="22"/>
        </w:rPr>
        <w:t>Poskytovatele</w:t>
      </w:r>
      <w:r w:rsidR="00D1657D" w:rsidRPr="002303E3">
        <w:rPr>
          <w:rFonts w:asciiTheme="minorHAnsi" w:hAnsiTheme="minorHAnsi" w:cstheme="minorHAnsi"/>
          <w:szCs w:val="22"/>
        </w:rPr>
        <w:t xml:space="preserve"> </w:t>
      </w:r>
      <w:r w:rsidR="009343FF" w:rsidRPr="002303E3">
        <w:rPr>
          <w:rFonts w:asciiTheme="minorHAnsi" w:hAnsiTheme="minorHAnsi" w:cstheme="minorHAnsi"/>
          <w:szCs w:val="22"/>
        </w:rPr>
        <w:t xml:space="preserve">nebo pokud </w:t>
      </w:r>
      <w:r w:rsidR="00D1657D">
        <w:rPr>
          <w:rFonts w:asciiTheme="minorHAnsi" w:hAnsiTheme="minorHAnsi" w:cstheme="minorHAnsi"/>
          <w:snapToGrid w:val="0"/>
          <w:szCs w:val="22"/>
        </w:rPr>
        <w:t>Poskytovatel</w:t>
      </w:r>
      <w:r w:rsidR="009343FF" w:rsidRPr="002303E3">
        <w:rPr>
          <w:rFonts w:asciiTheme="minorHAnsi" w:hAnsiTheme="minorHAnsi" w:cstheme="minorHAnsi"/>
          <w:szCs w:val="22"/>
        </w:rPr>
        <w:t xml:space="preserve"> sám podá dlužnický návrh na zahájení insolvenčního řízení.</w:t>
      </w:r>
    </w:p>
    <w:p w14:paraId="17A041EF" w14:textId="1C249325" w:rsidR="00E63721" w:rsidRPr="002303E3" w:rsidRDefault="00E63721" w:rsidP="002A2E3A">
      <w:pPr>
        <w:pStyle w:val="RLTextlnkuslovan"/>
        <w:numPr>
          <w:ilvl w:val="0"/>
          <w:numId w:val="0"/>
        </w:numPr>
        <w:tabs>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12.4</w:t>
      </w:r>
      <w:r w:rsidRPr="002303E3">
        <w:rPr>
          <w:rFonts w:asciiTheme="minorHAnsi" w:hAnsiTheme="minorHAnsi" w:cstheme="minorHAnsi"/>
          <w:szCs w:val="22"/>
        </w:rPr>
        <w:tab/>
      </w:r>
      <w:r w:rsidR="009A49F5">
        <w:rPr>
          <w:rFonts w:asciiTheme="minorHAnsi" w:hAnsiTheme="minorHAnsi" w:cstheme="minorHAnsi"/>
          <w:szCs w:val="22"/>
        </w:rPr>
        <w:t>Objednatel</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je oprávněn tuto Smlouvu vypovědět</w:t>
      </w:r>
      <w:r w:rsidR="009A357E">
        <w:rPr>
          <w:rFonts w:asciiTheme="minorHAnsi" w:hAnsiTheme="minorHAnsi" w:cstheme="minorHAnsi"/>
          <w:szCs w:val="22"/>
        </w:rPr>
        <w:t xml:space="preserve"> bez jakýchkoli sankcí vůči Objednateli</w:t>
      </w:r>
      <w:r w:rsidR="00D34377" w:rsidRPr="002303E3">
        <w:rPr>
          <w:rFonts w:asciiTheme="minorHAnsi" w:hAnsiTheme="minorHAnsi" w:cstheme="minorHAnsi"/>
          <w:szCs w:val="22"/>
        </w:rPr>
        <w:t>, a to i částečně</w:t>
      </w:r>
      <w:r w:rsidRPr="002303E3">
        <w:rPr>
          <w:rFonts w:asciiTheme="minorHAnsi" w:hAnsiTheme="minorHAnsi" w:cstheme="minorHAnsi"/>
          <w:szCs w:val="22"/>
        </w:rPr>
        <w:t>, a to bez udání důvodu nebo ze</w:t>
      </w:r>
      <w:r w:rsidR="00213BD8" w:rsidRPr="002303E3">
        <w:rPr>
          <w:rFonts w:asciiTheme="minorHAnsi" w:hAnsiTheme="minorHAnsi" w:cstheme="minorHAnsi"/>
          <w:szCs w:val="22"/>
        </w:rPr>
        <w:t> </w:t>
      </w:r>
      <w:r w:rsidRPr="002303E3">
        <w:rPr>
          <w:rFonts w:asciiTheme="minorHAnsi" w:hAnsiTheme="minorHAnsi" w:cstheme="minorHAnsi"/>
          <w:szCs w:val="22"/>
        </w:rPr>
        <w:t>stejných důvodů, z</w:t>
      </w:r>
      <w:r w:rsidR="002A7D54">
        <w:rPr>
          <w:rFonts w:asciiTheme="minorHAnsi" w:hAnsiTheme="minorHAnsi" w:cstheme="minorHAnsi"/>
          <w:szCs w:val="22"/>
        </w:rPr>
        <w:t> </w:t>
      </w:r>
      <w:r w:rsidRPr="002303E3">
        <w:rPr>
          <w:rFonts w:asciiTheme="minorHAnsi" w:hAnsiTheme="minorHAnsi" w:cstheme="minorHAnsi"/>
          <w:szCs w:val="22"/>
        </w:rPr>
        <w:t>jakých je oprávněn od této Smlouvy odstoupit, a to bez</w:t>
      </w:r>
      <w:r w:rsidR="00213BD8" w:rsidRPr="002303E3">
        <w:rPr>
          <w:rFonts w:asciiTheme="minorHAnsi" w:hAnsiTheme="minorHAnsi" w:cstheme="minorHAnsi"/>
          <w:szCs w:val="22"/>
        </w:rPr>
        <w:t> </w:t>
      </w:r>
      <w:r w:rsidRPr="002303E3">
        <w:rPr>
          <w:rFonts w:asciiTheme="minorHAnsi" w:hAnsiTheme="minorHAnsi" w:cstheme="minorHAnsi"/>
          <w:szCs w:val="22"/>
        </w:rPr>
        <w:t xml:space="preserve">výpovědní </w:t>
      </w:r>
      <w:r w:rsidR="00FC3551">
        <w:rPr>
          <w:rFonts w:asciiTheme="minorHAnsi" w:hAnsiTheme="minorHAnsi" w:cstheme="minorHAnsi"/>
          <w:szCs w:val="22"/>
        </w:rPr>
        <w:t>doby</w:t>
      </w:r>
      <w:r w:rsidRPr="002303E3">
        <w:rPr>
          <w:rFonts w:asciiTheme="minorHAnsi" w:hAnsiTheme="minorHAnsi" w:cstheme="minorHAnsi"/>
          <w:szCs w:val="22"/>
        </w:rPr>
        <w:t xml:space="preserve">. </w:t>
      </w:r>
    </w:p>
    <w:p w14:paraId="7A0E38F9" w14:textId="422DAA1D" w:rsidR="00E63721" w:rsidRPr="002303E3" w:rsidRDefault="00E63721" w:rsidP="002A2E3A">
      <w:pPr>
        <w:pStyle w:val="RLTextlnkuslovan"/>
        <w:numPr>
          <w:ilvl w:val="0"/>
          <w:numId w:val="0"/>
        </w:numPr>
        <w:tabs>
          <w:tab w:val="num" w:pos="851"/>
        </w:tabs>
        <w:ind w:left="851" w:hanging="567"/>
        <w:rPr>
          <w:rFonts w:asciiTheme="minorHAnsi" w:hAnsiTheme="minorHAnsi" w:cstheme="minorHAnsi"/>
          <w:szCs w:val="22"/>
        </w:rPr>
      </w:pPr>
      <w:r w:rsidRPr="002303E3">
        <w:rPr>
          <w:rFonts w:asciiTheme="minorHAnsi" w:hAnsiTheme="minorHAnsi" w:cstheme="minorHAnsi"/>
          <w:szCs w:val="22"/>
        </w:rPr>
        <w:t>12.5</w:t>
      </w:r>
      <w:r w:rsidRPr="002303E3">
        <w:rPr>
          <w:rFonts w:asciiTheme="minorHAnsi" w:hAnsiTheme="minorHAnsi" w:cstheme="minorHAnsi"/>
          <w:szCs w:val="22"/>
        </w:rPr>
        <w:tab/>
        <w:t xml:space="preserve">Účinky odstoupení od této Smlouvy </w:t>
      </w:r>
      <w:r w:rsidR="00FC3551">
        <w:rPr>
          <w:rFonts w:asciiTheme="minorHAnsi" w:hAnsiTheme="minorHAnsi" w:cstheme="minorHAnsi"/>
          <w:szCs w:val="22"/>
        </w:rPr>
        <w:t>i</w:t>
      </w:r>
      <w:r w:rsidRPr="002303E3">
        <w:rPr>
          <w:rFonts w:asciiTheme="minorHAnsi" w:hAnsiTheme="minorHAnsi" w:cstheme="minorHAnsi"/>
          <w:szCs w:val="22"/>
        </w:rPr>
        <w:t xml:space="preserve"> výpovědi této Smlouvy, nastávají dnem doručení písemného oznámení o odstoupení nebo výpovědi </w:t>
      </w:r>
      <w:r w:rsidR="00D1657D">
        <w:rPr>
          <w:rFonts w:asciiTheme="minorHAnsi" w:hAnsiTheme="minorHAnsi" w:cstheme="minorHAnsi"/>
          <w:szCs w:val="22"/>
        </w:rPr>
        <w:t>Poskytovateli</w:t>
      </w:r>
      <w:r w:rsidRPr="002303E3">
        <w:rPr>
          <w:rFonts w:asciiTheme="minorHAnsi" w:hAnsiTheme="minorHAnsi" w:cstheme="minorHAnsi"/>
          <w:szCs w:val="22"/>
        </w:rPr>
        <w:t>.</w:t>
      </w:r>
    </w:p>
    <w:p w14:paraId="11E040EF" w14:textId="155B482D" w:rsidR="00E63721" w:rsidRPr="002303E3" w:rsidRDefault="00E63721" w:rsidP="002A2E3A">
      <w:pPr>
        <w:pStyle w:val="RLTextlnkuslovan"/>
        <w:numPr>
          <w:ilvl w:val="0"/>
          <w:numId w:val="0"/>
        </w:numPr>
        <w:tabs>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12</w:t>
      </w:r>
      <w:r w:rsidRPr="002303E3">
        <w:rPr>
          <w:rFonts w:asciiTheme="minorHAnsi" w:hAnsiTheme="minorHAnsi" w:cstheme="minorHAnsi"/>
          <w:szCs w:val="22"/>
          <w:lang w:eastAsia="en-US"/>
        </w:rPr>
        <w:t>.6</w:t>
      </w:r>
      <w:r w:rsidR="000A4A1B" w:rsidRPr="002303E3">
        <w:rPr>
          <w:rFonts w:asciiTheme="minorHAnsi" w:hAnsiTheme="minorHAnsi" w:cstheme="minorHAnsi"/>
          <w:szCs w:val="22"/>
          <w:lang w:eastAsia="en-US"/>
        </w:rPr>
        <w:t xml:space="preserve">     </w:t>
      </w:r>
      <w:r w:rsidRPr="002303E3">
        <w:rPr>
          <w:rFonts w:asciiTheme="minorHAnsi" w:hAnsiTheme="minorHAnsi" w:cstheme="minorHAnsi"/>
          <w:szCs w:val="22"/>
          <w:lang w:eastAsia="en-US"/>
        </w:rPr>
        <w:t>Smlouva může být ukončena písemnou dohodou smluvních stran.</w:t>
      </w:r>
    </w:p>
    <w:p w14:paraId="087A25F3" w14:textId="1C7DF19E" w:rsidR="00E63721" w:rsidRPr="002303E3" w:rsidRDefault="00E63721" w:rsidP="002A2E3A">
      <w:pPr>
        <w:pStyle w:val="RLTextlnkuslovan"/>
        <w:numPr>
          <w:ilvl w:val="0"/>
          <w:numId w:val="0"/>
        </w:numPr>
        <w:tabs>
          <w:tab w:val="num" w:pos="851"/>
        </w:tabs>
        <w:ind w:left="851" w:hanging="567"/>
        <w:rPr>
          <w:rFonts w:asciiTheme="minorHAnsi" w:hAnsiTheme="minorHAnsi" w:cstheme="minorHAnsi"/>
          <w:szCs w:val="22"/>
        </w:rPr>
      </w:pPr>
      <w:r w:rsidRPr="002303E3">
        <w:rPr>
          <w:rFonts w:asciiTheme="minorHAnsi" w:hAnsiTheme="minorHAnsi" w:cstheme="minorHAnsi"/>
          <w:szCs w:val="22"/>
        </w:rPr>
        <w:t>12.7</w:t>
      </w:r>
      <w:r w:rsidRPr="002303E3">
        <w:rPr>
          <w:rFonts w:asciiTheme="minorHAnsi" w:hAnsiTheme="minorHAnsi" w:cstheme="minorHAnsi"/>
          <w:szCs w:val="22"/>
        </w:rPr>
        <w:tab/>
        <w:t xml:space="preserve">Ukončením této Smlouvy nejsou dotčena ustanovení Smlouvy, která se týkají </w:t>
      </w:r>
      <w:r w:rsidR="003E481E">
        <w:rPr>
          <w:rFonts w:asciiTheme="minorHAnsi" w:hAnsiTheme="minorHAnsi" w:cstheme="minorHAnsi"/>
          <w:szCs w:val="22"/>
        </w:rPr>
        <w:t>z</w:t>
      </w:r>
      <w:r w:rsidR="003E481E" w:rsidRPr="002303E3">
        <w:rPr>
          <w:rFonts w:asciiTheme="minorHAnsi" w:hAnsiTheme="minorHAnsi" w:cstheme="minorHAnsi"/>
          <w:szCs w:val="22"/>
        </w:rPr>
        <w:t xml:space="preserve">áručního </w:t>
      </w:r>
      <w:r w:rsidRPr="002303E3">
        <w:rPr>
          <w:rFonts w:asciiTheme="minorHAnsi" w:hAnsiTheme="minorHAnsi" w:cstheme="minorHAnsi"/>
          <w:szCs w:val="22"/>
        </w:rPr>
        <w:t>servisu, smluvních pokut</w:t>
      </w:r>
      <w:r w:rsidR="009A357E">
        <w:rPr>
          <w:rFonts w:asciiTheme="minorHAnsi" w:hAnsiTheme="minorHAnsi" w:cstheme="minorHAnsi"/>
          <w:szCs w:val="22"/>
        </w:rPr>
        <w:t>, náhrady škody</w:t>
      </w:r>
      <w:r w:rsidRPr="002303E3">
        <w:rPr>
          <w:rFonts w:asciiTheme="minorHAnsi" w:hAnsiTheme="minorHAnsi" w:cstheme="minorHAnsi"/>
          <w:szCs w:val="22"/>
        </w:rPr>
        <w:t xml:space="preserve"> a jiných důsledků porušení povinností dle této Smlouvy, povinnosti mlčenlivosti, ani další ustanovení a nároky, z</w:t>
      </w:r>
      <w:r w:rsidR="002A7D54">
        <w:rPr>
          <w:rFonts w:asciiTheme="minorHAnsi" w:hAnsiTheme="minorHAnsi" w:cstheme="minorHAnsi"/>
          <w:szCs w:val="22"/>
        </w:rPr>
        <w:t> </w:t>
      </w:r>
      <w:r w:rsidRPr="002303E3">
        <w:rPr>
          <w:rFonts w:asciiTheme="minorHAnsi" w:hAnsiTheme="minorHAnsi" w:cstheme="minorHAnsi"/>
          <w:szCs w:val="22"/>
        </w:rPr>
        <w:t>jejichž povahy vyplývá, že mají trvat i po ukončení této Smlouvy</w:t>
      </w:r>
      <w:r w:rsidR="002E2777" w:rsidRPr="002303E3">
        <w:rPr>
          <w:rFonts w:asciiTheme="minorHAnsi" w:hAnsiTheme="minorHAnsi" w:cstheme="minorHAnsi"/>
          <w:szCs w:val="22"/>
        </w:rPr>
        <w:t>.</w:t>
      </w:r>
    </w:p>
    <w:p w14:paraId="510E8C21" w14:textId="77777777" w:rsidR="00E63721" w:rsidRPr="002303E3" w:rsidRDefault="00E63721" w:rsidP="002A2E3A">
      <w:pPr>
        <w:pStyle w:val="RLlneksmlouvy"/>
        <w:ind w:hanging="453"/>
        <w:rPr>
          <w:rFonts w:asciiTheme="minorHAnsi" w:hAnsiTheme="minorHAnsi" w:cstheme="minorHAnsi"/>
          <w:sz w:val="22"/>
          <w:szCs w:val="22"/>
        </w:rPr>
      </w:pPr>
      <w:r w:rsidRPr="002303E3">
        <w:rPr>
          <w:rFonts w:asciiTheme="minorHAnsi" w:hAnsiTheme="minorHAnsi" w:cstheme="minorHAnsi"/>
          <w:sz w:val="22"/>
          <w:szCs w:val="22"/>
        </w:rPr>
        <w:t>OZNÁMENÍ A KOMUNIKACE</w:t>
      </w:r>
    </w:p>
    <w:p w14:paraId="3622B850" w14:textId="305F57C2" w:rsidR="00E63721" w:rsidRPr="002303E3"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lang w:eastAsia="en-US"/>
        </w:rPr>
        <w:t>Veškerá oznámení a komunikace uskutečněná na základě nebo v</w:t>
      </w:r>
      <w:r w:rsidR="002A7D54">
        <w:rPr>
          <w:rFonts w:asciiTheme="minorHAnsi" w:hAnsiTheme="minorHAnsi" w:cstheme="minorHAnsi"/>
          <w:szCs w:val="22"/>
          <w:lang w:eastAsia="en-US"/>
        </w:rPr>
        <w:t> </w:t>
      </w:r>
      <w:r w:rsidRPr="002303E3">
        <w:rPr>
          <w:rFonts w:asciiTheme="minorHAnsi" w:hAnsiTheme="minorHAnsi" w:cstheme="minorHAnsi"/>
          <w:szCs w:val="22"/>
          <w:lang w:eastAsia="en-US"/>
        </w:rPr>
        <w:t>souvislosti s</w:t>
      </w:r>
      <w:r w:rsidR="002A7D54">
        <w:rPr>
          <w:rFonts w:asciiTheme="minorHAnsi" w:hAnsiTheme="minorHAnsi" w:cstheme="minorHAnsi"/>
          <w:szCs w:val="22"/>
          <w:lang w:eastAsia="en-US"/>
        </w:rPr>
        <w:t> </w:t>
      </w:r>
      <w:r w:rsidRPr="002303E3">
        <w:rPr>
          <w:rFonts w:asciiTheme="minorHAnsi" w:hAnsiTheme="minorHAnsi" w:cstheme="minorHAnsi"/>
          <w:szCs w:val="22"/>
          <w:lang w:eastAsia="en-US"/>
        </w:rPr>
        <w:t>touto Smlouvou budou probíhat způsobem stanoveným v</w:t>
      </w:r>
      <w:r w:rsidR="002A7D54">
        <w:rPr>
          <w:rFonts w:asciiTheme="minorHAnsi" w:hAnsiTheme="minorHAnsi" w:cstheme="minorHAnsi"/>
          <w:szCs w:val="22"/>
          <w:lang w:eastAsia="en-US"/>
        </w:rPr>
        <w:t> </w:t>
      </w:r>
      <w:r w:rsidRPr="002303E3">
        <w:rPr>
          <w:rFonts w:asciiTheme="minorHAnsi" w:hAnsiTheme="minorHAnsi" w:cstheme="minorHAnsi"/>
          <w:szCs w:val="22"/>
          <w:lang w:eastAsia="en-US"/>
        </w:rPr>
        <w:t>tomto článku, ledaže z</w:t>
      </w:r>
      <w:r w:rsidR="002A7D54">
        <w:rPr>
          <w:rFonts w:asciiTheme="minorHAnsi" w:hAnsiTheme="minorHAnsi" w:cstheme="minorHAnsi"/>
          <w:szCs w:val="22"/>
          <w:lang w:eastAsia="en-US"/>
        </w:rPr>
        <w:t> </w:t>
      </w:r>
      <w:r w:rsidRPr="002303E3">
        <w:rPr>
          <w:rFonts w:asciiTheme="minorHAnsi" w:hAnsiTheme="minorHAnsi" w:cstheme="minorHAnsi"/>
          <w:szCs w:val="22"/>
          <w:lang w:eastAsia="en-US"/>
        </w:rPr>
        <w:t>jiných ustanovení této Smlouvy plyne něco jiného.</w:t>
      </w:r>
    </w:p>
    <w:p w14:paraId="6D05A53C" w14:textId="57B12339" w:rsidR="00E63721" w:rsidRPr="002303E3"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lang w:eastAsia="en-US"/>
        </w:rPr>
        <w:t xml:space="preserve">Kontaktními (oprávněnými) osobami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lang w:eastAsia="en-US"/>
        </w:rPr>
        <w:t xml:space="preserve"> </w:t>
      </w:r>
      <w:r w:rsidRPr="002303E3">
        <w:rPr>
          <w:rFonts w:asciiTheme="minorHAnsi" w:hAnsiTheme="minorHAnsi" w:cstheme="minorHAnsi"/>
          <w:szCs w:val="22"/>
          <w:lang w:eastAsia="en-US"/>
        </w:rPr>
        <w:t>jsou:</w:t>
      </w:r>
    </w:p>
    <w:p w14:paraId="0CA0D647" w14:textId="4B76425F" w:rsidR="00E63721" w:rsidRPr="002303E3" w:rsidRDefault="00E63721" w:rsidP="000277BD">
      <w:pPr>
        <w:pStyle w:val="RLTextlnkuslovan"/>
        <w:numPr>
          <w:ilvl w:val="2"/>
          <w:numId w:val="1"/>
        </w:numPr>
        <w:rPr>
          <w:rFonts w:asciiTheme="minorHAnsi" w:hAnsiTheme="minorHAnsi" w:cstheme="minorHAnsi"/>
          <w:szCs w:val="22"/>
          <w:lang w:eastAsia="en-US"/>
        </w:rPr>
      </w:pPr>
      <w:r w:rsidRPr="002303E3">
        <w:rPr>
          <w:rFonts w:asciiTheme="minorHAnsi" w:hAnsiTheme="minorHAnsi" w:cstheme="minorHAnsi"/>
          <w:szCs w:val="22"/>
          <w:lang w:eastAsia="en-US"/>
        </w:rPr>
        <w:t>ve věcech smluvních a obchodních</w:t>
      </w:r>
      <w:r w:rsidR="00F3755D" w:rsidRPr="002303E3">
        <w:rPr>
          <w:rFonts w:asciiTheme="minorHAnsi" w:hAnsiTheme="minorHAnsi" w:cstheme="minorHAnsi"/>
          <w:szCs w:val="22"/>
          <w:lang w:eastAsia="en-US"/>
        </w:rPr>
        <w:t>:</w:t>
      </w:r>
      <w:r w:rsidRPr="002303E3">
        <w:rPr>
          <w:rFonts w:asciiTheme="minorHAnsi" w:hAnsiTheme="minorHAnsi" w:cstheme="minorHAnsi"/>
          <w:szCs w:val="22"/>
          <w:lang w:eastAsia="en-US"/>
        </w:rPr>
        <w:t xml:space="preserve"> </w:t>
      </w:r>
      <w:r w:rsidR="002D26FF" w:rsidRPr="002303E3">
        <w:rPr>
          <w:rFonts w:asciiTheme="minorHAnsi" w:hAnsiTheme="minorHAnsi" w:cstheme="minorHAnsi"/>
          <w:szCs w:val="22"/>
          <w:lang w:eastAsia="en-US"/>
        </w:rPr>
        <w:t xml:space="preserve">Ing. </w:t>
      </w:r>
      <w:r w:rsidR="00B26DB8">
        <w:rPr>
          <w:rFonts w:asciiTheme="minorHAnsi" w:hAnsiTheme="minorHAnsi" w:cstheme="minorHAnsi"/>
          <w:szCs w:val="22"/>
          <w:lang w:eastAsia="en-US"/>
        </w:rPr>
        <w:t>Miroslav Rychtařík</w:t>
      </w:r>
      <w:r w:rsidR="002D26FF" w:rsidRPr="002303E3">
        <w:rPr>
          <w:rFonts w:asciiTheme="minorHAnsi" w:hAnsiTheme="minorHAnsi" w:cstheme="minorHAnsi"/>
          <w:szCs w:val="22"/>
          <w:lang w:eastAsia="en-US"/>
        </w:rPr>
        <w:t xml:space="preserve">, </w:t>
      </w:r>
      <w:hyperlink r:id="rId12" w:history="1">
        <w:r w:rsidR="00B26DB8">
          <w:rPr>
            <w:rStyle w:val="Hypertextovodkaz"/>
            <w:rFonts w:asciiTheme="minorHAnsi" w:hAnsiTheme="minorHAnsi" w:cstheme="minorHAnsi"/>
            <w:szCs w:val="22"/>
            <w:lang w:eastAsia="en-US"/>
          </w:rPr>
          <w:t>miroslav.rychtarik</w:t>
        </w:r>
        <w:r w:rsidR="00B26DB8" w:rsidRPr="00045701">
          <w:rPr>
            <w:rStyle w:val="Hypertextovodkaz"/>
            <w:rFonts w:asciiTheme="minorHAnsi" w:hAnsiTheme="minorHAnsi" w:cstheme="minorHAnsi"/>
            <w:szCs w:val="22"/>
            <w:lang w:eastAsia="en-US"/>
          </w:rPr>
          <w:t>@mze.cz</w:t>
        </w:r>
      </w:hyperlink>
      <w:r w:rsidR="00B26DB8">
        <w:rPr>
          <w:rStyle w:val="Hypertextovodkaz"/>
          <w:rFonts w:asciiTheme="minorHAnsi" w:hAnsiTheme="minorHAnsi" w:cstheme="minorHAnsi"/>
          <w:szCs w:val="22"/>
          <w:lang w:eastAsia="en-US"/>
        </w:rPr>
        <w:t xml:space="preserve">, </w:t>
      </w:r>
      <w:r w:rsidR="006F64BC">
        <w:rPr>
          <w:rFonts w:asciiTheme="minorHAnsi" w:hAnsiTheme="minorHAnsi" w:cstheme="minorHAnsi"/>
          <w:szCs w:val="22"/>
          <w:lang w:eastAsia="en-US"/>
        </w:rPr>
        <w:t>tel: 221 </w:t>
      </w:r>
      <w:r w:rsidR="00B26DB8">
        <w:rPr>
          <w:rFonts w:asciiTheme="minorHAnsi" w:hAnsiTheme="minorHAnsi" w:cstheme="minorHAnsi"/>
          <w:szCs w:val="22"/>
          <w:lang w:eastAsia="en-US"/>
        </w:rPr>
        <w:t>812 331</w:t>
      </w:r>
      <w:r w:rsidR="00ED526D">
        <w:rPr>
          <w:rFonts w:asciiTheme="minorHAnsi" w:hAnsiTheme="minorHAnsi" w:cstheme="minorHAnsi"/>
          <w:szCs w:val="22"/>
          <w:lang w:eastAsia="en-US"/>
        </w:rPr>
        <w:t>,</w:t>
      </w:r>
    </w:p>
    <w:p w14:paraId="11490F6D" w14:textId="677FFFF4" w:rsidR="009D7952" w:rsidRPr="002303E3" w:rsidRDefault="009E4CFE" w:rsidP="009E4CFE">
      <w:pPr>
        <w:pStyle w:val="RLTextlnkuslovan"/>
        <w:numPr>
          <w:ilvl w:val="2"/>
          <w:numId w:val="1"/>
        </w:numPr>
        <w:rPr>
          <w:rFonts w:asciiTheme="minorHAnsi" w:hAnsiTheme="minorHAnsi" w:cstheme="minorHAnsi"/>
          <w:szCs w:val="22"/>
          <w:lang w:eastAsia="en-US"/>
        </w:rPr>
      </w:pPr>
      <w:r w:rsidRPr="002303E3">
        <w:rPr>
          <w:rFonts w:asciiTheme="minorHAnsi" w:hAnsiTheme="minorHAnsi" w:cstheme="minorHAnsi"/>
          <w:szCs w:val="22"/>
          <w:lang w:eastAsia="en-US"/>
        </w:rPr>
        <w:t>v</w:t>
      </w:r>
      <w:r w:rsidR="002A7D54">
        <w:rPr>
          <w:rFonts w:asciiTheme="minorHAnsi" w:hAnsiTheme="minorHAnsi" w:cstheme="minorHAnsi"/>
          <w:szCs w:val="22"/>
          <w:lang w:eastAsia="en-US"/>
        </w:rPr>
        <w:t> </w:t>
      </w:r>
      <w:r w:rsidRPr="002303E3">
        <w:rPr>
          <w:rFonts w:asciiTheme="minorHAnsi" w:hAnsiTheme="minorHAnsi" w:cstheme="minorHAnsi"/>
          <w:szCs w:val="22"/>
          <w:lang w:eastAsia="en-US"/>
        </w:rPr>
        <w:t>otázkách technických</w:t>
      </w:r>
      <w:r w:rsidR="00241418" w:rsidRPr="002303E3">
        <w:rPr>
          <w:rFonts w:asciiTheme="minorHAnsi" w:hAnsiTheme="minorHAnsi" w:cstheme="minorHAnsi"/>
          <w:szCs w:val="22"/>
          <w:lang w:eastAsia="en-US"/>
        </w:rPr>
        <w:t>,</w:t>
      </w:r>
      <w:r w:rsidR="00F3755D" w:rsidRPr="002303E3">
        <w:rPr>
          <w:rFonts w:asciiTheme="minorHAnsi" w:hAnsiTheme="minorHAnsi" w:cstheme="minorHAnsi"/>
          <w:szCs w:val="22"/>
          <w:lang w:eastAsia="en-US"/>
        </w:rPr>
        <w:t xml:space="preserve"> </w:t>
      </w:r>
      <w:r w:rsidRPr="002303E3">
        <w:rPr>
          <w:rFonts w:asciiTheme="minorHAnsi" w:hAnsiTheme="minorHAnsi" w:cstheme="minorHAnsi"/>
          <w:szCs w:val="22"/>
          <w:lang w:eastAsia="en-US"/>
        </w:rPr>
        <w:t>v</w:t>
      </w:r>
      <w:r w:rsidR="002A7D54">
        <w:rPr>
          <w:rFonts w:asciiTheme="minorHAnsi" w:hAnsiTheme="minorHAnsi" w:cstheme="minorHAnsi"/>
          <w:szCs w:val="22"/>
          <w:lang w:eastAsia="en-US"/>
        </w:rPr>
        <w:t> </w:t>
      </w:r>
      <w:r w:rsidRPr="002303E3">
        <w:rPr>
          <w:rFonts w:asciiTheme="minorHAnsi" w:hAnsiTheme="minorHAnsi" w:cstheme="minorHAnsi"/>
          <w:szCs w:val="22"/>
          <w:lang w:eastAsia="en-US"/>
        </w:rPr>
        <w:t>otázkách týkajících</w:t>
      </w:r>
      <w:r w:rsidR="00F5537A" w:rsidRPr="002303E3">
        <w:rPr>
          <w:rFonts w:asciiTheme="minorHAnsi" w:hAnsiTheme="minorHAnsi" w:cstheme="minorHAnsi"/>
          <w:szCs w:val="22"/>
          <w:lang w:eastAsia="en-US"/>
        </w:rPr>
        <w:t xml:space="preserve"> </w:t>
      </w:r>
      <w:r w:rsidR="00FD51D5" w:rsidRPr="002303E3">
        <w:rPr>
          <w:rFonts w:asciiTheme="minorHAnsi" w:hAnsiTheme="minorHAnsi" w:cstheme="minorHAnsi"/>
          <w:szCs w:val="22"/>
          <w:lang w:eastAsia="en-US"/>
        </w:rPr>
        <w:t xml:space="preserve">předání a </w:t>
      </w:r>
      <w:r w:rsidR="00F5537A" w:rsidRPr="002303E3">
        <w:rPr>
          <w:rFonts w:asciiTheme="minorHAnsi" w:hAnsiTheme="minorHAnsi" w:cstheme="minorHAnsi"/>
          <w:szCs w:val="22"/>
          <w:lang w:eastAsia="en-US"/>
        </w:rPr>
        <w:t xml:space="preserve">převzetí </w:t>
      </w:r>
      <w:r w:rsidR="00F5537A" w:rsidRPr="003E481E">
        <w:rPr>
          <w:rFonts w:asciiTheme="minorHAnsi" w:hAnsiTheme="minorHAnsi" w:cstheme="minorHAnsi"/>
          <w:b/>
          <w:bCs/>
          <w:szCs w:val="22"/>
          <w:lang w:eastAsia="en-US"/>
        </w:rPr>
        <w:t xml:space="preserve">Realizace </w:t>
      </w:r>
      <w:r w:rsidR="006F64BC" w:rsidRPr="003E481E">
        <w:rPr>
          <w:rFonts w:asciiTheme="minorHAnsi" w:hAnsiTheme="minorHAnsi" w:cstheme="minorHAnsi"/>
          <w:b/>
          <w:bCs/>
          <w:szCs w:val="22"/>
          <w:lang w:eastAsia="en-US"/>
        </w:rPr>
        <w:t>modernizace</w:t>
      </w:r>
      <w:r w:rsidR="006F64BC">
        <w:rPr>
          <w:rFonts w:asciiTheme="minorHAnsi" w:hAnsiTheme="minorHAnsi" w:cstheme="minorHAnsi"/>
          <w:szCs w:val="22"/>
          <w:lang w:eastAsia="en-US"/>
        </w:rPr>
        <w:t xml:space="preserve"> </w:t>
      </w:r>
      <w:r w:rsidR="00241418" w:rsidRPr="002303E3">
        <w:rPr>
          <w:rFonts w:asciiTheme="minorHAnsi" w:hAnsiTheme="minorHAnsi" w:cstheme="minorHAnsi"/>
          <w:szCs w:val="22"/>
          <w:lang w:eastAsia="en-US"/>
        </w:rPr>
        <w:t>a záručního servisu</w:t>
      </w:r>
      <w:r w:rsidRPr="002303E3">
        <w:rPr>
          <w:rFonts w:asciiTheme="minorHAnsi" w:hAnsiTheme="minorHAnsi" w:cstheme="minorHAnsi"/>
          <w:szCs w:val="22"/>
          <w:lang w:eastAsia="en-US"/>
        </w:rPr>
        <w:t>:</w:t>
      </w:r>
      <w:r w:rsidR="00F530C4" w:rsidRPr="002303E3">
        <w:rPr>
          <w:rFonts w:asciiTheme="minorHAnsi" w:hAnsiTheme="minorHAnsi" w:cstheme="minorHAnsi"/>
          <w:szCs w:val="22"/>
          <w:lang w:eastAsia="en-US"/>
        </w:rPr>
        <w:t xml:space="preserve"> Ing. </w:t>
      </w:r>
      <w:r w:rsidR="006F64BC">
        <w:rPr>
          <w:rFonts w:asciiTheme="minorHAnsi" w:hAnsiTheme="minorHAnsi" w:cstheme="minorHAnsi"/>
          <w:szCs w:val="22"/>
          <w:lang w:eastAsia="en-US"/>
        </w:rPr>
        <w:t>Aleš Prošek</w:t>
      </w:r>
      <w:r w:rsidR="00F530C4" w:rsidRPr="002303E3">
        <w:rPr>
          <w:rFonts w:asciiTheme="minorHAnsi" w:hAnsiTheme="minorHAnsi" w:cstheme="minorHAnsi"/>
          <w:szCs w:val="22"/>
          <w:lang w:eastAsia="en-US"/>
        </w:rPr>
        <w:t xml:space="preserve">, </w:t>
      </w:r>
      <w:hyperlink r:id="rId13" w:history="1">
        <w:r w:rsidR="006F64BC">
          <w:rPr>
            <w:rStyle w:val="Hypertextovodkaz"/>
            <w:rFonts w:asciiTheme="minorHAnsi" w:hAnsiTheme="minorHAnsi" w:cstheme="minorHAnsi"/>
            <w:szCs w:val="22"/>
            <w:lang w:eastAsia="en-US"/>
          </w:rPr>
          <w:t>ales.prosek</w:t>
        </w:r>
        <w:r w:rsidR="006F64BC" w:rsidRPr="002303E3">
          <w:rPr>
            <w:rStyle w:val="Hypertextovodkaz"/>
            <w:rFonts w:asciiTheme="minorHAnsi" w:hAnsiTheme="minorHAnsi" w:cstheme="minorHAnsi"/>
            <w:szCs w:val="22"/>
            <w:lang w:eastAsia="en-US"/>
          </w:rPr>
          <w:t>@mze.cz</w:t>
        </w:r>
      </w:hyperlink>
      <w:r w:rsidR="00F530C4" w:rsidRPr="002303E3">
        <w:rPr>
          <w:rFonts w:asciiTheme="minorHAnsi" w:hAnsiTheme="minorHAnsi" w:cstheme="minorHAnsi"/>
          <w:szCs w:val="22"/>
          <w:lang w:eastAsia="en-US"/>
        </w:rPr>
        <w:t xml:space="preserve">, mobil: </w:t>
      </w:r>
      <w:r w:rsidR="006F4E28">
        <w:rPr>
          <w:rFonts w:asciiTheme="minorHAnsi" w:hAnsiTheme="minorHAnsi" w:cstheme="minorHAnsi"/>
          <w:szCs w:val="22"/>
          <w:lang w:eastAsia="en-US"/>
        </w:rPr>
        <w:t>xxx</w:t>
      </w:r>
      <w:r w:rsidR="00F530C4" w:rsidRPr="002303E3">
        <w:rPr>
          <w:rFonts w:asciiTheme="minorHAnsi" w:hAnsiTheme="minorHAnsi" w:cstheme="minorHAnsi"/>
          <w:szCs w:val="22"/>
          <w:lang w:eastAsia="en-US"/>
        </w:rPr>
        <w:t>.</w:t>
      </w:r>
    </w:p>
    <w:p w14:paraId="3E86D926" w14:textId="153B088E" w:rsidR="00ED526D" w:rsidRPr="00ED526D"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lang w:eastAsia="en-US"/>
        </w:rPr>
        <w:t xml:space="preserve">Kontaktními </w:t>
      </w:r>
      <w:r w:rsidR="00ED526D">
        <w:rPr>
          <w:rFonts w:asciiTheme="minorHAnsi" w:hAnsiTheme="minorHAnsi" w:cstheme="minorHAnsi"/>
          <w:szCs w:val="22"/>
          <w:lang w:eastAsia="en-US"/>
        </w:rPr>
        <w:t xml:space="preserve">(oprávněnými) </w:t>
      </w:r>
      <w:r w:rsidRPr="002303E3">
        <w:rPr>
          <w:rFonts w:asciiTheme="minorHAnsi" w:hAnsiTheme="minorHAnsi" w:cstheme="minorHAnsi"/>
          <w:szCs w:val="22"/>
          <w:lang w:eastAsia="en-US"/>
        </w:rPr>
        <w:t xml:space="preserve">osobami </w:t>
      </w:r>
      <w:r w:rsidR="00D1657D">
        <w:rPr>
          <w:rFonts w:asciiTheme="minorHAnsi" w:hAnsiTheme="minorHAnsi" w:cstheme="minorHAnsi"/>
          <w:szCs w:val="22"/>
          <w:lang w:eastAsia="en-US"/>
        </w:rPr>
        <w:t>Poskytovatele</w:t>
      </w:r>
      <w:r w:rsidR="00D1657D" w:rsidRPr="002303E3">
        <w:rPr>
          <w:rFonts w:asciiTheme="minorHAnsi" w:hAnsiTheme="minorHAnsi" w:cstheme="minorHAnsi"/>
          <w:szCs w:val="22"/>
          <w:lang w:eastAsia="en-US"/>
        </w:rPr>
        <w:t xml:space="preserve"> </w:t>
      </w:r>
      <w:r w:rsidRPr="002303E3">
        <w:rPr>
          <w:rFonts w:asciiTheme="minorHAnsi" w:hAnsiTheme="minorHAnsi" w:cstheme="minorHAnsi"/>
          <w:szCs w:val="22"/>
          <w:lang w:eastAsia="en-US"/>
        </w:rPr>
        <w:t>jsou:</w:t>
      </w:r>
    </w:p>
    <w:p w14:paraId="7AF0ED93" w14:textId="4921DB87" w:rsidR="00E63721" w:rsidRPr="00675515" w:rsidRDefault="00ED526D" w:rsidP="000277BD">
      <w:pPr>
        <w:pStyle w:val="RLTextlnkuslovan"/>
        <w:numPr>
          <w:ilvl w:val="2"/>
          <w:numId w:val="1"/>
        </w:numPr>
        <w:rPr>
          <w:rFonts w:asciiTheme="minorHAnsi" w:hAnsiTheme="minorHAnsi" w:cstheme="minorHAnsi"/>
          <w:snapToGrid w:val="0"/>
          <w:szCs w:val="22"/>
        </w:rPr>
      </w:pPr>
      <w:r w:rsidRPr="00ED526D">
        <w:rPr>
          <w:rFonts w:asciiTheme="minorHAnsi" w:hAnsiTheme="minorHAnsi" w:cstheme="minorHAnsi"/>
          <w:szCs w:val="22"/>
          <w:lang w:eastAsia="en-US"/>
        </w:rPr>
        <w:t xml:space="preserve">ve věcech smluvních a </w:t>
      </w:r>
      <w:r w:rsidRPr="00675515">
        <w:rPr>
          <w:rFonts w:asciiTheme="minorHAnsi" w:hAnsiTheme="minorHAnsi" w:cstheme="minorHAnsi"/>
          <w:szCs w:val="22"/>
          <w:lang w:eastAsia="en-US"/>
        </w:rPr>
        <w:t xml:space="preserve">obchodních: </w:t>
      </w:r>
      <w:proofErr w:type="spellStart"/>
      <w:r w:rsidR="006F4E28">
        <w:rPr>
          <w:szCs w:val="22"/>
        </w:rPr>
        <w:t>xxx</w:t>
      </w:r>
      <w:proofErr w:type="spellEnd"/>
    </w:p>
    <w:p w14:paraId="61952350" w14:textId="0AC90CC0" w:rsidR="006F64BC" w:rsidRPr="00675515" w:rsidRDefault="00E63721" w:rsidP="00ED526D">
      <w:pPr>
        <w:pStyle w:val="RLTextlnkuslovan"/>
        <w:numPr>
          <w:ilvl w:val="2"/>
          <w:numId w:val="1"/>
        </w:numPr>
        <w:rPr>
          <w:rFonts w:asciiTheme="minorHAnsi" w:eastAsia="Calibri" w:hAnsiTheme="minorHAnsi"/>
          <w:bCs/>
          <w:lang w:eastAsia="en-US"/>
        </w:rPr>
      </w:pPr>
      <w:r w:rsidRPr="00675515">
        <w:rPr>
          <w:rStyle w:val="doplnuchazeChar"/>
          <w:rFonts w:asciiTheme="minorHAnsi" w:hAnsiTheme="minorHAnsi" w:cstheme="minorHAnsi"/>
          <w:b w:val="0"/>
          <w:bCs/>
          <w:szCs w:val="22"/>
        </w:rPr>
        <w:t>v</w:t>
      </w:r>
      <w:r w:rsidR="002A7D54" w:rsidRPr="00675515">
        <w:rPr>
          <w:rStyle w:val="doplnuchazeChar"/>
          <w:rFonts w:asciiTheme="minorHAnsi" w:hAnsiTheme="minorHAnsi" w:cstheme="minorHAnsi"/>
          <w:b w:val="0"/>
          <w:bCs/>
          <w:szCs w:val="22"/>
        </w:rPr>
        <w:t> </w:t>
      </w:r>
      <w:r w:rsidRPr="00675515">
        <w:rPr>
          <w:rStyle w:val="doplnuchazeChar"/>
          <w:rFonts w:asciiTheme="minorHAnsi" w:hAnsiTheme="minorHAnsi" w:cstheme="minorHAnsi"/>
          <w:b w:val="0"/>
          <w:bCs/>
          <w:szCs w:val="22"/>
        </w:rPr>
        <w:t>otázkách technických</w:t>
      </w:r>
      <w:r w:rsidR="00F3755D" w:rsidRPr="00675515">
        <w:rPr>
          <w:rStyle w:val="doplnuchazeChar"/>
          <w:rFonts w:asciiTheme="minorHAnsi" w:hAnsiTheme="minorHAnsi" w:cstheme="minorHAnsi"/>
          <w:b w:val="0"/>
          <w:bCs/>
          <w:szCs w:val="22"/>
        </w:rPr>
        <w:t>, v</w:t>
      </w:r>
      <w:r w:rsidR="002A7D54" w:rsidRPr="00675515">
        <w:rPr>
          <w:rStyle w:val="doplnuchazeChar"/>
          <w:rFonts w:asciiTheme="minorHAnsi" w:hAnsiTheme="minorHAnsi" w:cstheme="minorHAnsi"/>
          <w:b w:val="0"/>
          <w:bCs/>
          <w:szCs w:val="22"/>
        </w:rPr>
        <w:t> </w:t>
      </w:r>
      <w:r w:rsidR="00F3755D" w:rsidRPr="00675515">
        <w:rPr>
          <w:rStyle w:val="doplnuchazeChar"/>
          <w:rFonts w:asciiTheme="minorHAnsi" w:hAnsiTheme="minorHAnsi" w:cstheme="minorHAnsi"/>
          <w:b w:val="0"/>
          <w:bCs/>
          <w:szCs w:val="22"/>
        </w:rPr>
        <w:t xml:space="preserve">otázkách týkajících se předání a převzetí </w:t>
      </w:r>
      <w:r w:rsidR="00F3755D" w:rsidRPr="00675515">
        <w:rPr>
          <w:rStyle w:val="doplnuchazeChar"/>
          <w:rFonts w:asciiTheme="minorHAnsi" w:hAnsiTheme="minorHAnsi" w:cstheme="minorHAnsi"/>
          <w:szCs w:val="22"/>
        </w:rPr>
        <w:t xml:space="preserve">Realizace </w:t>
      </w:r>
      <w:r w:rsidR="006F64BC" w:rsidRPr="00675515">
        <w:rPr>
          <w:rStyle w:val="doplnuchazeChar"/>
          <w:rFonts w:asciiTheme="minorHAnsi" w:hAnsiTheme="minorHAnsi" w:cstheme="minorHAnsi"/>
          <w:szCs w:val="22"/>
        </w:rPr>
        <w:t>modernizace</w:t>
      </w:r>
      <w:r w:rsidR="00F3755D" w:rsidRPr="00675515">
        <w:rPr>
          <w:rStyle w:val="doplnuchazeChar"/>
          <w:rFonts w:asciiTheme="minorHAnsi" w:hAnsiTheme="minorHAnsi" w:cstheme="minorHAnsi"/>
          <w:b w:val="0"/>
          <w:bCs/>
          <w:szCs w:val="22"/>
        </w:rPr>
        <w:t>:</w:t>
      </w:r>
      <w:r w:rsidRPr="00675515">
        <w:rPr>
          <w:rStyle w:val="doplnuchazeChar"/>
          <w:rFonts w:asciiTheme="minorHAnsi" w:hAnsiTheme="minorHAnsi" w:cstheme="minorHAnsi"/>
          <w:b w:val="0"/>
          <w:bCs/>
          <w:szCs w:val="22"/>
        </w:rPr>
        <w:t xml:space="preserve"> </w:t>
      </w:r>
      <w:proofErr w:type="spellStart"/>
      <w:r w:rsidR="006F4E28">
        <w:rPr>
          <w:szCs w:val="22"/>
        </w:rPr>
        <w:t>xxx</w:t>
      </w:r>
      <w:proofErr w:type="spellEnd"/>
    </w:p>
    <w:p w14:paraId="225173B8" w14:textId="3DF8C1D8" w:rsidR="00E63721" w:rsidRPr="002303E3" w:rsidRDefault="00E63721" w:rsidP="002A2E3A">
      <w:pPr>
        <w:pStyle w:val="RLTextlnkuslovan"/>
        <w:tabs>
          <w:tab w:val="clear" w:pos="2297"/>
          <w:tab w:val="num" w:pos="851"/>
        </w:tabs>
        <w:ind w:left="851" w:hanging="567"/>
        <w:rPr>
          <w:rStyle w:val="doplnuchazeChar"/>
          <w:rFonts w:asciiTheme="minorHAnsi" w:hAnsiTheme="minorHAnsi" w:cstheme="minorHAnsi"/>
          <w:b w:val="0"/>
          <w:snapToGrid/>
          <w:szCs w:val="22"/>
          <w:lang w:eastAsia="en-US"/>
        </w:rPr>
      </w:pPr>
      <w:r w:rsidRPr="002303E3">
        <w:rPr>
          <w:rFonts w:asciiTheme="minorHAnsi" w:hAnsiTheme="minorHAnsi" w:cstheme="minorHAnsi"/>
          <w:szCs w:val="22"/>
          <w:lang w:eastAsia="en-US"/>
        </w:rPr>
        <w:t xml:space="preserve">Smluvní strany se zavazují spolu komunikovat prostřednictvím kontaktních osob formou </w:t>
      </w:r>
      <w:r w:rsidR="00F3755D" w:rsidRPr="002303E3">
        <w:rPr>
          <w:rFonts w:asciiTheme="minorHAnsi" w:hAnsiTheme="minorHAnsi" w:cstheme="minorHAnsi"/>
          <w:szCs w:val="22"/>
          <w:lang w:eastAsia="en-US"/>
        </w:rPr>
        <w:t xml:space="preserve">elektronické pošty, </w:t>
      </w:r>
      <w:r w:rsidRPr="002303E3">
        <w:rPr>
          <w:rFonts w:asciiTheme="minorHAnsi" w:hAnsiTheme="minorHAnsi" w:cstheme="minorHAnsi"/>
          <w:szCs w:val="22"/>
          <w:lang w:eastAsia="en-US"/>
        </w:rPr>
        <w:t>osobního doručování, doručování doporučených zásilek prostřednictvím poskytovatele poštovních služeb</w:t>
      </w:r>
      <w:r w:rsidR="00F3755D" w:rsidRPr="002303E3">
        <w:rPr>
          <w:rFonts w:asciiTheme="minorHAnsi" w:hAnsiTheme="minorHAnsi" w:cstheme="minorHAnsi"/>
          <w:szCs w:val="22"/>
          <w:lang w:eastAsia="en-US"/>
        </w:rPr>
        <w:t>.</w:t>
      </w:r>
      <w:r w:rsidRPr="002303E3">
        <w:rPr>
          <w:rFonts w:asciiTheme="minorHAnsi" w:hAnsiTheme="minorHAnsi" w:cstheme="minorHAnsi"/>
          <w:szCs w:val="22"/>
          <w:lang w:eastAsia="en-US"/>
        </w:rPr>
        <w:t xml:space="preserve"> Smluvní strany jsou oprávněny změnit kontaktní osoby, a to písemným oznámením druhé Smluvní straně. Změna kontaktní osoby je vůči druhé Smluvní straně účinná okamžikem doručení písemného oznámení dle</w:t>
      </w:r>
      <w:r w:rsidR="00213BD8" w:rsidRPr="002303E3">
        <w:rPr>
          <w:rFonts w:asciiTheme="minorHAnsi" w:hAnsiTheme="minorHAnsi" w:cstheme="minorHAnsi"/>
          <w:szCs w:val="22"/>
          <w:lang w:eastAsia="en-US"/>
        </w:rPr>
        <w:t> </w:t>
      </w:r>
      <w:r w:rsidRPr="002303E3">
        <w:rPr>
          <w:rFonts w:asciiTheme="minorHAnsi" w:hAnsiTheme="minorHAnsi" w:cstheme="minorHAnsi"/>
          <w:szCs w:val="22"/>
          <w:lang w:eastAsia="en-US"/>
        </w:rPr>
        <w:t>předchozí věty.</w:t>
      </w:r>
    </w:p>
    <w:p w14:paraId="29D1278C" w14:textId="77777777" w:rsidR="00E63721" w:rsidRPr="002303E3" w:rsidRDefault="00E63721" w:rsidP="002A2E3A">
      <w:pPr>
        <w:pStyle w:val="RLlneksmlouvy"/>
        <w:ind w:hanging="453"/>
        <w:rPr>
          <w:rFonts w:asciiTheme="minorHAnsi" w:hAnsiTheme="minorHAnsi" w:cstheme="minorHAnsi"/>
          <w:sz w:val="22"/>
          <w:szCs w:val="22"/>
        </w:rPr>
      </w:pPr>
      <w:r w:rsidRPr="002303E3">
        <w:rPr>
          <w:rFonts w:asciiTheme="minorHAnsi" w:hAnsiTheme="minorHAnsi" w:cstheme="minorHAnsi"/>
          <w:sz w:val="22"/>
          <w:szCs w:val="22"/>
        </w:rPr>
        <w:lastRenderedPageBreak/>
        <w:t>ZÁVĚREČNÁ USTANOVENÍ</w:t>
      </w:r>
    </w:p>
    <w:p w14:paraId="57E6E732" w14:textId="7E2AEDAE" w:rsidR="00E63721" w:rsidRPr="002303E3"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Tato Smlouva nabývá platnosti dnem podpisu oběma Smluvními stranami</w:t>
      </w:r>
      <w:r w:rsidR="00941582" w:rsidRPr="002303E3">
        <w:rPr>
          <w:rFonts w:asciiTheme="minorHAnsi" w:hAnsiTheme="minorHAnsi" w:cstheme="minorHAnsi"/>
          <w:szCs w:val="22"/>
        </w:rPr>
        <w:t xml:space="preserve"> a</w:t>
      </w:r>
      <w:r w:rsidR="00213BD8" w:rsidRPr="002303E3">
        <w:rPr>
          <w:rFonts w:asciiTheme="minorHAnsi" w:hAnsiTheme="minorHAnsi" w:cstheme="minorHAnsi"/>
          <w:szCs w:val="22"/>
        </w:rPr>
        <w:t> </w:t>
      </w:r>
      <w:r w:rsidR="00941582" w:rsidRPr="002303E3">
        <w:rPr>
          <w:rFonts w:asciiTheme="minorHAnsi" w:hAnsiTheme="minorHAnsi" w:cstheme="minorHAnsi"/>
          <w:szCs w:val="22"/>
        </w:rPr>
        <w:t>účinnosti dnem jejího uveřejnění v</w:t>
      </w:r>
      <w:r w:rsidR="002A7D54">
        <w:rPr>
          <w:rFonts w:asciiTheme="minorHAnsi" w:hAnsiTheme="minorHAnsi" w:cstheme="minorHAnsi"/>
          <w:szCs w:val="22"/>
        </w:rPr>
        <w:t> </w:t>
      </w:r>
      <w:r w:rsidR="00941582" w:rsidRPr="002303E3">
        <w:rPr>
          <w:rFonts w:asciiTheme="minorHAnsi" w:hAnsiTheme="minorHAnsi" w:cstheme="minorHAnsi"/>
          <w:szCs w:val="22"/>
        </w:rPr>
        <w:t>registru smluv</w:t>
      </w:r>
      <w:r w:rsidRPr="002303E3">
        <w:rPr>
          <w:rFonts w:asciiTheme="minorHAnsi" w:hAnsiTheme="minorHAnsi" w:cstheme="minorHAnsi"/>
          <w:szCs w:val="22"/>
        </w:rPr>
        <w:t xml:space="preserve">. </w:t>
      </w:r>
    </w:p>
    <w:p w14:paraId="504051FD" w14:textId="77777777" w:rsidR="00E63721" w:rsidRPr="002303E3"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Tato Smlouva se řídí právním řádem České republiky. Práva a povinnosti touto Smlouvou výslovně neupravené se řídí zejména Občanským zákoníkem.  </w:t>
      </w:r>
    </w:p>
    <w:p w14:paraId="4E96352B" w14:textId="3E209DFD" w:rsidR="00E63721" w:rsidRPr="002303E3"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Plní-li Smluvní strana cokoli nad rámec svých povinností dle této Smlouvy, nemění tato skutečnost zavedenou praxi Smluvních stran, ani nezakládá nárok </w:t>
      </w:r>
      <w:r w:rsidR="00D1657D" w:rsidRPr="002303E3">
        <w:rPr>
          <w:rFonts w:asciiTheme="minorHAnsi" w:hAnsiTheme="minorHAnsi" w:cstheme="minorHAnsi"/>
          <w:szCs w:val="22"/>
        </w:rPr>
        <w:t>P</w:t>
      </w:r>
      <w:r w:rsidR="00D1657D">
        <w:rPr>
          <w:rFonts w:asciiTheme="minorHAnsi" w:hAnsiTheme="minorHAnsi" w:cstheme="minorHAnsi"/>
          <w:szCs w:val="22"/>
        </w:rPr>
        <w:t>oskytovatele</w:t>
      </w:r>
      <w:r w:rsidR="00D1657D" w:rsidRPr="002303E3">
        <w:rPr>
          <w:rFonts w:asciiTheme="minorHAnsi" w:hAnsiTheme="minorHAnsi" w:cstheme="minorHAnsi"/>
          <w:szCs w:val="22"/>
        </w:rPr>
        <w:t xml:space="preserve"> </w:t>
      </w:r>
      <w:r w:rsidRPr="002303E3">
        <w:rPr>
          <w:rFonts w:asciiTheme="minorHAnsi" w:hAnsiTheme="minorHAnsi" w:cstheme="minorHAnsi"/>
          <w:szCs w:val="22"/>
        </w:rPr>
        <w:t xml:space="preserve">na jakékoliv plnění ze strany </w:t>
      </w:r>
      <w:r w:rsidR="009A49F5">
        <w:rPr>
          <w:rFonts w:asciiTheme="minorHAnsi" w:hAnsiTheme="minorHAnsi" w:cstheme="minorHAnsi"/>
          <w:szCs w:val="22"/>
        </w:rPr>
        <w:t>Objednatele</w:t>
      </w:r>
      <w:r w:rsidR="009A49F5" w:rsidRPr="002303E3" w:rsidDel="009A49F5">
        <w:rPr>
          <w:rFonts w:asciiTheme="minorHAnsi" w:hAnsiTheme="minorHAnsi" w:cstheme="minorHAnsi"/>
          <w:szCs w:val="22"/>
        </w:rPr>
        <w:t xml:space="preserve"> </w:t>
      </w:r>
      <w:r w:rsidRPr="002303E3">
        <w:rPr>
          <w:rFonts w:asciiTheme="minorHAnsi" w:hAnsiTheme="minorHAnsi" w:cstheme="minorHAnsi"/>
          <w:szCs w:val="22"/>
        </w:rPr>
        <w:t>nad rámec této Smlouvy.</w:t>
      </w:r>
    </w:p>
    <w:p w14:paraId="73829FCA" w14:textId="6CE3F2CC" w:rsidR="00E63721" w:rsidRPr="002303E3"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Veškeré spory mezi</w:t>
      </w:r>
      <w:r w:rsidR="00213BD8" w:rsidRPr="002303E3">
        <w:rPr>
          <w:rFonts w:asciiTheme="minorHAnsi" w:hAnsiTheme="minorHAnsi" w:cstheme="minorHAnsi"/>
          <w:szCs w:val="22"/>
        </w:rPr>
        <w:t> </w:t>
      </w:r>
      <w:r w:rsidRPr="002303E3">
        <w:rPr>
          <w:rFonts w:asciiTheme="minorHAnsi" w:hAnsiTheme="minorHAnsi" w:cstheme="minorHAnsi"/>
          <w:szCs w:val="22"/>
        </w:rPr>
        <w:t>Smluvními stranami vyplývající ze Smlouvy nebo z</w:t>
      </w:r>
      <w:r w:rsidR="002A7D54">
        <w:rPr>
          <w:rFonts w:asciiTheme="minorHAnsi" w:hAnsiTheme="minorHAnsi" w:cstheme="minorHAnsi"/>
          <w:szCs w:val="22"/>
        </w:rPr>
        <w:t> </w:t>
      </w:r>
      <w:r w:rsidRPr="002303E3">
        <w:rPr>
          <w:rFonts w:asciiTheme="minorHAnsi" w:hAnsiTheme="minorHAnsi" w:cstheme="minorHAnsi"/>
          <w:szCs w:val="22"/>
        </w:rPr>
        <w:t>jejího porušení, ukončení nebo neplatnosti či zdánlivosti budou rozhodovány příslušným soudem</w:t>
      </w:r>
      <w:r w:rsidR="00941582" w:rsidRPr="002303E3">
        <w:rPr>
          <w:rFonts w:asciiTheme="minorHAnsi" w:hAnsiTheme="minorHAnsi" w:cstheme="minorHAnsi"/>
          <w:szCs w:val="22"/>
        </w:rPr>
        <w:t xml:space="preserve"> České republiky, přičemž v</w:t>
      </w:r>
      <w:r w:rsidR="002A7D54">
        <w:rPr>
          <w:rFonts w:asciiTheme="minorHAnsi" w:hAnsiTheme="minorHAnsi" w:cstheme="minorHAnsi"/>
          <w:szCs w:val="22"/>
        </w:rPr>
        <w:t> </w:t>
      </w:r>
      <w:r w:rsidR="00941582" w:rsidRPr="002303E3">
        <w:rPr>
          <w:rFonts w:asciiTheme="minorHAnsi" w:hAnsiTheme="minorHAnsi" w:cstheme="minorHAnsi"/>
          <w:szCs w:val="22"/>
        </w:rPr>
        <w:t xml:space="preserve">případě, že </w:t>
      </w:r>
      <w:r w:rsidR="00D1657D">
        <w:rPr>
          <w:rFonts w:asciiTheme="minorHAnsi" w:hAnsiTheme="minorHAnsi" w:cstheme="minorHAnsi"/>
          <w:snapToGrid w:val="0"/>
          <w:szCs w:val="22"/>
        </w:rPr>
        <w:t>Poskytovatel</w:t>
      </w:r>
      <w:r w:rsidR="00941582" w:rsidRPr="002303E3">
        <w:rPr>
          <w:rFonts w:asciiTheme="minorHAnsi" w:hAnsiTheme="minorHAnsi" w:cstheme="minorHAnsi"/>
          <w:szCs w:val="22"/>
        </w:rPr>
        <w:t xml:space="preserve"> má sídlo/bydliště mimo území České republiky (spory s</w:t>
      </w:r>
      <w:r w:rsidR="002A7D54">
        <w:rPr>
          <w:rFonts w:asciiTheme="minorHAnsi" w:hAnsiTheme="minorHAnsi" w:cstheme="minorHAnsi"/>
          <w:szCs w:val="22"/>
        </w:rPr>
        <w:t> </w:t>
      </w:r>
      <w:r w:rsidR="00941582" w:rsidRPr="002303E3">
        <w:rPr>
          <w:rFonts w:asciiTheme="minorHAnsi" w:hAnsiTheme="minorHAnsi" w:cstheme="minorHAnsi"/>
          <w:szCs w:val="22"/>
        </w:rPr>
        <w:t>mezinárodním prvkem), bude věcně a</w:t>
      </w:r>
      <w:r w:rsidR="00213BD8" w:rsidRPr="002303E3">
        <w:rPr>
          <w:rFonts w:asciiTheme="minorHAnsi" w:hAnsiTheme="minorHAnsi" w:cstheme="minorHAnsi"/>
          <w:szCs w:val="22"/>
        </w:rPr>
        <w:t> </w:t>
      </w:r>
      <w:r w:rsidR="00941582" w:rsidRPr="002303E3">
        <w:rPr>
          <w:rFonts w:asciiTheme="minorHAnsi" w:hAnsiTheme="minorHAnsi" w:cstheme="minorHAnsi"/>
          <w:szCs w:val="22"/>
        </w:rPr>
        <w:t xml:space="preserve">místně příslušným soudem vždy soud určený podle sídla </w:t>
      </w:r>
      <w:r w:rsidR="009A49F5">
        <w:rPr>
          <w:rFonts w:asciiTheme="minorHAnsi" w:hAnsiTheme="minorHAnsi" w:cstheme="minorHAnsi"/>
          <w:szCs w:val="22"/>
        </w:rPr>
        <w:t>Objednatele</w:t>
      </w:r>
      <w:r w:rsidR="00941582" w:rsidRPr="002303E3">
        <w:rPr>
          <w:rFonts w:asciiTheme="minorHAnsi" w:hAnsiTheme="minorHAnsi" w:cstheme="minorHAnsi"/>
          <w:szCs w:val="22"/>
        </w:rPr>
        <w:t>.</w:t>
      </w:r>
    </w:p>
    <w:p w14:paraId="7538FB2C" w14:textId="48139C9F" w:rsidR="00E63721" w:rsidRDefault="00E63721" w:rsidP="002A2E3A">
      <w:pPr>
        <w:pStyle w:val="RLTextlnkuslovan"/>
        <w:tabs>
          <w:tab w:val="clear" w:pos="2297"/>
          <w:tab w:val="num" w:pos="851"/>
        </w:tabs>
        <w:ind w:left="851" w:hanging="567"/>
        <w:rPr>
          <w:rFonts w:asciiTheme="minorHAnsi" w:hAnsiTheme="minorHAnsi" w:cstheme="minorHAnsi"/>
          <w:szCs w:val="22"/>
          <w:lang w:eastAsia="en-US"/>
        </w:rPr>
      </w:pPr>
      <w:r w:rsidRPr="002303E3">
        <w:rPr>
          <w:rFonts w:asciiTheme="minorHAnsi" w:hAnsiTheme="minorHAnsi" w:cstheme="minorHAnsi"/>
          <w:szCs w:val="22"/>
        </w:rPr>
        <w:t xml:space="preserve">Veškeré změny a doplňky této Smlouvy, včetně změn příloh této Smlouvy, mohou být činěny po vzájemné dohodě obou Smluvních stran pouze formou písemných vzestupně číslovaných dodatků podepsaných oběma Smluvními stranami. </w:t>
      </w:r>
    </w:p>
    <w:p w14:paraId="0F7ABEB2" w14:textId="454ADDDF" w:rsidR="000C574B" w:rsidRPr="002303E3" w:rsidRDefault="000C574B" w:rsidP="002A2E3A">
      <w:pPr>
        <w:pStyle w:val="RLTextlnkuslovan"/>
        <w:tabs>
          <w:tab w:val="clear" w:pos="2297"/>
          <w:tab w:val="num" w:pos="851"/>
        </w:tabs>
        <w:ind w:left="851" w:hanging="567"/>
        <w:rPr>
          <w:rFonts w:asciiTheme="minorHAnsi" w:hAnsiTheme="minorHAnsi" w:cstheme="minorHAnsi"/>
          <w:szCs w:val="22"/>
          <w:lang w:eastAsia="en-US"/>
        </w:rPr>
      </w:pPr>
      <w:r w:rsidRPr="00805C41">
        <w:rPr>
          <w:rFonts w:cs="Arial"/>
        </w:rPr>
        <w:t>Požadavek písemné formy</w:t>
      </w:r>
      <w:r>
        <w:rPr>
          <w:rFonts w:cs="Arial"/>
        </w:rPr>
        <w:t xml:space="preserve"> </w:t>
      </w:r>
      <w:r w:rsidRPr="00805C41">
        <w:rPr>
          <w:rFonts w:cs="Arial"/>
        </w:rPr>
        <w:t>dle této Smlouvy je splněn i tehdy, pokud je příslušné</w:t>
      </w:r>
      <w:r>
        <w:rPr>
          <w:rFonts w:cs="Arial"/>
        </w:rPr>
        <w:t xml:space="preserve"> </w:t>
      </w:r>
      <w:r w:rsidRPr="00805C41">
        <w:rPr>
          <w:rFonts w:cs="Arial"/>
        </w:rPr>
        <w:t>právní jednání učiněno</w:t>
      </w:r>
      <w:r>
        <w:rPr>
          <w:rFonts w:cs="Arial"/>
        </w:rPr>
        <w:t xml:space="preserve"> elektronicky a elektronicky podepsáno.</w:t>
      </w:r>
    </w:p>
    <w:p w14:paraId="2608AB51" w14:textId="7E5B3739" w:rsidR="00E63721" w:rsidRPr="002303E3" w:rsidRDefault="00E63721" w:rsidP="002A2E3A">
      <w:pPr>
        <w:pStyle w:val="RLTextlnkuslovan"/>
        <w:tabs>
          <w:tab w:val="clear" w:pos="2297"/>
          <w:tab w:val="num" w:pos="851"/>
        </w:tabs>
        <w:ind w:left="851" w:hanging="567"/>
        <w:rPr>
          <w:rFonts w:asciiTheme="minorHAnsi" w:hAnsiTheme="minorHAnsi" w:cstheme="minorHAnsi"/>
          <w:szCs w:val="22"/>
        </w:rPr>
      </w:pPr>
      <w:r w:rsidRPr="002303E3">
        <w:rPr>
          <w:rFonts w:asciiTheme="minorHAnsi" w:hAnsiTheme="minorHAnsi" w:cstheme="minorHAnsi"/>
          <w:szCs w:val="22"/>
        </w:rPr>
        <w:t xml:space="preserve">Nedílnou součást Smlouvy </w:t>
      </w:r>
      <w:proofErr w:type="gramStart"/>
      <w:r w:rsidRPr="002303E3">
        <w:rPr>
          <w:rFonts w:asciiTheme="minorHAnsi" w:hAnsiTheme="minorHAnsi" w:cstheme="minorHAnsi"/>
          <w:szCs w:val="22"/>
        </w:rPr>
        <w:t>tvoří</w:t>
      </w:r>
      <w:proofErr w:type="gramEnd"/>
      <w:r w:rsidRPr="002303E3">
        <w:rPr>
          <w:rFonts w:asciiTheme="minorHAnsi" w:hAnsiTheme="minorHAnsi" w:cstheme="minorHAnsi"/>
          <w:szCs w:val="22"/>
        </w:rPr>
        <w:t xml:space="preserve"> tyto přílohy:</w:t>
      </w:r>
    </w:p>
    <w:p w14:paraId="0C6282EA" w14:textId="0EDC7AE9" w:rsidR="000978E8" w:rsidRDefault="000978E8" w:rsidP="00FC1619">
      <w:pPr>
        <w:pStyle w:val="RLTextlnkuslovan"/>
        <w:numPr>
          <w:ilvl w:val="0"/>
          <w:numId w:val="0"/>
        </w:numPr>
        <w:tabs>
          <w:tab w:val="num" w:pos="993"/>
        </w:tabs>
        <w:ind w:left="2410" w:hanging="737"/>
        <w:rPr>
          <w:rFonts w:asciiTheme="minorHAnsi" w:hAnsiTheme="minorHAnsi" w:cstheme="minorHAnsi"/>
          <w:szCs w:val="22"/>
        </w:rPr>
      </w:pPr>
      <w:r w:rsidRPr="002303E3">
        <w:rPr>
          <w:rFonts w:asciiTheme="minorHAnsi" w:hAnsiTheme="minorHAnsi" w:cstheme="minorHAnsi"/>
          <w:szCs w:val="22"/>
        </w:rPr>
        <w:t xml:space="preserve">Příloha č. 1: </w:t>
      </w:r>
      <w:r w:rsidR="00F80A65">
        <w:rPr>
          <w:rFonts w:asciiTheme="minorHAnsi" w:hAnsiTheme="minorHAnsi" w:cstheme="minorHAnsi"/>
          <w:szCs w:val="22"/>
        </w:rPr>
        <w:t>Technická specifikace</w:t>
      </w:r>
    </w:p>
    <w:p w14:paraId="3B640780" w14:textId="04379A23" w:rsidR="005326C7" w:rsidRPr="002303E3" w:rsidRDefault="005326C7" w:rsidP="00FC1619">
      <w:pPr>
        <w:pStyle w:val="RLTextlnkuslovan"/>
        <w:numPr>
          <w:ilvl w:val="0"/>
          <w:numId w:val="0"/>
        </w:numPr>
        <w:tabs>
          <w:tab w:val="num" w:pos="993"/>
        </w:tabs>
        <w:ind w:left="2410" w:hanging="737"/>
        <w:rPr>
          <w:rFonts w:asciiTheme="minorHAnsi" w:hAnsiTheme="minorHAnsi" w:cstheme="minorHAnsi"/>
          <w:szCs w:val="22"/>
        </w:rPr>
      </w:pPr>
      <w:r>
        <w:rPr>
          <w:rFonts w:asciiTheme="minorHAnsi" w:hAnsiTheme="minorHAnsi" w:cstheme="minorHAnsi"/>
          <w:szCs w:val="22"/>
        </w:rPr>
        <w:t xml:space="preserve">Příloha č. 2: </w:t>
      </w:r>
      <w:r w:rsidR="006E4A7B">
        <w:rPr>
          <w:rFonts w:asciiTheme="minorHAnsi" w:hAnsiTheme="minorHAnsi" w:cstheme="minorHAnsi"/>
          <w:szCs w:val="22"/>
        </w:rPr>
        <w:t>Souhrnná cenová tabulka</w:t>
      </w:r>
    </w:p>
    <w:p w14:paraId="6EDD9114" w14:textId="5530C4B5" w:rsidR="00F3755D" w:rsidRPr="002303E3" w:rsidRDefault="000978E8" w:rsidP="00FC1619">
      <w:pPr>
        <w:pStyle w:val="RLTextlnkuslovan"/>
        <w:numPr>
          <w:ilvl w:val="0"/>
          <w:numId w:val="0"/>
        </w:numPr>
        <w:tabs>
          <w:tab w:val="num" w:pos="993"/>
        </w:tabs>
        <w:ind w:left="2410" w:hanging="737"/>
        <w:rPr>
          <w:rFonts w:asciiTheme="minorHAnsi" w:hAnsiTheme="minorHAnsi" w:cstheme="minorHAnsi"/>
          <w:szCs w:val="22"/>
        </w:rPr>
      </w:pPr>
      <w:r w:rsidRPr="002303E3">
        <w:rPr>
          <w:rFonts w:asciiTheme="minorHAnsi" w:hAnsiTheme="minorHAnsi" w:cstheme="minorHAnsi"/>
          <w:szCs w:val="22"/>
        </w:rPr>
        <w:t xml:space="preserve">Příloha č. </w:t>
      </w:r>
      <w:r w:rsidR="005326C7">
        <w:rPr>
          <w:rFonts w:asciiTheme="minorHAnsi" w:hAnsiTheme="minorHAnsi" w:cstheme="minorHAnsi"/>
          <w:szCs w:val="22"/>
        </w:rPr>
        <w:t>3</w:t>
      </w:r>
      <w:r w:rsidRPr="002303E3">
        <w:rPr>
          <w:rFonts w:asciiTheme="minorHAnsi" w:hAnsiTheme="minorHAnsi" w:cstheme="minorHAnsi"/>
          <w:szCs w:val="22"/>
        </w:rPr>
        <w:t>: Místo dodání</w:t>
      </w:r>
    </w:p>
    <w:p w14:paraId="3FACF96C" w14:textId="336C4D2A" w:rsidR="000978E8" w:rsidRDefault="000978E8" w:rsidP="00FC1619">
      <w:pPr>
        <w:tabs>
          <w:tab w:val="num" w:pos="993"/>
        </w:tabs>
        <w:spacing w:line="276" w:lineRule="auto"/>
        <w:ind w:left="2410" w:hanging="737"/>
        <w:rPr>
          <w:rFonts w:asciiTheme="minorHAnsi" w:hAnsiTheme="minorHAnsi" w:cstheme="minorHAnsi"/>
          <w:szCs w:val="22"/>
        </w:rPr>
      </w:pPr>
      <w:r w:rsidRPr="002303E3">
        <w:rPr>
          <w:rFonts w:asciiTheme="minorHAnsi" w:hAnsiTheme="minorHAnsi" w:cstheme="minorHAnsi"/>
          <w:szCs w:val="22"/>
        </w:rPr>
        <w:t xml:space="preserve">Příloha č. </w:t>
      </w:r>
      <w:r w:rsidR="005326C7">
        <w:rPr>
          <w:rFonts w:asciiTheme="minorHAnsi" w:hAnsiTheme="minorHAnsi" w:cstheme="minorHAnsi"/>
          <w:szCs w:val="22"/>
        </w:rPr>
        <w:t>4</w:t>
      </w:r>
      <w:r w:rsidRPr="002303E3">
        <w:rPr>
          <w:rFonts w:asciiTheme="minorHAnsi" w:hAnsiTheme="minorHAnsi" w:cstheme="minorHAnsi"/>
          <w:szCs w:val="22"/>
        </w:rPr>
        <w:t xml:space="preserve">: </w:t>
      </w:r>
      <w:r w:rsidR="00ED526D">
        <w:rPr>
          <w:rFonts w:asciiTheme="minorHAnsi" w:hAnsiTheme="minorHAnsi" w:cstheme="minorHAnsi"/>
          <w:szCs w:val="22"/>
        </w:rPr>
        <w:t xml:space="preserve">Vzor </w:t>
      </w:r>
      <w:r w:rsidR="003E2242">
        <w:rPr>
          <w:rFonts w:asciiTheme="minorHAnsi" w:hAnsiTheme="minorHAnsi" w:cstheme="minorHAnsi"/>
          <w:szCs w:val="22"/>
        </w:rPr>
        <w:t>a</w:t>
      </w:r>
      <w:r w:rsidRPr="002303E3">
        <w:rPr>
          <w:rFonts w:asciiTheme="minorHAnsi" w:hAnsiTheme="minorHAnsi" w:cstheme="minorHAnsi"/>
          <w:szCs w:val="22"/>
        </w:rPr>
        <w:t>kceptační</w:t>
      </w:r>
      <w:r w:rsidR="00ED526D">
        <w:rPr>
          <w:rFonts w:asciiTheme="minorHAnsi" w:hAnsiTheme="minorHAnsi" w:cstheme="minorHAnsi"/>
          <w:szCs w:val="22"/>
        </w:rPr>
        <w:t>ho</w:t>
      </w:r>
      <w:r w:rsidRPr="002303E3">
        <w:rPr>
          <w:rFonts w:asciiTheme="minorHAnsi" w:hAnsiTheme="minorHAnsi" w:cstheme="minorHAnsi"/>
          <w:szCs w:val="22"/>
        </w:rPr>
        <w:t xml:space="preserve"> protokol</w:t>
      </w:r>
      <w:r w:rsidR="00ED526D">
        <w:rPr>
          <w:rFonts w:asciiTheme="minorHAnsi" w:hAnsiTheme="minorHAnsi" w:cstheme="minorHAnsi"/>
          <w:szCs w:val="22"/>
        </w:rPr>
        <w:t>u</w:t>
      </w:r>
    </w:p>
    <w:p w14:paraId="128501E8" w14:textId="06F63965" w:rsidR="008414E3" w:rsidRPr="002303E3" w:rsidRDefault="008414E3" w:rsidP="00FC1619">
      <w:pPr>
        <w:tabs>
          <w:tab w:val="num" w:pos="993"/>
        </w:tabs>
        <w:spacing w:line="276" w:lineRule="auto"/>
        <w:ind w:left="2410" w:hanging="737"/>
        <w:rPr>
          <w:rFonts w:asciiTheme="minorHAnsi" w:hAnsiTheme="minorHAnsi" w:cstheme="minorHAnsi"/>
          <w:szCs w:val="22"/>
        </w:rPr>
      </w:pPr>
      <w:r>
        <w:rPr>
          <w:rFonts w:asciiTheme="minorHAnsi" w:hAnsiTheme="minorHAnsi" w:cstheme="minorHAnsi"/>
          <w:szCs w:val="22"/>
        </w:rPr>
        <w:t xml:space="preserve">Příloha č. </w:t>
      </w:r>
      <w:r w:rsidR="005326C7">
        <w:rPr>
          <w:rFonts w:asciiTheme="minorHAnsi" w:hAnsiTheme="minorHAnsi" w:cstheme="minorHAnsi"/>
          <w:szCs w:val="22"/>
        </w:rPr>
        <w:t>5</w:t>
      </w:r>
      <w:r>
        <w:rPr>
          <w:rFonts w:asciiTheme="minorHAnsi" w:hAnsiTheme="minorHAnsi" w:cstheme="minorHAnsi"/>
          <w:szCs w:val="22"/>
        </w:rPr>
        <w:t xml:space="preserve">: Seznam poddodavatelů </w:t>
      </w:r>
    </w:p>
    <w:p w14:paraId="6B04E0D8" w14:textId="3A9655B2" w:rsidR="00E63721" w:rsidRPr="002303E3" w:rsidRDefault="0053313F" w:rsidP="002A2E3A">
      <w:pPr>
        <w:pStyle w:val="RLTextlnkuslovan"/>
        <w:tabs>
          <w:tab w:val="clear" w:pos="2297"/>
        </w:tabs>
        <w:ind w:left="851" w:hanging="567"/>
        <w:rPr>
          <w:rFonts w:asciiTheme="minorHAnsi" w:hAnsiTheme="minorHAnsi" w:cstheme="minorHAnsi"/>
          <w:szCs w:val="22"/>
          <w:lang w:eastAsia="en-US"/>
        </w:rPr>
      </w:pPr>
      <w:r>
        <w:rPr>
          <w:rFonts w:asciiTheme="minorHAnsi" w:hAnsiTheme="minorHAnsi" w:cstheme="minorHAnsi"/>
          <w:szCs w:val="22"/>
        </w:rPr>
        <w:t xml:space="preserve">Tato </w:t>
      </w:r>
      <w:r w:rsidR="00E63721" w:rsidRPr="002303E3">
        <w:rPr>
          <w:rFonts w:asciiTheme="minorHAnsi" w:hAnsiTheme="minorHAnsi" w:cstheme="minorHAnsi"/>
          <w:szCs w:val="22"/>
        </w:rPr>
        <w:t xml:space="preserve">Smlouva </w:t>
      </w:r>
      <w:r>
        <w:rPr>
          <w:rFonts w:asciiTheme="minorHAnsi" w:hAnsiTheme="minorHAnsi" w:cstheme="minorHAnsi"/>
          <w:szCs w:val="22"/>
        </w:rPr>
        <w:t xml:space="preserve">se vyhotovuje v elektronické podobě ve formátu </w:t>
      </w:r>
      <w:r>
        <w:rPr>
          <w:rStyle w:val="dn"/>
          <w:rFonts w:eastAsia="Calibri" w:cs="Calibri"/>
        </w:rPr>
        <w:t>(.</w:t>
      </w:r>
      <w:proofErr w:type="spellStart"/>
      <w:r>
        <w:rPr>
          <w:rStyle w:val="dn"/>
          <w:rFonts w:eastAsia="Calibri" w:cs="Calibri"/>
        </w:rPr>
        <w:t>pdf</w:t>
      </w:r>
      <w:proofErr w:type="spellEnd"/>
      <w:r>
        <w:rPr>
          <w:rStyle w:val="dn"/>
          <w:rFonts w:eastAsia="Calibri" w:cs="Calibri"/>
        </w:rPr>
        <w:t xml:space="preserve">), </w:t>
      </w:r>
      <w:r>
        <w:rPr>
          <w:rFonts w:asciiTheme="minorHAnsi" w:hAnsiTheme="minorHAnsi" w:cstheme="minorHAnsi"/>
          <w:szCs w:val="22"/>
        </w:rPr>
        <w:t xml:space="preserve">přičemž </w:t>
      </w:r>
      <w:r w:rsidR="00A207F5" w:rsidRPr="002303E3">
        <w:rPr>
          <w:rFonts w:asciiTheme="minorHAnsi" w:hAnsiTheme="minorHAnsi" w:cstheme="minorHAnsi"/>
          <w:szCs w:val="22"/>
        </w:rPr>
        <w:t xml:space="preserve">každá </w:t>
      </w:r>
      <w:r>
        <w:rPr>
          <w:rFonts w:asciiTheme="minorHAnsi" w:hAnsiTheme="minorHAnsi" w:cstheme="minorHAnsi"/>
          <w:szCs w:val="22"/>
        </w:rPr>
        <w:t>Smluvní s</w:t>
      </w:r>
      <w:r w:rsidR="00A207F5" w:rsidRPr="002303E3">
        <w:rPr>
          <w:rFonts w:asciiTheme="minorHAnsi" w:hAnsiTheme="minorHAnsi" w:cstheme="minorHAnsi"/>
          <w:szCs w:val="22"/>
        </w:rPr>
        <w:t xml:space="preserve">trana </w:t>
      </w:r>
      <w:proofErr w:type="gramStart"/>
      <w:r w:rsidR="00E63721" w:rsidRPr="002303E3">
        <w:rPr>
          <w:rFonts w:asciiTheme="minorHAnsi" w:hAnsiTheme="minorHAnsi" w:cstheme="minorHAnsi"/>
          <w:szCs w:val="22"/>
        </w:rPr>
        <w:t>obdrží</w:t>
      </w:r>
      <w:proofErr w:type="gramEnd"/>
      <w:r w:rsidR="00E63721" w:rsidRPr="002303E3">
        <w:rPr>
          <w:rFonts w:asciiTheme="minorHAnsi" w:hAnsiTheme="minorHAnsi" w:cstheme="minorHAnsi"/>
          <w:szCs w:val="22"/>
        </w:rPr>
        <w:t xml:space="preserve"> </w:t>
      </w:r>
      <w:r w:rsidR="00A207F5" w:rsidRPr="002303E3">
        <w:rPr>
          <w:rFonts w:asciiTheme="minorHAnsi" w:hAnsiTheme="minorHAnsi" w:cstheme="minorHAnsi"/>
          <w:szCs w:val="22"/>
        </w:rPr>
        <w:t xml:space="preserve">oboustranně podepsaný </w:t>
      </w:r>
      <w:r>
        <w:rPr>
          <w:rFonts w:asciiTheme="minorHAnsi" w:hAnsiTheme="minorHAnsi" w:cstheme="minorHAnsi"/>
          <w:szCs w:val="22"/>
        </w:rPr>
        <w:t>datový</w:t>
      </w:r>
      <w:r w:rsidR="00A207F5" w:rsidRPr="002303E3">
        <w:rPr>
          <w:rFonts w:asciiTheme="minorHAnsi" w:hAnsiTheme="minorHAnsi" w:cstheme="minorHAnsi"/>
          <w:szCs w:val="22"/>
        </w:rPr>
        <w:t xml:space="preserve"> soubor </w:t>
      </w:r>
      <w:r>
        <w:rPr>
          <w:rFonts w:asciiTheme="minorHAnsi" w:hAnsiTheme="minorHAnsi" w:cstheme="minorHAnsi"/>
          <w:szCs w:val="22"/>
        </w:rPr>
        <w:t>této</w:t>
      </w:r>
      <w:r w:rsidR="00A207F5" w:rsidRPr="002303E3">
        <w:rPr>
          <w:rFonts w:asciiTheme="minorHAnsi" w:hAnsiTheme="minorHAnsi" w:cstheme="minorHAnsi"/>
          <w:szCs w:val="22"/>
        </w:rPr>
        <w:t xml:space="preserve"> Smlouv</w:t>
      </w:r>
      <w:r>
        <w:rPr>
          <w:rFonts w:asciiTheme="minorHAnsi" w:hAnsiTheme="minorHAnsi" w:cstheme="minorHAnsi"/>
          <w:szCs w:val="22"/>
        </w:rPr>
        <w:t>y</w:t>
      </w:r>
      <w:r w:rsidR="00D0166E" w:rsidRPr="002303E3">
        <w:rPr>
          <w:rFonts w:asciiTheme="minorHAnsi" w:hAnsiTheme="minorHAnsi" w:cstheme="minorHAnsi"/>
          <w:szCs w:val="22"/>
        </w:rPr>
        <w:t>.</w:t>
      </w:r>
    </w:p>
    <w:p w14:paraId="08390AD1" w14:textId="10DD6AE5" w:rsidR="00734FA0" w:rsidRPr="00C01ABB" w:rsidRDefault="00E63721" w:rsidP="00C01ABB">
      <w:pPr>
        <w:pStyle w:val="RLTextlnkuslovan"/>
        <w:tabs>
          <w:tab w:val="clear" w:pos="2297"/>
        </w:tabs>
        <w:ind w:left="851" w:hanging="567"/>
        <w:rPr>
          <w:rFonts w:asciiTheme="minorHAnsi" w:hAnsiTheme="minorHAnsi" w:cstheme="minorHAnsi"/>
          <w:szCs w:val="22"/>
          <w:lang w:eastAsia="en-US"/>
        </w:rPr>
      </w:pPr>
      <w:r w:rsidRPr="002303E3">
        <w:rPr>
          <w:rFonts w:asciiTheme="minorHAnsi" w:hAnsiTheme="minorHAnsi" w:cstheme="minorHAnsi"/>
          <w:szCs w:val="22"/>
        </w:rPr>
        <w:t>Smluvní strany prohlašují, že si Smlouvu řádně přečetly, že byla uzavřena podle jejich pravé a</w:t>
      </w:r>
      <w:r w:rsidR="00ED526D">
        <w:rPr>
          <w:rFonts w:asciiTheme="minorHAnsi" w:hAnsiTheme="minorHAnsi" w:cstheme="minorHAnsi"/>
          <w:szCs w:val="22"/>
        </w:rPr>
        <w:t> </w:t>
      </w:r>
      <w:r w:rsidRPr="002303E3">
        <w:rPr>
          <w:rFonts w:asciiTheme="minorHAnsi" w:hAnsiTheme="minorHAnsi" w:cstheme="minorHAnsi"/>
          <w:szCs w:val="22"/>
        </w:rPr>
        <w:t>svobodné vůle</w:t>
      </w:r>
      <w:r w:rsidR="00C01ABB">
        <w:rPr>
          <w:rFonts w:asciiTheme="minorHAnsi" w:hAnsiTheme="minorHAnsi" w:cstheme="minorHAnsi"/>
          <w:szCs w:val="22"/>
        </w:rPr>
        <w:t>,</w:t>
      </w:r>
      <w:r w:rsidRPr="002303E3">
        <w:rPr>
          <w:rFonts w:asciiTheme="minorHAnsi" w:hAnsiTheme="minorHAnsi" w:cstheme="minorHAnsi"/>
          <w:szCs w:val="22"/>
        </w:rPr>
        <w:t xml:space="preserve"> že s</w:t>
      </w:r>
      <w:r w:rsidR="002A7D54">
        <w:rPr>
          <w:rFonts w:asciiTheme="minorHAnsi" w:hAnsiTheme="minorHAnsi" w:cstheme="minorHAnsi"/>
          <w:szCs w:val="22"/>
        </w:rPr>
        <w:t> </w:t>
      </w:r>
      <w:r w:rsidRPr="002303E3">
        <w:rPr>
          <w:rFonts w:asciiTheme="minorHAnsi" w:hAnsiTheme="minorHAnsi" w:cstheme="minorHAnsi"/>
          <w:szCs w:val="22"/>
        </w:rPr>
        <w:t>jejím obsahem souhlasí a na důkaz toho ji stvrzují svými podpisy.</w:t>
      </w:r>
    </w:p>
    <w:tbl>
      <w:tblPr>
        <w:tblpPr w:leftFromText="141" w:rightFromText="141" w:vertAnchor="text" w:horzAnchor="margin" w:tblpY="916"/>
        <w:tblW w:w="9889" w:type="dxa"/>
        <w:tblLayout w:type="fixed"/>
        <w:tblLook w:val="01E0" w:firstRow="1" w:lastRow="1" w:firstColumn="1" w:lastColumn="1" w:noHBand="0" w:noVBand="0"/>
      </w:tblPr>
      <w:tblGrid>
        <w:gridCol w:w="4678"/>
        <w:gridCol w:w="5211"/>
      </w:tblGrid>
      <w:tr w:rsidR="005D1BD6" w:rsidRPr="002303E3" w14:paraId="4AB67B2A" w14:textId="77777777" w:rsidTr="00B97B83">
        <w:tc>
          <w:tcPr>
            <w:tcW w:w="4678" w:type="dxa"/>
          </w:tcPr>
          <w:tbl>
            <w:tblPr>
              <w:tblW w:w="4824" w:type="dxa"/>
              <w:tblLayout w:type="fixed"/>
              <w:tblLook w:val="0000" w:firstRow="0" w:lastRow="0" w:firstColumn="0" w:lastColumn="0" w:noHBand="0" w:noVBand="0"/>
            </w:tblPr>
            <w:tblGrid>
              <w:gridCol w:w="4824"/>
            </w:tblGrid>
            <w:tr w:rsidR="00ED526D" w:rsidRPr="0093425D" w14:paraId="72EF0A3B" w14:textId="77777777" w:rsidTr="00ED526D">
              <w:trPr>
                <w:trHeight w:val="18"/>
              </w:trPr>
              <w:tc>
                <w:tcPr>
                  <w:tcW w:w="4824" w:type="dxa"/>
                  <w:shd w:val="clear" w:color="auto" w:fill="auto"/>
                </w:tcPr>
                <w:p w14:paraId="43501980" w14:textId="34625C0A" w:rsidR="00ED526D" w:rsidRPr="00875E73" w:rsidRDefault="009A49F5" w:rsidP="00ED526D">
                  <w:pPr>
                    <w:framePr w:hSpace="141" w:wrap="around" w:vAnchor="text" w:hAnchor="margin" w:y="916"/>
                    <w:spacing w:line="276" w:lineRule="auto"/>
                    <w:jc w:val="center"/>
                    <w:rPr>
                      <w:rFonts w:cs="Arial"/>
                      <w:b/>
                      <w:bCs/>
                      <w:szCs w:val="22"/>
                    </w:rPr>
                  </w:pPr>
                  <w:r>
                    <w:rPr>
                      <w:rFonts w:asciiTheme="minorHAnsi" w:hAnsiTheme="minorHAnsi" w:cstheme="minorHAnsi"/>
                      <w:szCs w:val="22"/>
                    </w:rPr>
                    <w:t>Objednatel</w:t>
                  </w:r>
                  <w:r w:rsidR="00ED526D" w:rsidRPr="00875E73">
                    <w:rPr>
                      <w:rFonts w:cs="Arial"/>
                      <w:b/>
                      <w:bCs/>
                      <w:szCs w:val="22"/>
                    </w:rPr>
                    <w:t>:</w:t>
                  </w:r>
                </w:p>
              </w:tc>
            </w:tr>
            <w:tr w:rsidR="00ED526D" w:rsidRPr="0093425D" w14:paraId="5B015723" w14:textId="77777777" w:rsidTr="00ED526D">
              <w:trPr>
                <w:trHeight w:val="18"/>
              </w:trPr>
              <w:tc>
                <w:tcPr>
                  <w:tcW w:w="4824" w:type="dxa"/>
                  <w:shd w:val="clear" w:color="auto" w:fill="auto"/>
                </w:tcPr>
                <w:p w14:paraId="57686541" w14:textId="763AD673" w:rsidR="00ED526D" w:rsidRPr="0093425D" w:rsidRDefault="00ED526D" w:rsidP="00ED526D">
                  <w:pPr>
                    <w:framePr w:hSpace="141" w:wrap="around" w:vAnchor="text" w:hAnchor="margin" w:y="916"/>
                    <w:spacing w:line="276" w:lineRule="auto"/>
                    <w:rPr>
                      <w:rFonts w:cs="Arial"/>
                      <w:sz w:val="20"/>
                      <w:szCs w:val="20"/>
                    </w:rPr>
                  </w:pPr>
                  <w:r w:rsidRPr="0093425D">
                    <w:rPr>
                      <w:rFonts w:cs="Arial"/>
                      <w:sz w:val="20"/>
                      <w:szCs w:val="20"/>
                    </w:rPr>
                    <w:t xml:space="preserve">V Praze dne: </w:t>
                  </w:r>
                  <w:r w:rsidRPr="0093425D">
                    <w:rPr>
                      <w:rFonts w:cs="Arial"/>
                      <w:i/>
                      <w:iCs/>
                      <w:sz w:val="20"/>
                      <w:szCs w:val="20"/>
                    </w:rPr>
                    <w:t>shodné s</w:t>
                  </w:r>
                  <w:r w:rsidR="002A7D54">
                    <w:rPr>
                      <w:rFonts w:cs="Arial"/>
                      <w:i/>
                      <w:iCs/>
                      <w:sz w:val="20"/>
                      <w:szCs w:val="20"/>
                    </w:rPr>
                    <w:t> </w:t>
                  </w:r>
                  <w:r w:rsidRPr="0093425D">
                    <w:rPr>
                      <w:rFonts w:cs="Arial"/>
                      <w:i/>
                      <w:iCs/>
                      <w:sz w:val="20"/>
                      <w:szCs w:val="20"/>
                    </w:rPr>
                    <w:t>datem a časem el. podpisu</w:t>
                  </w:r>
                </w:p>
              </w:tc>
            </w:tr>
            <w:tr w:rsidR="00ED526D" w:rsidRPr="0093425D" w14:paraId="7C674FD9" w14:textId="77777777" w:rsidTr="00ED526D">
              <w:trPr>
                <w:trHeight w:val="18"/>
              </w:trPr>
              <w:tc>
                <w:tcPr>
                  <w:tcW w:w="4824" w:type="dxa"/>
                  <w:shd w:val="clear" w:color="auto" w:fill="auto"/>
                </w:tcPr>
                <w:p w14:paraId="69F879D8" w14:textId="77777777" w:rsidR="00ED526D" w:rsidRPr="0093425D" w:rsidRDefault="00ED526D" w:rsidP="00ED526D">
                  <w:pPr>
                    <w:framePr w:hSpace="141" w:wrap="around" w:vAnchor="text" w:hAnchor="margin" w:y="916"/>
                    <w:spacing w:line="276" w:lineRule="auto"/>
                    <w:rPr>
                      <w:rFonts w:cs="Arial"/>
                      <w:sz w:val="20"/>
                      <w:szCs w:val="20"/>
                    </w:rPr>
                  </w:pPr>
                </w:p>
              </w:tc>
            </w:tr>
          </w:tbl>
          <w:p w14:paraId="1E4FA5A8" w14:textId="77777777" w:rsidR="005D1BD6" w:rsidRPr="002303E3" w:rsidRDefault="005D1BD6" w:rsidP="00B97B83">
            <w:pPr>
              <w:spacing w:after="0" w:line="240" w:lineRule="auto"/>
              <w:rPr>
                <w:rFonts w:asciiTheme="minorHAnsi" w:hAnsiTheme="minorHAnsi" w:cstheme="minorHAnsi"/>
                <w:szCs w:val="22"/>
              </w:rPr>
            </w:pPr>
          </w:p>
        </w:tc>
        <w:tc>
          <w:tcPr>
            <w:tcW w:w="5211" w:type="dxa"/>
          </w:tcPr>
          <w:tbl>
            <w:tblPr>
              <w:tblW w:w="4824" w:type="dxa"/>
              <w:tblInd w:w="597" w:type="dxa"/>
              <w:tblLayout w:type="fixed"/>
              <w:tblLook w:val="0000" w:firstRow="0" w:lastRow="0" w:firstColumn="0" w:lastColumn="0" w:noHBand="0" w:noVBand="0"/>
            </w:tblPr>
            <w:tblGrid>
              <w:gridCol w:w="4824"/>
            </w:tblGrid>
            <w:tr w:rsidR="00ED526D" w:rsidRPr="0093425D" w14:paraId="0EB71BF7" w14:textId="77777777" w:rsidTr="00875E73">
              <w:trPr>
                <w:trHeight w:val="18"/>
              </w:trPr>
              <w:tc>
                <w:tcPr>
                  <w:tcW w:w="4824" w:type="dxa"/>
                  <w:shd w:val="clear" w:color="auto" w:fill="auto"/>
                </w:tcPr>
                <w:p w14:paraId="40C2DD78" w14:textId="3C71C553" w:rsidR="00ED526D" w:rsidRPr="00875E73" w:rsidRDefault="00D1657D" w:rsidP="00ED526D">
                  <w:pPr>
                    <w:framePr w:hSpace="141" w:wrap="around" w:vAnchor="text" w:hAnchor="margin" w:y="916"/>
                    <w:spacing w:line="276" w:lineRule="auto"/>
                    <w:jc w:val="center"/>
                    <w:rPr>
                      <w:rFonts w:cs="Arial"/>
                      <w:b/>
                      <w:bCs/>
                      <w:szCs w:val="22"/>
                    </w:rPr>
                  </w:pPr>
                  <w:r>
                    <w:rPr>
                      <w:rFonts w:asciiTheme="minorHAnsi" w:hAnsiTheme="minorHAnsi" w:cstheme="minorHAnsi"/>
                      <w:snapToGrid w:val="0"/>
                      <w:szCs w:val="22"/>
                    </w:rPr>
                    <w:t>Poskytovatel</w:t>
                  </w:r>
                  <w:r w:rsidR="00ED526D" w:rsidRPr="00875E73">
                    <w:rPr>
                      <w:rFonts w:cs="Arial"/>
                      <w:b/>
                      <w:bCs/>
                      <w:szCs w:val="22"/>
                    </w:rPr>
                    <w:t>:</w:t>
                  </w:r>
                </w:p>
              </w:tc>
            </w:tr>
            <w:tr w:rsidR="00ED526D" w:rsidRPr="0093425D" w14:paraId="3DD0BEA2" w14:textId="77777777" w:rsidTr="00875E73">
              <w:trPr>
                <w:trHeight w:val="18"/>
              </w:trPr>
              <w:tc>
                <w:tcPr>
                  <w:tcW w:w="4824" w:type="dxa"/>
                  <w:shd w:val="clear" w:color="auto" w:fill="auto"/>
                </w:tcPr>
                <w:p w14:paraId="21B87E44" w14:textId="4A41E6DF" w:rsidR="00ED526D" w:rsidRPr="0093425D" w:rsidRDefault="00ED526D" w:rsidP="00ED526D">
                  <w:pPr>
                    <w:framePr w:hSpace="141" w:wrap="around" w:vAnchor="text" w:hAnchor="margin" w:y="916"/>
                    <w:spacing w:line="276" w:lineRule="auto"/>
                    <w:rPr>
                      <w:rFonts w:cs="Arial"/>
                      <w:sz w:val="20"/>
                      <w:szCs w:val="20"/>
                    </w:rPr>
                  </w:pPr>
                  <w:r w:rsidRPr="0093425D">
                    <w:rPr>
                      <w:rFonts w:cs="Arial"/>
                      <w:sz w:val="20"/>
                      <w:szCs w:val="20"/>
                    </w:rPr>
                    <w:t xml:space="preserve">V Praze dne: </w:t>
                  </w:r>
                  <w:r w:rsidRPr="0093425D">
                    <w:rPr>
                      <w:rFonts w:cs="Arial"/>
                      <w:i/>
                      <w:iCs/>
                      <w:sz w:val="20"/>
                      <w:szCs w:val="20"/>
                    </w:rPr>
                    <w:t>shodné s</w:t>
                  </w:r>
                  <w:r w:rsidR="002A7D54">
                    <w:rPr>
                      <w:rFonts w:cs="Arial"/>
                      <w:i/>
                      <w:iCs/>
                      <w:sz w:val="20"/>
                      <w:szCs w:val="20"/>
                    </w:rPr>
                    <w:t> </w:t>
                  </w:r>
                  <w:r w:rsidRPr="0093425D">
                    <w:rPr>
                      <w:rFonts w:cs="Arial"/>
                      <w:i/>
                      <w:iCs/>
                      <w:sz w:val="20"/>
                      <w:szCs w:val="20"/>
                    </w:rPr>
                    <w:t>datem a časem el. podpisu</w:t>
                  </w:r>
                </w:p>
              </w:tc>
            </w:tr>
          </w:tbl>
          <w:p w14:paraId="54152843" w14:textId="77777777" w:rsidR="005D1BD6" w:rsidRPr="002303E3" w:rsidRDefault="005D1BD6" w:rsidP="00C01ABB">
            <w:pPr>
              <w:rPr>
                <w:rFonts w:asciiTheme="minorHAnsi" w:hAnsiTheme="minorHAnsi" w:cstheme="minorHAnsi"/>
                <w:szCs w:val="22"/>
                <w:lang w:eastAsia="en-US"/>
              </w:rPr>
            </w:pPr>
          </w:p>
        </w:tc>
      </w:tr>
      <w:tr w:rsidR="005D1BD6" w:rsidRPr="002303E3" w14:paraId="039E3639" w14:textId="77777777" w:rsidTr="00C01ABB">
        <w:tc>
          <w:tcPr>
            <w:tcW w:w="4649" w:type="dxa"/>
          </w:tcPr>
          <w:p w14:paraId="559FD884" w14:textId="77777777" w:rsidR="005D1BD6" w:rsidRPr="002303E3" w:rsidRDefault="005D1BD6" w:rsidP="00734FA0">
            <w:pPr>
              <w:spacing w:before="120"/>
              <w:rPr>
                <w:rFonts w:asciiTheme="minorHAnsi" w:hAnsiTheme="minorHAnsi" w:cstheme="minorHAnsi"/>
                <w:szCs w:val="22"/>
              </w:rPr>
            </w:pPr>
          </w:p>
          <w:p w14:paraId="36F59E97" w14:textId="5D42E4D5" w:rsidR="006F64BC" w:rsidRDefault="002A7D54" w:rsidP="00B97B83">
            <w:pPr>
              <w:spacing w:before="120"/>
              <w:jc w:val="center"/>
              <w:rPr>
                <w:rFonts w:asciiTheme="minorHAnsi" w:hAnsiTheme="minorHAnsi" w:cstheme="minorHAnsi"/>
                <w:szCs w:val="22"/>
              </w:rPr>
            </w:pPr>
            <w:r>
              <w:rPr>
                <w:rFonts w:asciiTheme="minorHAnsi" w:hAnsiTheme="minorHAnsi" w:cstheme="minorHAnsi"/>
                <w:szCs w:val="22"/>
              </w:rPr>
              <w:t>…</w:t>
            </w:r>
            <w:r w:rsidR="005D1BD6" w:rsidRPr="002303E3">
              <w:rPr>
                <w:rFonts w:asciiTheme="minorHAnsi" w:hAnsiTheme="minorHAnsi" w:cstheme="minorHAnsi"/>
                <w:szCs w:val="22"/>
              </w:rPr>
              <w:t xml:space="preserve">..................................................................... </w:t>
            </w:r>
          </w:p>
          <w:p w14:paraId="0DDFE72F" w14:textId="12AC85C9" w:rsidR="0053313F" w:rsidRDefault="0053313F" w:rsidP="00B97B83">
            <w:pPr>
              <w:spacing w:before="120"/>
              <w:jc w:val="center"/>
              <w:rPr>
                <w:rFonts w:asciiTheme="minorHAnsi" w:hAnsiTheme="minorHAnsi" w:cstheme="minorHAnsi"/>
                <w:szCs w:val="22"/>
              </w:rPr>
            </w:pPr>
            <w:r>
              <w:rPr>
                <w:rFonts w:asciiTheme="minorHAnsi" w:hAnsiTheme="minorHAnsi" w:cstheme="minorHAnsi"/>
                <w:szCs w:val="22"/>
              </w:rPr>
              <w:t xml:space="preserve">Česká </w:t>
            </w:r>
            <w:proofErr w:type="gramStart"/>
            <w:r>
              <w:rPr>
                <w:rFonts w:asciiTheme="minorHAnsi" w:hAnsiTheme="minorHAnsi" w:cstheme="minorHAnsi"/>
                <w:szCs w:val="22"/>
              </w:rPr>
              <w:t>republika - Ministerstvo</w:t>
            </w:r>
            <w:proofErr w:type="gramEnd"/>
            <w:r>
              <w:rPr>
                <w:rFonts w:asciiTheme="minorHAnsi" w:hAnsiTheme="minorHAnsi" w:cstheme="minorHAnsi"/>
                <w:szCs w:val="22"/>
              </w:rPr>
              <w:t xml:space="preserve"> zemědělství</w:t>
            </w:r>
          </w:p>
          <w:p w14:paraId="70422D1F" w14:textId="60CB5131" w:rsidR="005D1BD6" w:rsidRPr="002303E3" w:rsidRDefault="005D1BD6" w:rsidP="00C01ABB">
            <w:pPr>
              <w:spacing w:after="0"/>
              <w:jc w:val="center"/>
              <w:rPr>
                <w:rFonts w:asciiTheme="minorHAnsi" w:hAnsiTheme="minorHAnsi" w:cstheme="minorHAnsi"/>
                <w:szCs w:val="22"/>
              </w:rPr>
            </w:pPr>
            <w:r w:rsidRPr="002303E3">
              <w:rPr>
                <w:rFonts w:asciiTheme="minorHAnsi" w:hAnsiTheme="minorHAnsi" w:cstheme="minorHAnsi"/>
                <w:szCs w:val="22"/>
              </w:rPr>
              <w:t xml:space="preserve">Ing. </w:t>
            </w:r>
            <w:r w:rsidR="00D95530">
              <w:rPr>
                <w:rFonts w:asciiTheme="minorHAnsi" w:hAnsiTheme="minorHAnsi" w:cstheme="minorHAnsi"/>
                <w:szCs w:val="22"/>
              </w:rPr>
              <w:t>Miroslav Rychtařík</w:t>
            </w:r>
            <w:r w:rsidRPr="002303E3">
              <w:rPr>
                <w:rFonts w:asciiTheme="minorHAnsi" w:hAnsiTheme="minorHAnsi" w:cstheme="minorHAnsi"/>
                <w:szCs w:val="22"/>
              </w:rPr>
              <w:t xml:space="preserve">, </w:t>
            </w:r>
          </w:p>
          <w:p w14:paraId="35C9F10E" w14:textId="56A9E7F1" w:rsidR="005D1BD6" w:rsidRPr="002303E3" w:rsidRDefault="00D909F9" w:rsidP="00C01ABB">
            <w:pPr>
              <w:spacing w:after="0"/>
              <w:jc w:val="center"/>
              <w:rPr>
                <w:rFonts w:asciiTheme="minorHAnsi" w:hAnsiTheme="minorHAnsi" w:cstheme="minorHAnsi"/>
                <w:szCs w:val="22"/>
                <w:lang w:eastAsia="en-US"/>
              </w:rPr>
            </w:pPr>
            <w:r>
              <w:rPr>
                <w:rFonts w:asciiTheme="minorHAnsi" w:hAnsiTheme="minorHAnsi" w:cstheme="minorHAnsi"/>
                <w:szCs w:val="22"/>
              </w:rPr>
              <w:t>ředitel</w:t>
            </w:r>
            <w:r w:rsidR="005D1BD6" w:rsidRPr="002303E3">
              <w:rPr>
                <w:rFonts w:asciiTheme="minorHAnsi" w:hAnsiTheme="minorHAnsi" w:cstheme="minorHAnsi"/>
                <w:szCs w:val="22"/>
              </w:rPr>
              <w:t xml:space="preserve"> Odboru informačních a komunikačních technologií</w:t>
            </w:r>
          </w:p>
        </w:tc>
        <w:tc>
          <w:tcPr>
            <w:tcW w:w="5211" w:type="dxa"/>
          </w:tcPr>
          <w:p w14:paraId="1F31640E" w14:textId="77777777" w:rsidR="005D1BD6" w:rsidRPr="002303E3" w:rsidRDefault="005D1BD6" w:rsidP="00C01ABB">
            <w:pPr>
              <w:spacing w:after="0" w:line="240" w:lineRule="exact"/>
              <w:rPr>
                <w:rFonts w:asciiTheme="minorHAnsi" w:hAnsiTheme="minorHAnsi" w:cstheme="minorHAnsi"/>
                <w:szCs w:val="22"/>
                <w:lang w:eastAsia="en-US"/>
              </w:rPr>
            </w:pPr>
          </w:p>
          <w:p w14:paraId="44D828E1" w14:textId="77777777" w:rsidR="005D1BD6" w:rsidRPr="002303E3" w:rsidRDefault="005D1BD6" w:rsidP="00B97B83">
            <w:pPr>
              <w:spacing w:after="0" w:line="240" w:lineRule="exact"/>
              <w:jc w:val="center"/>
              <w:rPr>
                <w:rFonts w:asciiTheme="minorHAnsi" w:hAnsiTheme="minorHAnsi" w:cstheme="minorHAnsi"/>
                <w:szCs w:val="22"/>
                <w:lang w:eastAsia="en-US"/>
              </w:rPr>
            </w:pPr>
          </w:p>
          <w:p w14:paraId="435F068F" w14:textId="77777777" w:rsidR="00875E73" w:rsidRDefault="00875E73" w:rsidP="006F64BC">
            <w:pPr>
              <w:pStyle w:val="RLProhlensmluvnchstran"/>
              <w:rPr>
                <w:rFonts w:asciiTheme="minorHAnsi" w:hAnsiTheme="minorHAnsi" w:cstheme="minorHAnsi"/>
                <w:szCs w:val="22"/>
              </w:rPr>
            </w:pPr>
            <w:r w:rsidRPr="002303E3">
              <w:rPr>
                <w:rFonts w:asciiTheme="minorHAnsi" w:hAnsiTheme="minorHAnsi" w:cstheme="minorHAnsi"/>
                <w:szCs w:val="22"/>
              </w:rPr>
              <w:t>........................................................................</w:t>
            </w:r>
          </w:p>
          <w:p w14:paraId="35541D2A" w14:textId="4EC6A381" w:rsidR="006F64BC" w:rsidRPr="00675515" w:rsidRDefault="00120347" w:rsidP="006F64BC">
            <w:pPr>
              <w:pStyle w:val="RLProhlensmluvnchstran"/>
              <w:rPr>
                <w:rFonts w:asciiTheme="minorHAnsi" w:eastAsia="Calibri" w:hAnsiTheme="minorHAnsi"/>
                <w:b w:val="0"/>
                <w:szCs w:val="22"/>
                <w:lang w:eastAsia="en-US"/>
              </w:rPr>
            </w:pPr>
            <w:proofErr w:type="spellStart"/>
            <w:r w:rsidRPr="00675515">
              <w:rPr>
                <w:rFonts w:asciiTheme="minorHAnsi" w:eastAsia="Calibri" w:hAnsiTheme="minorHAnsi"/>
                <w:b w:val="0"/>
                <w:lang w:eastAsia="en-US"/>
              </w:rPr>
              <w:t>Axians</w:t>
            </w:r>
            <w:proofErr w:type="spellEnd"/>
            <w:r w:rsidR="00734FA0" w:rsidRPr="00675515">
              <w:rPr>
                <w:rFonts w:asciiTheme="minorHAnsi" w:eastAsia="Calibri" w:hAnsiTheme="minorHAnsi"/>
                <w:b w:val="0"/>
                <w:lang w:eastAsia="en-US"/>
              </w:rPr>
              <w:t xml:space="preserve"> Czech Republic s.r.o.</w:t>
            </w:r>
          </w:p>
          <w:p w14:paraId="2C8DD58F" w14:textId="10D234F2" w:rsidR="0031155C" w:rsidRPr="00675515" w:rsidRDefault="006F4E28" w:rsidP="00B97B83">
            <w:pPr>
              <w:spacing w:after="0" w:line="240" w:lineRule="exact"/>
              <w:jc w:val="center"/>
              <w:rPr>
                <w:rFonts w:asciiTheme="minorHAnsi" w:hAnsiTheme="minorHAnsi" w:cstheme="minorHAnsi"/>
                <w:szCs w:val="22"/>
              </w:rPr>
            </w:pPr>
            <w:proofErr w:type="spellStart"/>
            <w:r>
              <w:rPr>
                <w:rFonts w:asciiTheme="minorHAnsi" w:hAnsiTheme="minorHAnsi" w:cstheme="minorHAnsi"/>
                <w:szCs w:val="22"/>
              </w:rPr>
              <w:t>xxx</w:t>
            </w:r>
            <w:proofErr w:type="spellEnd"/>
          </w:p>
          <w:p w14:paraId="0C9D24EC" w14:textId="7A4E6537" w:rsidR="00734FA0" w:rsidRPr="002303E3" w:rsidRDefault="0031155C" w:rsidP="00B97B83">
            <w:pPr>
              <w:spacing w:after="0" w:line="240" w:lineRule="exact"/>
              <w:jc w:val="center"/>
              <w:rPr>
                <w:rFonts w:asciiTheme="minorHAnsi" w:hAnsiTheme="minorHAnsi" w:cstheme="minorHAnsi"/>
                <w:szCs w:val="22"/>
                <w:lang w:eastAsia="en-US"/>
              </w:rPr>
            </w:pPr>
            <w:r w:rsidRPr="00675515">
              <w:rPr>
                <w:rFonts w:asciiTheme="minorHAnsi" w:hAnsiTheme="minorHAnsi" w:cstheme="minorHAnsi"/>
                <w:szCs w:val="22"/>
              </w:rPr>
              <w:t xml:space="preserve"> na základě plné moci</w:t>
            </w:r>
          </w:p>
        </w:tc>
      </w:tr>
    </w:tbl>
    <w:p w14:paraId="581982A0" w14:textId="3A0EFC41" w:rsidR="00F80A65" w:rsidRDefault="00F80A65">
      <w:pPr>
        <w:spacing w:after="0" w:line="240" w:lineRule="auto"/>
        <w:rPr>
          <w:rFonts w:asciiTheme="minorHAnsi" w:hAnsiTheme="minorHAnsi" w:cstheme="minorHAnsi"/>
          <w:szCs w:val="22"/>
          <w:lang w:eastAsia="en-US"/>
        </w:rPr>
      </w:pPr>
    </w:p>
    <w:p w14:paraId="637AA90F" w14:textId="215D239F" w:rsidR="00665450" w:rsidRDefault="00665450">
      <w:pPr>
        <w:spacing w:after="0" w:line="240" w:lineRule="auto"/>
        <w:rPr>
          <w:rFonts w:asciiTheme="minorHAnsi" w:hAnsiTheme="minorHAnsi"/>
          <w:b/>
          <w:caps/>
          <w:szCs w:val="22"/>
          <w:lang w:eastAsia="en-US"/>
        </w:rPr>
      </w:pPr>
    </w:p>
    <w:p w14:paraId="4B09526D" w14:textId="4E245917" w:rsidR="00BF6E7E" w:rsidRPr="00875E73" w:rsidRDefault="00BF6E7E" w:rsidP="006978B2">
      <w:pPr>
        <w:pStyle w:val="RLlneksmlouvy"/>
        <w:numPr>
          <w:ilvl w:val="0"/>
          <w:numId w:val="0"/>
        </w:numPr>
        <w:spacing w:before="120"/>
        <w:ind w:left="3686" w:firstLine="709"/>
        <w:rPr>
          <w:rFonts w:asciiTheme="minorHAnsi" w:hAnsiTheme="minorHAnsi"/>
          <w:caps/>
          <w:sz w:val="22"/>
          <w:szCs w:val="22"/>
        </w:rPr>
      </w:pPr>
      <w:r w:rsidRPr="00875E73">
        <w:rPr>
          <w:rFonts w:asciiTheme="minorHAnsi" w:hAnsiTheme="minorHAnsi"/>
          <w:caps/>
          <w:sz w:val="22"/>
          <w:szCs w:val="22"/>
        </w:rPr>
        <w:t>PŘÍLOHA Č. 1</w:t>
      </w:r>
    </w:p>
    <w:p w14:paraId="58853847" w14:textId="3130CC1E" w:rsidR="00BF6E7E" w:rsidRPr="006978B2" w:rsidRDefault="00BF6E7E" w:rsidP="006978B2">
      <w:pPr>
        <w:pStyle w:val="RLTextlnkuslovan"/>
        <w:numPr>
          <w:ilvl w:val="0"/>
          <w:numId w:val="0"/>
        </w:numPr>
        <w:ind w:left="1305" w:hanging="737"/>
        <w:jc w:val="center"/>
        <w:rPr>
          <w:b/>
          <w:bCs/>
          <w:lang w:eastAsia="en-US"/>
        </w:rPr>
      </w:pPr>
      <w:r w:rsidRPr="006978B2">
        <w:rPr>
          <w:b/>
          <w:bCs/>
          <w:lang w:eastAsia="en-US"/>
        </w:rPr>
        <w:t>Technická specifikace</w:t>
      </w:r>
    </w:p>
    <w:p w14:paraId="1863ADEF" w14:textId="77777777" w:rsidR="00875E73" w:rsidRDefault="00875E73" w:rsidP="00875E73">
      <w:pPr>
        <w:jc w:val="both"/>
        <w:rPr>
          <w:rFonts w:asciiTheme="minorHAnsi" w:hAnsiTheme="minorHAnsi" w:cstheme="minorHAnsi"/>
          <w:b/>
          <w:bCs/>
          <w:szCs w:val="22"/>
          <w:u w:val="single"/>
        </w:rPr>
      </w:pPr>
    </w:p>
    <w:p w14:paraId="2EE20DD5" w14:textId="4CED7BF3" w:rsidR="006978B2" w:rsidRPr="00990167" w:rsidRDefault="005D1645" w:rsidP="00875E73">
      <w:pPr>
        <w:jc w:val="both"/>
        <w:rPr>
          <w:rFonts w:asciiTheme="minorHAnsi" w:hAnsiTheme="minorHAnsi" w:cstheme="minorHAnsi"/>
          <w:b/>
          <w:bCs/>
          <w:szCs w:val="22"/>
          <w:u w:val="single"/>
        </w:rPr>
      </w:pPr>
      <w:r>
        <w:rPr>
          <w:rFonts w:asciiTheme="minorHAnsi" w:hAnsiTheme="minorHAnsi" w:cstheme="minorHAnsi"/>
          <w:b/>
          <w:bCs/>
          <w:szCs w:val="22"/>
          <w:u w:val="single"/>
        </w:rPr>
        <w:t xml:space="preserve">Rozvodné </w:t>
      </w:r>
      <w:proofErr w:type="gramStart"/>
      <w:r>
        <w:rPr>
          <w:rFonts w:asciiTheme="minorHAnsi" w:hAnsiTheme="minorHAnsi" w:cstheme="minorHAnsi"/>
          <w:b/>
          <w:bCs/>
          <w:szCs w:val="22"/>
          <w:u w:val="single"/>
        </w:rPr>
        <w:t>uz</w:t>
      </w:r>
      <w:r w:rsidR="00275527">
        <w:rPr>
          <w:rFonts w:asciiTheme="minorHAnsi" w:hAnsiTheme="minorHAnsi" w:cstheme="minorHAnsi"/>
          <w:b/>
          <w:bCs/>
          <w:szCs w:val="22"/>
          <w:u w:val="single"/>
        </w:rPr>
        <w:t>l</w:t>
      </w:r>
      <w:r>
        <w:rPr>
          <w:rFonts w:asciiTheme="minorHAnsi" w:hAnsiTheme="minorHAnsi" w:cstheme="minorHAnsi"/>
          <w:b/>
          <w:bCs/>
          <w:szCs w:val="22"/>
          <w:u w:val="single"/>
        </w:rPr>
        <w:t xml:space="preserve">y - </w:t>
      </w:r>
      <w:r w:rsidR="006978B2" w:rsidRPr="00990167">
        <w:rPr>
          <w:rFonts w:asciiTheme="minorHAnsi" w:hAnsiTheme="minorHAnsi" w:cstheme="minorHAnsi"/>
          <w:b/>
          <w:bCs/>
          <w:szCs w:val="22"/>
          <w:u w:val="single"/>
        </w:rPr>
        <w:t>Metalické</w:t>
      </w:r>
      <w:proofErr w:type="gramEnd"/>
      <w:r w:rsidR="006978B2" w:rsidRPr="00990167">
        <w:rPr>
          <w:rFonts w:asciiTheme="minorHAnsi" w:hAnsiTheme="minorHAnsi" w:cstheme="minorHAnsi"/>
          <w:b/>
          <w:bCs/>
          <w:szCs w:val="22"/>
          <w:u w:val="single"/>
        </w:rPr>
        <w:t xml:space="preserve"> rozvody</w:t>
      </w:r>
      <w:r w:rsidR="00DE7B96">
        <w:rPr>
          <w:rFonts w:asciiTheme="minorHAnsi" w:hAnsiTheme="minorHAnsi" w:cstheme="minorHAnsi"/>
          <w:b/>
          <w:bCs/>
          <w:szCs w:val="22"/>
          <w:u w:val="single"/>
        </w:rPr>
        <w:t xml:space="preserve"> – etapa 1</w:t>
      </w:r>
      <w:r w:rsidR="006978B2" w:rsidRPr="00990167">
        <w:rPr>
          <w:rFonts w:asciiTheme="minorHAnsi" w:hAnsiTheme="minorHAnsi" w:cstheme="minorHAnsi"/>
          <w:b/>
          <w:bCs/>
          <w:szCs w:val="22"/>
          <w:u w:val="single"/>
        </w:rPr>
        <w:t>:</w:t>
      </w:r>
    </w:p>
    <w:p w14:paraId="31396232" w14:textId="77777777" w:rsidR="006978B2" w:rsidRPr="00990167" w:rsidRDefault="006978B2" w:rsidP="00875E73">
      <w:pPr>
        <w:jc w:val="both"/>
        <w:rPr>
          <w:rFonts w:asciiTheme="minorHAnsi" w:hAnsiTheme="minorHAnsi" w:cstheme="minorHAnsi"/>
          <w:b/>
          <w:bCs/>
          <w:szCs w:val="22"/>
        </w:rPr>
      </w:pPr>
      <w:r w:rsidRPr="00990167">
        <w:rPr>
          <w:rFonts w:asciiTheme="minorHAnsi" w:hAnsiTheme="minorHAnsi" w:cstheme="minorHAnsi"/>
          <w:b/>
          <w:bCs/>
          <w:szCs w:val="22"/>
        </w:rPr>
        <w:t>Požadavek:</w:t>
      </w:r>
    </w:p>
    <w:p w14:paraId="0178EC63" w14:textId="1D91C31A"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Vytvoření kabelové knihy – zásuvka vs port na přepínači a dále propojení analogových hlasových linek a</w:t>
      </w:r>
      <w:r w:rsidR="00875E73">
        <w:rPr>
          <w:rFonts w:asciiTheme="minorHAnsi" w:hAnsiTheme="minorHAnsi" w:cstheme="minorHAnsi"/>
          <w:sz w:val="22"/>
          <w:szCs w:val="22"/>
        </w:rPr>
        <w:t> </w:t>
      </w:r>
      <w:r w:rsidRPr="00990167">
        <w:rPr>
          <w:rFonts w:asciiTheme="minorHAnsi" w:hAnsiTheme="minorHAnsi" w:cstheme="minorHAnsi"/>
          <w:sz w:val="22"/>
          <w:szCs w:val="22"/>
        </w:rPr>
        <w:t xml:space="preserve">v případě rozvaděčů MDF – IDF1 také </w:t>
      </w:r>
      <w:proofErr w:type="spellStart"/>
      <w:r w:rsidRPr="00990167">
        <w:rPr>
          <w:rFonts w:asciiTheme="minorHAnsi" w:hAnsiTheme="minorHAnsi" w:cstheme="minorHAnsi"/>
          <w:sz w:val="22"/>
          <w:szCs w:val="22"/>
        </w:rPr>
        <w:t>propojů</w:t>
      </w:r>
      <w:proofErr w:type="spellEnd"/>
      <w:r w:rsidRPr="00990167">
        <w:rPr>
          <w:rFonts w:asciiTheme="minorHAnsi" w:hAnsiTheme="minorHAnsi" w:cstheme="minorHAnsi"/>
          <w:sz w:val="22"/>
          <w:szCs w:val="22"/>
        </w:rPr>
        <w:t xml:space="preserve"> mezi těmito rozvaděči</w:t>
      </w:r>
      <w:r w:rsidR="005543CD">
        <w:rPr>
          <w:rFonts w:asciiTheme="minorHAnsi" w:hAnsiTheme="minorHAnsi" w:cstheme="minorHAnsi"/>
          <w:sz w:val="22"/>
          <w:szCs w:val="22"/>
        </w:rPr>
        <w:t xml:space="preserve"> (kabelová kniha bude vytvořena </w:t>
      </w:r>
      <w:r w:rsidR="00F02AB8">
        <w:rPr>
          <w:rFonts w:asciiTheme="minorHAnsi" w:hAnsiTheme="minorHAnsi" w:cstheme="minorHAnsi"/>
          <w:sz w:val="22"/>
          <w:szCs w:val="22"/>
        </w:rPr>
        <w:t>Poskytovatelem</w:t>
      </w:r>
      <w:r w:rsidR="005543CD">
        <w:rPr>
          <w:rFonts w:asciiTheme="minorHAnsi" w:hAnsiTheme="minorHAnsi" w:cstheme="minorHAnsi"/>
          <w:sz w:val="22"/>
          <w:szCs w:val="22"/>
        </w:rPr>
        <w:t xml:space="preserve"> na základě </w:t>
      </w:r>
      <w:r w:rsidR="00F02AB8">
        <w:rPr>
          <w:rFonts w:asciiTheme="minorHAnsi" w:hAnsiTheme="minorHAnsi" w:cstheme="minorHAnsi"/>
          <w:sz w:val="22"/>
          <w:szCs w:val="22"/>
        </w:rPr>
        <w:t>Poskytovatelem</w:t>
      </w:r>
      <w:r w:rsidR="005543CD">
        <w:rPr>
          <w:rFonts w:asciiTheme="minorHAnsi" w:hAnsiTheme="minorHAnsi" w:cstheme="minorHAnsi"/>
          <w:sz w:val="22"/>
          <w:szCs w:val="22"/>
        </w:rPr>
        <w:t xml:space="preserve"> </w:t>
      </w:r>
      <w:r w:rsidR="008A60A7">
        <w:rPr>
          <w:rFonts w:asciiTheme="minorHAnsi" w:hAnsiTheme="minorHAnsi" w:cstheme="minorHAnsi"/>
          <w:sz w:val="22"/>
          <w:szCs w:val="22"/>
        </w:rPr>
        <w:t>aktualizovaného</w:t>
      </w:r>
      <w:r w:rsidR="005543CD">
        <w:rPr>
          <w:rFonts w:asciiTheme="minorHAnsi" w:hAnsiTheme="minorHAnsi" w:cstheme="minorHAnsi"/>
          <w:sz w:val="22"/>
          <w:szCs w:val="22"/>
        </w:rPr>
        <w:t xml:space="preserve"> seznamu LAN zásuvek v místnostech </w:t>
      </w:r>
      <w:proofErr w:type="spellStart"/>
      <w:r w:rsidR="005543CD">
        <w:rPr>
          <w:rFonts w:asciiTheme="minorHAnsi" w:hAnsiTheme="minorHAnsi" w:cstheme="minorHAnsi"/>
          <w:sz w:val="22"/>
          <w:szCs w:val="22"/>
        </w:rPr>
        <w:t>MZe</w:t>
      </w:r>
      <w:proofErr w:type="spellEnd"/>
      <w:r w:rsidR="005543CD">
        <w:rPr>
          <w:rFonts w:asciiTheme="minorHAnsi" w:hAnsiTheme="minorHAnsi" w:cstheme="minorHAnsi"/>
          <w:sz w:val="22"/>
          <w:szCs w:val="22"/>
        </w:rPr>
        <w:t xml:space="preserve"> </w:t>
      </w:r>
      <w:proofErr w:type="spellStart"/>
      <w:r w:rsidR="005543CD">
        <w:rPr>
          <w:rFonts w:asciiTheme="minorHAnsi" w:hAnsiTheme="minorHAnsi" w:cstheme="minorHAnsi"/>
          <w:sz w:val="22"/>
          <w:szCs w:val="22"/>
        </w:rPr>
        <w:t>Těšnov</w:t>
      </w:r>
      <w:proofErr w:type="spellEnd"/>
      <w:r w:rsidR="005543CD">
        <w:rPr>
          <w:rFonts w:asciiTheme="minorHAnsi" w:hAnsiTheme="minorHAnsi" w:cstheme="minorHAnsi"/>
          <w:sz w:val="22"/>
          <w:szCs w:val="22"/>
        </w:rPr>
        <w:t>)</w:t>
      </w:r>
    </w:p>
    <w:p w14:paraId="17114BBD" w14:textId="478F05FC"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Odpojení všech </w:t>
      </w:r>
      <w:proofErr w:type="spellStart"/>
      <w:r w:rsidRPr="00990167">
        <w:rPr>
          <w:rFonts w:asciiTheme="minorHAnsi" w:hAnsiTheme="minorHAnsi" w:cstheme="minorHAnsi"/>
          <w:sz w:val="22"/>
          <w:szCs w:val="22"/>
        </w:rPr>
        <w:t>Systimax</w:t>
      </w:r>
      <w:proofErr w:type="spellEnd"/>
      <w:r w:rsidRPr="00990167">
        <w:rPr>
          <w:rFonts w:asciiTheme="minorHAnsi" w:hAnsiTheme="minorHAnsi" w:cstheme="minorHAnsi"/>
          <w:sz w:val="22"/>
          <w:szCs w:val="22"/>
        </w:rPr>
        <w:t xml:space="preserve"> patch-</w:t>
      </w:r>
      <w:proofErr w:type="spellStart"/>
      <w:r w:rsidRPr="00990167">
        <w:rPr>
          <w:rFonts w:asciiTheme="minorHAnsi" w:hAnsiTheme="minorHAnsi" w:cstheme="minorHAnsi"/>
          <w:sz w:val="22"/>
          <w:szCs w:val="22"/>
        </w:rPr>
        <w:t>cordů</w:t>
      </w:r>
      <w:proofErr w:type="spellEnd"/>
      <w:r w:rsidRPr="00990167">
        <w:rPr>
          <w:rFonts w:asciiTheme="minorHAnsi" w:hAnsiTheme="minorHAnsi" w:cstheme="minorHAnsi"/>
          <w:sz w:val="22"/>
          <w:szCs w:val="22"/>
        </w:rPr>
        <w:t xml:space="preserve"> z přepínače</w:t>
      </w:r>
    </w:p>
    <w:p w14:paraId="0D9346DD" w14:textId="715E5F13"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Odpojení </w:t>
      </w:r>
      <w:proofErr w:type="spellStart"/>
      <w:r w:rsidRPr="00990167">
        <w:rPr>
          <w:rFonts w:asciiTheme="minorHAnsi" w:hAnsiTheme="minorHAnsi" w:cstheme="minorHAnsi"/>
          <w:sz w:val="22"/>
          <w:szCs w:val="22"/>
        </w:rPr>
        <w:t>jednopárových</w:t>
      </w:r>
      <w:proofErr w:type="spellEnd"/>
      <w:r w:rsidRPr="00990167">
        <w:rPr>
          <w:rFonts w:asciiTheme="minorHAnsi" w:hAnsiTheme="minorHAnsi" w:cstheme="minorHAnsi"/>
          <w:sz w:val="22"/>
          <w:szCs w:val="22"/>
        </w:rPr>
        <w:t xml:space="preserve"> </w:t>
      </w:r>
      <w:proofErr w:type="spellStart"/>
      <w:r w:rsidRPr="00990167">
        <w:rPr>
          <w:rFonts w:asciiTheme="minorHAnsi" w:hAnsiTheme="minorHAnsi" w:cstheme="minorHAnsi"/>
          <w:sz w:val="22"/>
          <w:szCs w:val="22"/>
        </w:rPr>
        <w:t>Systimax</w:t>
      </w:r>
      <w:proofErr w:type="spellEnd"/>
      <w:r w:rsidRPr="00990167">
        <w:rPr>
          <w:rFonts w:asciiTheme="minorHAnsi" w:hAnsiTheme="minorHAnsi" w:cstheme="minorHAnsi"/>
          <w:sz w:val="22"/>
          <w:szCs w:val="22"/>
        </w:rPr>
        <w:t xml:space="preserve"> patch-</w:t>
      </w:r>
      <w:proofErr w:type="spellStart"/>
      <w:r w:rsidRPr="00990167">
        <w:rPr>
          <w:rFonts w:asciiTheme="minorHAnsi" w:hAnsiTheme="minorHAnsi" w:cstheme="minorHAnsi"/>
          <w:sz w:val="22"/>
          <w:szCs w:val="22"/>
        </w:rPr>
        <w:t>cordů</w:t>
      </w:r>
      <w:proofErr w:type="spellEnd"/>
      <w:r w:rsidRPr="00990167">
        <w:rPr>
          <w:rFonts w:asciiTheme="minorHAnsi" w:hAnsiTheme="minorHAnsi" w:cstheme="minorHAnsi"/>
          <w:sz w:val="22"/>
          <w:szCs w:val="22"/>
        </w:rPr>
        <w:t xml:space="preserve"> (analogové hlasové linky) a v případě MDF a IDF1 odpojení patch-</w:t>
      </w:r>
      <w:proofErr w:type="spellStart"/>
      <w:r w:rsidRPr="00990167">
        <w:rPr>
          <w:rFonts w:asciiTheme="minorHAnsi" w:hAnsiTheme="minorHAnsi" w:cstheme="minorHAnsi"/>
          <w:sz w:val="22"/>
          <w:szCs w:val="22"/>
        </w:rPr>
        <w:t>cordů</w:t>
      </w:r>
      <w:proofErr w:type="spellEnd"/>
      <w:r w:rsidRPr="00990167">
        <w:rPr>
          <w:rFonts w:asciiTheme="minorHAnsi" w:hAnsiTheme="minorHAnsi" w:cstheme="minorHAnsi"/>
          <w:sz w:val="22"/>
          <w:szCs w:val="22"/>
        </w:rPr>
        <w:t xml:space="preserve"> na propojovacím panelu </w:t>
      </w:r>
    </w:p>
    <w:p w14:paraId="661249E9"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Demontáž stávajícího systému „</w:t>
      </w:r>
      <w:proofErr w:type="spellStart"/>
      <w:r w:rsidRPr="00990167">
        <w:rPr>
          <w:rFonts w:asciiTheme="minorHAnsi" w:hAnsiTheme="minorHAnsi" w:cstheme="minorHAnsi"/>
          <w:sz w:val="22"/>
          <w:szCs w:val="22"/>
        </w:rPr>
        <w:t>Systimax</w:t>
      </w:r>
      <w:proofErr w:type="spellEnd"/>
      <w:r w:rsidRPr="00990167">
        <w:rPr>
          <w:rFonts w:asciiTheme="minorHAnsi" w:hAnsiTheme="minorHAnsi" w:cstheme="minorHAnsi"/>
          <w:sz w:val="22"/>
          <w:szCs w:val="22"/>
        </w:rPr>
        <w:t>“ a označení kabelů</w:t>
      </w:r>
    </w:p>
    <w:p w14:paraId="66AA6BFC" w14:textId="15AD78A8"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Instalace patch-panelů </w:t>
      </w:r>
      <w:proofErr w:type="spellStart"/>
      <w:r w:rsidRPr="00990167">
        <w:rPr>
          <w:rFonts w:asciiTheme="minorHAnsi" w:hAnsiTheme="minorHAnsi" w:cstheme="minorHAnsi"/>
          <w:sz w:val="22"/>
          <w:szCs w:val="22"/>
        </w:rPr>
        <w:t>Cat</w:t>
      </w:r>
      <w:proofErr w:type="spellEnd"/>
      <w:r w:rsidRPr="00990167">
        <w:rPr>
          <w:rFonts w:asciiTheme="minorHAnsi" w:hAnsiTheme="minorHAnsi" w:cstheme="minorHAnsi"/>
          <w:sz w:val="22"/>
          <w:szCs w:val="22"/>
        </w:rPr>
        <w:t xml:space="preserve"> 6 v datových rozvaděčích MDF, IDF1, IDF2, IDF3. Na patch panely budou přepojeny všechny datové zásuvky označené 0XXXA/B, 1XXXA/B, 2XXXA/B a 3XXXXA/B dle příslušného rozvaděče.</w:t>
      </w:r>
      <w:r w:rsidR="004013BB">
        <w:rPr>
          <w:rFonts w:asciiTheme="minorHAnsi" w:hAnsiTheme="minorHAnsi" w:cstheme="minorHAnsi"/>
          <w:sz w:val="22"/>
          <w:szCs w:val="22"/>
        </w:rPr>
        <w:t xml:space="preserve"> </w:t>
      </w:r>
    </w:p>
    <w:p w14:paraId="32FDA021"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Instalace vyvazovacích panelů</w:t>
      </w:r>
    </w:p>
    <w:p w14:paraId="46F4D5F3"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Označení jednotlivých zásuvek na patch-panelech</w:t>
      </w:r>
    </w:p>
    <w:p w14:paraId="39C09B74" w14:textId="0D974D03"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Instalace telefonních patch-panelů a zapojení prvních </w:t>
      </w:r>
      <w:proofErr w:type="gramStart"/>
      <w:r w:rsidRPr="00990167">
        <w:rPr>
          <w:rFonts w:asciiTheme="minorHAnsi" w:hAnsiTheme="minorHAnsi" w:cstheme="minorHAnsi"/>
          <w:sz w:val="22"/>
          <w:szCs w:val="22"/>
        </w:rPr>
        <w:t>50-ti</w:t>
      </w:r>
      <w:proofErr w:type="gramEnd"/>
      <w:r w:rsidRPr="00990167">
        <w:rPr>
          <w:rFonts w:asciiTheme="minorHAnsi" w:hAnsiTheme="minorHAnsi" w:cstheme="minorHAnsi"/>
          <w:sz w:val="22"/>
          <w:szCs w:val="22"/>
        </w:rPr>
        <w:t xml:space="preserve"> párů z ústředny na tyto </w:t>
      </w:r>
      <w:r w:rsidRPr="00990167">
        <w:rPr>
          <w:rFonts w:asciiTheme="minorHAnsi" w:hAnsiTheme="minorHAnsi" w:cstheme="minorHAnsi"/>
          <w:sz w:val="22"/>
          <w:szCs w:val="22"/>
        </w:rPr>
        <w:br/>
        <w:t>patch-panely</w:t>
      </w:r>
    </w:p>
    <w:p w14:paraId="2D187241"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Pouze na rozvaděčích MDF a IDF1 – instalace patch-panelů </w:t>
      </w:r>
      <w:proofErr w:type="spellStart"/>
      <w:r w:rsidRPr="00990167">
        <w:rPr>
          <w:rFonts w:asciiTheme="minorHAnsi" w:hAnsiTheme="minorHAnsi" w:cstheme="minorHAnsi"/>
          <w:sz w:val="22"/>
          <w:szCs w:val="22"/>
        </w:rPr>
        <w:t>Cat</w:t>
      </w:r>
      <w:proofErr w:type="spellEnd"/>
      <w:r w:rsidRPr="00990167">
        <w:rPr>
          <w:rFonts w:asciiTheme="minorHAnsi" w:hAnsiTheme="minorHAnsi" w:cstheme="minorHAnsi"/>
          <w:sz w:val="22"/>
          <w:szCs w:val="22"/>
        </w:rPr>
        <w:t xml:space="preserve"> 6, natažení 12x </w:t>
      </w:r>
      <w:proofErr w:type="spellStart"/>
      <w:r w:rsidRPr="00990167">
        <w:rPr>
          <w:rFonts w:asciiTheme="minorHAnsi" w:hAnsiTheme="minorHAnsi" w:cstheme="minorHAnsi"/>
          <w:sz w:val="22"/>
          <w:szCs w:val="22"/>
        </w:rPr>
        <w:t>Cat</w:t>
      </w:r>
      <w:proofErr w:type="spellEnd"/>
      <w:r w:rsidRPr="00990167">
        <w:rPr>
          <w:rFonts w:asciiTheme="minorHAnsi" w:hAnsiTheme="minorHAnsi" w:cstheme="minorHAnsi"/>
          <w:sz w:val="22"/>
          <w:szCs w:val="22"/>
        </w:rPr>
        <w:t xml:space="preserve"> 6 UTP a zapojení </w:t>
      </w:r>
      <w:proofErr w:type="gramStart"/>
      <w:r w:rsidRPr="00990167">
        <w:rPr>
          <w:rFonts w:asciiTheme="minorHAnsi" w:hAnsiTheme="minorHAnsi" w:cstheme="minorHAnsi"/>
          <w:sz w:val="22"/>
          <w:szCs w:val="22"/>
        </w:rPr>
        <w:t>12ti</w:t>
      </w:r>
      <w:proofErr w:type="gramEnd"/>
      <w:r w:rsidRPr="00990167">
        <w:rPr>
          <w:rFonts w:asciiTheme="minorHAnsi" w:hAnsiTheme="minorHAnsi" w:cstheme="minorHAnsi"/>
          <w:sz w:val="22"/>
          <w:szCs w:val="22"/>
        </w:rPr>
        <w:t xml:space="preserve"> zásuvek – metalické </w:t>
      </w:r>
      <w:proofErr w:type="spellStart"/>
      <w:r w:rsidRPr="00990167">
        <w:rPr>
          <w:rFonts w:asciiTheme="minorHAnsi" w:hAnsiTheme="minorHAnsi" w:cstheme="minorHAnsi"/>
          <w:sz w:val="22"/>
          <w:szCs w:val="22"/>
        </w:rPr>
        <w:t>propoje</w:t>
      </w:r>
      <w:proofErr w:type="spellEnd"/>
      <w:r w:rsidRPr="00990167">
        <w:rPr>
          <w:rFonts w:asciiTheme="minorHAnsi" w:hAnsiTheme="minorHAnsi" w:cstheme="minorHAnsi"/>
          <w:sz w:val="22"/>
          <w:szCs w:val="22"/>
        </w:rPr>
        <w:t xml:space="preserve"> mezi rozvaděči MDF a IDF1</w:t>
      </w:r>
    </w:p>
    <w:p w14:paraId="1DE3FB89" w14:textId="2144DB8C"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Měření strukturované kabeláže pro </w:t>
      </w:r>
      <w:r w:rsidR="00902504">
        <w:rPr>
          <w:rFonts w:asciiTheme="minorHAnsi" w:hAnsiTheme="minorHAnsi" w:cstheme="minorHAnsi"/>
          <w:sz w:val="22"/>
          <w:szCs w:val="22"/>
        </w:rPr>
        <w:t xml:space="preserve">všechny </w:t>
      </w:r>
      <w:r w:rsidRPr="00990167">
        <w:rPr>
          <w:rFonts w:asciiTheme="minorHAnsi" w:hAnsiTheme="minorHAnsi" w:cstheme="minorHAnsi"/>
          <w:sz w:val="22"/>
          <w:szCs w:val="22"/>
        </w:rPr>
        <w:t xml:space="preserve">zapojené zásuvky </w:t>
      </w:r>
      <w:r w:rsidR="00902504">
        <w:rPr>
          <w:rFonts w:asciiTheme="minorHAnsi" w:hAnsiTheme="minorHAnsi" w:cstheme="minorHAnsi"/>
          <w:sz w:val="22"/>
          <w:szCs w:val="22"/>
        </w:rPr>
        <w:t>a předání měřících protokolů</w:t>
      </w:r>
      <w:r w:rsidR="004013BB">
        <w:rPr>
          <w:rFonts w:asciiTheme="minorHAnsi" w:hAnsiTheme="minorHAnsi" w:cstheme="minorHAnsi"/>
          <w:sz w:val="22"/>
          <w:szCs w:val="22"/>
        </w:rPr>
        <w:t>. Měření bude prováděno pro kategorii 5e.</w:t>
      </w:r>
      <w:r w:rsidR="00303321">
        <w:rPr>
          <w:rFonts w:asciiTheme="minorHAnsi" w:hAnsiTheme="minorHAnsi" w:cstheme="minorHAnsi"/>
          <w:sz w:val="22"/>
          <w:szCs w:val="22"/>
        </w:rPr>
        <w:t xml:space="preserve"> </w:t>
      </w:r>
    </w:p>
    <w:p w14:paraId="4E357B07"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Zapojení analogových hlasových linek dle původního stavu</w:t>
      </w:r>
    </w:p>
    <w:p w14:paraId="74BDA796"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Zapojení patch-</w:t>
      </w:r>
      <w:proofErr w:type="spellStart"/>
      <w:r w:rsidRPr="00990167">
        <w:rPr>
          <w:rFonts w:asciiTheme="minorHAnsi" w:hAnsiTheme="minorHAnsi" w:cstheme="minorHAnsi"/>
          <w:sz w:val="22"/>
          <w:szCs w:val="22"/>
        </w:rPr>
        <w:t>cordů</w:t>
      </w:r>
      <w:proofErr w:type="spellEnd"/>
      <w:r w:rsidRPr="00990167">
        <w:rPr>
          <w:rFonts w:asciiTheme="minorHAnsi" w:hAnsiTheme="minorHAnsi" w:cstheme="minorHAnsi"/>
          <w:sz w:val="22"/>
          <w:szCs w:val="22"/>
        </w:rPr>
        <w:t xml:space="preserve"> – propojení rozvaděčů MDF a IDF1</w:t>
      </w:r>
    </w:p>
    <w:p w14:paraId="2AD322D9"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Zapojení datových patch-</w:t>
      </w:r>
      <w:proofErr w:type="spellStart"/>
      <w:r w:rsidRPr="00990167">
        <w:rPr>
          <w:rFonts w:asciiTheme="minorHAnsi" w:hAnsiTheme="minorHAnsi" w:cstheme="minorHAnsi"/>
          <w:sz w:val="22"/>
          <w:szCs w:val="22"/>
        </w:rPr>
        <w:t>cordů</w:t>
      </w:r>
      <w:proofErr w:type="spellEnd"/>
      <w:r w:rsidRPr="00990167">
        <w:rPr>
          <w:rFonts w:asciiTheme="minorHAnsi" w:hAnsiTheme="minorHAnsi" w:cstheme="minorHAnsi"/>
          <w:sz w:val="22"/>
          <w:szCs w:val="22"/>
        </w:rPr>
        <w:t xml:space="preserve"> do přepínače dle původního stavu</w:t>
      </w:r>
    </w:p>
    <w:p w14:paraId="00ECB454" w14:textId="77777777" w:rsidR="006978B2" w:rsidRPr="00990167"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Dokumentace skutečného provedení – </w:t>
      </w:r>
      <w:proofErr w:type="spellStart"/>
      <w:r w:rsidRPr="00990167">
        <w:rPr>
          <w:rFonts w:asciiTheme="minorHAnsi" w:hAnsiTheme="minorHAnsi" w:cstheme="minorHAnsi"/>
          <w:sz w:val="22"/>
          <w:szCs w:val="22"/>
        </w:rPr>
        <w:t>floorspace</w:t>
      </w:r>
      <w:proofErr w:type="spellEnd"/>
      <w:r w:rsidRPr="00990167">
        <w:rPr>
          <w:rFonts w:asciiTheme="minorHAnsi" w:hAnsiTheme="minorHAnsi" w:cstheme="minorHAnsi"/>
          <w:sz w:val="22"/>
          <w:szCs w:val="22"/>
        </w:rPr>
        <w:t xml:space="preserve"> rozvaděče a dále tabulka se seznamem zásuvek na jednotlivých patch-panelech</w:t>
      </w:r>
    </w:p>
    <w:p w14:paraId="13CEB7A9" w14:textId="7BF67C0E" w:rsidR="006978B2" w:rsidRPr="00990167" w:rsidRDefault="006E0532" w:rsidP="00875E73">
      <w:pPr>
        <w:pStyle w:val="Odstavecseseznamem"/>
        <w:numPr>
          <w:ilvl w:val="0"/>
          <w:numId w:val="28"/>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Výsledné r</w:t>
      </w:r>
      <w:r w:rsidR="006978B2" w:rsidRPr="00990167">
        <w:rPr>
          <w:rFonts w:asciiTheme="minorHAnsi" w:hAnsiTheme="minorHAnsi" w:cstheme="minorHAnsi"/>
          <w:sz w:val="22"/>
          <w:szCs w:val="22"/>
        </w:rPr>
        <w:t>eporty z měření budou součástí předané dokumentace</w:t>
      </w:r>
    </w:p>
    <w:p w14:paraId="7C688A43" w14:textId="61B72784" w:rsidR="006978B2" w:rsidRDefault="006978B2" w:rsidP="00875E73">
      <w:pPr>
        <w:pStyle w:val="Odstavecseseznamem"/>
        <w:numPr>
          <w:ilvl w:val="0"/>
          <w:numId w:val="28"/>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Pro každý datový rozvaděč je požadováno dodání 400 ks metalických patch-</w:t>
      </w:r>
      <w:proofErr w:type="spellStart"/>
      <w:r w:rsidRPr="00990167">
        <w:rPr>
          <w:rFonts w:asciiTheme="minorHAnsi" w:hAnsiTheme="minorHAnsi" w:cstheme="minorHAnsi"/>
          <w:sz w:val="22"/>
          <w:szCs w:val="22"/>
        </w:rPr>
        <w:t>cordů</w:t>
      </w:r>
      <w:proofErr w:type="spellEnd"/>
      <w:r w:rsidRPr="00990167">
        <w:rPr>
          <w:rFonts w:asciiTheme="minorHAnsi" w:hAnsiTheme="minorHAnsi" w:cstheme="minorHAnsi"/>
          <w:sz w:val="22"/>
          <w:szCs w:val="22"/>
        </w:rPr>
        <w:t xml:space="preserve"> UTP Cat6 v uvedených délkách: 3 metry – </w:t>
      </w:r>
      <w:r w:rsidR="00F32066" w:rsidRPr="00990167">
        <w:rPr>
          <w:rFonts w:asciiTheme="minorHAnsi" w:hAnsiTheme="minorHAnsi" w:cstheme="minorHAnsi"/>
          <w:sz w:val="22"/>
          <w:szCs w:val="22"/>
        </w:rPr>
        <w:t>2</w:t>
      </w:r>
      <w:r w:rsidR="00F32066">
        <w:rPr>
          <w:rFonts w:asciiTheme="minorHAnsi" w:hAnsiTheme="minorHAnsi" w:cstheme="minorHAnsi"/>
          <w:sz w:val="22"/>
          <w:szCs w:val="22"/>
        </w:rPr>
        <w:t>25</w:t>
      </w:r>
      <w:r w:rsidR="00F32066" w:rsidRPr="00990167">
        <w:rPr>
          <w:rFonts w:asciiTheme="minorHAnsi" w:hAnsiTheme="minorHAnsi" w:cstheme="minorHAnsi"/>
          <w:sz w:val="22"/>
          <w:szCs w:val="22"/>
        </w:rPr>
        <w:t xml:space="preserve"> </w:t>
      </w:r>
      <w:r w:rsidRPr="00990167">
        <w:rPr>
          <w:rFonts w:asciiTheme="minorHAnsi" w:hAnsiTheme="minorHAnsi" w:cstheme="minorHAnsi"/>
          <w:sz w:val="22"/>
          <w:szCs w:val="22"/>
        </w:rPr>
        <w:t xml:space="preserve">ks, 5 metrů – </w:t>
      </w:r>
      <w:r w:rsidR="00F32066" w:rsidRPr="00990167">
        <w:rPr>
          <w:rFonts w:asciiTheme="minorHAnsi" w:hAnsiTheme="minorHAnsi" w:cstheme="minorHAnsi"/>
          <w:sz w:val="22"/>
          <w:szCs w:val="22"/>
        </w:rPr>
        <w:t>2</w:t>
      </w:r>
      <w:r w:rsidR="00F32066">
        <w:rPr>
          <w:rFonts w:asciiTheme="minorHAnsi" w:hAnsiTheme="minorHAnsi" w:cstheme="minorHAnsi"/>
          <w:sz w:val="22"/>
          <w:szCs w:val="22"/>
        </w:rPr>
        <w:t>1</w:t>
      </w:r>
      <w:r w:rsidR="00F32066" w:rsidRPr="00990167">
        <w:rPr>
          <w:rFonts w:asciiTheme="minorHAnsi" w:hAnsiTheme="minorHAnsi" w:cstheme="minorHAnsi"/>
          <w:sz w:val="22"/>
          <w:szCs w:val="22"/>
        </w:rPr>
        <w:t xml:space="preserve">0 </w:t>
      </w:r>
      <w:r w:rsidRPr="00990167">
        <w:rPr>
          <w:rFonts w:asciiTheme="minorHAnsi" w:hAnsiTheme="minorHAnsi" w:cstheme="minorHAnsi"/>
          <w:sz w:val="22"/>
          <w:szCs w:val="22"/>
        </w:rPr>
        <w:t>ks</w:t>
      </w:r>
    </w:p>
    <w:p w14:paraId="20B746C0" w14:textId="77777777" w:rsidR="00D95530" w:rsidRDefault="00D95530" w:rsidP="00D95530">
      <w:pPr>
        <w:pStyle w:val="Odstavecseseznamem"/>
        <w:spacing w:after="160" w:line="259" w:lineRule="auto"/>
        <w:contextualSpacing/>
      </w:pPr>
    </w:p>
    <w:p w14:paraId="663326EC" w14:textId="77777777" w:rsidR="00D95530" w:rsidRDefault="00D95530" w:rsidP="00D95530">
      <w:pPr>
        <w:pStyle w:val="Odstavecseseznamem"/>
        <w:spacing w:after="160" w:line="259" w:lineRule="auto"/>
        <w:contextualSpacing/>
      </w:pPr>
    </w:p>
    <w:p w14:paraId="0EBD608C" w14:textId="77777777" w:rsidR="00D95530" w:rsidRDefault="00D95530" w:rsidP="00D95530">
      <w:pPr>
        <w:pStyle w:val="Odstavecseseznamem"/>
        <w:spacing w:after="160" w:line="259" w:lineRule="auto"/>
        <w:contextualSpacing/>
      </w:pPr>
    </w:p>
    <w:p w14:paraId="056551D5" w14:textId="77777777" w:rsidR="00D95530" w:rsidRDefault="00D95530" w:rsidP="00D95530">
      <w:pPr>
        <w:pStyle w:val="Odstavecseseznamem"/>
        <w:spacing w:after="160" w:line="259" w:lineRule="auto"/>
        <w:contextualSpacing/>
      </w:pPr>
    </w:p>
    <w:p w14:paraId="62EF2F42" w14:textId="77777777" w:rsidR="00D95530" w:rsidRDefault="00D95530" w:rsidP="00D95530">
      <w:pPr>
        <w:pStyle w:val="Odstavecseseznamem"/>
        <w:spacing w:after="160" w:line="259" w:lineRule="auto"/>
        <w:contextualSpacing/>
      </w:pPr>
    </w:p>
    <w:p w14:paraId="3FF195F6" w14:textId="77777777" w:rsidR="00D95530" w:rsidRDefault="00D95530" w:rsidP="00D95530">
      <w:pPr>
        <w:pStyle w:val="Odstavecseseznamem"/>
        <w:spacing w:after="160" w:line="259" w:lineRule="auto"/>
        <w:contextualSpacing/>
      </w:pPr>
    </w:p>
    <w:p w14:paraId="10258B69" w14:textId="77777777" w:rsidR="00D95530" w:rsidRDefault="00D95530" w:rsidP="00D95530">
      <w:pPr>
        <w:pStyle w:val="Odstavecseseznamem"/>
        <w:spacing w:after="160" w:line="259" w:lineRule="auto"/>
        <w:contextualSpacing/>
      </w:pPr>
    </w:p>
    <w:p w14:paraId="0CDA0ECC" w14:textId="77777777" w:rsidR="00D95530" w:rsidRDefault="00D95530" w:rsidP="00D95530">
      <w:pPr>
        <w:pStyle w:val="Odstavecseseznamem"/>
        <w:spacing w:after="160" w:line="259" w:lineRule="auto"/>
        <w:contextualSpacing/>
      </w:pPr>
    </w:p>
    <w:p w14:paraId="1478F78C" w14:textId="77777777" w:rsidR="00D95530" w:rsidRDefault="00D95530" w:rsidP="00D95530">
      <w:pPr>
        <w:pStyle w:val="Odstavecseseznamem"/>
        <w:spacing w:after="160" w:line="259" w:lineRule="auto"/>
        <w:contextualSpacing/>
      </w:pPr>
    </w:p>
    <w:p w14:paraId="7D59A569" w14:textId="77777777" w:rsidR="00D95530" w:rsidRDefault="00D95530" w:rsidP="00D95530">
      <w:pPr>
        <w:pStyle w:val="Odstavecseseznamem"/>
        <w:spacing w:after="160" w:line="259" w:lineRule="auto"/>
        <w:contextualSpacing/>
      </w:pPr>
    </w:p>
    <w:p w14:paraId="27DBA756" w14:textId="77777777" w:rsidR="00D95530" w:rsidRDefault="00D95530" w:rsidP="00D95530">
      <w:pPr>
        <w:pStyle w:val="Odstavecseseznamem"/>
        <w:spacing w:after="160" w:line="259" w:lineRule="auto"/>
        <w:contextualSpacing/>
      </w:pPr>
    </w:p>
    <w:p w14:paraId="4189AE5B" w14:textId="77777777" w:rsidR="00D95530" w:rsidRDefault="00D95530" w:rsidP="00D95530">
      <w:pPr>
        <w:pStyle w:val="Odstavecseseznamem"/>
        <w:spacing w:after="160" w:line="259" w:lineRule="auto"/>
        <w:contextualSpacing/>
      </w:pPr>
    </w:p>
    <w:p w14:paraId="3EC22BA0" w14:textId="77777777" w:rsidR="00D95530" w:rsidRDefault="00D95530" w:rsidP="00D95530">
      <w:pPr>
        <w:pStyle w:val="Odstavecseseznamem"/>
        <w:spacing w:after="160" w:line="259" w:lineRule="auto"/>
        <w:contextualSpacing/>
      </w:pPr>
    </w:p>
    <w:p w14:paraId="7D930296" w14:textId="77777777" w:rsidR="00D95530" w:rsidRDefault="00D95530" w:rsidP="00D95530">
      <w:pPr>
        <w:pStyle w:val="Odstavecseseznamem"/>
        <w:spacing w:after="160" w:line="259" w:lineRule="auto"/>
        <w:contextualSpacing/>
      </w:pPr>
    </w:p>
    <w:p w14:paraId="4AF7E8EF" w14:textId="77777777" w:rsidR="00D95530" w:rsidRDefault="00D95530" w:rsidP="00D95530">
      <w:pPr>
        <w:pStyle w:val="Odstavecseseznamem"/>
        <w:spacing w:after="160" w:line="259" w:lineRule="auto"/>
        <w:contextualSpacing/>
        <w:rPr>
          <w:rFonts w:asciiTheme="minorHAnsi" w:hAnsiTheme="minorHAnsi" w:cstheme="minorHAnsi"/>
          <w:sz w:val="22"/>
          <w:szCs w:val="22"/>
        </w:rPr>
      </w:pPr>
    </w:p>
    <w:p w14:paraId="1BC51C65" w14:textId="77777777" w:rsidR="00675515" w:rsidRDefault="00675515" w:rsidP="00D95530">
      <w:pPr>
        <w:pStyle w:val="Odstavecseseznamem"/>
        <w:spacing w:after="160" w:line="259" w:lineRule="auto"/>
        <w:contextualSpacing/>
        <w:rPr>
          <w:rFonts w:asciiTheme="minorHAnsi" w:hAnsiTheme="minorHAnsi" w:cstheme="minorHAnsi"/>
          <w:sz w:val="22"/>
          <w:szCs w:val="22"/>
        </w:rPr>
      </w:pPr>
    </w:p>
    <w:p w14:paraId="4EAAAE8D" w14:textId="77777777" w:rsidR="00675515" w:rsidRPr="00990167" w:rsidRDefault="00675515" w:rsidP="00D95530">
      <w:pPr>
        <w:pStyle w:val="Odstavecseseznamem"/>
        <w:spacing w:after="160" w:line="259" w:lineRule="auto"/>
        <w:contextualSpacing/>
        <w:rPr>
          <w:rFonts w:asciiTheme="minorHAnsi" w:hAnsiTheme="minorHAnsi" w:cstheme="minorHAnsi"/>
          <w:sz w:val="22"/>
          <w:szCs w:val="22"/>
        </w:rPr>
      </w:pPr>
    </w:p>
    <w:tbl>
      <w:tblPr>
        <w:tblStyle w:val="Mkatabulky"/>
        <w:tblW w:w="0" w:type="auto"/>
        <w:tblInd w:w="704" w:type="dxa"/>
        <w:tblLook w:val="04A0" w:firstRow="1" w:lastRow="0" w:firstColumn="1" w:lastColumn="0" w:noHBand="0" w:noVBand="1"/>
      </w:tblPr>
      <w:tblGrid>
        <w:gridCol w:w="6662"/>
        <w:gridCol w:w="2523"/>
      </w:tblGrid>
      <w:tr w:rsidR="00FA0BCA" w14:paraId="65B91048" w14:textId="77777777" w:rsidTr="00E708E2">
        <w:tc>
          <w:tcPr>
            <w:tcW w:w="6662" w:type="dxa"/>
            <w:shd w:val="clear" w:color="auto" w:fill="DBE5F1" w:themeFill="accent1" w:themeFillTint="33"/>
          </w:tcPr>
          <w:p w14:paraId="2F185C84" w14:textId="5201D75C" w:rsidR="00FA0BCA" w:rsidRPr="00E708E2" w:rsidRDefault="00FA0BCA" w:rsidP="00875E73">
            <w:pPr>
              <w:jc w:val="both"/>
              <w:rPr>
                <w:rFonts w:asciiTheme="minorHAnsi" w:hAnsiTheme="minorHAnsi" w:cstheme="minorHAnsi"/>
                <w:b/>
                <w:bCs/>
                <w:szCs w:val="22"/>
              </w:rPr>
            </w:pPr>
            <w:bookmarkStart w:id="17" w:name="_Hlk128414382"/>
            <w:r w:rsidRPr="00E708E2">
              <w:rPr>
                <w:rFonts w:asciiTheme="minorHAnsi" w:hAnsiTheme="minorHAnsi" w:cstheme="minorHAnsi"/>
                <w:b/>
                <w:bCs/>
                <w:szCs w:val="22"/>
              </w:rPr>
              <w:t>Celkový soupis materiálu</w:t>
            </w:r>
          </w:p>
        </w:tc>
        <w:tc>
          <w:tcPr>
            <w:tcW w:w="2523" w:type="dxa"/>
            <w:shd w:val="clear" w:color="auto" w:fill="DBE5F1" w:themeFill="accent1" w:themeFillTint="33"/>
          </w:tcPr>
          <w:p w14:paraId="54A1FECE" w14:textId="7F052044" w:rsidR="00FA0BCA" w:rsidRPr="00E708E2" w:rsidRDefault="00FA0BCA" w:rsidP="00875E73">
            <w:pPr>
              <w:jc w:val="both"/>
              <w:rPr>
                <w:rFonts w:asciiTheme="minorHAnsi" w:hAnsiTheme="minorHAnsi" w:cstheme="minorHAnsi"/>
                <w:b/>
                <w:bCs/>
                <w:szCs w:val="22"/>
              </w:rPr>
            </w:pPr>
            <w:r w:rsidRPr="00E708E2">
              <w:rPr>
                <w:rFonts w:asciiTheme="minorHAnsi" w:hAnsiTheme="minorHAnsi" w:cstheme="minorHAnsi"/>
                <w:b/>
                <w:bCs/>
                <w:szCs w:val="22"/>
              </w:rPr>
              <w:t>počet</w:t>
            </w:r>
          </w:p>
        </w:tc>
      </w:tr>
      <w:tr w:rsidR="00FA0BCA" w14:paraId="6565FCA1" w14:textId="77777777" w:rsidTr="00E708E2">
        <w:tc>
          <w:tcPr>
            <w:tcW w:w="6662" w:type="dxa"/>
            <w:shd w:val="clear" w:color="auto" w:fill="auto"/>
          </w:tcPr>
          <w:p w14:paraId="07B28622" w14:textId="222F6B7A" w:rsidR="00FA0BCA" w:rsidRDefault="00FA0BCA" w:rsidP="00875E73">
            <w:pPr>
              <w:jc w:val="both"/>
              <w:rPr>
                <w:rFonts w:asciiTheme="minorHAnsi" w:hAnsiTheme="minorHAnsi" w:cstheme="minorHAnsi"/>
                <w:szCs w:val="22"/>
              </w:rPr>
            </w:pPr>
            <w:r w:rsidRPr="00FA0BCA">
              <w:rPr>
                <w:rFonts w:asciiTheme="minorHAnsi" w:hAnsiTheme="minorHAnsi" w:cstheme="minorHAnsi"/>
                <w:szCs w:val="22"/>
              </w:rPr>
              <w:t>lišty pro 19“ montáž do stávajícího rozvaděče, pár</w:t>
            </w:r>
          </w:p>
        </w:tc>
        <w:tc>
          <w:tcPr>
            <w:tcW w:w="2523" w:type="dxa"/>
            <w:shd w:val="clear" w:color="auto" w:fill="auto"/>
          </w:tcPr>
          <w:p w14:paraId="66D07002" w14:textId="485F20C7" w:rsidR="00FA0BCA" w:rsidRDefault="00FA0BCA" w:rsidP="00875E73">
            <w:pPr>
              <w:jc w:val="both"/>
              <w:rPr>
                <w:rFonts w:asciiTheme="minorHAnsi" w:hAnsiTheme="minorHAnsi" w:cstheme="minorHAnsi"/>
                <w:szCs w:val="22"/>
              </w:rPr>
            </w:pPr>
            <w:r>
              <w:rPr>
                <w:rFonts w:asciiTheme="minorHAnsi" w:hAnsiTheme="minorHAnsi" w:cstheme="minorHAnsi"/>
                <w:szCs w:val="22"/>
              </w:rPr>
              <w:t>8 ks</w:t>
            </w:r>
          </w:p>
        </w:tc>
      </w:tr>
      <w:tr w:rsidR="00FA0BCA" w14:paraId="11BDDB71" w14:textId="77777777" w:rsidTr="00E708E2">
        <w:tc>
          <w:tcPr>
            <w:tcW w:w="6662" w:type="dxa"/>
            <w:shd w:val="clear" w:color="auto" w:fill="auto"/>
          </w:tcPr>
          <w:p w14:paraId="149988A7" w14:textId="60B0A145" w:rsidR="00FA0BCA" w:rsidRDefault="00FA0BCA" w:rsidP="00875E73">
            <w:pPr>
              <w:jc w:val="both"/>
              <w:rPr>
                <w:rFonts w:asciiTheme="minorHAnsi" w:hAnsiTheme="minorHAnsi" w:cstheme="minorHAnsi"/>
                <w:szCs w:val="22"/>
              </w:rPr>
            </w:pPr>
            <w:bookmarkStart w:id="18" w:name="_Hlk142296172"/>
            <w:proofErr w:type="spellStart"/>
            <w:r w:rsidRPr="00FA0BCA">
              <w:rPr>
                <w:rFonts w:asciiTheme="minorHAnsi" w:hAnsiTheme="minorHAnsi" w:cstheme="minorHAnsi"/>
                <w:szCs w:val="22"/>
              </w:rPr>
              <w:lastRenderedPageBreak/>
              <w:t>keystone</w:t>
            </w:r>
            <w:proofErr w:type="spellEnd"/>
            <w:r w:rsidRPr="00FA0BCA">
              <w:rPr>
                <w:rFonts w:asciiTheme="minorHAnsi" w:hAnsiTheme="minorHAnsi" w:cstheme="minorHAnsi"/>
                <w:szCs w:val="22"/>
              </w:rPr>
              <w:t xml:space="preserve"> kategorie 6, UTP, RJ45</w:t>
            </w:r>
            <w:bookmarkEnd w:id="18"/>
          </w:p>
        </w:tc>
        <w:tc>
          <w:tcPr>
            <w:tcW w:w="2523" w:type="dxa"/>
            <w:shd w:val="clear" w:color="auto" w:fill="auto"/>
          </w:tcPr>
          <w:p w14:paraId="611C322D" w14:textId="0607E465" w:rsidR="00FA0BCA" w:rsidRDefault="00B3064A" w:rsidP="00875E73">
            <w:pPr>
              <w:jc w:val="both"/>
              <w:rPr>
                <w:rFonts w:asciiTheme="minorHAnsi" w:hAnsiTheme="minorHAnsi" w:cstheme="minorHAnsi"/>
                <w:szCs w:val="22"/>
              </w:rPr>
            </w:pPr>
            <w:r>
              <w:rPr>
                <w:rFonts w:asciiTheme="minorHAnsi" w:hAnsiTheme="minorHAnsi" w:cstheme="minorHAnsi"/>
                <w:szCs w:val="22"/>
              </w:rPr>
              <w:t xml:space="preserve">2800 </w:t>
            </w:r>
            <w:r w:rsidR="00FA0BCA">
              <w:rPr>
                <w:rFonts w:asciiTheme="minorHAnsi" w:hAnsiTheme="minorHAnsi" w:cstheme="minorHAnsi"/>
                <w:szCs w:val="22"/>
              </w:rPr>
              <w:t>ks</w:t>
            </w:r>
          </w:p>
        </w:tc>
      </w:tr>
      <w:tr w:rsidR="00FA0BCA" w14:paraId="139D1ADF" w14:textId="77777777" w:rsidTr="00E708E2">
        <w:tc>
          <w:tcPr>
            <w:tcW w:w="6662" w:type="dxa"/>
            <w:shd w:val="clear" w:color="auto" w:fill="auto"/>
          </w:tcPr>
          <w:p w14:paraId="3B983187" w14:textId="2FF886B0" w:rsidR="00FA0BCA" w:rsidRDefault="00FA0BCA" w:rsidP="00875E73">
            <w:pPr>
              <w:jc w:val="both"/>
              <w:rPr>
                <w:rFonts w:asciiTheme="minorHAnsi" w:hAnsiTheme="minorHAnsi" w:cstheme="minorHAnsi"/>
                <w:szCs w:val="22"/>
              </w:rPr>
            </w:pPr>
            <w:proofErr w:type="spellStart"/>
            <w:r w:rsidRPr="00FA0BCA">
              <w:rPr>
                <w:rFonts w:asciiTheme="minorHAnsi" w:hAnsiTheme="minorHAnsi" w:cstheme="minorHAnsi"/>
                <w:szCs w:val="22"/>
              </w:rPr>
              <w:t>patchpanel</w:t>
            </w:r>
            <w:proofErr w:type="spellEnd"/>
            <w:r w:rsidRPr="00FA0BCA">
              <w:rPr>
                <w:rFonts w:asciiTheme="minorHAnsi" w:hAnsiTheme="minorHAnsi" w:cstheme="minorHAnsi"/>
                <w:szCs w:val="22"/>
              </w:rPr>
              <w:t xml:space="preserve"> 24 portů, neosazený, 1U</w:t>
            </w:r>
          </w:p>
        </w:tc>
        <w:tc>
          <w:tcPr>
            <w:tcW w:w="2523" w:type="dxa"/>
            <w:shd w:val="clear" w:color="auto" w:fill="auto"/>
          </w:tcPr>
          <w:p w14:paraId="58B0D9B7" w14:textId="77D1A226" w:rsidR="00FA0BCA" w:rsidRDefault="00B3064A" w:rsidP="00875E73">
            <w:pPr>
              <w:jc w:val="both"/>
              <w:rPr>
                <w:rFonts w:asciiTheme="minorHAnsi" w:hAnsiTheme="minorHAnsi" w:cstheme="minorHAnsi"/>
                <w:szCs w:val="22"/>
              </w:rPr>
            </w:pPr>
            <w:r>
              <w:rPr>
                <w:rFonts w:asciiTheme="minorHAnsi" w:hAnsiTheme="minorHAnsi" w:cstheme="minorHAnsi"/>
                <w:szCs w:val="22"/>
              </w:rPr>
              <w:t xml:space="preserve"> 122 </w:t>
            </w:r>
            <w:r w:rsidR="00FA0BCA">
              <w:rPr>
                <w:rFonts w:asciiTheme="minorHAnsi" w:hAnsiTheme="minorHAnsi" w:cstheme="minorHAnsi"/>
                <w:szCs w:val="22"/>
              </w:rPr>
              <w:t>ks</w:t>
            </w:r>
          </w:p>
        </w:tc>
      </w:tr>
      <w:tr w:rsidR="00FA0BCA" w14:paraId="3E62F2FC" w14:textId="77777777" w:rsidTr="00E708E2">
        <w:tc>
          <w:tcPr>
            <w:tcW w:w="6662" w:type="dxa"/>
            <w:shd w:val="clear" w:color="auto" w:fill="auto"/>
          </w:tcPr>
          <w:p w14:paraId="0D1CAB3E" w14:textId="59763478" w:rsidR="00FA0BCA" w:rsidRDefault="00FA0BCA" w:rsidP="00875E73">
            <w:pPr>
              <w:jc w:val="both"/>
              <w:rPr>
                <w:rFonts w:asciiTheme="minorHAnsi" w:hAnsiTheme="minorHAnsi" w:cstheme="minorHAnsi"/>
                <w:szCs w:val="22"/>
              </w:rPr>
            </w:pPr>
            <w:r w:rsidRPr="00FA0BCA">
              <w:rPr>
                <w:rFonts w:asciiTheme="minorHAnsi" w:hAnsiTheme="minorHAnsi" w:cstheme="minorHAnsi"/>
                <w:szCs w:val="22"/>
              </w:rPr>
              <w:t>vyvazovací panel, 1U</w:t>
            </w:r>
          </w:p>
        </w:tc>
        <w:tc>
          <w:tcPr>
            <w:tcW w:w="2523" w:type="dxa"/>
            <w:shd w:val="clear" w:color="auto" w:fill="auto"/>
          </w:tcPr>
          <w:p w14:paraId="1FE20EEA" w14:textId="40467322" w:rsidR="00FA0BCA" w:rsidRDefault="00B3064A" w:rsidP="00875E73">
            <w:pPr>
              <w:jc w:val="both"/>
              <w:rPr>
                <w:rFonts w:asciiTheme="minorHAnsi" w:hAnsiTheme="minorHAnsi" w:cstheme="minorHAnsi"/>
                <w:szCs w:val="22"/>
              </w:rPr>
            </w:pPr>
            <w:r>
              <w:rPr>
                <w:rFonts w:asciiTheme="minorHAnsi" w:hAnsiTheme="minorHAnsi" w:cstheme="minorHAnsi"/>
                <w:szCs w:val="22"/>
              </w:rPr>
              <w:t xml:space="preserve">66 </w:t>
            </w:r>
            <w:r w:rsidR="00FA0BCA">
              <w:rPr>
                <w:rFonts w:asciiTheme="minorHAnsi" w:hAnsiTheme="minorHAnsi" w:cstheme="minorHAnsi"/>
                <w:szCs w:val="22"/>
              </w:rPr>
              <w:t>ks</w:t>
            </w:r>
          </w:p>
        </w:tc>
      </w:tr>
      <w:tr w:rsidR="00FA0BCA" w14:paraId="637AD253" w14:textId="77777777" w:rsidTr="00E708E2">
        <w:tc>
          <w:tcPr>
            <w:tcW w:w="6662" w:type="dxa"/>
            <w:shd w:val="clear" w:color="auto" w:fill="auto"/>
          </w:tcPr>
          <w:p w14:paraId="75108E6D" w14:textId="3F65A0CD" w:rsidR="00FA0BCA" w:rsidRDefault="00FA0BCA" w:rsidP="00875E73">
            <w:pPr>
              <w:jc w:val="both"/>
              <w:rPr>
                <w:rFonts w:asciiTheme="minorHAnsi" w:hAnsiTheme="minorHAnsi" w:cstheme="minorHAnsi"/>
                <w:szCs w:val="22"/>
              </w:rPr>
            </w:pPr>
            <w:r w:rsidRPr="00FA0BCA">
              <w:rPr>
                <w:rFonts w:asciiTheme="minorHAnsi" w:hAnsiTheme="minorHAnsi" w:cstheme="minorHAnsi"/>
                <w:szCs w:val="22"/>
              </w:rPr>
              <w:t>ISDN panel, 50xRJ45, 1U</w:t>
            </w:r>
          </w:p>
        </w:tc>
        <w:tc>
          <w:tcPr>
            <w:tcW w:w="2523" w:type="dxa"/>
            <w:shd w:val="clear" w:color="auto" w:fill="auto"/>
          </w:tcPr>
          <w:p w14:paraId="1734E67C" w14:textId="4DE17199" w:rsidR="00FA0BCA" w:rsidRDefault="00FA0BCA" w:rsidP="00875E73">
            <w:pPr>
              <w:jc w:val="both"/>
              <w:rPr>
                <w:rFonts w:asciiTheme="minorHAnsi" w:hAnsiTheme="minorHAnsi" w:cstheme="minorHAnsi"/>
                <w:szCs w:val="22"/>
              </w:rPr>
            </w:pPr>
            <w:r>
              <w:rPr>
                <w:rFonts w:asciiTheme="minorHAnsi" w:hAnsiTheme="minorHAnsi" w:cstheme="minorHAnsi"/>
                <w:szCs w:val="22"/>
              </w:rPr>
              <w:t>4 ks</w:t>
            </w:r>
          </w:p>
        </w:tc>
      </w:tr>
      <w:tr w:rsidR="00FA0BCA" w14:paraId="1EEC90F1" w14:textId="77777777" w:rsidTr="00E708E2">
        <w:tc>
          <w:tcPr>
            <w:tcW w:w="6662" w:type="dxa"/>
            <w:shd w:val="clear" w:color="auto" w:fill="auto"/>
          </w:tcPr>
          <w:p w14:paraId="79E3AB97" w14:textId="4FC12839" w:rsidR="00FA0BCA" w:rsidRDefault="00FA0BCA" w:rsidP="00875E73">
            <w:pPr>
              <w:jc w:val="both"/>
              <w:rPr>
                <w:rFonts w:asciiTheme="minorHAnsi" w:hAnsiTheme="minorHAnsi" w:cstheme="minorHAnsi"/>
                <w:szCs w:val="22"/>
              </w:rPr>
            </w:pPr>
            <w:r w:rsidRPr="00FA0BCA">
              <w:rPr>
                <w:rFonts w:asciiTheme="minorHAnsi" w:hAnsiTheme="minorHAnsi" w:cstheme="minorHAnsi"/>
                <w:szCs w:val="22"/>
              </w:rPr>
              <w:t>kabel kategorie 6, UTP</w:t>
            </w:r>
          </w:p>
        </w:tc>
        <w:tc>
          <w:tcPr>
            <w:tcW w:w="2523" w:type="dxa"/>
            <w:shd w:val="clear" w:color="auto" w:fill="auto"/>
          </w:tcPr>
          <w:p w14:paraId="2E3AC036" w14:textId="00A3D625" w:rsidR="00FA0BCA" w:rsidRDefault="00FA0BCA" w:rsidP="00875E73">
            <w:pPr>
              <w:jc w:val="both"/>
              <w:rPr>
                <w:rFonts w:asciiTheme="minorHAnsi" w:hAnsiTheme="minorHAnsi" w:cstheme="minorHAnsi"/>
                <w:szCs w:val="22"/>
              </w:rPr>
            </w:pPr>
            <w:r>
              <w:rPr>
                <w:rFonts w:asciiTheme="minorHAnsi" w:hAnsiTheme="minorHAnsi" w:cstheme="minorHAnsi"/>
                <w:szCs w:val="22"/>
              </w:rPr>
              <w:t>1500 m</w:t>
            </w:r>
          </w:p>
        </w:tc>
      </w:tr>
      <w:tr w:rsidR="00FA0BCA" w14:paraId="037F22F7" w14:textId="77777777" w:rsidTr="00E708E2">
        <w:tc>
          <w:tcPr>
            <w:tcW w:w="6662" w:type="dxa"/>
            <w:shd w:val="clear" w:color="auto" w:fill="auto"/>
          </w:tcPr>
          <w:p w14:paraId="74811F4D" w14:textId="25F3702F" w:rsidR="00FA0BCA" w:rsidRDefault="00FA0BCA" w:rsidP="00875E73">
            <w:pPr>
              <w:jc w:val="both"/>
              <w:rPr>
                <w:rFonts w:asciiTheme="minorHAnsi" w:hAnsiTheme="minorHAnsi" w:cstheme="minorHAnsi"/>
                <w:szCs w:val="22"/>
              </w:rPr>
            </w:pPr>
            <w:r w:rsidRPr="00FA0BCA">
              <w:rPr>
                <w:rFonts w:asciiTheme="minorHAnsi" w:hAnsiTheme="minorHAnsi" w:cstheme="minorHAnsi"/>
                <w:szCs w:val="22"/>
              </w:rPr>
              <w:t>sada šroubů a matic pro montáž do 19“ rozvaděče</w:t>
            </w:r>
          </w:p>
        </w:tc>
        <w:tc>
          <w:tcPr>
            <w:tcW w:w="2523" w:type="dxa"/>
            <w:shd w:val="clear" w:color="auto" w:fill="auto"/>
          </w:tcPr>
          <w:p w14:paraId="189ABE31" w14:textId="561FBFBA" w:rsidR="00FA0BCA" w:rsidRDefault="00FA0BCA" w:rsidP="00875E73">
            <w:pPr>
              <w:jc w:val="both"/>
              <w:rPr>
                <w:rFonts w:asciiTheme="minorHAnsi" w:hAnsiTheme="minorHAnsi" w:cstheme="minorHAnsi"/>
                <w:szCs w:val="22"/>
              </w:rPr>
            </w:pPr>
            <w:r>
              <w:rPr>
                <w:rFonts w:asciiTheme="minorHAnsi" w:hAnsiTheme="minorHAnsi" w:cstheme="minorHAnsi"/>
                <w:szCs w:val="22"/>
              </w:rPr>
              <w:t>264 ks</w:t>
            </w:r>
          </w:p>
        </w:tc>
      </w:tr>
      <w:tr w:rsidR="00FA0BCA" w14:paraId="401B62AE" w14:textId="77777777" w:rsidTr="00E708E2">
        <w:tc>
          <w:tcPr>
            <w:tcW w:w="6662" w:type="dxa"/>
            <w:shd w:val="clear" w:color="auto" w:fill="auto"/>
          </w:tcPr>
          <w:p w14:paraId="3C5684BA" w14:textId="6E9FC1C2" w:rsidR="00FA0BCA" w:rsidRDefault="00FA0BCA" w:rsidP="00875E73">
            <w:pPr>
              <w:jc w:val="both"/>
              <w:rPr>
                <w:rFonts w:asciiTheme="minorHAnsi" w:hAnsiTheme="minorHAnsi" w:cstheme="minorHAnsi"/>
                <w:szCs w:val="22"/>
              </w:rPr>
            </w:pPr>
            <w:proofErr w:type="spellStart"/>
            <w:r w:rsidRPr="00FA0BCA">
              <w:rPr>
                <w:rFonts w:asciiTheme="minorHAnsi" w:hAnsiTheme="minorHAnsi" w:cstheme="minorHAnsi"/>
                <w:szCs w:val="22"/>
              </w:rPr>
              <w:t>patchcord</w:t>
            </w:r>
            <w:proofErr w:type="spellEnd"/>
            <w:r w:rsidRPr="00FA0BCA">
              <w:rPr>
                <w:rFonts w:asciiTheme="minorHAnsi" w:hAnsiTheme="minorHAnsi" w:cstheme="minorHAnsi"/>
                <w:szCs w:val="22"/>
              </w:rPr>
              <w:t xml:space="preserve"> kategorie 6, UTP, délka </w:t>
            </w:r>
            <w:proofErr w:type="gramStart"/>
            <w:r w:rsidRPr="00FA0BCA">
              <w:rPr>
                <w:rFonts w:asciiTheme="minorHAnsi" w:hAnsiTheme="minorHAnsi" w:cstheme="minorHAnsi"/>
                <w:szCs w:val="22"/>
              </w:rPr>
              <w:t>3m</w:t>
            </w:r>
            <w:proofErr w:type="gramEnd"/>
          </w:p>
        </w:tc>
        <w:tc>
          <w:tcPr>
            <w:tcW w:w="2523" w:type="dxa"/>
            <w:shd w:val="clear" w:color="auto" w:fill="auto"/>
          </w:tcPr>
          <w:p w14:paraId="5E2EAFCE" w14:textId="5EC5809D" w:rsidR="00FA0BCA" w:rsidRDefault="00B3064A" w:rsidP="00875E73">
            <w:pPr>
              <w:jc w:val="both"/>
              <w:rPr>
                <w:rFonts w:asciiTheme="minorHAnsi" w:hAnsiTheme="minorHAnsi" w:cstheme="minorHAnsi"/>
                <w:szCs w:val="22"/>
              </w:rPr>
            </w:pPr>
            <w:r>
              <w:rPr>
                <w:rFonts w:asciiTheme="minorHAnsi" w:hAnsiTheme="minorHAnsi" w:cstheme="minorHAnsi"/>
                <w:szCs w:val="22"/>
              </w:rPr>
              <w:t>900</w:t>
            </w:r>
            <w:r w:rsidR="00FA0BCA">
              <w:rPr>
                <w:rFonts w:asciiTheme="minorHAnsi" w:hAnsiTheme="minorHAnsi" w:cstheme="minorHAnsi"/>
                <w:szCs w:val="22"/>
              </w:rPr>
              <w:t xml:space="preserve"> ks</w:t>
            </w:r>
          </w:p>
        </w:tc>
      </w:tr>
      <w:tr w:rsidR="00FA0BCA" w14:paraId="2CAA9CAD" w14:textId="77777777" w:rsidTr="00E708E2">
        <w:tc>
          <w:tcPr>
            <w:tcW w:w="6662" w:type="dxa"/>
            <w:shd w:val="clear" w:color="auto" w:fill="auto"/>
          </w:tcPr>
          <w:p w14:paraId="3A1E49F0" w14:textId="2D1BB4BA" w:rsidR="00FA0BCA" w:rsidRDefault="00FA0BCA" w:rsidP="00875E73">
            <w:pPr>
              <w:jc w:val="both"/>
              <w:rPr>
                <w:rFonts w:asciiTheme="minorHAnsi" w:hAnsiTheme="minorHAnsi" w:cstheme="minorHAnsi"/>
                <w:szCs w:val="22"/>
              </w:rPr>
            </w:pPr>
            <w:proofErr w:type="spellStart"/>
            <w:r w:rsidRPr="00FA0BCA">
              <w:rPr>
                <w:rFonts w:asciiTheme="minorHAnsi" w:hAnsiTheme="minorHAnsi" w:cstheme="minorHAnsi"/>
                <w:szCs w:val="22"/>
              </w:rPr>
              <w:t>patchcord</w:t>
            </w:r>
            <w:proofErr w:type="spellEnd"/>
            <w:r w:rsidRPr="00FA0BCA">
              <w:rPr>
                <w:rFonts w:asciiTheme="minorHAnsi" w:hAnsiTheme="minorHAnsi" w:cstheme="minorHAnsi"/>
                <w:szCs w:val="22"/>
              </w:rPr>
              <w:t xml:space="preserve"> kategorie 6, UTP, délka </w:t>
            </w:r>
            <w:proofErr w:type="gramStart"/>
            <w:r w:rsidRPr="00FA0BCA">
              <w:rPr>
                <w:rFonts w:asciiTheme="minorHAnsi" w:hAnsiTheme="minorHAnsi" w:cstheme="minorHAnsi"/>
                <w:szCs w:val="22"/>
              </w:rPr>
              <w:t>5m</w:t>
            </w:r>
            <w:proofErr w:type="gramEnd"/>
          </w:p>
        </w:tc>
        <w:tc>
          <w:tcPr>
            <w:tcW w:w="2523" w:type="dxa"/>
            <w:shd w:val="clear" w:color="auto" w:fill="auto"/>
          </w:tcPr>
          <w:p w14:paraId="37074338" w14:textId="58C64AEF" w:rsidR="00FA0BCA" w:rsidRDefault="00F32066" w:rsidP="00875E73">
            <w:pPr>
              <w:jc w:val="both"/>
              <w:rPr>
                <w:rFonts w:asciiTheme="minorHAnsi" w:hAnsiTheme="minorHAnsi" w:cstheme="minorHAnsi"/>
                <w:szCs w:val="22"/>
              </w:rPr>
            </w:pPr>
            <w:r>
              <w:rPr>
                <w:rFonts w:asciiTheme="minorHAnsi" w:hAnsiTheme="minorHAnsi" w:cstheme="minorHAnsi"/>
                <w:szCs w:val="22"/>
              </w:rPr>
              <w:t xml:space="preserve">840 </w:t>
            </w:r>
            <w:r w:rsidR="00FA0BCA">
              <w:rPr>
                <w:rFonts w:asciiTheme="minorHAnsi" w:hAnsiTheme="minorHAnsi" w:cstheme="minorHAnsi"/>
                <w:szCs w:val="22"/>
              </w:rPr>
              <w:t>ks</w:t>
            </w:r>
          </w:p>
        </w:tc>
      </w:tr>
      <w:tr w:rsidR="00FA0BCA" w14:paraId="70DBB99E" w14:textId="77777777" w:rsidTr="00E708E2">
        <w:tc>
          <w:tcPr>
            <w:tcW w:w="6662" w:type="dxa"/>
            <w:shd w:val="clear" w:color="auto" w:fill="auto"/>
          </w:tcPr>
          <w:p w14:paraId="197BC000" w14:textId="48B12329" w:rsidR="00FA0BCA" w:rsidRDefault="00FA0BCA" w:rsidP="00875E73">
            <w:pPr>
              <w:jc w:val="both"/>
              <w:rPr>
                <w:rFonts w:asciiTheme="minorHAnsi" w:hAnsiTheme="minorHAnsi" w:cstheme="minorHAnsi"/>
                <w:szCs w:val="22"/>
              </w:rPr>
            </w:pPr>
            <w:r>
              <w:rPr>
                <w:rFonts w:asciiTheme="minorHAnsi" w:hAnsiTheme="minorHAnsi" w:cstheme="minorHAnsi"/>
                <w:szCs w:val="22"/>
              </w:rPr>
              <w:t>drobný materiál</w:t>
            </w:r>
          </w:p>
        </w:tc>
        <w:tc>
          <w:tcPr>
            <w:tcW w:w="2523" w:type="dxa"/>
            <w:shd w:val="clear" w:color="auto" w:fill="auto"/>
          </w:tcPr>
          <w:p w14:paraId="3B8177BF" w14:textId="71D5C9CB" w:rsidR="00FA0BCA" w:rsidRDefault="00FA0BCA" w:rsidP="00875E73">
            <w:pPr>
              <w:jc w:val="both"/>
              <w:rPr>
                <w:rFonts w:asciiTheme="minorHAnsi" w:hAnsiTheme="minorHAnsi" w:cstheme="minorHAnsi"/>
                <w:szCs w:val="22"/>
              </w:rPr>
            </w:pPr>
            <w:r>
              <w:rPr>
                <w:rFonts w:asciiTheme="minorHAnsi" w:hAnsiTheme="minorHAnsi" w:cstheme="minorHAnsi"/>
                <w:szCs w:val="22"/>
              </w:rPr>
              <w:t xml:space="preserve">1 </w:t>
            </w:r>
            <w:proofErr w:type="spellStart"/>
            <w:r>
              <w:rPr>
                <w:rFonts w:asciiTheme="minorHAnsi" w:hAnsiTheme="minorHAnsi" w:cstheme="minorHAnsi"/>
                <w:szCs w:val="22"/>
              </w:rPr>
              <w:t>kpl</w:t>
            </w:r>
            <w:proofErr w:type="spellEnd"/>
            <w:r>
              <w:rPr>
                <w:rFonts w:asciiTheme="minorHAnsi" w:hAnsiTheme="minorHAnsi" w:cstheme="minorHAnsi"/>
                <w:szCs w:val="22"/>
              </w:rPr>
              <w:t>.</w:t>
            </w:r>
          </w:p>
        </w:tc>
      </w:tr>
      <w:bookmarkEnd w:id="17"/>
    </w:tbl>
    <w:p w14:paraId="06B8059D" w14:textId="53F59B8D" w:rsidR="00E708E2" w:rsidRDefault="00E708E2" w:rsidP="00875E73">
      <w:pPr>
        <w:jc w:val="both"/>
        <w:rPr>
          <w:rFonts w:asciiTheme="minorHAnsi" w:hAnsiTheme="minorHAnsi" w:cstheme="minorHAnsi"/>
          <w:szCs w:val="22"/>
        </w:rPr>
      </w:pPr>
    </w:p>
    <w:p w14:paraId="105D4605" w14:textId="77777777" w:rsidR="002A7D54" w:rsidRDefault="002A7D54" w:rsidP="00875E73">
      <w:pPr>
        <w:jc w:val="both"/>
        <w:rPr>
          <w:rFonts w:asciiTheme="minorHAnsi" w:hAnsiTheme="minorHAnsi" w:cstheme="minorHAnsi"/>
          <w:szCs w:val="22"/>
        </w:rPr>
      </w:pPr>
    </w:p>
    <w:p w14:paraId="36DC69B7" w14:textId="588AFE6D" w:rsidR="008B2D57" w:rsidRDefault="008B2D57" w:rsidP="008B2D57">
      <w:pPr>
        <w:rPr>
          <w:rFonts w:asciiTheme="minorHAnsi" w:hAnsiTheme="minorHAnsi" w:cstheme="minorHAnsi"/>
          <w:szCs w:val="22"/>
        </w:rPr>
      </w:pPr>
      <w:r w:rsidRPr="00990167">
        <w:rPr>
          <w:rFonts w:asciiTheme="minorHAnsi" w:hAnsiTheme="minorHAnsi" w:cstheme="minorHAnsi"/>
          <w:szCs w:val="22"/>
        </w:rPr>
        <w:t>Odhadovaná délka vzdáleností mezi rozvaděči</w:t>
      </w:r>
      <w:r>
        <w:rPr>
          <w:rFonts w:asciiTheme="minorHAnsi" w:hAnsiTheme="minorHAnsi" w:cstheme="minorHAnsi"/>
          <w:szCs w:val="22"/>
        </w:rPr>
        <w:t xml:space="preserve"> (v m)</w:t>
      </w:r>
      <w:r w:rsidRPr="00990167">
        <w:rPr>
          <w:rFonts w:asciiTheme="minorHAnsi" w:hAnsiTheme="minorHAnsi" w:cstheme="minorHAnsi"/>
          <w:szCs w:val="22"/>
        </w:rPr>
        <w:t xml:space="preserve">: </w:t>
      </w:r>
    </w:p>
    <w:tbl>
      <w:tblPr>
        <w:tblW w:w="2536" w:type="dxa"/>
        <w:tblInd w:w="16" w:type="dxa"/>
        <w:tblCellMar>
          <w:left w:w="70" w:type="dxa"/>
          <w:right w:w="70" w:type="dxa"/>
        </w:tblCellMar>
        <w:tblLook w:val="04A0" w:firstRow="1" w:lastRow="0" w:firstColumn="1" w:lastColumn="0" w:noHBand="0" w:noVBand="1"/>
      </w:tblPr>
      <w:tblGrid>
        <w:gridCol w:w="1827"/>
        <w:gridCol w:w="753"/>
      </w:tblGrid>
      <w:tr w:rsidR="008B2D57" w:rsidRPr="00990167" w14:paraId="2A855732" w14:textId="77777777" w:rsidTr="00E708E2">
        <w:trPr>
          <w:trHeight w:val="173"/>
        </w:trPr>
        <w:tc>
          <w:tcPr>
            <w:tcW w:w="1827" w:type="dxa"/>
            <w:tcBorders>
              <w:top w:val="nil"/>
              <w:left w:val="nil"/>
              <w:bottom w:val="nil"/>
              <w:right w:val="nil"/>
            </w:tcBorders>
            <w:shd w:val="clear" w:color="auto" w:fill="auto"/>
            <w:noWrap/>
            <w:vAlign w:val="bottom"/>
          </w:tcPr>
          <w:p w14:paraId="0092E531" w14:textId="77777777" w:rsidR="008B2D57" w:rsidRPr="00990167" w:rsidRDefault="008B2D57" w:rsidP="00FA723B">
            <w:pPr>
              <w:spacing w:after="0" w:line="240" w:lineRule="auto"/>
              <w:rPr>
                <w:rFonts w:asciiTheme="minorHAnsi" w:hAnsiTheme="minorHAnsi" w:cstheme="minorHAnsi"/>
                <w:color w:val="000000"/>
                <w:szCs w:val="22"/>
              </w:rPr>
            </w:pPr>
            <w:r>
              <w:rPr>
                <w:rFonts w:asciiTheme="minorHAnsi" w:hAnsiTheme="minorHAnsi" w:cstheme="minorHAnsi"/>
                <w:color w:val="000000"/>
                <w:szCs w:val="22"/>
              </w:rPr>
              <w:t>MDF – IDF1</w:t>
            </w:r>
          </w:p>
        </w:tc>
        <w:tc>
          <w:tcPr>
            <w:tcW w:w="709" w:type="dxa"/>
            <w:tcBorders>
              <w:top w:val="nil"/>
              <w:left w:val="nil"/>
              <w:bottom w:val="nil"/>
              <w:right w:val="nil"/>
            </w:tcBorders>
            <w:shd w:val="clear" w:color="auto" w:fill="auto"/>
            <w:noWrap/>
            <w:vAlign w:val="bottom"/>
          </w:tcPr>
          <w:p w14:paraId="1E6F2FB1" w14:textId="77777777" w:rsidR="008B2D57" w:rsidRPr="00990167" w:rsidRDefault="008B2D57" w:rsidP="00FA723B">
            <w:pPr>
              <w:spacing w:after="0" w:line="240" w:lineRule="auto"/>
              <w:jc w:val="right"/>
              <w:rPr>
                <w:rFonts w:asciiTheme="minorHAnsi" w:hAnsiTheme="minorHAnsi" w:cstheme="minorHAnsi"/>
                <w:color w:val="000000"/>
                <w:szCs w:val="22"/>
              </w:rPr>
            </w:pPr>
            <w:r>
              <w:rPr>
                <w:rFonts w:asciiTheme="minorHAnsi" w:hAnsiTheme="minorHAnsi" w:cstheme="minorHAnsi"/>
                <w:color w:val="000000"/>
                <w:szCs w:val="22"/>
              </w:rPr>
              <w:t>108,82</w:t>
            </w:r>
          </w:p>
        </w:tc>
      </w:tr>
    </w:tbl>
    <w:p w14:paraId="674F7416" w14:textId="77777777" w:rsidR="008B2D57" w:rsidRPr="00990167" w:rsidRDefault="008B2D57" w:rsidP="008B2D57">
      <w:pPr>
        <w:rPr>
          <w:rFonts w:asciiTheme="minorHAnsi" w:hAnsiTheme="minorHAnsi" w:cstheme="minorHAnsi"/>
          <w:szCs w:val="22"/>
        </w:rPr>
      </w:pPr>
    </w:p>
    <w:p w14:paraId="4DDFD02A" w14:textId="77777777" w:rsidR="008B2D57" w:rsidRPr="00990167" w:rsidRDefault="008B2D57" w:rsidP="00875E73">
      <w:pPr>
        <w:jc w:val="both"/>
        <w:rPr>
          <w:rFonts w:asciiTheme="minorHAnsi" w:hAnsiTheme="minorHAnsi" w:cstheme="minorHAnsi"/>
          <w:szCs w:val="22"/>
        </w:rPr>
      </w:pPr>
    </w:p>
    <w:p w14:paraId="0338FDC5" w14:textId="7C65DA2E" w:rsidR="00DB5079" w:rsidRDefault="00DB5079" w:rsidP="00E708E2">
      <w:pPr>
        <w:spacing w:after="160" w:line="259" w:lineRule="auto"/>
        <w:contextualSpacing/>
        <w:jc w:val="both"/>
      </w:pPr>
      <w:r>
        <w:rPr>
          <w:rFonts w:asciiTheme="minorHAnsi" w:hAnsiTheme="minorHAnsi" w:cstheme="minorHAnsi"/>
          <w:szCs w:val="22"/>
        </w:rPr>
        <w:t xml:space="preserve">Celkový soupis materiálu uvádí předpokládané počty, </w:t>
      </w:r>
      <w:r w:rsidR="00483B86">
        <w:t>Poskytovatel</w:t>
      </w:r>
      <w:r>
        <w:t xml:space="preserve"> v rámci </w:t>
      </w:r>
      <w:r w:rsidR="008B2D57">
        <w:t xml:space="preserve">akceptace </w:t>
      </w:r>
      <w:r w:rsidR="008B2D57" w:rsidRPr="00E708E2">
        <w:rPr>
          <w:b/>
          <w:bCs/>
        </w:rPr>
        <w:t>R</w:t>
      </w:r>
      <w:r w:rsidRPr="00E708E2">
        <w:rPr>
          <w:b/>
          <w:bCs/>
        </w:rPr>
        <w:t>ealizace</w:t>
      </w:r>
      <w:r w:rsidR="008B2D57" w:rsidRPr="00E708E2">
        <w:rPr>
          <w:b/>
          <w:bCs/>
        </w:rPr>
        <w:t xml:space="preserve"> modernizace</w:t>
      </w:r>
      <w:r>
        <w:t xml:space="preserve"> </w:t>
      </w:r>
      <w:r w:rsidR="008B2D57">
        <w:t>a</w:t>
      </w:r>
      <w:r w:rsidR="00E708E2">
        <w:t> n</w:t>
      </w:r>
      <w:r w:rsidR="008B2D57">
        <w:t xml:space="preserve">ásledné fakturace uvede počty </w:t>
      </w:r>
      <w:r w:rsidR="00FA087E">
        <w:t xml:space="preserve">jednotlivých spotřebovaných položek materiálu </w:t>
      </w:r>
      <w:r>
        <w:t>dle skutečnosti.</w:t>
      </w:r>
    </w:p>
    <w:p w14:paraId="6480453C" w14:textId="77777777" w:rsidR="00DB5079" w:rsidRDefault="00DB5079" w:rsidP="00E708E2">
      <w:pPr>
        <w:tabs>
          <w:tab w:val="left" w:pos="1948"/>
        </w:tabs>
        <w:jc w:val="both"/>
        <w:rPr>
          <w:rFonts w:asciiTheme="minorHAnsi" w:hAnsiTheme="minorHAnsi" w:cstheme="minorHAnsi"/>
          <w:szCs w:val="22"/>
        </w:rPr>
      </w:pPr>
    </w:p>
    <w:p w14:paraId="551D139B" w14:textId="2E4B2038" w:rsidR="006978B2" w:rsidRDefault="003645AE" w:rsidP="00E708E2">
      <w:pPr>
        <w:tabs>
          <w:tab w:val="left" w:pos="1948"/>
        </w:tabs>
        <w:jc w:val="both"/>
        <w:rPr>
          <w:rFonts w:asciiTheme="minorHAnsi" w:hAnsiTheme="minorHAnsi" w:cstheme="minorHAnsi"/>
          <w:szCs w:val="22"/>
        </w:rPr>
      </w:pPr>
      <w:bookmarkStart w:id="19" w:name="_Hlk127785395"/>
      <w:r>
        <w:rPr>
          <w:rFonts w:asciiTheme="minorHAnsi" w:hAnsiTheme="minorHAnsi" w:cstheme="minorHAnsi"/>
          <w:szCs w:val="22"/>
        </w:rPr>
        <w:t xml:space="preserve">Vytvoření kabelové knihy a označení stávajících kabelů může probíhat v pracovních dnech bez dopadu na uživatele síťového prostředí. Vlastní demontáž a montáž síťových prvků musí probíhat výhradně </w:t>
      </w:r>
      <w:r w:rsidR="00902504">
        <w:rPr>
          <w:rFonts w:asciiTheme="minorHAnsi" w:hAnsiTheme="minorHAnsi" w:cstheme="minorHAnsi"/>
          <w:szCs w:val="22"/>
        </w:rPr>
        <w:t>o víkendech, tj.</w:t>
      </w:r>
      <w:r w:rsidR="00E708E2">
        <w:rPr>
          <w:rFonts w:asciiTheme="minorHAnsi" w:hAnsiTheme="minorHAnsi" w:cstheme="minorHAnsi"/>
          <w:szCs w:val="22"/>
        </w:rPr>
        <w:t> </w:t>
      </w:r>
      <w:r w:rsidR="00902504">
        <w:rPr>
          <w:rFonts w:asciiTheme="minorHAnsi" w:hAnsiTheme="minorHAnsi" w:cstheme="minorHAnsi"/>
          <w:szCs w:val="22"/>
        </w:rPr>
        <w:t>v</w:t>
      </w:r>
      <w:r w:rsidR="008823E8">
        <w:rPr>
          <w:rFonts w:asciiTheme="minorHAnsi" w:hAnsiTheme="minorHAnsi" w:cstheme="minorHAnsi"/>
          <w:szCs w:val="22"/>
        </w:rPr>
        <w:t> </w:t>
      </w:r>
      <w:r w:rsidR="00902504">
        <w:rPr>
          <w:rFonts w:asciiTheme="minorHAnsi" w:hAnsiTheme="minorHAnsi" w:cstheme="minorHAnsi"/>
          <w:szCs w:val="22"/>
        </w:rPr>
        <w:t>době</w:t>
      </w:r>
      <w:r w:rsidR="008823E8">
        <w:rPr>
          <w:rFonts w:asciiTheme="minorHAnsi" w:hAnsiTheme="minorHAnsi" w:cstheme="minorHAnsi"/>
          <w:szCs w:val="22"/>
        </w:rPr>
        <w:t xml:space="preserve"> od</w:t>
      </w:r>
      <w:r w:rsidR="00902504">
        <w:rPr>
          <w:rFonts w:asciiTheme="minorHAnsi" w:hAnsiTheme="minorHAnsi" w:cstheme="minorHAnsi"/>
          <w:szCs w:val="22"/>
        </w:rPr>
        <w:t xml:space="preserve"> pátk</w:t>
      </w:r>
      <w:r w:rsidR="008823E8">
        <w:rPr>
          <w:rFonts w:asciiTheme="minorHAnsi" w:hAnsiTheme="minorHAnsi" w:cstheme="minorHAnsi"/>
          <w:szCs w:val="22"/>
        </w:rPr>
        <w:t>u</w:t>
      </w:r>
      <w:r w:rsidR="00902504">
        <w:rPr>
          <w:rFonts w:asciiTheme="minorHAnsi" w:hAnsiTheme="minorHAnsi" w:cstheme="minorHAnsi"/>
          <w:szCs w:val="22"/>
        </w:rPr>
        <w:t xml:space="preserve"> od 17</w:t>
      </w:r>
      <w:r w:rsidR="008823E8">
        <w:rPr>
          <w:rFonts w:asciiTheme="minorHAnsi" w:hAnsiTheme="minorHAnsi" w:cstheme="minorHAnsi"/>
          <w:szCs w:val="22"/>
        </w:rPr>
        <w:t>.00</w:t>
      </w:r>
      <w:r w:rsidR="00902504">
        <w:rPr>
          <w:rFonts w:asciiTheme="minorHAnsi" w:hAnsiTheme="minorHAnsi" w:cstheme="minorHAnsi"/>
          <w:szCs w:val="22"/>
        </w:rPr>
        <w:t xml:space="preserve"> hodin do neděle do</w:t>
      </w:r>
      <w:r w:rsidR="007177EB">
        <w:rPr>
          <w:rFonts w:asciiTheme="minorHAnsi" w:hAnsiTheme="minorHAnsi" w:cstheme="minorHAnsi"/>
          <w:szCs w:val="22"/>
        </w:rPr>
        <w:t xml:space="preserve"> 24</w:t>
      </w:r>
      <w:r w:rsidR="008823E8">
        <w:rPr>
          <w:rFonts w:asciiTheme="minorHAnsi" w:hAnsiTheme="minorHAnsi" w:cstheme="minorHAnsi"/>
          <w:szCs w:val="22"/>
        </w:rPr>
        <w:t>.00</w:t>
      </w:r>
      <w:r w:rsidR="007177EB">
        <w:rPr>
          <w:rFonts w:asciiTheme="minorHAnsi" w:hAnsiTheme="minorHAnsi" w:cstheme="minorHAnsi"/>
          <w:szCs w:val="22"/>
        </w:rPr>
        <w:t xml:space="preserve"> hodin. </w:t>
      </w:r>
      <w:r w:rsidR="00902504">
        <w:rPr>
          <w:rFonts w:asciiTheme="minorHAnsi" w:hAnsiTheme="minorHAnsi" w:cstheme="minorHAnsi"/>
          <w:szCs w:val="22"/>
        </w:rPr>
        <w:t xml:space="preserve"> </w:t>
      </w:r>
    </w:p>
    <w:p w14:paraId="0362B519" w14:textId="383ACEFD" w:rsidR="00902504" w:rsidRPr="00990167" w:rsidRDefault="00902504" w:rsidP="00E708E2">
      <w:pPr>
        <w:tabs>
          <w:tab w:val="left" w:pos="1948"/>
        </w:tabs>
        <w:jc w:val="both"/>
        <w:rPr>
          <w:rFonts w:asciiTheme="minorHAnsi" w:hAnsiTheme="minorHAnsi" w:cstheme="minorHAnsi"/>
          <w:szCs w:val="22"/>
        </w:rPr>
      </w:pPr>
      <w:r>
        <w:rPr>
          <w:rFonts w:asciiTheme="minorHAnsi" w:hAnsiTheme="minorHAnsi" w:cstheme="minorHAnsi"/>
          <w:szCs w:val="22"/>
        </w:rPr>
        <w:t>Demontáž může být provedena pouze u té části rozvodného uzlu, kterou bude možné obnovit a uvést do provozního stavu vždy nejpozději do konce pracovního klidu, tj. do neděle do</w:t>
      </w:r>
      <w:r w:rsidR="008B2D57">
        <w:rPr>
          <w:rFonts w:asciiTheme="minorHAnsi" w:hAnsiTheme="minorHAnsi" w:cstheme="minorHAnsi"/>
          <w:szCs w:val="22"/>
        </w:rPr>
        <w:t xml:space="preserve"> 24</w:t>
      </w:r>
      <w:r w:rsidR="008823E8">
        <w:rPr>
          <w:rFonts w:asciiTheme="minorHAnsi" w:hAnsiTheme="minorHAnsi" w:cstheme="minorHAnsi"/>
          <w:szCs w:val="22"/>
        </w:rPr>
        <w:t>.00</w:t>
      </w:r>
      <w:r w:rsidR="008B2D57">
        <w:rPr>
          <w:rFonts w:asciiTheme="minorHAnsi" w:hAnsiTheme="minorHAnsi" w:cstheme="minorHAnsi"/>
          <w:szCs w:val="22"/>
        </w:rPr>
        <w:t xml:space="preserve"> hodin. </w:t>
      </w:r>
      <w:r>
        <w:rPr>
          <w:rFonts w:asciiTheme="minorHAnsi" w:hAnsiTheme="minorHAnsi" w:cstheme="minorHAnsi"/>
          <w:szCs w:val="22"/>
        </w:rPr>
        <w:t xml:space="preserve"> </w:t>
      </w:r>
    </w:p>
    <w:bookmarkEnd w:id="19"/>
    <w:p w14:paraId="4386340A" w14:textId="77777777" w:rsidR="00AA6A41" w:rsidRP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Metalické rozvody musí splňovat následující technické požadavky:</w:t>
      </w:r>
    </w:p>
    <w:p w14:paraId="0E874F75" w14:textId="77777777" w:rsidR="00AA6A41" w:rsidRP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 xml:space="preserve">1. Musí být konstrukce 4-párový kroucený kabel UTP v kategorii 6, 250MHz, podpora 1-GbE a splňovat standardy kategorie </w:t>
      </w:r>
      <w:proofErr w:type="gramStart"/>
      <w:r w:rsidRPr="00AA6A41">
        <w:rPr>
          <w:rFonts w:asciiTheme="minorHAnsi" w:hAnsiTheme="minorHAnsi" w:cstheme="minorHAnsi"/>
          <w:szCs w:val="22"/>
        </w:rPr>
        <w:t>6  pro</w:t>
      </w:r>
      <w:proofErr w:type="gramEnd"/>
      <w:r w:rsidRPr="00AA6A41">
        <w:rPr>
          <w:rFonts w:asciiTheme="minorHAnsi" w:hAnsiTheme="minorHAnsi" w:cstheme="minorHAnsi"/>
          <w:szCs w:val="22"/>
        </w:rPr>
        <w:t xml:space="preserve"> délky kanálu v rámci budovy </w:t>
      </w:r>
      <w:proofErr w:type="spellStart"/>
      <w:r w:rsidRPr="00AA6A41">
        <w:rPr>
          <w:rFonts w:asciiTheme="minorHAnsi" w:hAnsiTheme="minorHAnsi" w:cstheme="minorHAnsi"/>
          <w:szCs w:val="22"/>
        </w:rPr>
        <w:t>MZe</w:t>
      </w:r>
      <w:proofErr w:type="spellEnd"/>
      <w:r w:rsidRPr="00AA6A41">
        <w:rPr>
          <w:rFonts w:asciiTheme="minorHAnsi" w:hAnsiTheme="minorHAnsi" w:cstheme="minorHAnsi"/>
          <w:szCs w:val="22"/>
        </w:rPr>
        <w:t>.</w:t>
      </w:r>
    </w:p>
    <w:p w14:paraId="77FFFD96" w14:textId="506D5948" w:rsid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 xml:space="preserve">2. Maximální vnější průměr pláště </w:t>
      </w:r>
      <w:proofErr w:type="gramStart"/>
      <w:r w:rsidRPr="00AA6A41">
        <w:rPr>
          <w:rFonts w:asciiTheme="minorHAnsi" w:hAnsiTheme="minorHAnsi" w:cstheme="minorHAnsi"/>
          <w:szCs w:val="22"/>
        </w:rPr>
        <w:t>4-párového</w:t>
      </w:r>
      <w:proofErr w:type="gramEnd"/>
      <w:r w:rsidRPr="00AA6A41">
        <w:rPr>
          <w:rFonts w:asciiTheme="minorHAnsi" w:hAnsiTheme="minorHAnsi" w:cstheme="minorHAnsi"/>
          <w:szCs w:val="22"/>
        </w:rPr>
        <w:t xml:space="preserve"> krouceného kabelu kategorie 6 v rozsahu do 6,5mm (minimalizace kabelových tras, hot-spotů, apod.).</w:t>
      </w:r>
    </w:p>
    <w:p w14:paraId="0E06FD1F" w14:textId="1DEB48D0" w:rsidR="00D63A37" w:rsidRPr="00AA6A41" w:rsidRDefault="00D63A37" w:rsidP="00AA6A41">
      <w:pPr>
        <w:jc w:val="both"/>
        <w:rPr>
          <w:rFonts w:asciiTheme="minorHAnsi" w:hAnsiTheme="minorHAnsi" w:cstheme="minorHAnsi"/>
          <w:szCs w:val="22"/>
        </w:rPr>
      </w:pPr>
      <w:r>
        <w:rPr>
          <w:rFonts w:asciiTheme="minorHAnsi" w:hAnsiTheme="minorHAnsi" w:cstheme="minorHAnsi"/>
          <w:szCs w:val="22"/>
        </w:rPr>
        <w:t xml:space="preserve">3. Provedení </w:t>
      </w:r>
      <w:proofErr w:type="gramStart"/>
      <w:r>
        <w:rPr>
          <w:rFonts w:asciiTheme="minorHAnsi" w:hAnsiTheme="minorHAnsi" w:cstheme="minorHAnsi"/>
          <w:szCs w:val="22"/>
        </w:rPr>
        <w:t>pláště - LSOH</w:t>
      </w:r>
      <w:proofErr w:type="gramEnd"/>
    </w:p>
    <w:p w14:paraId="32B06BA3" w14:textId="77777777" w:rsidR="00AA6A41" w:rsidRPr="00AA6A41" w:rsidRDefault="00AA6A41" w:rsidP="00AA6A41">
      <w:pPr>
        <w:jc w:val="both"/>
        <w:rPr>
          <w:rFonts w:asciiTheme="minorHAnsi" w:hAnsiTheme="minorHAnsi" w:cstheme="minorHAnsi"/>
          <w:szCs w:val="22"/>
        </w:rPr>
      </w:pPr>
    </w:p>
    <w:p w14:paraId="351E27B4" w14:textId="77777777" w:rsidR="00AA6A41" w:rsidRP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Systém modulů RJ45 musí splňovat následující technické požadavky:</w:t>
      </w:r>
    </w:p>
    <w:p w14:paraId="60E5F5E9" w14:textId="77777777" w:rsidR="00AA6A41" w:rsidRP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 xml:space="preserve">1. Moduly musí splňovat požadavky na IEE 802.3af a IEE 802.3at pro </w:t>
      </w:r>
      <w:proofErr w:type="spellStart"/>
      <w:r w:rsidRPr="00AA6A41">
        <w:rPr>
          <w:rFonts w:asciiTheme="minorHAnsi" w:hAnsiTheme="minorHAnsi" w:cstheme="minorHAnsi"/>
          <w:szCs w:val="22"/>
        </w:rPr>
        <w:t>PoE</w:t>
      </w:r>
      <w:proofErr w:type="spellEnd"/>
      <w:r w:rsidRPr="00AA6A41">
        <w:rPr>
          <w:rFonts w:asciiTheme="minorHAnsi" w:hAnsiTheme="minorHAnsi" w:cstheme="minorHAnsi"/>
          <w:szCs w:val="22"/>
        </w:rPr>
        <w:t xml:space="preserve"> (plus) aplikace;</w:t>
      </w:r>
    </w:p>
    <w:p w14:paraId="7117DD75" w14:textId="77777777" w:rsidR="00AA6A41" w:rsidRP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2. Moduly RJ45 musí umožňovat terminaci kabelů s vodiči AWG22 až AWG26 typu „lanko“ i typu „drát“;</w:t>
      </w:r>
    </w:p>
    <w:p w14:paraId="49D38465" w14:textId="77777777" w:rsidR="00AA6A41" w:rsidRPr="00AA6A41" w:rsidRDefault="00AA6A41" w:rsidP="00AA6A41">
      <w:pPr>
        <w:jc w:val="both"/>
        <w:rPr>
          <w:rFonts w:asciiTheme="minorHAnsi" w:hAnsiTheme="minorHAnsi" w:cstheme="minorHAnsi"/>
          <w:szCs w:val="22"/>
        </w:rPr>
      </w:pPr>
    </w:p>
    <w:p w14:paraId="528AF7A6" w14:textId="77777777" w:rsidR="00AA6A41" w:rsidRP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Systém patch panelů musí splňovat následující technické požadavky:</w:t>
      </w:r>
    </w:p>
    <w:p w14:paraId="42191B45" w14:textId="77777777" w:rsidR="00AA6A41" w:rsidRPr="00AA6A41" w:rsidRDefault="00AA6A41" w:rsidP="00AA6A41">
      <w:pPr>
        <w:jc w:val="both"/>
        <w:rPr>
          <w:rFonts w:asciiTheme="minorHAnsi" w:hAnsiTheme="minorHAnsi" w:cstheme="minorHAnsi"/>
          <w:szCs w:val="22"/>
        </w:rPr>
      </w:pPr>
      <w:r w:rsidRPr="00AA6A41">
        <w:rPr>
          <w:rFonts w:asciiTheme="minorHAnsi" w:hAnsiTheme="minorHAnsi" w:cstheme="minorHAnsi"/>
          <w:szCs w:val="22"/>
        </w:rPr>
        <w:t>1. Patch panely budou v provedení modulárním (tzn. možnost instalace samostatných modulů s konektory RJ45 do rámečku patch panelu);</w:t>
      </w:r>
    </w:p>
    <w:p w14:paraId="5785FDC5" w14:textId="5837F185" w:rsidR="006978B2" w:rsidRDefault="00AA6A41" w:rsidP="00AA6A41">
      <w:pPr>
        <w:jc w:val="both"/>
        <w:rPr>
          <w:rFonts w:asciiTheme="minorHAnsi" w:hAnsiTheme="minorHAnsi" w:cstheme="minorHAnsi"/>
          <w:szCs w:val="22"/>
        </w:rPr>
      </w:pPr>
      <w:r w:rsidRPr="00AA6A41">
        <w:rPr>
          <w:rFonts w:asciiTheme="minorHAnsi" w:hAnsiTheme="minorHAnsi" w:cstheme="minorHAnsi"/>
          <w:szCs w:val="22"/>
        </w:rPr>
        <w:t>2. Patch panely budou kovové a samostatně uzemněné se zemnícím bodem datového rozvaděče;</w:t>
      </w:r>
    </w:p>
    <w:p w14:paraId="3C640945" w14:textId="77777777" w:rsidR="004013BB" w:rsidRPr="00AA6A41" w:rsidRDefault="004013BB" w:rsidP="00AA6A41">
      <w:pPr>
        <w:jc w:val="both"/>
        <w:rPr>
          <w:rFonts w:asciiTheme="minorHAnsi" w:hAnsiTheme="minorHAnsi" w:cstheme="minorHAnsi"/>
          <w:szCs w:val="22"/>
        </w:rPr>
      </w:pPr>
    </w:p>
    <w:p w14:paraId="2B6C45E2" w14:textId="4FBB8D76" w:rsidR="006978B2" w:rsidRPr="00990167" w:rsidRDefault="004013BB" w:rsidP="00E708E2">
      <w:pPr>
        <w:jc w:val="both"/>
        <w:rPr>
          <w:rFonts w:asciiTheme="minorHAnsi" w:hAnsiTheme="minorHAnsi" w:cstheme="minorHAnsi"/>
          <w:szCs w:val="22"/>
        </w:rPr>
      </w:pPr>
      <w:r w:rsidRPr="004013BB">
        <w:rPr>
          <w:rFonts w:asciiTheme="minorHAnsi" w:hAnsiTheme="minorHAnsi" w:cstheme="minorHAnsi"/>
          <w:szCs w:val="22"/>
        </w:rPr>
        <w:lastRenderedPageBreak/>
        <w:t xml:space="preserve">Stávající metalické rozvody v budově jsou realizovány UTP kabely kategorie 5 od </w:t>
      </w:r>
      <w:proofErr w:type="spellStart"/>
      <w:r w:rsidRPr="004013BB">
        <w:rPr>
          <w:rFonts w:asciiTheme="minorHAnsi" w:hAnsiTheme="minorHAnsi" w:cstheme="minorHAnsi"/>
          <w:szCs w:val="22"/>
        </w:rPr>
        <w:t>Systimaxu</w:t>
      </w:r>
      <w:proofErr w:type="spellEnd"/>
      <w:r w:rsidRPr="004013BB">
        <w:rPr>
          <w:rFonts w:asciiTheme="minorHAnsi" w:hAnsiTheme="minorHAnsi" w:cstheme="minorHAnsi"/>
          <w:szCs w:val="22"/>
        </w:rPr>
        <w:t xml:space="preserve"> (cca90 %] zbývajících 10 procent je realizováno UTP kabely kategorie </w:t>
      </w:r>
      <w:proofErr w:type="gramStart"/>
      <w:r w:rsidRPr="004013BB">
        <w:rPr>
          <w:rFonts w:asciiTheme="minorHAnsi" w:hAnsiTheme="minorHAnsi" w:cstheme="minorHAnsi"/>
          <w:szCs w:val="22"/>
        </w:rPr>
        <w:t>6 .</w:t>
      </w:r>
      <w:proofErr w:type="gramEnd"/>
      <w:r>
        <w:rPr>
          <w:rFonts w:asciiTheme="minorHAnsi" w:hAnsiTheme="minorHAnsi" w:cstheme="minorHAnsi"/>
          <w:szCs w:val="22"/>
        </w:rPr>
        <w:t xml:space="preserve"> </w:t>
      </w:r>
      <w:r w:rsidR="00F02AB8">
        <w:rPr>
          <w:rFonts w:asciiTheme="minorHAnsi" w:hAnsiTheme="minorHAnsi" w:cstheme="minorHAnsi"/>
          <w:szCs w:val="22"/>
        </w:rPr>
        <w:t>Poskytovatel</w:t>
      </w:r>
      <w:r>
        <w:rPr>
          <w:rFonts w:asciiTheme="minorHAnsi" w:hAnsiTheme="minorHAnsi" w:cstheme="minorHAnsi"/>
          <w:szCs w:val="22"/>
        </w:rPr>
        <w:t xml:space="preserve"> musí dodat </w:t>
      </w:r>
      <w:proofErr w:type="spellStart"/>
      <w:r w:rsidRPr="004013BB">
        <w:rPr>
          <w:rFonts w:asciiTheme="minorHAnsi" w:hAnsiTheme="minorHAnsi" w:cstheme="minorHAnsi"/>
          <w:szCs w:val="22"/>
        </w:rPr>
        <w:t>keystone</w:t>
      </w:r>
      <w:proofErr w:type="spellEnd"/>
      <w:r w:rsidRPr="004013BB">
        <w:rPr>
          <w:rFonts w:asciiTheme="minorHAnsi" w:hAnsiTheme="minorHAnsi" w:cstheme="minorHAnsi"/>
          <w:szCs w:val="22"/>
        </w:rPr>
        <w:t xml:space="preserve"> kategorie 6, UTP, RJ45</w:t>
      </w:r>
      <w:r>
        <w:rPr>
          <w:rFonts w:asciiTheme="minorHAnsi" w:hAnsiTheme="minorHAnsi" w:cstheme="minorHAnsi"/>
          <w:szCs w:val="22"/>
        </w:rPr>
        <w:t xml:space="preserve">, které </w:t>
      </w:r>
      <w:proofErr w:type="gramStart"/>
      <w:r>
        <w:rPr>
          <w:rFonts w:asciiTheme="minorHAnsi" w:hAnsiTheme="minorHAnsi" w:cstheme="minorHAnsi"/>
          <w:szCs w:val="22"/>
        </w:rPr>
        <w:t>zabezpečí</w:t>
      </w:r>
      <w:proofErr w:type="gramEnd"/>
      <w:r>
        <w:rPr>
          <w:rFonts w:asciiTheme="minorHAnsi" w:hAnsiTheme="minorHAnsi" w:cstheme="minorHAnsi"/>
          <w:szCs w:val="22"/>
        </w:rPr>
        <w:t xml:space="preserve"> kvalitní a spolehliv</w:t>
      </w:r>
      <w:r w:rsidR="00BB7FD5">
        <w:rPr>
          <w:rFonts w:asciiTheme="minorHAnsi" w:hAnsiTheme="minorHAnsi" w:cstheme="minorHAnsi"/>
          <w:szCs w:val="22"/>
        </w:rPr>
        <w:t>ý spoj s UTP kabely kategorie 5.</w:t>
      </w:r>
    </w:p>
    <w:p w14:paraId="13032663" w14:textId="77777777" w:rsidR="006E0532" w:rsidRDefault="006E0532" w:rsidP="00DC4D23">
      <w:pPr>
        <w:spacing w:after="0" w:line="240" w:lineRule="auto"/>
        <w:jc w:val="both"/>
        <w:rPr>
          <w:rFonts w:asciiTheme="minorHAnsi" w:hAnsiTheme="minorHAnsi" w:cstheme="minorHAnsi"/>
          <w:szCs w:val="22"/>
        </w:rPr>
      </w:pPr>
      <w:r>
        <w:rPr>
          <w:rFonts w:asciiTheme="minorHAnsi" w:hAnsiTheme="minorHAnsi" w:cstheme="minorHAnsi"/>
          <w:szCs w:val="22"/>
        </w:rPr>
        <w:t xml:space="preserve">Součinnost Objednatele: </w:t>
      </w:r>
    </w:p>
    <w:p w14:paraId="64E996CF" w14:textId="73E64C5C" w:rsidR="0035555D" w:rsidRDefault="006E0532">
      <w:pPr>
        <w:pStyle w:val="Odstavecseseznamem"/>
        <w:numPr>
          <w:ilvl w:val="0"/>
          <w:numId w:val="44"/>
        </w:numPr>
        <w:rPr>
          <w:rFonts w:asciiTheme="minorHAnsi" w:hAnsiTheme="minorHAnsi" w:cstheme="minorHAnsi"/>
          <w:szCs w:val="22"/>
        </w:rPr>
      </w:pPr>
      <w:r w:rsidRPr="00DC4D23">
        <w:rPr>
          <w:rFonts w:asciiTheme="minorHAnsi" w:hAnsiTheme="minorHAnsi" w:cstheme="minorHAnsi"/>
          <w:szCs w:val="22"/>
        </w:rPr>
        <w:t xml:space="preserve">Objednatel se zavazuje poskytnout </w:t>
      </w:r>
      <w:r w:rsidR="00F02AB8">
        <w:rPr>
          <w:rFonts w:asciiTheme="minorHAnsi" w:hAnsiTheme="minorHAnsi" w:cstheme="minorHAnsi"/>
          <w:szCs w:val="22"/>
        </w:rPr>
        <w:t>Poskytovateli</w:t>
      </w:r>
      <w:r w:rsidRPr="00B26DB8">
        <w:rPr>
          <w:rFonts w:asciiTheme="minorHAnsi" w:hAnsiTheme="minorHAnsi" w:cstheme="minorHAnsi"/>
          <w:szCs w:val="22"/>
        </w:rPr>
        <w:t xml:space="preserve"> orientační přehled zásuvek umístěných v jednotlivých místnostech pro následnou aktualizaci a dále jako podklad pro vytvoření kabelové knihy dle výše požadovaného</w:t>
      </w:r>
    </w:p>
    <w:p w14:paraId="32EC4C8F" w14:textId="55491BB8" w:rsidR="00245623" w:rsidRDefault="00245623">
      <w:pPr>
        <w:pStyle w:val="Odstavecseseznamem"/>
        <w:numPr>
          <w:ilvl w:val="0"/>
          <w:numId w:val="44"/>
        </w:numPr>
        <w:rPr>
          <w:rFonts w:asciiTheme="minorHAnsi" w:hAnsiTheme="minorHAnsi" w:cstheme="minorHAnsi"/>
          <w:szCs w:val="22"/>
        </w:rPr>
      </w:pPr>
      <w:r>
        <w:rPr>
          <w:rFonts w:asciiTheme="minorHAnsi" w:hAnsiTheme="minorHAnsi" w:cstheme="minorHAnsi"/>
          <w:szCs w:val="22"/>
        </w:rPr>
        <w:t>Poskytnout přístup do prostor plnění VZ</w:t>
      </w:r>
    </w:p>
    <w:p w14:paraId="5A463C35" w14:textId="59FAA538" w:rsidR="00536CF8" w:rsidRDefault="00536CF8">
      <w:pPr>
        <w:spacing w:after="0" w:line="240" w:lineRule="auto"/>
        <w:jc w:val="both"/>
        <w:rPr>
          <w:rFonts w:asciiTheme="minorHAnsi" w:hAnsiTheme="minorHAnsi" w:cstheme="minorHAnsi"/>
          <w:szCs w:val="22"/>
        </w:rPr>
      </w:pPr>
    </w:p>
    <w:p w14:paraId="4A18F8E8" w14:textId="77777777" w:rsidR="00B26DB8" w:rsidRPr="00990167" w:rsidRDefault="00B26DB8" w:rsidP="00875E73">
      <w:pPr>
        <w:jc w:val="both"/>
        <w:rPr>
          <w:rFonts w:asciiTheme="minorHAnsi" w:hAnsiTheme="minorHAnsi" w:cstheme="minorHAnsi"/>
          <w:szCs w:val="22"/>
        </w:rPr>
      </w:pPr>
    </w:p>
    <w:p w14:paraId="08A48510" w14:textId="4D6D62A7" w:rsidR="006978B2" w:rsidRDefault="006978B2" w:rsidP="00875E73">
      <w:pPr>
        <w:jc w:val="both"/>
        <w:rPr>
          <w:rFonts w:asciiTheme="minorHAnsi" w:hAnsiTheme="minorHAnsi" w:cstheme="minorHAnsi"/>
          <w:b/>
          <w:bCs/>
          <w:szCs w:val="22"/>
          <w:u w:val="single"/>
        </w:rPr>
      </w:pPr>
      <w:r w:rsidRPr="00990167">
        <w:rPr>
          <w:rFonts w:asciiTheme="minorHAnsi" w:hAnsiTheme="minorHAnsi" w:cstheme="minorHAnsi"/>
          <w:b/>
          <w:bCs/>
          <w:szCs w:val="22"/>
          <w:u w:val="single"/>
        </w:rPr>
        <w:t>Optické trasy</w:t>
      </w:r>
      <w:r w:rsidR="00DE7B96">
        <w:rPr>
          <w:rFonts w:asciiTheme="minorHAnsi" w:hAnsiTheme="minorHAnsi" w:cstheme="minorHAnsi"/>
          <w:b/>
          <w:bCs/>
          <w:szCs w:val="22"/>
          <w:u w:val="single"/>
        </w:rPr>
        <w:t xml:space="preserve"> – etapa 2</w:t>
      </w:r>
      <w:r w:rsidRPr="00990167">
        <w:rPr>
          <w:rFonts w:asciiTheme="minorHAnsi" w:hAnsiTheme="minorHAnsi" w:cstheme="minorHAnsi"/>
          <w:b/>
          <w:bCs/>
          <w:szCs w:val="22"/>
          <w:u w:val="single"/>
        </w:rPr>
        <w:t>:</w:t>
      </w:r>
    </w:p>
    <w:p w14:paraId="786E7B1A" w14:textId="7ECA3627" w:rsidR="00D51387" w:rsidRPr="00990167" w:rsidRDefault="00D51387" w:rsidP="00875E73">
      <w:pPr>
        <w:jc w:val="both"/>
        <w:rPr>
          <w:rFonts w:asciiTheme="minorHAnsi" w:hAnsiTheme="minorHAnsi" w:cstheme="minorHAnsi"/>
          <w:b/>
          <w:bCs/>
          <w:szCs w:val="22"/>
          <w:u w:val="single"/>
        </w:rPr>
      </w:pPr>
      <w:r>
        <w:rPr>
          <w:rFonts w:asciiTheme="minorHAnsi" w:hAnsiTheme="minorHAnsi" w:cstheme="minorHAnsi"/>
          <w:b/>
          <w:bCs/>
          <w:szCs w:val="22"/>
          <w:u w:val="single"/>
        </w:rPr>
        <w:t xml:space="preserve">Zahájení vlastní realizace etapy 2 je podmíněno předložením projektové dokumentace ze strany </w:t>
      </w:r>
      <w:proofErr w:type="spellStart"/>
      <w:r>
        <w:rPr>
          <w:rFonts w:asciiTheme="minorHAnsi" w:hAnsiTheme="minorHAnsi" w:cstheme="minorHAnsi"/>
          <w:b/>
          <w:bCs/>
          <w:szCs w:val="22"/>
          <w:u w:val="single"/>
        </w:rPr>
        <w:t>MZe</w:t>
      </w:r>
      <w:proofErr w:type="spellEnd"/>
      <w:r>
        <w:rPr>
          <w:rFonts w:asciiTheme="minorHAnsi" w:hAnsiTheme="minorHAnsi" w:cstheme="minorHAnsi"/>
          <w:b/>
          <w:bCs/>
          <w:szCs w:val="22"/>
          <w:u w:val="single"/>
        </w:rPr>
        <w:t xml:space="preserve">. </w:t>
      </w:r>
    </w:p>
    <w:p w14:paraId="2A91742E" w14:textId="77777777" w:rsidR="006978B2" w:rsidRPr="00990167" w:rsidRDefault="006978B2" w:rsidP="00875E73">
      <w:pPr>
        <w:jc w:val="both"/>
        <w:rPr>
          <w:rFonts w:asciiTheme="minorHAnsi" w:hAnsiTheme="minorHAnsi" w:cstheme="minorHAnsi"/>
          <w:b/>
          <w:bCs/>
          <w:szCs w:val="22"/>
        </w:rPr>
      </w:pPr>
      <w:r w:rsidRPr="00990167">
        <w:rPr>
          <w:rFonts w:asciiTheme="minorHAnsi" w:hAnsiTheme="minorHAnsi" w:cstheme="minorHAnsi"/>
          <w:b/>
          <w:bCs/>
          <w:szCs w:val="22"/>
        </w:rPr>
        <w:t>Požadavek:</w:t>
      </w:r>
    </w:p>
    <w:p w14:paraId="2922D97C" w14:textId="77777777"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Z každého datového rozvaděče MDF a IDF1-3 dvě nezávislé přímé trasy do serverovny</w:t>
      </w:r>
    </w:p>
    <w:p w14:paraId="38FE3C8B" w14:textId="77777777"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Každá trasa bude nezávisle vedena po opačných stranách budovy</w:t>
      </w:r>
    </w:p>
    <w:p w14:paraId="0C6579D0" w14:textId="2FE88175"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Z každého datového rozvaděče MDF a IDF1-3 je požadováno 12 vláken do serverovny 410</w:t>
      </w:r>
      <w:r w:rsidR="00B3064A">
        <w:rPr>
          <w:rFonts w:asciiTheme="minorHAnsi" w:hAnsiTheme="minorHAnsi" w:cstheme="minorHAnsi"/>
          <w:sz w:val="22"/>
          <w:szCs w:val="22"/>
        </w:rPr>
        <w:t xml:space="preserve"> (optické vany 4x12 LC)</w:t>
      </w:r>
    </w:p>
    <w:p w14:paraId="2BFEE7D2" w14:textId="3C75445D"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Z každého datového rozvaděče MDF a IDF1-3 bude zakončeno 6 vláken na optické vaně v místnosti 410/A2 a 6 vláken v místnosti 410/A3</w:t>
      </w:r>
      <w:r w:rsidR="00B3064A">
        <w:rPr>
          <w:rFonts w:asciiTheme="minorHAnsi" w:hAnsiTheme="minorHAnsi" w:cstheme="minorHAnsi"/>
          <w:sz w:val="22"/>
          <w:szCs w:val="22"/>
        </w:rPr>
        <w:t xml:space="preserve"> (optické vany 8x6 LC</w:t>
      </w:r>
      <w:r w:rsidR="003127A8">
        <w:rPr>
          <w:rFonts w:asciiTheme="minorHAnsi" w:hAnsiTheme="minorHAnsi" w:cstheme="minorHAnsi"/>
          <w:sz w:val="22"/>
          <w:szCs w:val="22"/>
        </w:rPr>
        <w:t>—4x6 LC do každé místnosti serverovny</w:t>
      </w:r>
      <w:r w:rsidR="00B3064A">
        <w:rPr>
          <w:rFonts w:asciiTheme="minorHAnsi" w:hAnsiTheme="minorHAnsi" w:cstheme="minorHAnsi"/>
          <w:sz w:val="22"/>
          <w:szCs w:val="22"/>
        </w:rPr>
        <w:t>)</w:t>
      </w:r>
    </w:p>
    <w:p w14:paraId="6D103329" w14:textId="77777777"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Veškeré nové trasy budou realizovány pomocí single-mode kabeláže 9/125 – požadujeme LR </w:t>
      </w:r>
      <w:proofErr w:type="spellStart"/>
      <w:r w:rsidRPr="00990167">
        <w:rPr>
          <w:rFonts w:asciiTheme="minorHAnsi" w:hAnsiTheme="minorHAnsi" w:cstheme="minorHAnsi"/>
          <w:sz w:val="22"/>
          <w:szCs w:val="22"/>
        </w:rPr>
        <w:t>transcievery</w:t>
      </w:r>
      <w:proofErr w:type="spellEnd"/>
    </w:p>
    <w:p w14:paraId="21879DDD" w14:textId="77777777"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Trasy budou zakončeny na optických vanách s LC konektory</w:t>
      </w:r>
    </w:p>
    <w:p w14:paraId="6ABFE566" w14:textId="77777777"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Bude provedeno měření všech vláken nově instalovaných tras</w:t>
      </w:r>
    </w:p>
    <w:p w14:paraId="5ED06A25" w14:textId="77777777" w:rsidR="006978B2" w:rsidRPr="00990167" w:rsidRDefault="006978B2" w:rsidP="00875E73">
      <w:pPr>
        <w:pStyle w:val="Odstavecseseznamem"/>
        <w:numPr>
          <w:ilvl w:val="0"/>
          <w:numId w:val="30"/>
        </w:numPr>
        <w:spacing w:after="160" w:line="259" w:lineRule="auto"/>
        <w:contextualSpacing/>
        <w:rPr>
          <w:rFonts w:asciiTheme="minorHAnsi" w:hAnsiTheme="minorHAnsi" w:cstheme="minorHAnsi"/>
          <w:sz w:val="22"/>
          <w:szCs w:val="22"/>
        </w:rPr>
      </w:pPr>
      <w:r w:rsidRPr="00990167">
        <w:rPr>
          <w:rFonts w:asciiTheme="minorHAnsi" w:hAnsiTheme="minorHAnsi" w:cstheme="minorHAnsi"/>
          <w:sz w:val="22"/>
          <w:szCs w:val="22"/>
        </w:rPr>
        <w:t xml:space="preserve">Dokumentace skutečného provedení – zakreslení nových optických tras, </w:t>
      </w:r>
      <w:proofErr w:type="spellStart"/>
      <w:r w:rsidRPr="00990167">
        <w:rPr>
          <w:rFonts w:asciiTheme="minorHAnsi" w:hAnsiTheme="minorHAnsi" w:cstheme="minorHAnsi"/>
          <w:sz w:val="22"/>
          <w:szCs w:val="22"/>
        </w:rPr>
        <w:t>floorspace</w:t>
      </w:r>
      <w:proofErr w:type="spellEnd"/>
      <w:r w:rsidRPr="00990167">
        <w:rPr>
          <w:rFonts w:asciiTheme="minorHAnsi" w:hAnsiTheme="minorHAnsi" w:cstheme="minorHAnsi"/>
          <w:sz w:val="22"/>
          <w:szCs w:val="22"/>
        </w:rPr>
        <w:t xml:space="preserve"> racků s optickými vanami v jednotlivých rozvaděčích</w:t>
      </w:r>
    </w:p>
    <w:p w14:paraId="4D8A5EAD" w14:textId="55A51019" w:rsidR="00FA0BCA" w:rsidRDefault="006E0532" w:rsidP="00FA0BCA">
      <w:pPr>
        <w:pStyle w:val="Odstavecseseznamem"/>
        <w:numPr>
          <w:ilvl w:val="0"/>
          <w:numId w:val="30"/>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Výsledné r</w:t>
      </w:r>
      <w:r w:rsidR="006978B2" w:rsidRPr="00990167">
        <w:rPr>
          <w:rFonts w:asciiTheme="minorHAnsi" w:hAnsiTheme="minorHAnsi" w:cstheme="minorHAnsi"/>
          <w:sz w:val="22"/>
          <w:szCs w:val="22"/>
        </w:rPr>
        <w:t>eporty z měření budou součástí předané dokumentace</w:t>
      </w:r>
    </w:p>
    <w:tbl>
      <w:tblPr>
        <w:tblStyle w:val="Mkatabulky"/>
        <w:tblW w:w="0" w:type="auto"/>
        <w:tblInd w:w="360" w:type="dxa"/>
        <w:tblLook w:val="04A0" w:firstRow="1" w:lastRow="0" w:firstColumn="1" w:lastColumn="0" w:noHBand="0" w:noVBand="1"/>
      </w:tblPr>
      <w:tblGrid>
        <w:gridCol w:w="7857"/>
        <w:gridCol w:w="1672"/>
      </w:tblGrid>
      <w:tr w:rsidR="00FA0BCA" w14:paraId="3BBD12D2" w14:textId="77777777" w:rsidTr="00E708E2">
        <w:tc>
          <w:tcPr>
            <w:tcW w:w="7857" w:type="dxa"/>
            <w:shd w:val="clear" w:color="auto" w:fill="DBE5F1" w:themeFill="accent1" w:themeFillTint="33"/>
          </w:tcPr>
          <w:p w14:paraId="2EF58C66" w14:textId="46165E64" w:rsidR="00FA0BCA" w:rsidRDefault="00FA0BCA"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Celkový soupis materiálu</w:t>
            </w:r>
          </w:p>
        </w:tc>
        <w:tc>
          <w:tcPr>
            <w:tcW w:w="1672" w:type="dxa"/>
            <w:shd w:val="clear" w:color="auto" w:fill="DBE5F1" w:themeFill="accent1" w:themeFillTint="33"/>
          </w:tcPr>
          <w:p w14:paraId="1D17F920" w14:textId="38C68F21" w:rsidR="00FA0BCA" w:rsidRDefault="00FA0BCA"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počet</w:t>
            </w:r>
          </w:p>
        </w:tc>
      </w:tr>
      <w:tr w:rsidR="00FA0BCA" w14:paraId="5138C33E" w14:textId="77777777" w:rsidTr="00E708E2">
        <w:tc>
          <w:tcPr>
            <w:tcW w:w="7857" w:type="dxa"/>
          </w:tcPr>
          <w:p w14:paraId="5F87E618" w14:textId="1AAB1F4A" w:rsidR="00FA0BCA" w:rsidRDefault="00DB5079" w:rsidP="00FA0BCA">
            <w:pPr>
              <w:spacing w:after="160" w:line="259" w:lineRule="auto"/>
              <w:contextualSpacing/>
              <w:rPr>
                <w:rFonts w:asciiTheme="minorHAnsi" w:hAnsiTheme="minorHAnsi" w:cstheme="minorHAnsi"/>
                <w:szCs w:val="22"/>
              </w:rPr>
            </w:pPr>
            <w:r w:rsidRPr="00DB5079">
              <w:rPr>
                <w:rFonts w:asciiTheme="minorHAnsi" w:hAnsiTheme="minorHAnsi" w:cstheme="minorHAnsi"/>
                <w:szCs w:val="22"/>
              </w:rPr>
              <w:t xml:space="preserve">kabel optický, 6 vláken </w:t>
            </w:r>
            <w:proofErr w:type="spellStart"/>
            <w:r w:rsidRPr="00DB5079">
              <w:rPr>
                <w:rFonts w:asciiTheme="minorHAnsi" w:hAnsiTheme="minorHAnsi" w:cstheme="minorHAnsi"/>
                <w:szCs w:val="22"/>
              </w:rPr>
              <w:t>singlemode</w:t>
            </w:r>
            <w:proofErr w:type="spellEnd"/>
            <w:r w:rsidRPr="00DB5079">
              <w:rPr>
                <w:rFonts w:asciiTheme="minorHAnsi" w:hAnsiTheme="minorHAnsi" w:cstheme="minorHAnsi"/>
                <w:szCs w:val="22"/>
              </w:rPr>
              <w:t xml:space="preserve">, </w:t>
            </w:r>
            <w:proofErr w:type="spellStart"/>
            <w:r w:rsidRPr="00DB5079">
              <w:rPr>
                <w:rFonts w:asciiTheme="minorHAnsi" w:hAnsiTheme="minorHAnsi" w:cstheme="minorHAnsi"/>
                <w:szCs w:val="22"/>
              </w:rPr>
              <w:t>Eca</w:t>
            </w:r>
            <w:proofErr w:type="spellEnd"/>
          </w:p>
        </w:tc>
        <w:tc>
          <w:tcPr>
            <w:tcW w:w="1672" w:type="dxa"/>
          </w:tcPr>
          <w:p w14:paraId="7B92FE75" w14:textId="0EAB74CD" w:rsidR="00FA0BCA" w:rsidRDefault="00DB5079"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1500 m</w:t>
            </w:r>
          </w:p>
        </w:tc>
      </w:tr>
      <w:tr w:rsidR="00FA0BCA" w14:paraId="0CE691E6" w14:textId="77777777" w:rsidTr="00E708E2">
        <w:tc>
          <w:tcPr>
            <w:tcW w:w="7857" w:type="dxa"/>
          </w:tcPr>
          <w:p w14:paraId="09A6FB5E" w14:textId="27057CC1" w:rsidR="00FA0BCA" w:rsidRDefault="00DB5079" w:rsidP="00FA0BCA">
            <w:pPr>
              <w:spacing w:after="160" w:line="259" w:lineRule="auto"/>
              <w:contextualSpacing/>
              <w:rPr>
                <w:rFonts w:asciiTheme="minorHAnsi" w:hAnsiTheme="minorHAnsi" w:cstheme="minorHAnsi"/>
                <w:szCs w:val="22"/>
              </w:rPr>
            </w:pPr>
            <w:r w:rsidRPr="00DB5079">
              <w:rPr>
                <w:rFonts w:asciiTheme="minorHAnsi" w:hAnsiTheme="minorHAnsi" w:cstheme="minorHAnsi"/>
                <w:szCs w:val="22"/>
              </w:rPr>
              <w:t>optická vana 1U, vybavená, včetně čela pro 12xLC duplex</w:t>
            </w:r>
          </w:p>
        </w:tc>
        <w:tc>
          <w:tcPr>
            <w:tcW w:w="1672" w:type="dxa"/>
          </w:tcPr>
          <w:p w14:paraId="6605F074" w14:textId="42FF6411" w:rsidR="00FA0BCA" w:rsidRDefault="003127A8"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4</w:t>
            </w:r>
            <w:r w:rsidR="00DB5079">
              <w:rPr>
                <w:rFonts w:asciiTheme="minorHAnsi" w:hAnsiTheme="minorHAnsi" w:cstheme="minorHAnsi"/>
                <w:szCs w:val="22"/>
              </w:rPr>
              <w:t xml:space="preserve"> ks</w:t>
            </w:r>
          </w:p>
        </w:tc>
      </w:tr>
      <w:tr w:rsidR="003127A8" w14:paraId="2C5839A8" w14:textId="77777777" w:rsidTr="00E708E2">
        <w:tc>
          <w:tcPr>
            <w:tcW w:w="7857" w:type="dxa"/>
          </w:tcPr>
          <w:p w14:paraId="5D2ABB1B" w14:textId="6402E102" w:rsidR="003127A8" w:rsidRPr="00DB5079" w:rsidRDefault="003127A8"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Optická vana 6xLC</w:t>
            </w:r>
          </w:p>
        </w:tc>
        <w:tc>
          <w:tcPr>
            <w:tcW w:w="1672" w:type="dxa"/>
          </w:tcPr>
          <w:p w14:paraId="4B58E50E" w14:textId="59C7E105" w:rsidR="003127A8" w:rsidDel="003127A8" w:rsidRDefault="003127A8"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8 ks</w:t>
            </w:r>
          </w:p>
        </w:tc>
      </w:tr>
      <w:tr w:rsidR="00FA0BCA" w14:paraId="63C0F61A" w14:textId="77777777" w:rsidTr="00E708E2">
        <w:tc>
          <w:tcPr>
            <w:tcW w:w="7857" w:type="dxa"/>
          </w:tcPr>
          <w:p w14:paraId="0477CC6C" w14:textId="6D6E4BEF" w:rsidR="00FA0BCA" w:rsidRDefault="00DB5079" w:rsidP="00FA0BCA">
            <w:pPr>
              <w:spacing w:after="160" w:line="259" w:lineRule="auto"/>
              <w:contextualSpacing/>
              <w:rPr>
                <w:rFonts w:asciiTheme="minorHAnsi" w:hAnsiTheme="minorHAnsi" w:cstheme="minorHAnsi"/>
                <w:szCs w:val="22"/>
              </w:rPr>
            </w:pPr>
            <w:proofErr w:type="spellStart"/>
            <w:r w:rsidRPr="00DB5079">
              <w:rPr>
                <w:rFonts w:asciiTheme="minorHAnsi" w:hAnsiTheme="minorHAnsi" w:cstheme="minorHAnsi"/>
                <w:szCs w:val="22"/>
              </w:rPr>
              <w:t>pigtail</w:t>
            </w:r>
            <w:proofErr w:type="spellEnd"/>
            <w:r w:rsidRPr="00DB5079">
              <w:rPr>
                <w:rFonts w:asciiTheme="minorHAnsi" w:hAnsiTheme="minorHAnsi" w:cstheme="minorHAnsi"/>
                <w:szCs w:val="22"/>
              </w:rPr>
              <w:t xml:space="preserve"> optický LC/PC, </w:t>
            </w:r>
            <w:proofErr w:type="spellStart"/>
            <w:r w:rsidRPr="00DB5079">
              <w:rPr>
                <w:rFonts w:asciiTheme="minorHAnsi" w:hAnsiTheme="minorHAnsi" w:cstheme="minorHAnsi"/>
                <w:szCs w:val="22"/>
              </w:rPr>
              <w:t>singlemode</w:t>
            </w:r>
            <w:proofErr w:type="spellEnd"/>
          </w:p>
        </w:tc>
        <w:tc>
          <w:tcPr>
            <w:tcW w:w="1672" w:type="dxa"/>
          </w:tcPr>
          <w:p w14:paraId="02E9F0A1" w14:textId="3D1DD7A9" w:rsidR="00FA0BCA" w:rsidRDefault="00DB5079"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96 ks</w:t>
            </w:r>
          </w:p>
        </w:tc>
      </w:tr>
      <w:tr w:rsidR="00FA0BCA" w14:paraId="0DECCA4A" w14:textId="77777777" w:rsidTr="00E708E2">
        <w:tc>
          <w:tcPr>
            <w:tcW w:w="7857" w:type="dxa"/>
          </w:tcPr>
          <w:p w14:paraId="7CAE2454" w14:textId="5DA1D32F" w:rsidR="00FA0BCA" w:rsidRDefault="00DB5079" w:rsidP="00FA0BCA">
            <w:pPr>
              <w:spacing w:after="160" w:line="259" w:lineRule="auto"/>
              <w:contextualSpacing/>
              <w:rPr>
                <w:rFonts w:asciiTheme="minorHAnsi" w:hAnsiTheme="minorHAnsi" w:cstheme="minorHAnsi"/>
                <w:szCs w:val="22"/>
              </w:rPr>
            </w:pPr>
            <w:r w:rsidRPr="00DB5079">
              <w:rPr>
                <w:rFonts w:asciiTheme="minorHAnsi" w:hAnsiTheme="minorHAnsi" w:cstheme="minorHAnsi"/>
                <w:szCs w:val="22"/>
              </w:rPr>
              <w:t xml:space="preserve">spojka optická LC duplex, </w:t>
            </w:r>
            <w:proofErr w:type="spellStart"/>
            <w:r w:rsidRPr="00DB5079">
              <w:rPr>
                <w:rFonts w:asciiTheme="minorHAnsi" w:hAnsiTheme="minorHAnsi" w:cstheme="minorHAnsi"/>
                <w:szCs w:val="22"/>
              </w:rPr>
              <w:t>singlemode</w:t>
            </w:r>
            <w:proofErr w:type="spellEnd"/>
            <w:r w:rsidRPr="00DB5079">
              <w:rPr>
                <w:rFonts w:asciiTheme="minorHAnsi" w:hAnsiTheme="minorHAnsi" w:cstheme="minorHAnsi"/>
                <w:szCs w:val="22"/>
              </w:rPr>
              <w:t>, modrá</w:t>
            </w:r>
          </w:p>
        </w:tc>
        <w:tc>
          <w:tcPr>
            <w:tcW w:w="1672" w:type="dxa"/>
          </w:tcPr>
          <w:p w14:paraId="3FB4960A" w14:textId="07D6BDBF" w:rsidR="00FA0BCA" w:rsidRDefault="00DB5079"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48 ks</w:t>
            </w:r>
          </w:p>
        </w:tc>
      </w:tr>
      <w:tr w:rsidR="00FA0BCA" w14:paraId="2467D547" w14:textId="77777777" w:rsidTr="00E708E2">
        <w:tc>
          <w:tcPr>
            <w:tcW w:w="7857" w:type="dxa"/>
          </w:tcPr>
          <w:p w14:paraId="50192564" w14:textId="36FE0429" w:rsidR="00FA0BCA" w:rsidRDefault="00DB5079" w:rsidP="00FA0BCA">
            <w:pPr>
              <w:spacing w:after="160" w:line="259" w:lineRule="auto"/>
              <w:contextualSpacing/>
              <w:rPr>
                <w:rFonts w:asciiTheme="minorHAnsi" w:hAnsiTheme="minorHAnsi" w:cstheme="minorHAnsi"/>
                <w:szCs w:val="22"/>
              </w:rPr>
            </w:pPr>
            <w:r w:rsidRPr="00DB5079">
              <w:rPr>
                <w:rFonts w:asciiTheme="minorHAnsi" w:hAnsiTheme="minorHAnsi" w:cstheme="minorHAnsi"/>
                <w:szCs w:val="22"/>
              </w:rPr>
              <w:t>vyvazovací panel, 1U</w:t>
            </w:r>
          </w:p>
        </w:tc>
        <w:tc>
          <w:tcPr>
            <w:tcW w:w="1672" w:type="dxa"/>
          </w:tcPr>
          <w:p w14:paraId="6FBC431E" w14:textId="5AAEC567" w:rsidR="00FA0BCA" w:rsidRDefault="003127A8"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12</w:t>
            </w:r>
            <w:r w:rsidR="00DB5079">
              <w:rPr>
                <w:rFonts w:asciiTheme="minorHAnsi" w:hAnsiTheme="minorHAnsi" w:cstheme="minorHAnsi"/>
                <w:szCs w:val="22"/>
              </w:rPr>
              <w:t xml:space="preserve"> ks</w:t>
            </w:r>
          </w:p>
        </w:tc>
      </w:tr>
      <w:tr w:rsidR="00FA0BCA" w14:paraId="369F47E1" w14:textId="77777777" w:rsidTr="00E708E2">
        <w:tc>
          <w:tcPr>
            <w:tcW w:w="7857" w:type="dxa"/>
          </w:tcPr>
          <w:p w14:paraId="3E6DD68A" w14:textId="2D9FCC19" w:rsidR="00FA0BCA" w:rsidRDefault="00DB5079" w:rsidP="00FA0BCA">
            <w:pPr>
              <w:spacing w:after="160" w:line="259" w:lineRule="auto"/>
              <w:contextualSpacing/>
              <w:rPr>
                <w:rFonts w:asciiTheme="minorHAnsi" w:hAnsiTheme="minorHAnsi" w:cstheme="minorHAnsi"/>
                <w:szCs w:val="22"/>
              </w:rPr>
            </w:pPr>
            <w:r w:rsidRPr="00DB5079">
              <w:rPr>
                <w:rFonts w:asciiTheme="minorHAnsi" w:hAnsiTheme="minorHAnsi" w:cstheme="minorHAnsi"/>
                <w:szCs w:val="22"/>
              </w:rPr>
              <w:t>sada šroubů a matic pro montáž do 19“ rozvaděče</w:t>
            </w:r>
          </w:p>
        </w:tc>
        <w:tc>
          <w:tcPr>
            <w:tcW w:w="1672" w:type="dxa"/>
          </w:tcPr>
          <w:p w14:paraId="16CC4C7E" w14:textId="77E42971" w:rsidR="00FA0BCA" w:rsidRDefault="00DB5079"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12 ks</w:t>
            </w:r>
          </w:p>
        </w:tc>
      </w:tr>
      <w:tr w:rsidR="003B6422" w14:paraId="229041E2" w14:textId="77777777" w:rsidTr="00E708E2">
        <w:tc>
          <w:tcPr>
            <w:tcW w:w="7857" w:type="dxa"/>
          </w:tcPr>
          <w:p w14:paraId="0067C128" w14:textId="2A059831" w:rsidR="003B6422" w:rsidRPr="00DB5079" w:rsidRDefault="003127A8"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smrštitelná o</w:t>
            </w:r>
            <w:r w:rsidR="003B6422">
              <w:rPr>
                <w:rFonts w:asciiTheme="minorHAnsi" w:hAnsiTheme="minorHAnsi" w:cstheme="minorHAnsi"/>
                <w:szCs w:val="22"/>
              </w:rPr>
              <w:t>chrana sváru</w:t>
            </w:r>
          </w:p>
        </w:tc>
        <w:tc>
          <w:tcPr>
            <w:tcW w:w="1672" w:type="dxa"/>
          </w:tcPr>
          <w:p w14:paraId="2769D800" w14:textId="57AA870D" w:rsidR="003B6422" w:rsidRDefault="003B6422"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96 ks</w:t>
            </w:r>
          </w:p>
        </w:tc>
      </w:tr>
      <w:tr w:rsidR="00FA0BCA" w14:paraId="4189CF16" w14:textId="77777777" w:rsidTr="00E708E2">
        <w:tc>
          <w:tcPr>
            <w:tcW w:w="7857" w:type="dxa"/>
          </w:tcPr>
          <w:p w14:paraId="17954EDE" w14:textId="1F29468C" w:rsidR="00FA0BCA" w:rsidRDefault="00DB5079"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drobný materiál</w:t>
            </w:r>
          </w:p>
        </w:tc>
        <w:tc>
          <w:tcPr>
            <w:tcW w:w="1672" w:type="dxa"/>
          </w:tcPr>
          <w:p w14:paraId="55FF631A" w14:textId="46DF5F97" w:rsidR="00FA0BCA" w:rsidRDefault="00DB5079" w:rsidP="00FA0BCA">
            <w:pPr>
              <w:spacing w:after="160" w:line="259" w:lineRule="auto"/>
              <w:contextualSpacing/>
              <w:rPr>
                <w:rFonts w:asciiTheme="minorHAnsi" w:hAnsiTheme="minorHAnsi" w:cstheme="minorHAnsi"/>
                <w:szCs w:val="22"/>
              </w:rPr>
            </w:pPr>
            <w:r>
              <w:rPr>
                <w:rFonts w:asciiTheme="minorHAnsi" w:hAnsiTheme="minorHAnsi" w:cstheme="minorHAnsi"/>
                <w:szCs w:val="22"/>
              </w:rPr>
              <w:t xml:space="preserve">1 </w:t>
            </w:r>
            <w:proofErr w:type="spellStart"/>
            <w:r>
              <w:rPr>
                <w:rFonts w:asciiTheme="minorHAnsi" w:hAnsiTheme="minorHAnsi" w:cstheme="minorHAnsi"/>
                <w:szCs w:val="22"/>
              </w:rPr>
              <w:t>kpl</w:t>
            </w:r>
            <w:proofErr w:type="spellEnd"/>
            <w:r>
              <w:rPr>
                <w:rFonts w:asciiTheme="minorHAnsi" w:hAnsiTheme="minorHAnsi" w:cstheme="minorHAnsi"/>
                <w:szCs w:val="22"/>
              </w:rPr>
              <w:t xml:space="preserve">. </w:t>
            </w:r>
          </w:p>
        </w:tc>
      </w:tr>
    </w:tbl>
    <w:p w14:paraId="031FA4F5" w14:textId="6CC56166" w:rsidR="00FA0BCA" w:rsidRDefault="00FA0BCA" w:rsidP="00FA0BCA">
      <w:pPr>
        <w:spacing w:after="160" w:line="259" w:lineRule="auto"/>
        <w:contextualSpacing/>
        <w:rPr>
          <w:rFonts w:asciiTheme="minorHAnsi" w:hAnsiTheme="minorHAnsi" w:cstheme="minorHAnsi"/>
          <w:szCs w:val="22"/>
        </w:rPr>
      </w:pPr>
    </w:p>
    <w:p w14:paraId="331FDB26" w14:textId="704F9AEA" w:rsidR="008B2D57" w:rsidRDefault="008B2D57" w:rsidP="008B2D57">
      <w:pPr>
        <w:spacing w:after="160" w:line="259" w:lineRule="auto"/>
        <w:contextualSpacing/>
      </w:pPr>
      <w:r w:rsidRPr="00963B61">
        <w:rPr>
          <w:rFonts w:asciiTheme="minorHAnsi" w:hAnsiTheme="minorHAnsi" w:cstheme="minorHAnsi"/>
          <w:szCs w:val="22"/>
        </w:rPr>
        <w:t xml:space="preserve">Celkový soupis materiálu uvádí předpokládané počty, </w:t>
      </w:r>
      <w:r w:rsidR="00483B86">
        <w:t>Poskytovatel</w:t>
      </w:r>
      <w:r w:rsidRPr="00963B61">
        <w:t xml:space="preserve"> v rámci akceptace </w:t>
      </w:r>
      <w:r w:rsidRPr="00963B61">
        <w:rPr>
          <w:b/>
          <w:bCs/>
        </w:rPr>
        <w:t>Realizace modernizace</w:t>
      </w:r>
      <w:r w:rsidRPr="00963B61">
        <w:t xml:space="preserve"> a</w:t>
      </w:r>
      <w:r w:rsidR="00E708E2" w:rsidRPr="00963B61">
        <w:t> </w:t>
      </w:r>
      <w:r w:rsidRPr="00963B61">
        <w:t>následné fakturace uvede počty</w:t>
      </w:r>
      <w:r w:rsidR="00FA087E">
        <w:t xml:space="preserve"> jednotlivých </w:t>
      </w:r>
      <w:r w:rsidR="004C4B02">
        <w:t xml:space="preserve">spotřebovaných </w:t>
      </w:r>
      <w:r w:rsidR="00FA087E">
        <w:t>položek materiálu</w:t>
      </w:r>
      <w:r w:rsidRPr="00963B61">
        <w:t xml:space="preserve"> dle skutečnosti.</w:t>
      </w:r>
    </w:p>
    <w:p w14:paraId="0A589EBB" w14:textId="77777777" w:rsidR="00DB5079" w:rsidRPr="00FA0BCA" w:rsidRDefault="00DB5079" w:rsidP="00FA0BCA">
      <w:pPr>
        <w:spacing w:after="160" w:line="259" w:lineRule="auto"/>
        <w:contextualSpacing/>
        <w:rPr>
          <w:rFonts w:asciiTheme="minorHAnsi" w:hAnsiTheme="minorHAnsi" w:cstheme="minorHAnsi"/>
          <w:szCs w:val="22"/>
        </w:rPr>
      </w:pPr>
    </w:p>
    <w:p w14:paraId="27AC3F01" w14:textId="77777777" w:rsidR="006978B2" w:rsidRDefault="006978B2" w:rsidP="006978B2">
      <w:pPr>
        <w:rPr>
          <w:rFonts w:asciiTheme="minorHAnsi" w:hAnsiTheme="minorHAnsi" w:cstheme="minorHAnsi"/>
          <w:szCs w:val="22"/>
        </w:rPr>
      </w:pPr>
      <w:r w:rsidRPr="00990167">
        <w:rPr>
          <w:rFonts w:asciiTheme="minorHAnsi" w:hAnsiTheme="minorHAnsi" w:cstheme="minorHAnsi"/>
          <w:szCs w:val="22"/>
        </w:rPr>
        <w:t>Rozvaděč MDF 440 D aktuálně představuje SPOF – přes tento rozvaděč jsou vedeny optické trasy pro všechny rozvaděče</w:t>
      </w:r>
    </w:p>
    <w:p w14:paraId="1CD718D5" w14:textId="77777777" w:rsidR="00D95530" w:rsidRDefault="00D95530" w:rsidP="006978B2">
      <w:pPr>
        <w:rPr>
          <w:rFonts w:asciiTheme="minorHAnsi" w:hAnsiTheme="minorHAnsi" w:cstheme="minorHAnsi"/>
          <w:szCs w:val="22"/>
        </w:rPr>
      </w:pPr>
    </w:p>
    <w:p w14:paraId="04C0C47C" w14:textId="77777777" w:rsidR="00D95530" w:rsidRDefault="00D95530" w:rsidP="006978B2">
      <w:pPr>
        <w:rPr>
          <w:rFonts w:asciiTheme="minorHAnsi" w:hAnsiTheme="minorHAnsi" w:cstheme="minorHAnsi"/>
          <w:szCs w:val="22"/>
        </w:rPr>
      </w:pPr>
    </w:p>
    <w:p w14:paraId="621390D7" w14:textId="77777777" w:rsidR="00D95530" w:rsidRPr="00990167" w:rsidRDefault="00D95530" w:rsidP="006978B2">
      <w:pPr>
        <w:rPr>
          <w:rFonts w:asciiTheme="minorHAnsi" w:hAnsiTheme="minorHAnsi" w:cstheme="minorHAnsi"/>
          <w:szCs w:val="22"/>
        </w:rPr>
      </w:pPr>
    </w:p>
    <w:p w14:paraId="15F9D7F7" w14:textId="390990C9" w:rsidR="006978B2" w:rsidRPr="00990167" w:rsidRDefault="006978B2" w:rsidP="006978B2">
      <w:pPr>
        <w:rPr>
          <w:rFonts w:asciiTheme="minorHAnsi" w:hAnsiTheme="minorHAnsi" w:cstheme="minorHAnsi"/>
          <w:szCs w:val="22"/>
        </w:rPr>
      </w:pPr>
      <w:r w:rsidRPr="00990167">
        <w:rPr>
          <w:rFonts w:asciiTheme="minorHAnsi" w:hAnsiTheme="minorHAnsi" w:cstheme="minorHAnsi"/>
          <w:szCs w:val="22"/>
        </w:rPr>
        <w:t>Odhadovaná délka vzdáleností mezi rozvaděči</w:t>
      </w:r>
      <w:r w:rsidR="00875E73">
        <w:rPr>
          <w:rFonts w:asciiTheme="minorHAnsi" w:hAnsiTheme="minorHAnsi" w:cstheme="minorHAnsi"/>
          <w:szCs w:val="22"/>
        </w:rPr>
        <w:t xml:space="preserve"> (v m)</w:t>
      </w:r>
      <w:r w:rsidRPr="00990167">
        <w:rPr>
          <w:rFonts w:asciiTheme="minorHAnsi" w:hAnsiTheme="minorHAnsi" w:cstheme="minorHAnsi"/>
          <w:szCs w:val="22"/>
        </w:rPr>
        <w:t xml:space="preserve">: </w:t>
      </w:r>
    </w:p>
    <w:tbl>
      <w:tblPr>
        <w:tblW w:w="8377" w:type="dxa"/>
        <w:tblCellMar>
          <w:left w:w="70" w:type="dxa"/>
          <w:right w:w="70" w:type="dxa"/>
        </w:tblCellMar>
        <w:tblLook w:val="04A0" w:firstRow="1" w:lastRow="0" w:firstColumn="1" w:lastColumn="0" w:noHBand="0" w:noVBand="1"/>
      </w:tblPr>
      <w:tblGrid>
        <w:gridCol w:w="3531"/>
        <w:gridCol w:w="1633"/>
        <w:gridCol w:w="1811"/>
        <w:gridCol w:w="1402"/>
      </w:tblGrid>
      <w:tr w:rsidR="006978B2" w:rsidRPr="00990167" w14:paraId="4CCDBF71" w14:textId="77777777" w:rsidTr="00E708E2">
        <w:trPr>
          <w:trHeight w:val="183"/>
        </w:trPr>
        <w:tc>
          <w:tcPr>
            <w:tcW w:w="3531" w:type="dxa"/>
            <w:tcBorders>
              <w:top w:val="nil"/>
              <w:left w:val="nil"/>
              <w:bottom w:val="nil"/>
              <w:right w:val="nil"/>
            </w:tcBorders>
            <w:shd w:val="clear" w:color="auto" w:fill="auto"/>
            <w:noWrap/>
            <w:vAlign w:val="bottom"/>
          </w:tcPr>
          <w:tbl>
            <w:tblPr>
              <w:tblW w:w="3170" w:type="dxa"/>
              <w:tblInd w:w="27" w:type="dxa"/>
              <w:tblCellMar>
                <w:left w:w="70" w:type="dxa"/>
                <w:right w:w="70" w:type="dxa"/>
              </w:tblCellMar>
              <w:tblLook w:val="04A0" w:firstRow="1" w:lastRow="0" w:firstColumn="1" w:lastColumn="0" w:noHBand="0" w:noVBand="1"/>
            </w:tblPr>
            <w:tblGrid>
              <w:gridCol w:w="1176"/>
              <w:gridCol w:w="1994"/>
            </w:tblGrid>
            <w:tr w:rsidR="006978B2" w:rsidRPr="00990167" w14:paraId="42B44D33" w14:textId="77777777" w:rsidTr="00E708E2">
              <w:trPr>
                <w:trHeight w:val="161"/>
              </w:trPr>
              <w:tc>
                <w:tcPr>
                  <w:tcW w:w="1176" w:type="dxa"/>
                  <w:tcBorders>
                    <w:top w:val="nil"/>
                    <w:left w:val="nil"/>
                    <w:bottom w:val="single" w:sz="8" w:space="0" w:color="000000"/>
                    <w:right w:val="nil"/>
                  </w:tcBorders>
                  <w:shd w:val="clear" w:color="E6E6E6" w:fill="E6E6E6"/>
                  <w:noWrap/>
                  <w:vAlign w:val="bottom"/>
                  <w:hideMark/>
                </w:tcPr>
                <w:p w14:paraId="2CDEE6F6" w14:textId="77777777" w:rsidR="006978B2" w:rsidRPr="00990167" w:rsidRDefault="006978B2" w:rsidP="00FA723B">
                  <w:pPr>
                    <w:spacing w:after="0" w:line="240" w:lineRule="auto"/>
                    <w:rPr>
                      <w:rFonts w:asciiTheme="minorHAnsi" w:hAnsiTheme="minorHAnsi" w:cstheme="minorHAnsi"/>
                      <w:b/>
                      <w:bCs/>
                      <w:szCs w:val="22"/>
                    </w:rPr>
                  </w:pPr>
                  <w:r w:rsidRPr="00990167">
                    <w:rPr>
                      <w:rFonts w:asciiTheme="minorHAnsi" w:hAnsiTheme="minorHAnsi" w:cstheme="minorHAnsi"/>
                      <w:b/>
                      <w:bCs/>
                      <w:szCs w:val="22"/>
                    </w:rPr>
                    <w:t>Name</w:t>
                  </w:r>
                </w:p>
              </w:tc>
              <w:tc>
                <w:tcPr>
                  <w:tcW w:w="1994" w:type="dxa"/>
                  <w:tcBorders>
                    <w:top w:val="nil"/>
                    <w:left w:val="nil"/>
                    <w:bottom w:val="single" w:sz="8" w:space="0" w:color="000000"/>
                    <w:right w:val="nil"/>
                  </w:tcBorders>
                  <w:shd w:val="clear" w:color="E6E6E6" w:fill="E6E6E6"/>
                  <w:noWrap/>
                  <w:vAlign w:val="bottom"/>
                  <w:hideMark/>
                </w:tcPr>
                <w:p w14:paraId="7E4F4919" w14:textId="77777777" w:rsidR="006978B2" w:rsidRPr="00990167" w:rsidRDefault="006978B2" w:rsidP="00FA723B">
                  <w:pPr>
                    <w:spacing w:after="0" w:line="240" w:lineRule="auto"/>
                    <w:rPr>
                      <w:rFonts w:asciiTheme="minorHAnsi" w:hAnsiTheme="minorHAnsi" w:cstheme="minorHAnsi"/>
                      <w:b/>
                      <w:bCs/>
                      <w:szCs w:val="22"/>
                    </w:rPr>
                  </w:pPr>
                  <w:proofErr w:type="spellStart"/>
                  <w:r w:rsidRPr="00990167">
                    <w:rPr>
                      <w:rFonts w:asciiTheme="minorHAnsi" w:hAnsiTheme="minorHAnsi" w:cstheme="minorHAnsi"/>
                      <w:b/>
                      <w:bCs/>
                      <w:szCs w:val="22"/>
                    </w:rPr>
                    <w:t>Length</w:t>
                  </w:r>
                  <w:proofErr w:type="spellEnd"/>
                </w:p>
              </w:tc>
            </w:tr>
            <w:tr w:rsidR="006978B2" w:rsidRPr="00990167" w14:paraId="123CB4F1" w14:textId="77777777" w:rsidTr="00E708E2">
              <w:trPr>
                <w:trHeight w:val="154"/>
              </w:trPr>
              <w:tc>
                <w:tcPr>
                  <w:tcW w:w="1176" w:type="dxa"/>
                  <w:tcBorders>
                    <w:top w:val="nil"/>
                    <w:left w:val="nil"/>
                    <w:bottom w:val="nil"/>
                    <w:right w:val="nil"/>
                  </w:tcBorders>
                  <w:shd w:val="clear" w:color="auto" w:fill="auto"/>
                  <w:noWrap/>
                  <w:vAlign w:val="bottom"/>
                  <w:hideMark/>
                </w:tcPr>
                <w:p w14:paraId="1A0286F4"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lastRenderedPageBreak/>
                    <w:t>IDF1-a</w:t>
                  </w:r>
                </w:p>
              </w:tc>
              <w:tc>
                <w:tcPr>
                  <w:tcW w:w="1994" w:type="dxa"/>
                  <w:tcBorders>
                    <w:top w:val="nil"/>
                    <w:left w:val="nil"/>
                    <w:bottom w:val="nil"/>
                    <w:right w:val="nil"/>
                  </w:tcBorders>
                  <w:shd w:val="clear" w:color="auto" w:fill="auto"/>
                  <w:noWrap/>
                  <w:vAlign w:val="bottom"/>
                  <w:hideMark/>
                </w:tcPr>
                <w:p w14:paraId="6E0007EB"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12,86067148</w:t>
                  </w:r>
                </w:p>
              </w:tc>
            </w:tr>
            <w:tr w:rsidR="006978B2" w:rsidRPr="00990167" w14:paraId="028E4576" w14:textId="77777777" w:rsidTr="00E708E2">
              <w:trPr>
                <w:trHeight w:val="161"/>
              </w:trPr>
              <w:tc>
                <w:tcPr>
                  <w:tcW w:w="1176" w:type="dxa"/>
                  <w:tcBorders>
                    <w:top w:val="nil"/>
                    <w:left w:val="nil"/>
                    <w:bottom w:val="nil"/>
                    <w:right w:val="nil"/>
                  </w:tcBorders>
                  <w:shd w:val="clear" w:color="auto" w:fill="auto"/>
                  <w:noWrap/>
                  <w:vAlign w:val="bottom"/>
                  <w:hideMark/>
                </w:tcPr>
                <w:p w14:paraId="3DF62AB0"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IDF1-b</w:t>
                  </w:r>
                </w:p>
              </w:tc>
              <w:tc>
                <w:tcPr>
                  <w:tcW w:w="1994" w:type="dxa"/>
                  <w:tcBorders>
                    <w:top w:val="nil"/>
                    <w:left w:val="nil"/>
                    <w:bottom w:val="nil"/>
                    <w:right w:val="nil"/>
                  </w:tcBorders>
                  <w:shd w:val="clear" w:color="auto" w:fill="auto"/>
                  <w:noWrap/>
                  <w:vAlign w:val="bottom"/>
                  <w:hideMark/>
                </w:tcPr>
                <w:p w14:paraId="27D07110"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241,479466</w:t>
                  </w:r>
                </w:p>
              </w:tc>
            </w:tr>
            <w:tr w:rsidR="006978B2" w:rsidRPr="00990167" w14:paraId="53DE3666" w14:textId="77777777" w:rsidTr="00E708E2">
              <w:trPr>
                <w:trHeight w:val="154"/>
              </w:trPr>
              <w:tc>
                <w:tcPr>
                  <w:tcW w:w="1176" w:type="dxa"/>
                  <w:tcBorders>
                    <w:top w:val="nil"/>
                    <w:left w:val="nil"/>
                    <w:bottom w:val="nil"/>
                    <w:right w:val="nil"/>
                  </w:tcBorders>
                  <w:shd w:val="clear" w:color="auto" w:fill="auto"/>
                  <w:noWrap/>
                  <w:vAlign w:val="bottom"/>
                  <w:hideMark/>
                </w:tcPr>
                <w:p w14:paraId="270B80C2"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IDF2-a</w:t>
                  </w:r>
                </w:p>
              </w:tc>
              <w:tc>
                <w:tcPr>
                  <w:tcW w:w="1994" w:type="dxa"/>
                  <w:tcBorders>
                    <w:top w:val="nil"/>
                    <w:left w:val="nil"/>
                    <w:bottom w:val="nil"/>
                    <w:right w:val="nil"/>
                  </w:tcBorders>
                  <w:shd w:val="clear" w:color="auto" w:fill="auto"/>
                  <w:noWrap/>
                  <w:vAlign w:val="bottom"/>
                  <w:hideMark/>
                </w:tcPr>
                <w:p w14:paraId="7F57517D"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119,5818664</w:t>
                  </w:r>
                </w:p>
              </w:tc>
            </w:tr>
            <w:tr w:rsidR="006978B2" w:rsidRPr="00990167" w14:paraId="2BC5BDDE" w14:textId="77777777" w:rsidTr="00E708E2">
              <w:trPr>
                <w:trHeight w:val="146"/>
              </w:trPr>
              <w:tc>
                <w:tcPr>
                  <w:tcW w:w="1176" w:type="dxa"/>
                  <w:tcBorders>
                    <w:top w:val="nil"/>
                    <w:left w:val="nil"/>
                    <w:bottom w:val="nil"/>
                    <w:right w:val="nil"/>
                  </w:tcBorders>
                  <w:shd w:val="clear" w:color="auto" w:fill="auto"/>
                  <w:noWrap/>
                  <w:vAlign w:val="bottom"/>
                  <w:hideMark/>
                </w:tcPr>
                <w:p w14:paraId="0ED9C8FD"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IDF2-b</w:t>
                  </w:r>
                </w:p>
              </w:tc>
              <w:tc>
                <w:tcPr>
                  <w:tcW w:w="1994" w:type="dxa"/>
                  <w:tcBorders>
                    <w:top w:val="nil"/>
                    <w:left w:val="nil"/>
                    <w:bottom w:val="nil"/>
                    <w:right w:val="nil"/>
                  </w:tcBorders>
                  <w:shd w:val="clear" w:color="auto" w:fill="auto"/>
                  <w:noWrap/>
                  <w:vAlign w:val="bottom"/>
                  <w:hideMark/>
                </w:tcPr>
                <w:p w14:paraId="540054E5"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134,7582714</w:t>
                  </w:r>
                </w:p>
              </w:tc>
            </w:tr>
            <w:tr w:rsidR="006978B2" w:rsidRPr="00990167" w14:paraId="5265EEE7" w14:textId="77777777" w:rsidTr="00E708E2">
              <w:trPr>
                <w:trHeight w:val="146"/>
              </w:trPr>
              <w:tc>
                <w:tcPr>
                  <w:tcW w:w="1176" w:type="dxa"/>
                  <w:tcBorders>
                    <w:top w:val="nil"/>
                    <w:left w:val="nil"/>
                    <w:bottom w:val="nil"/>
                    <w:right w:val="nil"/>
                  </w:tcBorders>
                  <w:shd w:val="clear" w:color="auto" w:fill="auto"/>
                  <w:noWrap/>
                  <w:vAlign w:val="bottom"/>
                  <w:hideMark/>
                </w:tcPr>
                <w:p w14:paraId="5C11BDF8"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IDF3-a</w:t>
                  </w:r>
                </w:p>
              </w:tc>
              <w:tc>
                <w:tcPr>
                  <w:tcW w:w="1994" w:type="dxa"/>
                  <w:tcBorders>
                    <w:top w:val="nil"/>
                    <w:left w:val="nil"/>
                    <w:bottom w:val="nil"/>
                    <w:right w:val="nil"/>
                  </w:tcBorders>
                  <w:shd w:val="clear" w:color="auto" w:fill="auto"/>
                  <w:noWrap/>
                  <w:vAlign w:val="bottom"/>
                  <w:hideMark/>
                </w:tcPr>
                <w:p w14:paraId="2FB1C882"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149,2940249</w:t>
                  </w:r>
                </w:p>
              </w:tc>
            </w:tr>
            <w:tr w:rsidR="006978B2" w:rsidRPr="00990167" w14:paraId="118C3E9D" w14:textId="77777777" w:rsidTr="00E708E2">
              <w:trPr>
                <w:trHeight w:val="146"/>
              </w:trPr>
              <w:tc>
                <w:tcPr>
                  <w:tcW w:w="1176" w:type="dxa"/>
                  <w:tcBorders>
                    <w:top w:val="nil"/>
                    <w:left w:val="nil"/>
                    <w:bottom w:val="nil"/>
                    <w:right w:val="nil"/>
                  </w:tcBorders>
                  <w:shd w:val="clear" w:color="auto" w:fill="auto"/>
                  <w:noWrap/>
                  <w:vAlign w:val="bottom"/>
                  <w:hideMark/>
                </w:tcPr>
                <w:p w14:paraId="2B8AFF4B"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IDF3-b</w:t>
                  </w:r>
                </w:p>
              </w:tc>
              <w:tc>
                <w:tcPr>
                  <w:tcW w:w="1994" w:type="dxa"/>
                  <w:tcBorders>
                    <w:top w:val="nil"/>
                    <w:left w:val="nil"/>
                    <w:bottom w:val="nil"/>
                    <w:right w:val="nil"/>
                  </w:tcBorders>
                  <w:shd w:val="clear" w:color="auto" w:fill="auto"/>
                  <w:noWrap/>
                  <w:vAlign w:val="bottom"/>
                  <w:hideMark/>
                </w:tcPr>
                <w:p w14:paraId="0E709EE4"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235,0500459</w:t>
                  </w:r>
                </w:p>
              </w:tc>
            </w:tr>
            <w:tr w:rsidR="006978B2" w:rsidRPr="00990167" w14:paraId="3CE9B1B7" w14:textId="77777777" w:rsidTr="00E708E2">
              <w:trPr>
                <w:trHeight w:val="146"/>
              </w:trPr>
              <w:tc>
                <w:tcPr>
                  <w:tcW w:w="1176" w:type="dxa"/>
                  <w:tcBorders>
                    <w:top w:val="nil"/>
                    <w:left w:val="nil"/>
                    <w:bottom w:val="nil"/>
                    <w:right w:val="nil"/>
                  </w:tcBorders>
                  <w:shd w:val="clear" w:color="auto" w:fill="auto"/>
                  <w:noWrap/>
                  <w:vAlign w:val="bottom"/>
                  <w:hideMark/>
                </w:tcPr>
                <w:p w14:paraId="4C4ABFD6"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MDF-a</w:t>
                  </w:r>
                </w:p>
              </w:tc>
              <w:tc>
                <w:tcPr>
                  <w:tcW w:w="1994" w:type="dxa"/>
                  <w:tcBorders>
                    <w:top w:val="nil"/>
                    <w:left w:val="nil"/>
                    <w:bottom w:val="nil"/>
                    <w:right w:val="nil"/>
                  </w:tcBorders>
                  <w:shd w:val="clear" w:color="auto" w:fill="auto"/>
                  <w:noWrap/>
                  <w:vAlign w:val="bottom"/>
                  <w:hideMark/>
                </w:tcPr>
                <w:p w14:paraId="6AAE546C"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120,1534267</w:t>
                  </w:r>
                </w:p>
              </w:tc>
            </w:tr>
            <w:tr w:rsidR="006978B2" w:rsidRPr="00990167" w14:paraId="74620845" w14:textId="77777777" w:rsidTr="00E708E2">
              <w:trPr>
                <w:trHeight w:val="146"/>
              </w:trPr>
              <w:tc>
                <w:tcPr>
                  <w:tcW w:w="1176" w:type="dxa"/>
                  <w:tcBorders>
                    <w:top w:val="nil"/>
                    <w:left w:val="nil"/>
                    <w:bottom w:val="nil"/>
                    <w:right w:val="nil"/>
                  </w:tcBorders>
                  <w:shd w:val="clear" w:color="auto" w:fill="auto"/>
                  <w:noWrap/>
                  <w:vAlign w:val="bottom"/>
                  <w:hideMark/>
                </w:tcPr>
                <w:p w14:paraId="6C538455"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MDF-b</w:t>
                  </w:r>
                </w:p>
              </w:tc>
              <w:tc>
                <w:tcPr>
                  <w:tcW w:w="1994" w:type="dxa"/>
                  <w:tcBorders>
                    <w:top w:val="nil"/>
                    <w:left w:val="nil"/>
                    <w:bottom w:val="nil"/>
                    <w:right w:val="nil"/>
                  </w:tcBorders>
                  <w:shd w:val="clear" w:color="auto" w:fill="auto"/>
                  <w:noWrap/>
                  <w:vAlign w:val="bottom"/>
                  <w:hideMark/>
                </w:tcPr>
                <w:p w14:paraId="5B089C53" w14:textId="77777777" w:rsidR="006978B2" w:rsidRPr="00990167" w:rsidRDefault="006978B2" w:rsidP="00FA723B">
                  <w:pPr>
                    <w:spacing w:after="0" w:line="240" w:lineRule="auto"/>
                    <w:jc w:val="right"/>
                    <w:rPr>
                      <w:rFonts w:asciiTheme="minorHAnsi" w:hAnsiTheme="minorHAnsi" w:cstheme="minorHAnsi"/>
                      <w:color w:val="000000"/>
                      <w:szCs w:val="22"/>
                    </w:rPr>
                  </w:pPr>
                  <w:r w:rsidRPr="00990167">
                    <w:rPr>
                      <w:rFonts w:asciiTheme="minorHAnsi" w:hAnsiTheme="minorHAnsi" w:cstheme="minorHAnsi"/>
                      <w:color w:val="000000"/>
                      <w:szCs w:val="22"/>
                    </w:rPr>
                    <w:t>260,4604868</w:t>
                  </w:r>
                </w:p>
              </w:tc>
            </w:tr>
          </w:tbl>
          <w:p w14:paraId="6FE44363" w14:textId="77777777" w:rsidR="006978B2" w:rsidRPr="00990167" w:rsidRDefault="006978B2" w:rsidP="00FA723B">
            <w:pPr>
              <w:spacing w:after="0" w:line="240" w:lineRule="auto"/>
              <w:jc w:val="right"/>
              <w:rPr>
                <w:rFonts w:asciiTheme="minorHAnsi" w:hAnsiTheme="minorHAnsi" w:cstheme="minorHAnsi"/>
                <w:color w:val="000000"/>
                <w:szCs w:val="22"/>
              </w:rPr>
            </w:pPr>
          </w:p>
        </w:tc>
        <w:tc>
          <w:tcPr>
            <w:tcW w:w="1633" w:type="dxa"/>
            <w:tcBorders>
              <w:top w:val="nil"/>
              <w:left w:val="nil"/>
              <w:bottom w:val="nil"/>
              <w:right w:val="nil"/>
            </w:tcBorders>
            <w:shd w:val="clear" w:color="auto" w:fill="auto"/>
            <w:noWrap/>
            <w:vAlign w:val="bottom"/>
          </w:tcPr>
          <w:p w14:paraId="22FA24C7" w14:textId="77777777" w:rsidR="006978B2" w:rsidRPr="00990167" w:rsidRDefault="006978B2" w:rsidP="00FA723B">
            <w:pPr>
              <w:spacing w:after="0" w:line="240" w:lineRule="auto"/>
              <w:jc w:val="right"/>
              <w:rPr>
                <w:rFonts w:asciiTheme="minorHAnsi" w:hAnsiTheme="minorHAnsi" w:cstheme="minorHAnsi"/>
                <w:color w:val="000000"/>
                <w:szCs w:val="22"/>
              </w:rPr>
            </w:pPr>
          </w:p>
        </w:tc>
        <w:tc>
          <w:tcPr>
            <w:tcW w:w="1811" w:type="dxa"/>
            <w:tcBorders>
              <w:top w:val="nil"/>
              <w:left w:val="nil"/>
              <w:bottom w:val="nil"/>
              <w:right w:val="nil"/>
            </w:tcBorders>
            <w:shd w:val="clear" w:color="auto" w:fill="auto"/>
            <w:noWrap/>
            <w:vAlign w:val="bottom"/>
          </w:tcPr>
          <w:p w14:paraId="7161AADA" w14:textId="77777777" w:rsidR="006978B2" w:rsidRPr="00990167" w:rsidRDefault="006978B2" w:rsidP="00FA723B">
            <w:pPr>
              <w:spacing w:after="0" w:line="240" w:lineRule="auto"/>
              <w:rPr>
                <w:rFonts w:asciiTheme="minorHAnsi" w:hAnsiTheme="minorHAnsi" w:cstheme="minorHAnsi"/>
                <w:color w:val="000000"/>
                <w:szCs w:val="22"/>
              </w:rPr>
            </w:pPr>
          </w:p>
          <w:p w14:paraId="4AE44EC0" w14:textId="77777777" w:rsidR="006978B2" w:rsidRPr="00990167" w:rsidRDefault="006978B2" w:rsidP="00FA723B">
            <w:pPr>
              <w:spacing w:after="0" w:line="240" w:lineRule="auto"/>
              <w:rPr>
                <w:rFonts w:asciiTheme="minorHAnsi" w:hAnsiTheme="minorHAnsi" w:cstheme="minorHAnsi"/>
                <w:color w:val="000000"/>
                <w:szCs w:val="22"/>
              </w:rPr>
            </w:pPr>
          </w:p>
          <w:p w14:paraId="33AE08C6" w14:textId="77777777" w:rsidR="006978B2" w:rsidRPr="00990167" w:rsidRDefault="006978B2" w:rsidP="00FA723B">
            <w:pPr>
              <w:spacing w:after="0" w:line="240" w:lineRule="auto"/>
              <w:rPr>
                <w:rFonts w:asciiTheme="minorHAnsi" w:hAnsiTheme="minorHAnsi" w:cstheme="minorHAnsi"/>
                <w:color w:val="000000"/>
                <w:szCs w:val="22"/>
              </w:rPr>
            </w:pPr>
          </w:p>
        </w:tc>
        <w:tc>
          <w:tcPr>
            <w:tcW w:w="1402" w:type="dxa"/>
            <w:tcBorders>
              <w:top w:val="nil"/>
              <w:left w:val="nil"/>
              <w:bottom w:val="nil"/>
              <w:right w:val="nil"/>
            </w:tcBorders>
            <w:shd w:val="clear" w:color="auto" w:fill="auto"/>
            <w:noWrap/>
            <w:vAlign w:val="bottom"/>
          </w:tcPr>
          <w:p w14:paraId="3693526C" w14:textId="77777777" w:rsidR="006978B2" w:rsidRPr="00990167" w:rsidRDefault="006978B2" w:rsidP="00FA723B">
            <w:pPr>
              <w:spacing w:after="0" w:line="240" w:lineRule="auto"/>
              <w:jc w:val="right"/>
              <w:rPr>
                <w:rFonts w:asciiTheme="minorHAnsi" w:hAnsiTheme="minorHAnsi" w:cstheme="minorHAnsi"/>
                <w:color w:val="000000"/>
                <w:szCs w:val="22"/>
              </w:rPr>
            </w:pPr>
          </w:p>
        </w:tc>
      </w:tr>
      <w:tr w:rsidR="006978B2" w:rsidRPr="00990167" w14:paraId="502BD81B" w14:textId="77777777" w:rsidTr="00E708E2">
        <w:trPr>
          <w:trHeight w:val="183"/>
        </w:trPr>
        <w:tc>
          <w:tcPr>
            <w:tcW w:w="3531" w:type="dxa"/>
            <w:tcBorders>
              <w:top w:val="nil"/>
              <w:left w:val="nil"/>
              <w:bottom w:val="nil"/>
              <w:right w:val="nil"/>
            </w:tcBorders>
            <w:shd w:val="clear" w:color="auto" w:fill="auto"/>
            <w:noWrap/>
            <w:vAlign w:val="bottom"/>
          </w:tcPr>
          <w:p w14:paraId="0C363376" w14:textId="77777777" w:rsidR="006978B2" w:rsidRPr="00990167" w:rsidRDefault="006978B2" w:rsidP="00FA723B">
            <w:pPr>
              <w:spacing w:after="0" w:line="240" w:lineRule="auto"/>
              <w:jc w:val="center"/>
              <w:rPr>
                <w:rFonts w:asciiTheme="minorHAnsi" w:hAnsiTheme="minorHAnsi" w:cstheme="minorHAnsi"/>
                <w:color w:val="000000"/>
                <w:szCs w:val="22"/>
              </w:rPr>
            </w:pPr>
          </w:p>
        </w:tc>
        <w:tc>
          <w:tcPr>
            <w:tcW w:w="1633" w:type="dxa"/>
            <w:tcBorders>
              <w:top w:val="nil"/>
              <w:left w:val="nil"/>
              <w:bottom w:val="nil"/>
              <w:right w:val="nil"/>
            </w:tcBorders>
            <w:shd w:val="clear" w:color="auto" w:fill="auto"/>
            <w:noWrap/>
            <w:vAlign w:val="bottom"/>
          </w:tcPr>
          <w:p w14:paraId="1660EE71" w14:textId="77777777" w:rsidR="006978B2" w:rsidRPr="00990167" w:rsidRDefault="006978B2" w:rsidP="00FA723B">
            <w:pPr>
              <w:spacing w:after="0" w:line="240" w:lineRule="auto"/>
              <w:jc w:val="right"/>
              <w:rPr>
                <w:rFonts w:asciiTheme="minorHAnsi" w:hAnsiTheme="minorHAnsi" w:cstheme="minorHAnsi"/>
                <w:color w:val="000000"/>
                <w:szCs w:val="22"/>
              </w:rPr>
            </w:pPr>
          </w:p>
        </w:tc>
        <w:tc>
          <w:tcPr>
            <w:tcW w:w="1811" w:type="dxa"/>
            <w:tcBorders>
              <w:top w:val="nil"/>
              <w:left w:val="nil"/>
              <w:bottom w:val="nil"/>
              <w:right w:val="nil"/>
            </w:tcBorders>
            <w:shd w:val="clear" w:color="auto" w:fill="auto"/>
            <w:noWrap/>
            <w:vAlign w:val="bottom"/>
          </w:tcPr>
          <w:p w14:paraId="1FA81DD9" w14:textId="77777777" w:rsidR="006978B2" w:rsidRPr="00990167" w:rsidRDefault="006978B2" w:rsidP="00FA723B">
            <w:pPr>
              <w:spacing w:after="0" w:line="240" w:lineRule="auto"/>
              <w:rPr>
                <w:rFonts w:asciiTheme="minorHAnsi" w:hAnsiTheme="minorHAnsi" w:cstheme="minorHAnsi"/>
                <w:color w:val="000000"/>
                <w:szCs w:val="22"/>
              </w:rPr>
            </w:pPr>
          </w:p>
        </w:tc>
        <w:tc>
          <w:tcPr>
            <w:tcW w:w="1402" w:type="dxa"/>
            <w:tcBorders>
              <w:top w:val="nil"/>
              <w:left w:val="nil"/>
              <w:bottom w:val="nil"/>
              <w:right w:val="nil"/>
            </w:tcBorders>
            <w:shd w:val="clear" w:color="auto" w:fill="auto"/>
            <w:noWrap/>
            <w:vAlign w:val="bottom"/>
          </w:tcPr>
          <w:p w14:paraId="0F8DDB89" w14:textId="77777777" w:rsidR="006978B2" w:rsidRPr="00990167" w:rsidRDefault="006978B2" w:rsidP="00FA723B">
            <w:pPr>
              <w:spacing w:after="0" w:line="240" w:lineRule="auto"/>
              <w:jc w:val="right"/>
              <w:rPr>
                <w:rFonts w:asciiTheme="minorHAnsi" w:hAnsiTheme="minorHAnsi" w:cstheme="minorHAnsi"/>
                <w:color w:val="000000"/>
                <w:szCs w:val="22"/>
              </w:rPr>
            </w:pPr>
          </w:p>
        </w:tc>
      </w:tr>
    </w:tbl>
    <w:p w14:paraId="3D0E6CA2" w14:textId="2CD8BD0B" w:rsidR="006978B2" w:rsidRDefault="006978B2" w:rsidP="006978B2">
      <w:pPr>
        <w:rPr>
          <w:rFonts w:asciiTheme="minorHAnsi" w:hAnsiTheme="minorHAnsi" w:cstheme="minorHAnsi"/>
          <w:szCs w:val="22"/>
        </w:rPr>
      </w:pPr>
      <w:r w:rsidRPr="00990167">
        <w:rPr>
          <w:rFonts w:asciiTheme="minorHAnsi" w:hAnsiTheme="minorHAnsi" w:cstheme="minorHAnsi"/>
          <w:szCs w:val="22"/>
        </w:rPr>
        <w:t>(jedná se o vzdálenost mezi rozvodnou a serverovnou, přičemž a je 410/A2 a b je 410/A3</w:t>
      </w:r>
    </w:p>
    <w:p w14:paraId="66B4AF92" w14:textId="77777777" w:rsidR="00D95530" w:rsidRDefault="00D95530" w:rsidP="006978B2">
      <w:pPr>
        <w:rPr>
          <w:rFonts w:asciiTheme="minorHAnsi" w:hAnsiTheme="minorHAnsi" w:cstheme="minorHAnsi"/>
          <w:szCs w:val="22"/>
        </w:rPr>
      </w:pPr>
    </w:p>
    <w:p w14:paraId="6D6A611C" w14:textId="0F9BCA83" w:rsidR="006978B2" w:rsidRPr="00990167" w:rsidRDefault="006978B2" w:rsidP="006978B2">
      <w:pPr>
        <w:rPr>
          <w:rFonts w:asciiTheme="minorHAnsi" w:hAnsiTheme="minorHAnsi" w:cstheme="minorHAnsi"/>
          <w:szCs w:val="22"/>
        </w:rPr>
      </w:pPr>
      <w:r w:rsidRPr="00990167">
        <w:rPr>
          <w:rFonts w:asciiTheme="minorHAnsi" w:hAnsiTheme="minorHAnsi" w:cstheme="minorHAnsi"/>
          <w:szCs w:val="22"/>
        </w:rPr>
        <w:t>Seznam datových rozvaděčů:</w:t>
      </w:r>
    </w:p>
    <w:tbl>
      <w:tblPr>
        <w:tblpPr w:leftFromText="141" w:rightFromText="141" w:vertAnchor="text" w:tblpY="1"/>
        <w:tblOverlap w:val="never"/>
        <w:tblW w:w="3408" w:type="dxa"/>
        <w:tblCellMar>
          <w:left w:w="70" w:type="dxa"/>
          <w:right w:w="70" w:type="dxa"/>
        </w:tblCellMar>
        <w:tblLook w:val="04A0" w:firstRow="1" w:lastRow="0" w:firstColumn="1" w:lastColumn="0" w:noHBand="0" w:noVBand="1"/>
      </w:tblPr>
      <w:tblGrid>
        <w:gridCol w:w="1216"/>
        <w:gridCol w:w="1196"/>
        <w:gridCol w:w="996"/>
      </w:tblGrid>
      <w:tr w:rsidR="006978B2" w:rsidRPr="00990167" w14:paraId="3B6D3EDD" w14:textId="77777777" w:rsidTr="00FA723B">
        <w:trPr>
          <w:trHeight w:val="300"/>
        </w:trPr>
        <w:tc>
          <w:tcPr>
            <w:tcW w:w="1216" w:type="dxa"/>
            <w:tcBorders>
              <w:top w:val="nil"/>
              <w:left w:val="nil"/>
              <w:bottom w:val="nil"/>
              <w:right w:val="nil"/>
            </w:tcBorders>
            <w:shd w:val="clear" w:color="auto" w:fill="auto"/>
            <w:noWrap/>
            <w:vAlign w:val="bottom"/>
            <w:hideMark/>
          </w:tcPr>
          <w:p w14:paraId="251C5C58"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Rozvaděč</w:t>
            </w:r>
          </w:p>
        </w:tc>
        <w:tc>
          <w:tcPr>
            <w:tcW w:w="1196" w:type="dxa"/>
            <w:tcBorders>
              <w:top w:val="nil"/>
              <w:left w:val="nil"/>
              <w:bottom w:val="nil"/>
              <w:right w:val="nil"/>
            </w:tcBorders>
            <w:shd w:val="clear" w:color="auto" w:fill="auto"/>
            <w:noWrap/>
            <w:vAlign w:val="bottom"/>
            <w:hideMark/>
          </w:tcPr>
          <w:p w14:paraId="4C0F6878"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Místnost</w:t>
            </w:r>
          </w:p>
        </w:tc>
        <w:tc>
          <w:tcPr>
            <w:tcW w:w="996" w:type="dxa"/>
            <w:tcBorders>
              <w:top w:val="nil"/>
              <w:left w:val="nil"/>
              <w:bottom w:val="nil"/>
              <w:right w:val="nil"/>
            </w:tcBorders>
            <w:shd w:val="clear" w:color="auto" w:fill="auto"/>
            <w:noWrap/>
            <w:vAlign w:val="bottom"/>
            <w:hideMark/>
          </w:tcPr>
          <w:p w14:paraId="0627AEE5"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Zásuvky</w:t>
            </w:r>
          </w:p>
        </w:tc>
      </w:tr>
      <w:tr w:rsidR="006978B2" w:rsidRPr="00990167" w14:paraId="3D2B1DF8" w14:textId="77777777" w:rsidTr="00FA723B">
        <w:trPr>
          <w:trHeight w:val="300"/>
        </w:trPr>
        <w:tc>
          <w:tcPr>
            <w:tcW w:w="1216" w:type="dxa"/>
            <w:tcBorders>
              <w:top w:val="nil"/>
              <w:left w:val="nil"/>
              <w:bottom w:val="nil"/>
              <w:right w:val="nil"/>
            </w:tcBorders>
            <w:shd w:val="clear" w:color="auto" w:fill="auto"/>
            <w:noWrap/>
            <w:vAlign w:val="bottom"/>
            <w:hideMark/>
          </w:tcPr>
          <w:p w14:paraId="69117C8C"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MDF</w:t>
            </w:r>
          </w:p>
        </w:tc>
        <w:tc>
          <w:tcPr>
            <w:tcW w:w="1196" w:type="dxa"/>
            <w:tcBorders>
              <w:top w:val="nil"/>
              <w:left w:val="nil"/>
              <w:bottom w:val="nil"/>
              <w:right w:val="nil"/>
            </w:tcBorders>
            <w:shd w:val="clear" w:color="auto" w:fill="auto"/>
            <w:noWrap/>
            <w:vAlign w:val="bottom"/>
            <w:hideMark/>
          </w:tcPr>
          <w:p w14:paraId="5EE40603"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440D</w:t>
            </w:r>
          </w:p>
        </w:tc>
        <w:tc>
          <w:tcPr>
            <w:tcW w:w="996" w:type="dxa"/>
            <w:tcBorders>
              <w:top w:val="nil"/>
              <w:left w:val="nil"/>
              <w:bottom w:val="nil"/>
              <w:right w:val="nil"/>
            </w:tcBorders>
            <w:shd w:val="clear" w:color="auto" w:fill="auto"/>
            <w:noWrap/>
            <w:vAlign w:val="bottom"/>
            <w:hideMark/>
          </w:tcPr>
          <w:p w14:paraId="6CC7844B"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0XXX</w:t>
            </w:r>
          </w:p>
        </w:tc>
      </w:tr>
      <w:tr w:rsidR="006978B2" w:rsidRPr="00990167" w14:paraId="694E86D9" w14:textId="77777777" w:rsidTr="00FA723B">
        <w:trPr>
          <w:trHeight w:val="300"/>
        </w:trPr>
        <w:tc>
          <w:tcPr>
            <w:tcW w:w="1216" w:type="dxa"/>
            <w:tcBorders>
              <w:top w:val="nil"/>
              <w:left w:val="nil"/>
              <w:bottom w:val="nil"/>
              <w:right w:val="nil"/>
            </w:tcBorders>
            <w:shd w:val="clear" w:color="auto" w:fill="auto"/>
            <w:noWrap/>
            <w:vAlign w:val="bottom"/>
            <w:hideMark/>
          </w:tcPr>
          <w:p w14:paraId="3A297C26"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IDF1</w:t>
            </w:r>
          </w:p>
        </w:tc>
        <w:tc>
          <w:tcPr>
            <w:tcW w:w="1196" w:type="dxa"/>
            <w:tcBorders>
              <w:top w:val="nil"/>
              <w:left w:val="nil"/>
              <w:bottom w:val="nil"/>
              <w:right w:val="nil"/>
            </w:tcBorders>
            <w:shd w:val="clear" w:color="auto" w:fill="auto"/>
            <w:noWrap/>
            <w:vAlign w:val="bottom"/>
            <w:hideMark/>
          </w:tcPr>
          <w:p w14:paraId="648C9B77"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402</w:t>
            </w:r>
          </w:p>
        </w:tc>
        <w:tc>
          <w:tcPr>
            <w:tcW w:w="996" w:type="dxa"/>
            <w:tcBorders>
              <w:top w:val="nil"/>
              <w:left w:val="nil"/>
              <w:bottom w:val="nil"/>
              <w:right w:val="nil"/>
            </w:tcBorders>
            <w:shd w:val="clear" w:color="auto" w:fill="auto"/>
            <w:noWrap/>
            <w:vAlign w:val="bottom"/>
            <w:hideMark/>
          </w:tcPr>
          <w:p w14:paraId="01350006"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1XXX</w:t>
            </w:r>
          </w:p>
        </w:tc>
      </w:tr>
      <w:tr w:rsidR="006978B2" w:rsidRPr="00990167" w14:paraId="6AB47881" w14:textId="77777777" w:rsidTr="00FA723B">
        <w:trPr>
          <w:trHeight w:val="300"/>
        </w:trPr>
        <w:tc>
          <w:tcPr>
            <w:tcW w:w="1216" w:type="dxa"/>
            <w:tcBorders>
              <w:top w:val="nil"/>
              <w:left w:val="nil"/>
              <w:bottom w:val="nil"/>
              <w:right w:val="nil"/>
            </w:tcBorders>
            <w:shd w:val="clear" w:color="auto" w:fill="auto"/>
            <w:noWrap/>
            <w:vAlign w:val="bottom"/>
            <w:hideMark/>
          </w:tcPr>
          <w:p w14:paraId="0498142B"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IDF2</w:t>
            </w:r>
          </w:p>
        </w:tc>
        <w:tc>
          <w:tcPr>
            <w:tcW w:w="1196" w:type="dxa"/>
            <w:tcBorders>
              <w:top w:val="nil"/>
              <w:left w:val="nil"/>
              <w:bottom w:val="nil"/>
              <w:right w:val="nil"/>
            </w:tcBorders>
            <w:shd w:val="clear" w:color="auto" w:fill="auto"/>
            <w:noWrap/>
            <w:vAlign w:val="bottom"/>
            <w:hideMark/>
          </w:tcPr>
          <w:p w14:paraId="594A72B0"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450D</w:t>
            </w:r>
          </w:p>
        </w:tc>
        <w:tc>
          <w:tcPr>
            <w:tcW w:w="996" w:type="dxa"/>
            <w:tcBorders>
              <w:top w:val="nil"/>
              <w:left w:val="nil"/>
              <w:bottom w:val="nil"/>
              <w:right w:val="nil"/>
            </w:tcBorders>
            <w:shd w:val="clear" w:color="auto" w:fill="auto"/>
            <w:noWrap/>
            <w:vAlign w:val="bottom"/>
            <w:hideMark/>
          </w:tcPr>
          <w:p w14:paraId="181EA534"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2XXX</w:t>
            </w:r>
          </w:p>
        </w:tc>
      </w:tr>
      <w:tr w:rsidR="006978B2" w:rsidRPr="00990167" w14:paraId="69D8AF75" w14:textId="77777777" w:rsidTr="00FA723B">
        <w:trPr>
          <w:trHeight w:val="300"/>
        </w:trPr>
        <w:tc>
          <w:tcPr>
            <w:tcW w:w="1216" w:type="dxa"/>
            <w:tcBorders>
              <w:top w:val="nil"/>
              <w:left w:val="nil"/>
              <w:bottom w:val="nil"/>
              <w:right w:val="nil"/>
            </w:tcBorders>
            <w:shd w:val="clear" w:color="auto" w:fill="auto"/>
            <w:noWrap/>
            <w:vAlign w:val="bottom"/>
            <w:hideMark/>
          </w:tcPr>
          <w:p w14:paraId="287FEB0B"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IDF3</w:t>
            </w:r>
          </w:p>
        </w:tc>
        <w:tc>
          <w:tcPr>
            <w:tcW w:w="1196" w:type="dxa"/>
            <w:tcBorders>
              <w:top w:val="nil"/>
              <w:left w:val="nil"/>
              <w:bottom w:val="nil"/>
              <w:right w:val="nil"/>
            </w:tcBorders>
            <w:shd w:val="clear" w:color="auto" w:fill="auto"/>
            <w:noWrap/>
            <w:vAlign w:val="bottom"/>
            <w:hideMark/>
          </w:tcPr>
          <w:p w14:paraId="4E68DA57" w14:textId="77777777" w:rsidR="006978B2" w:rsidRPr="00990167" w:rsidRDefault="006978B2" w:rsidP="00FA723B">
            <w:pPr>
              <w:spacing w:after="0" w:line="240" w:lineRule="auto"/>
              <w:rPr>
                <w:rFonts w:asciiTheme="minorHAnsi" w:hAnsiTheme="minorHAnsi" w:cstheme="minorHAnsi"/>
                <w:color w:val="000000"/>
                <w:szCs w:val="22"/>
              </w:rPr>
            </w:pPr>
            <w:proofErr w:type="gramStart"/>
            <w:r w:rsidRPr="00990167">
              <w:rPr>
                <w:rFonts w:asciiTheme="minorHAnsi" w:hAnsiTheme="minorHAnsi" w:cstheme="minorHAnsi"/>
                <w:color w:val="000000"/>
                <w:szCs w:val="22"/>
              </w:rPr>
              <w:t>449F</w:t>
            </w:r>
            <w:proofErr w:type="gramEnd"/>
          </w:p>
        </w:tc>
        <w:tc>
          <w:tcPr>
            <w:tcW w:w="996" w:type="dxa"/>
            <w:tcBorders>
              <w:top w:val="nil"/>
              <w:left w:val="nil"/>
              <w:bottom w:val="nil"/>
              <w:right w:val="nil"/>
            </w:tcBorders>
            <w:shd w:val="clear" w:color="auto" w:fill="auto"/>
            <w:noWrap/>
            <w:vAlign w:val="bottom"/>
            <w:hideMark/>
          </w:tcPr>
          <w:p w14:paraId="278D112D"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3XXX</w:t>
            </w:r>
          </w:p>
        </w:tc>
      </w:tr>
      <w:tr w:rsidR="006978B2" w:rsidRPr="00990167" w14:paraId="7D6FA1E0" w14:textId="77777777" w:rsidTr="00FA723B">
        <w:trPr>
          <w:trHeight w:val="300"/>
        </w:trPr>
        <w:tc>
          <w:tcPr>
            <w:tcW w:w="1216" w:type="dxa"/>
            <w:tcBorders>
              <w:top w:val="nil"/>
              <w:left w:val="nil"/>
              <w:bottom w:val="nil"/>
              <w:right w:val="nil"/>
            </w:tcBorders>
            <w:shd w:val="clear" w:color="auto" w:fill="auto"/>
            <w:noWrap/>
            <w:vAlign w:val="bottom"/>
            <w:hideMark/>
          </w:tcPr>
          <w:p w14:paraId="38CFF99D"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Serverovna</w:t>
            </w:r>
          </w:p>
        </w:tc>
        <w:tc>
          <w:tcPr>
            <w:tcW w:w="1196" w:type="dxa"/>
            <w:tcBorders>
              <w:top w:val="nil"/>
              <w:left w:val="nil"/>
              <w:bottom w:val="nil"/>
              <w:right w:val="nil"/>
            </w:tcBorders>
            <w:shd w:val="clear" w:color="auto" w:fill="auto"/>
            <w:noWrap/>
            <w:vAlign w:val="bottom"/>
            <w:hideMark/>
          </w:tcPr>
          <w:p w14:paraId="1DA7DB45" w14:textId="77777777" w:rsidR="006978B2" w:rsidRPr="00990167" w:rsidRDefault="006978B2" w:rsidP="00FA723B">
            <w:pPr>
              <w:spacing w:after="0" w:line="240" w:lineRule="auto"/>
              <w:rPr>
                <w:rFonts w:asciiTheme="minorHAnsi" w:hAnsiTheme="minorHAnsi" w:cstheme="minorHAnsi"/>
                <w:color w:val="000000"/>
                <w:szCs w:val="22"/>
              </w:rPr>
            </w:pPr>
            <w:r w:rsidRPr="00990167">
              <w:rPr>
                <w:rFonts w:asciiTheme="minorHAnsi" w:hAnsiTheme="minorHAnsi" w:cstheme="minorHAnsi"/>
                <w:color w:val="000000"/>
                <w:szCs w:val="22"/>
              </w:rPr>
              <w:t>410 A2/A3</w:t>
            </w:r>
          </w:p>
        </w:tc>
        <w:tc>
          <w:tcPr>
            <w:tcW w:w="996" w:type="dxa"/>
            <w:tcBorders>
              <w:top w:val="nil"/>
              <w:left w:val="nil"/>
              <w:bottom w:val="nil"/>
              <w:right w:val="nil"/>
            </w:tcBorders>
            <w:shd w:val="clear" w:color="auto" w:fill="auto"/>
            <w:noWrap/>
            <w:vAlign w:val="bottom"/>
            <w:hideMark/>
          </w:tcPr>
          <w:p w14:paraId="4B93BABC" w14:textId="77777777" w:rsidR="006978B2" w:rsidRPr="00990167" w:rsidRDefault="006978B2" w:rsidP="00FA723B">
            <w:pPr>
              <w:spacing w:after="0" w:line="240" w:lineRule="auto"/>
              <w:rPr>
                <w:rFonts w:asciiTheme="minorHAnsi" w:hAnsiTheme="minorHAnsi" w:cstheme="minorHAnsi"/>
                <w:color w:val="000000"/>
                <w:szCs w:val="22"/>
              </w:rPr>
            </w:pPr>
          </w:p>
        </w:tc>
      </w:tr>
    </w:tbl>
    <w:p w14:paraId="3EA1F793" w14:textId="77777777" w:rsidR="006978B2" w:rsidRDefault="006978B2" w:rsidP="006978B2"/>
    <w:p w14:paraId="0438C2A5" w14:textId="51E9B27B" w:rsidR="00BF6E7E" w:rsidRDefault="00BF6E7E">
      <w:pPr>
        <w:spacing w:after="0" w:line="240" w:lineRule="auto"/>
        <w:rPr>
          <w:rFonts w:asciiTheme="minorHAnsi" w:hAnsiTheme="minorHAnsi" w:cstheme="minorHAnsi"/>
          <w:szCs w:val="22"/>
          <w:lang w:eastAsia="en-US"/>
        </w:rPr>
      </w:pPr>
    </w:p>
    <w:p w14:paraId="0D70FBE4" w14:textId="0C211DBA" w:rsidR="00990167" w:rsidRDefault="00990167">
      <w:pPr>
        <w:spacing w:after="0" w:line="240" w:lineRule="auto"/>
        <w:rPr>
          <w:rFonts w:asciiTheme="minorHAnsi" w:hAnsiTheme="minorHAnsi" w:cstheme="minorHAnsi"/>
          <w:szCs w:val="22"/>
          <w:lang w:eastAsia="en-US"/>
        </w:rPr>
      </w:pPr>
    </w:p>
    <w:p w14:paraId="6D7E1F79" w14:textId="3487E058" w:rsidR="00990167" w:rsidRDefault="00990167">
      <w:pPr>
        <w:spacing w:after="0" w:line="240" w:lineRule="auto"/>
        <w:rPr>
          <w:rFonts w:asciiTheme="minorHAnsi" w:hAnsiTheme="minorHAnsi" w:cstheme="minorHAnsi"/>
          <w:szCs w:val="22"/>
          <w:lang w:eastAsia="en-US"/>
        </w:rPr>
      </w:pPr>
    </w:p>
    <w:p w14:paraId="5BB66875" w14:textId="2DA4CB5C" w:rsidR="00990167" w:rsidRDefault="00990167">
      <w:pPr>
        <w:spacing w:after="0" w:line="240" w:lineRule="auto"/>
        <w:rPr>
          <w:rFonts w:asciiTheme="minorHAnsi" w:hAnsiTheme="minorHAnsi" w:cstheme="minorHAnsi"/>
          <w:szCs w:val="22"/>
          <w:lang w:eastAsia="en-US"/>
        </w:rPr>
      </w:pPr>
    </w:p>
    <w:p w14:paraId="261A45CA" w14:textId="63E2487A" w:rsidR="00990167" w:rsidRDefault="00990167">
      <w:pPr>
        <w:spacing w:after="0" w:line="240" w:lineRule="auto"/>
        <w:rPr>
          <w:rFonts w:asciiTheme="minorHAnsi" w:hAnsiTheme="minorHAnsi" w:cstheme="minorHAnsi"/>
          <w:szCs w:val="22"/>
          <w:lang w:eastAsia="en-US"/>
        </w:rPr>
      </w:pPr>
    </w:p>
    <w:p w14:paraId="7B0355C5" w14:textId="1823A1EB" w:rsidR="00990167" w:rsidRDefault="00990167">
      <w:pPr>
        <w:spacing w:after="0" w:line="240" w:lineRule="auto"/>
        <w:rPr>
          <w:rFonts w:asciiTheme="minorHAnsi" w:hAnsiTheme="minorHAnsi" w:cstheme="minorHAnsi"/>
          <w:szCs w:val="22"/>
          <w:lang w:eastAsia="en-US"/>
        </w:rPr>
      </w:pPr>
    </w:p>
    <w:p w14:paraId="2A078346" w14:textId="30276CBC" w:rsidR="00990167" w:rsidRDefault="00990167">
      <w:pPr>
        <w:spacing w:after="0" w:line="240" w:lineRule="auto"/>
        <w:rPr>
          <w:rFonts w:asciiTheme="minorHAnsi" w:hAnsiTheme="minorHAnsi" w:cstheme="minorHAnsi"/>
          <w:szCs w:val="22"/>
          <w:lang w:eastAsia="en-US"/>
        </w:rPr>
      </w:pPr>
    </w:p>
    <w:p w14:paraId="352FA6C5" w14:textId="77777777" w:rsidR="003645AE" w:rsidRDefault="003645AE" w:rsidP="00875E73">
      <w:pPr>
        <w:spacing w:after="0" w:line="240" w:lineRule="auto"/>
        <w:jc w:val="both"/>
        <w:rPr>
          <w:rFonts w:asciiTheme="minorHAnsi" w:hAnsiTheme="minorHAnsi" w:cstheme="minorHAnsi"/>
          <w:szCs w:val="22"/>
          <w:lang w:eastAsia="en-US"/>
        </w:rPr>
      </w:pPr>
    </w:p>
    <w:p w14:paraId="2637556B" w14:textId="1DDFC356" w:rsidR="00E708E2" w:rsidRDefault="00E708E2" w:rsidP="00E708E2">
      <w:pPr>
        <w:spacing w:after="160" w:line="259" w:lineRule="auto"/>
        <w:contextualSpacing/>
        <w:jc w:val="both"/>
      </w:pPr>
      <w:r>
        <w:rPr>
          <w:rFonts w:asciiTheme="minorHAnsi" w:hAnsiTheme="minorHAnsi" w:cstheme="minorHAnsi"/>
          <w:szCs w:val="22"/>
        </w:rPr>
        <w:t xml:space="preserve">Celkový soupis materiálu uvádí předpokládané počty, </w:t>
      </w:r>
      <w:r w:rsidR="00483B86">
        <w:t>Poskytovatel</w:t>
      </w:r>
      <w:r>
        <w:t xml:space="preserve"> v rámci akceptace </w:t>
      </w:r>
      <w:r w:rsidRPr="00E708E2">
        <w:rPr>
          <w:b/>
          <w:bCs/>
        </w:rPr>
        <w:t>Realizace modernizace</w:t>
      </w:r>
      <w:r>
        <w:t xml:space="preserve"> a následné fakturace uvede počty</w:t>
      </w:r>
      <w:r w:rsidR="00FA087E">
        <w:t xml:space="preserve"> spotřebovaných položek materiálu</w:t>
      </w:r>
      <w:r>
        <w:t xml:space="preserve"> dle skutečnosti.</w:t>
      </w:r>
    </w:p>
    <w:p w14:paraId="2A474131" w14:textId="77777777" w:rsidR="00990167" w:rsidRPr="00DB45C8" w:rsidRDefault="00990167" w:rsidP="00990167">
      <w:pPr>
        <w:spacing w:after="0" w:line="240" w:lineRule="auto"/>
        <w:ind w:left="2835" w:hanging="2835"/>
        <w:jc w:val="center"/>
        <w:rPr>
          <w:rFonts w:asciiTheme="minorHAnsi" w:hAnsiTheme="minorHAnsi" w:cstheme="minorHAnsi"/>
          <w:szCs w:val="22"/>
          <w:lang w:eastAsia="en-US"/>
        </w:rPr>
      </w:pPr>
    </w:p>
    <w:p w14:paraId="325BA86F" w14:textId="77777777" w:rsidR="00DB45C8" w:rsidRPr="00847E12" w:rsidRDefault="00DB45C8" w:rsidP="00DB45C8">
      <w:pPr>
        <w:spacing w:after="0" w:line="240" w:lineRule="auto"/>
        <w:rPr>
          <w:rFonts w:asciiTheme="minorHAnsi" w:hAnsiTheme="minorHAnsi" w:cstheme="minorHAnsi"/>
          <w:szCs w:val="22"/>
        </w:rPr>
      </w:pPr>
      <w:r w:rsidRPr="00847E12">
        <w:rPr>
          <w:rFonts w:asciiTheme="minorHAnsi" w:hAnsiTheme="minorHAnsi" w:cstheme="minorHAnsi"/>
          <w:szCs w:val="22"/>
        </w:rPr>
        <w:t>Optické kabely a konektory pro SM musí splňovat následující technické požadavky:</w:t>
      </w:r>
    </w:p>
    <w:p w14:paraId="01596632" w14:textId="77777777" w:rsidR="00DB45C8" w:rsidRPr="00847E12" w:rsidRDefault="00DB45C8" w:rsidP="00DB45C8">
      <w:pPr>
        <w:spacing w:after="0" w:line="240" w:lineRule="auto"/>
        <w:rPr>
          <w:rFonts w:asciiTheme="minorHAnsi" w:hAnsiTheme="minorHAnsi" w:cstheme="minorHAnsi"/>
          <w:szCs w:val="22"/>
        </w:rPr>
      </w:pPr>
      <w:r w:rsidRPr="00847E12">
        <w:rPr>
          <w:rFonts w:asciiTheme="minorHAnsi" w:hAnsiTheme="minorHAnsi" w:cstheme="minorHAnsi"/>
          <w:szCs w:val="22"/>
        </w:rPr>
        <w:t>- MAXIMUM CONNECTOR INSERTION LOSS: 0,25DB;</w:t>
      </w:r>
    </w:p>
    <w:p w14:paraId="5DB244A9" w14:textId="77777777" w:rsidR="00DB45C8" w:rsidRPr="00847E12" w:rsidRDefault="00DB45C8" w:rsidP="00DB45C8">
      <w:pPr>
        <w:spacing w:after="0" w:line="240" w:lineRule="auto"/>
        <w:rPr>
          <w:rFonts w:asciiTheme="minorHAnsi" w:hAnsiTheme="minorHAnsi" w:cstheme="minorHAnsi"/>
          <w:szCs w:val="22"/>
        </w:rPr>
      </w:pPr>
      <w:r w:rsidRPr="00847E12">
        <w:rPr>
          <w:rFonts w:asciiTheme="minorHAnsi" w:hAnsiTheme="minorHAnsi" w:cstheme="minorHAnsi"/>
          <w:szCs w:val="22"/>
        </w:rPr>
        <w:t>- MINIMUM CONNECTOR RETURN LOSS: MIN. 70DB;</w:t>
      </w:r>
    </w:p>
    <w:p w14:paraId="1B00DF97" w14:textId="77777777" w:rsidR="00DB45C8" w:rsidRPr="00847E12" w:rsidRDefault="00DB45C8" w:rsidP="00164F54">
      <w:pPr>
        <w:spacing w:after="0" w:line="240" w:lineRule="auto"/>
        <w:ind w:left="142" w:hanging="142"/>
        <w:rPr>
          <w:rFonts w:asciiTheme="minorHAnsi" w:hAnsiTheme="minorHAnsi" w:cstheme="minorHAnsi"/>
          <w:szCs w:val="22"/>
        </w:rPr>
      </w:pPr>
      <w:r w:rsidRPr="00847E12">
        <w:rPr>
          <w:rFonts w:asciiTheme="minorHAnsi" w:hAnsiTheme="minorHAnsi" w:cstheme="minorHAnsi"/>
          <w:szCs w:val="22"/>
        </w:rPr>
        <w:t>- MAXIMUM CABLE ATTENUATION (SINGLEMODE): 0,4DB/KM NA 1300NM, 0,4DB/KM NA 1383NM; 0,4DB/KM NA 1500NM</w:t>
      </w:r>
    </w:p>
    <w:p w14:paraId="0B8E5AC8" w14:textId="77777777" w:rsidR="00DB45C8" w:rsidRPr="00847E12" w:rsidRDefault="00DB45C8" w:rsidP="00DB45C8">
      <w:pPr>
        <w:spacing w:after="0" w:line="240" w:lineRule="auto"/>
        <w:rPr>
          <w:rFonts w:asciiTheme="minorHAnsi" w:hAnsiTheme="minorHAnsi" w:cstheme="minorHAnsi"/>
          <w:szCs w:val="22"/>
        </w:rPr>
      </w:pPr>
      <w:r w:rsidRPr="00847E12">
        <w:rPr>
          <w:rFonts w:asciiTheme="minorHAnsi" w:hAnsiTheme="minorHAnsi" w:cstheme="minorHAnsi"/>
          <w:szCs w:val="22"/>
        </w:rPr>
        <w:t xml:space="preserve">- MINIMÁLNÍ POLOMĚR OHYBU: 30MM. </w:t>
      </w:r>
    </w:p>
    <w:p w14:paraId="014FCB3C" w14:textId="77777777" w:rsidR="0035555D" w:rsidRDefault="00DB45C8" w:rsidP="00DB45C8">
      <w:pPr>
        <w:spacing w:after="0" w:line="240" w:lineRule="auto"/>
        <w:rPr>
          <w:rFonts w:asciiTheme="minorHAnsi" w:hAnsiTheme="minorHAnsi" w:cstheme="minorHAnsi"/>
          <w:szCs w:val="22"/>
        </w:rPr>
      </w:pPr>
      <w:r w:rsidRPr="00847E12">
        <w:rPr>
          <w:rFonts w:asciiTheme="minorHAnsi" w:hAnsiTheme="minorHAnsi" w:cstheme="minorHAnsi"/>
          <w:szCs w:val="22"/>
        </w:rPr>
        <w:t>- KABELY V PROVEDENÍ DROP</w:t>
      </w:r>
    </w:p>
    <w:p w14:paraId="36590E63" w14:textId="77777777" w:rsidR="0035555D" w:rsidRDefault="0035555D" w:rsidP="00DB45C8">
      <w:pPr>
        <w:spacing w:after="0" w:line="240" w:lineRule="auto"/>
        <w:rPr>
          <w:rFonts w:asciiTheme="minorHAnsi" w:hAnsiTheme="minorHAnsi" w:cstheme="minorHAnsi"/>
          <w:szCs w:val="22"/>
        </w:rPr>
      </w:pPr>
    </w:p>
    <w:p w14:paraId="0B4FF537" w14:textId="77777777" w:rsidR="0035555D" w:rsidRDefault="0035555D" w:rsidP="00DB45C8">
      <w:pPr>
        <w:spacing w:after="0" w:line="240" w:lineRule="auto"/>
        <w:rPr>
          <w:rFonts w:asciiTheme="minorHAnsi" w:hAnsiTheme="minorHAnsi" w:cstheme="minorHAnsi"/>
          <w:szCs w:val="22"/>
        </w:rPr>
      </w:pPr>
    </w:p>
    <w:p w14:paraId="16A21C99" w14:textId="77777777" w:rsidR="008A60A7" w:rsidRDefault="0035555D" w:rsidP="00DB45C8">
      <w:pPr>
        <w:spacing w:after="0" w:line="240" w:lineRule="auto"/>
        <w:rPr>
          <w:rFonts w:asciiTheme="minorHAnsi" w:hAnsiTheme="minorHAnsi" w:cstheme="minorHAnsi"/>
          <w:szCs w:val="22"/>
        </w:rPr>
      </w:pPr>
      <w:r>
        <w:rPr>
          <w:rFonts w:asciiTheme="minorHAnsi" w:hAnsiTheme="minorHAnsi" w:cstheme="minorHAnsi"/>
          <w:szCs w:val="22"/>
        </w:rPr>
        <w:t xml:space="preserve">Součinnost Objednatele: </w:t>
      </w:r>
    </w:p>
    <w:p w14:paraId="100673B4" w14:textId="04DA8523" w:rsidR="008A60A7" w:rsidRDefault="008A60A7" w:rsidP="008A60A7">
      <w:pPr>
        <w:pStyle w:val="Odstavecseseznamem"/>
        <w:numPr>
          <w:ilvl w:val="0"/>
          <w:numId w:val="43"/>
        </w:numPr>
        <w:rPr>
          <w:rFonts w:asciiTheme="minorHAnsi" w:hAnsiTheme="minorHAnsi" w:cstheme="minorHAnsi"/>
          <w:szCs w:val="22"/>
        </w:rPr>
      </w:pPr>
      <w:r w:rsidRPr="00DC4D23">
        <w:rPr>
          <w:rFonts w:asciiTheme="minorHAnsi" w:hAnsiTheme="minorHAnsi" w:cstheme="minorHAnsi"/>
          <w:szCs w:val="22"/>
        </w:rPr>
        <w:t>Objednatel se zavazuje zajistit projektový dozor, jenž bude řešit případné rozpory mezi projektovou dokumentací a reálným stavem</w:t>
      </w:r>
    </w:p>
    <w:p w14:paraId="4E324224" w14:textId="0BCB2D4C" w:rsidR="006E0532" w:rsidRDefault="006E0532" w:rsidP="008A60A7">
      <w:pPr>
        <w:pStyle w:val="Odstavecseseznamem"/>
        <w:numPr>
          <w:ilvl w:val="0"/>
          <w:numId w:val="43"/>
        </w:numPr>
        <w:rPr>
          <w:rFonts w:asciiTheme="minorHAnsi" w:hAnsiTheme="minorHAnsi" w:cstheme="minorHAnsi"/>
          <w:szCs w:val="22"/>
        </w:rPr>
      </w:pPr>
      <w:r>
        <w:rPr>
          <w:rFonts w:asciiTheme="minorHAnsi" w:hAnsiTheme="minorHAnsi" w:cstheme="minorHAnsi"/>
          <w:szCs w:val="22"/>
        </w:rPr>
        <w:t>Objednatel se zavazuje předat projektovou dokumentaci k etapě 2 – realizaci optické kabeláže proti podpisu NDA</w:t>
      </w:r>
    </w:p>
    <w:p w14:paraId="524E87AE" w14:textId="7638680D" w:rsidR="006E0532" w:rsidRDefault="006E0532">
      <w:pPr>
        <w:pStyle w:val="Odstavecseseznamem"/>
        <w:numPr>
          <w:ilvl w:val="0"/>
          <w:numId w:val="43"/>
        </w:numPr>
        <w:rPr>
          <w:rFonts w:asciiTheme="minorHAnsi" w:hAnsiTheme="minorHAnsi" w:cstheme="minorHAnsi"/>
          <w:szCs w:val="22"/>
        </w:rPr>
      </w:pPr>
      <w:r>
        <w:rPr>
          <w:rFonts w:asciiTheme="minorHAnsi" w:hAnsiTheme="minorHAnsi" w:cstheme="minorHAnsi"/>
          <w:szCs w:val="22"/>
        </w:rPr>
        <w:t xml:space="preserve">Objednatel se zavazuje předat mapové podklady ve formátu </w:t>
      </w:r>
      <w:proofErr w:type="spellStart"/>
      <w:r>
        <w:rPr>
          <w:rFonts w:asciiTheme="minorHAnsi" w:hAnsiTheme="minorHAnsi" w:cstheme="minorHAnsi"/>
          <w:szCs w:val="22"/>
        </w:rPr>
        <w:t>dwg</w:t>
      </w:r>
      <w:proofErr w:type="spellEnd"/>
      <w:r>
        <w:rPr>
          <w:rFonts w:asciiTheme="minorHAnsi" w:hAnsiTheme="minorHAnsi" w:cstheme="minorHAnsi"/>
          <w:szCs w:val="22"/>
        </w:rPr>
        <w:t xml:space="preserve"> pro zaznamenání reálného skutečného provedení</w:t>
      </w:r>
    </w:p>
    <w:p w14:paraId="794BFC0C" w14:textId="77777777" w:rsidR="00303321" w:rsidRPr="00DC4D23" w:rsidRDefault="00303321" w:rsidP="00DC4D23">
      <w:pPr>
        <w:pStyle w:val="Odstavecseseznamem"/>
        <w:rPr>
          <w:rFonts w:asciiTheme="minorHAnsi" w:hAnsiTheme="minorHAnsi" w:cstheme="minorHAnsi"/>
          <w:szCs w:val="22"/>
        </w:rPr>
      </w:pPr>
    </w:p>
    <w:p w14:paraId="26716767" w14:textId="1116091C" w:rsidR="005326C7" w:rsidRPr="00DC4D23" w:rsidRDefault="005326C7" w:rsidP="00DC4D23">
      <w:pPr>
        <w:rPr>
          <w:rFonts w:asciiTheme="minorHAnsi" w:hAnsiTheme="minorHAnsi"/>
          <w:caps/>
          <w:szCs w:val="22"/>
        </w:rPr>
      </w:pPr>
      <w:r w:rsidRPr="00DC4D23">
        <w:rPr>
          <w:rFonts w:asciiTheme="minorHAnsi" w:hAnsiTheme="minorHAnsi"/>
          <w:caps/>
          <w:sz w:val="20"/>
          <w:szCs w:val="22"/>
        </w:rPr>
        <w:br w:type="page"/>
      </w:r>
    </w:p>
    <w:p w14:paraId="2E4BF692" w14:textId="77777777" w:rsidR="00AD1C94" w:rsidRPr="00DC4D23" w:rsidRDefault="00AD1C94" w:rsidP="00AD1C94">
      <w:pPr>
        <w:ind w:left="360"/>
        <w:rPr>
          <w:rFonts w:asciiTheme="minorHAnsi" w:hAnsiTheme="minorHAnsi"/>
          <w:caps/>
          <w:szCs w:val="22"/>
        </w:rPr>
      </w:pPr>
    </w:p>
    <w:p w14:paraId="333F16EE" w14:textId="77777777" w:rsidR="00AD1C94" w:rsidRPr="00875E73" w:rsidRDefault="00AD1C94" w:rsidP="00AD1C94">
      <w:pPr>
        <w:pStyle w:val="RLlneksmlouvy"/>
        <w:numPr>
          <w:ilvl w:val="0"/>
          <w:numId w:val="0"/>
        </w:numPr>
        <w:spacing w:before="120"/>
        <w:ind w:left="2835" w:hanging="2835"/>
        <w:jc w:val="center"/>
        <w:rPr>
          <w:rFonts w:asciiTheme="minorHAnsi" w:hAnsiTheme="minorHAnsi"/>
          <w:caps/>
          <w:sz w:val="22"/>
          <w:szCs w:val="22"/>
        </w:rPr>
      </w:pPr>
      <w:r w:rsidRPr="00875E73">
        <w:rPr>
          <w:rFonts w:asciiTheme="minorHAnsi" w:hAnsiTheme="minorHAnsi"/>
          <w:caps/>
          <w:sz w:val="22"/>
          <w:szCs w:val="22"/>
        </w:rPr>
        <w:t xml:space="preserve">PŘÍLOHA Č. </w:t>
      </w:r>
      <w:r>
        <w:rPr>
          <w:rFonts w:asciiTheme="minorHAnsi" w:hAnsiTheme="minorHAnsi"/>
          <w:caps/>
          <w:sz w:val="22"/>
          <w:szCs w:val="22"/>
        </w:rPr>
        <w:t>2</w:t>
      </w:r>
    </w:p>
    <w:p w14:paraId="165F84C7" w14:textId="77777777" w:rsidR="00AD1C94" w:rsidRPr="006D14F6" w:rsidRDefault="00AD1C94" w:rsidP="00AD1C94">
      <w:pPr>
        <w:ind w:left="2835" w:hanging="2835"/>
        <w:jc w:val="center"/>
        <w:rPr>
          <w:rFonts w:asciiTheme="minorHAnsi" w:hAnsiTheme="minorHAnsi" w:cstheme="minorHAnsi"/>
          <w:b/>
          <w:szCs w:val="22"/>
        </w:rPr>
      </w:pPr>
      <w:r>
        <w:rPr>
          <w:rFonts w:asciiTheme="minorHAnsi" w:hAnsiTheme="minorHAnsi" w:cstheme="minorHAnsi"/>
          <w:b/>
          <w:szCs w:val="22"/>
        </w:rPr>
        <w:t>Souhrnná cenová tabulka</w:t>
      </w:r>
    </w:p>
    <w:p w14:paraId="69757160" w14:textId="77777777" w:rsidR="00AD1C94" w:rsidRDefault="00AD1C94" w:rsidP="00AD1C94">
      <w:pPr>
        <w:spacing w:after="0" w:line="240" w:lineRule="auto"/>
        <w:rPr>
          <w:rFonts w:asciiTheme="minorHAnsi" w:hAnsiTheme="minorHAnsi"/>
          <w:caps/>
          <w:szCs w:val="22"/>
        </w:rPr>
      </w:pPr>
    </w:p>
    <w:p w14:paraId="598B5AB9" w14:textId="77777777" w:rsidR="00AD1C94" w:rsidRDefault="00AD1C94" w:rsidP="00AD1C94">
      <w:pPr>
        <w:spacing w:after="0" w:line="240" w:lineRule="auto"/>
        <w:rPr>
          <w:rFonts w:asciiTheme="minorHAnsi" w:hAnsiTheme="minorHAnsi"/>
          <w:b/>
          <w:bCs/>
          <w:caps/>
          <w:szCs w:val="22"/>
        </w:rPr>
      </w:pPr>
      <w:r>
        <w:rPr>
          <w:rFonts w:asciiTheme="minorHAnsi" w:hAnsiTheme="minorHAnsi"/>
          <w:b/>
          <w:bCs/>
          <w:caps/>
          <w:szCs w:val="22"/>
        </w:rPr>
        <w:t xml:space="preserve">Rozvodné </w:t>
      </w:r>
      <w:proofErr w:type="gramStart"/>
      <w:r>
        <w:rPr>
          <w:rFonts w:asciiTheme="minorHAnsi" w:hAnsiTheme="minorHAnsi"/>
          <w:b/>
          <w:bCs/>
          <w:caps/>
          <w:szCs w:val="22"/>
        </w:rPr>
        <w:t xml:space="preserve">uzly - </w:t>
      </w:r>
      <w:r w:rsidRPr="00963B61">
        <w:rPr>
          <w:rFonts w:asciiTheme="minorHAnsi" w:hAnsiTheme="minorHAnsi"/>
          <w:b/>
          <w:bCs/>
          <w:caps/>
          <w:szCs w:val="22"/>
        </w:rPr>
        <w:t>Metalické</w:t>
      </w:r>
      <w:proofErr w:type="gramEnd"/>
      <w:r w:rsidRPr="00963B61">
        <w:rPr>
          <w:rFonts w:asciiTheme="minorHAnsi" w:hAnsiTheme="minorHAnsi"/>
          <w:b/>
          <w:bCs/>
          <w:caps/>
          <w:szCs w:val="22"/>
        </w:rPr>
        <w:t xml:space="preserve"> rozvody</w:t>
      </w:r>
    </w:p>
    <w:p w14:paraId="522445CB" w14:textId="77777777" w:rsidR="00AD1C94" w:rsidRDefault="00AD1C94" w:rsidP="00AD1C94">
      <w:pPr>
        <w:spacing w:after="0" w:line="240" w:lineRule="auto"/>
        <w:rPr>
          <w:rFonts w:asciiTheme="minorHAnsi" w:hAnsiTheme="minorHAnsi"/>
          <w:b/>
          <w:bCs/>
          <w:caps/>
          <w:szCs w:val="22"/>
        </w:rPr>
      </w:pPr>
    </w:p>
    <w:tbl>
      <w:tblPr>
        <w:tblW w:w="9913" w:type="dxa"/>
        <w:tblCellMar>
          <w:left w:w="70" w:type="dxa"/>
          <w:right w:w="70" w:type="dxa"/>
        </w:tblCellMar>
        <w:tblLook w:val="04A0" w:firstRow="1" w:lastRow="0" w:firstColumn="1" w:lastColumn="0" w:noHBand="0" w:noVBand="1"/>
      </w:tblPr>
      <w:tblGrid>
        <w:gridCol w:w="3109"/>
        <w:gridCol w:w="850"/>
        <w:gridCol w:w="1385"/>
        <w:gridCol w:w="1309"/>
        <w:gridCol w:w="1559"/>
        <w:gridCol w:w="1701"/>
      </w:tblGrid>
      <w:tr w:rsidR="00AD1C94" w:rsidRPr="009D1155" w14:paraId="28D54C9F" w14:textId="77777777" w:rsidTr="00524746">
        <w:trPr>
          <w:trHeight w:val="879"/>
        </w:trPr>
        <w:tc>
          <w:tcPr>
            <w:tcW w:w="3109"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54966DBD" w14:textId="77777777" w:rsidR="00AD1C94" w:rsidRPr="009D1155" w:rsidRDefault="00AD1C94" w:rsidP="00524746">
            <w:pPr>
              <w:spacing w:after="0" w:line="240" w:lineRule="auto"/>
              <w:jc w:val="both"/>
              <w:rPr>
                <w:rFonts w:cs="Calibri"/>
                <w:b/>
                <w:bCs/>
                <w:color w:val="000000"/>
                <w:szCs w:val="22"/>
              </w:rPr>
            </w:pPr>
            <w:r w:rsidRPr="009D1155">
              <w:rPr>
                <w:rFonts w:cs="Calibri"/>
                <w:b/>
                <w:bCs/>
                <w:color w:val="000000"/>
                <w:szCs w:val="22"/>
              </w:rPr>
              <w:t>Materiál</w:t>
            </w:r>
          </w:p>
        </w:tc>
        <w:tc>
          <w:tcPr>
            <w:tcW w:w="850" w:type="dxa"/>
            <w:tcBorders>
              <w:top w:val="single" w:sz="8" w:space="0" w:color="auto"/>
              <w:left w:val="nil"/>
              <w:bottom w:val="single" w:sz="8" w:space="0" w:color="auto"/>
              <w:right w:val="single" w:sz="8" w:space="0" w:color="auto"/>
            </w:tcBorders>
            <w:shd w:val="clear" w:color="000000" w:fill="DBE5F1"/>
            <w:vAlign w:val="center"/>
            <w:hideMark/>
          </w:tcPr>
          <w:p w14:paraId="29FCC234"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počet</w:t>
            </w:r>
          </w:p>
        </w:tc>
        <w:tc>
          <w:tcPr>
            <w:tcW w:w="1385" w:type="dxa"/>
            <w:tcBorders>
              <w:top w:val="single" w:sz="8" w:space="0" w:color="auto"/>
              <w:left w:val="nil"/>
              <w:bottom w:val="single" w:sz="8" w:space="0" w:color="auto"/>
              <w:right w:val="single" w:sz="8" w:space="0" w:color="auto"/>
            </w:tcBorders>
            <w:shd w:val="clear" w:color="000000" w:fill="DBE5F1"/>
            <w:vAlign w:val="center"/>
            <w:hideMark/>
          </w:tcPr>
          <w:p w14:paraId="60B316DC"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bez DPH za kus</w:t>
            </w:r>
          </w:p>
        </w:tc>
        <w:tc>
          <w:tcPr>
            <w:tcW w:w="1309" w:type="dxa"/>
            <w:tcBorders>
              <w:top w:val="single" w:sz="8" w:space="0" w:color="auto"/>
              <w:left w:val="nil"/>
              <w:bottom w:val="single" w:sz="8" w:space="0" w:color="auto"/>
              <w:right w:val="single" w:sz="8" w:space="0" w:color="auto"/>
            </w:tcBorders>
            <w:shd w:val="clear" w:color="000000" w:fill="DBE5F1"/>
            <w:vAlign w:val="center"/>
            <w:hideMark/>
          </w:tcPr>
          <w:p w14:paraId="5180EB2F"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s DPH za kus</w:t>
            </w:r>
          </w:p>
        </w:tc>
        <w:tc>
          <w:tcPr>
            <w:tcW w:w="1559" w:type="dxa"/>
            <w:tcBorders>
              <w:top w:val="single" w:sz="8" w:space="0" w:color="auto"/>
              <w:left w:val="nil"/>
              <w:bottom w:val="single" w:sz="8" w:space="0" w:color="auto"/>
              <w:right w:val="single" w:sz="8" w:space="0" w:color="auto"/>
            </w:tcBorders>
            <w:shd w:val="clear" w:color="000000" w:fill="DBE5F1"/>
            <w:vAlign w:val="center"/>
            <w:hideMark/>
          </w:tcPr>
          <w:p w14:paraId="59CB4E2D"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celkem bez DPH</w:t>
            </w:r>
          </w:p>
        </w:tc>
        <w:tc>
          <w:tcPr>
            <w:tcW w:w="1701" w:type="dxa"/>
            <w:tcBorders>
              <w:top w:val="single" w:sz="8" w:space="0" w:color="auto"/>
              <w:left w:val="nil"/>
              <w:bottom w:val="single" w:sz="8" w:space="0" w:color="auto"/>
              <w:right w:val="single" w:sz="8" w:space="0" w:color="auto"/>
            </w:tcBorders>
            <w:shd w:val="clear" w:color="000000" w:fill="DBE5F1"/>
            <w:vAlign w:val="center"/>
            <w:hideMark/>
          </w:tcPr>
          <w:p w14:paraId="678307F6"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celkem s DPH</w:t>
            </w:r>
          </w:p>
        </w:tc>
      </w:tr>
      <w:tr w:rsidR="00AD1C94" w:rsidRPr="009D1155" w14:paraId="5BDFDB10"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9E94AF4" w14:textId="77777777" w:rsidR="00AD1C94" w:rsidRPr="009D1155" w:rsidRDefault="00AD1C94" w:rsidP="00524746">
            <w:pPr>
              <w:spacing w:after="0" w:line="240" w:lineRule="auto"/>
              <w:rPr>
                <w:rFonts w:cs="Calibri"/>
                <w:szCs w:val="22"/>
              </w:rPr>
            </w:pPr>
            <w:r w:rsidRPr="009D1155">
              <w:rPr>
                <w:rFonts w:cs="Calibri"/>
                <w:szCs w:val="22"/>
              </w:rPr>
              <w:t>lišty pro 19“ montáž do stávajícího rozvaděče, pár</w:t>
            </w:r>
          </w:p>
        </w:tc>
        <w:tc>
          <w:tcPr>
            <w:tcW w:w="850" w:type="dxa"/>
            <w:tcBorders>
              <w:top w:val="nil"/>
              <w:left w:val="nil"/>
              <w:bottom w:val="single" w:sz="8" w:space="0" w:color="auto"/>
              <w:right w:val="single" w:sz="8" w:space="0" w:color="auto"/>
            </w:tcBorders>
            <w:shd w:val="clear" w:color="auto" w:fill="auto"/>
            <w:vAlign w:val="center"/>
            <w:hideMark/>
          </w:tcPr>
          <w:p w14:paraId="25ED284B" w14:textId="77777777" w:rsidR="00AD1C94" w:rsidRPr="009D1155" w:rsidRDefault="00AD1C94" w:rsidP="00524746">
            <w:pPr>
              <w:spacing w:after="0" w:line="240" w:lineRule="auto"/>
              <w:rPr>
                <w:rFonts w:cs="Calibri"/>
                <w:szCs w:val="22"/>
              </w:rPr>
            </w:pPr>
            <w:r w:rsidRPr="009D1155">
              <w:rPr>
                <w:rFonts w:cs="Calibri"/>
                <w:szCs w:val="22"/>
              </w:rPr>
              <w:t>8 ks</w:t>
            </w:r>
          </w:p>
        </w:tc>
        <w:tc>
          <w:tcPr>
            <w:tcW w:w="1385" w:type="dxa"/>
            <w:tcBorders>
              <w:top w:val="nil"/>
              <w:left w:val="nil"/>
              <w:bottom w:val="single" w:sz="8" w:space="0" w:color="auto"/>
              <w:right w:val="single" w:sz="8" w:space="0" w:color="auto"/>
            </w:tcBorders>
            <w:shd w:val="clear" w:color="auto" w:fill="auto"/>
            <w:vAlign w:val="center"/>
            <w:hideMark/>
          </w:tcPr>
          <w:p w14:paraId="162F7AD3"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8 889,00</w:t>
            </w:r>
          </w:p>
        </w:tc>
        <w:tc>
          <w:tcPr>
            <w:tcW w:w="1309" w:type="dxa"/>
            <w:tcBorders>
              <w:top w:val="nil"/>
              <w:left w:val="nil"/>
              <w:bottom w:val="single" w:sz="8" w:space="0" w:color="auto"/>
              <w:right w:val="single" w:sz="8" w:space="0" w:color="auto"/>
            </w:tcBorders>
            <w:shd w:val="clear" w:color="auto" w:fill="auto"/>
            <w:vAlign w:val="center"/>
            <w:hideMark/>
          </w:tcPr>
          <w:p w14:paraId="36879F42"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10 755,69</w:t>
            </w:r>
          </w:p>
        </w:tc>
        <w:tc>
          <w:tcPr>
            <w:tcW w:w="1559" w:type="dxa"/>
            <w:tcBorders>
              <w:top w:val="nil"/>
              <w:left w:val="nil"/>
              <w:bottom w:val="single" w:sz="8" w:space="0" w:color="auto"/>
              <w:right w:val="single" w:sz="8" w:space="0" w:color="auto"/>
            </w:tcBorders>
            <w:shd w:val="clear" w:color="auto" w:fill="auto"/>
            <w:vAlign w:val="center"/>
            <w:hideMark/>
          </w:tcPr>
          <w:p w14:paraId="0BF58012"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71 112,00</w:t>
            </w:r>
          </w:p>
        </w:tc>
        <w:tc>
          <w:tcPr>
            <w:tcW w:w="1701" w:type="dxa"/>
            <w:tcBorders>
              <w:top w:val="nil"/>
              <w:left w:val="nil"/>
              <w:bottom w:val="single" w:sz="8" w:space="0" w:color="auto"/>
              <w:right w:val="single" w:sz="8" w:space="0" w:color="auto"/>
            </w:tcBorders>
            <w:shd w:val="clear" w:color="auto" w:fill="auto"/>
            <w:vAlign w:val="center"/>
            <w:hideMark/>
          </w:tcPr>
          <w:p w14:paraId="643EE4E4"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86 045,52</w:t>
            </w:r>
          </w:p>
        </w:tc>
      </w:tr>
      <w:tr w:rsidR="00AD1C94" w:rsidRPr="009D1155" w14:paraId="42495117"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5E3E5A8" w14:textId="77777777" w:rsidR="00AD1C94" w:rsidRPr="009D1155" w:rsidRDefault="00AD1C94" w:rsidP="00524746">
            <w:pPr>
              <w:spacing w:after="0" w:line="240" w:lineRule="auto"/>
              <w:rPr>
                <w:rFonts w:cs="Calibri"/>
                <w:szCs w:val="22"/>
              </w:rPr>
            </w:pPr>
            <w:proofErr w:type="spellStart"/>
            <w:r w:rsidRPr="009D1155">
              <w:rPr>
                <w:rFonts w:cs="Calibri"/>
                <w:szCs w:val="22"/>
              </w:rPr>
              <w:t>keystone</w:t>
            </w:r>
            <w:proofErr w:type="spellEnd"/>
            <w:r w:rsidRPr="009D1155">
              <w:rPr>
                <w:rFonts w:cs="Calibri"/>
                <w:szCs w:val="22"/>
              </w:rPr>
              <w:t xml:space="preserve"> kategorie 6, UTP, RJ45</w:t>
            </w:r>
          </w:p>
        </w:tc>
        <w:tc>
          <w:tcPr>
            <w:tcW w:w="850" w:type="dxa"/>
            <w:tcBorders>
              <w:top w:val="nil"/>
              <w:left w:val="nil"/>
              <w:bottom w:val="single" w:sz="8" w:space="0" w:color="auto"/>
              <w:right w:val="single" w:sz="8" w:space="0" w:color="auto"/>
            </w:tcBorders>
            <w:shd w:val="clear" w:color="auto" w:fill="auto"/>
            <w:vAlign w:val="center"/>
            <w:hideMark/>
          </w:tcPr>
          <w:p w14:paraId="02EE26A4" w14:textId="77777777" w:rsidR="00AD1C94" w:rsidRPr="009D1155" w:rsidRDefault="00AD1C94" w:rsidP="00524746">
            <w:pPr>
              <w:spacing w:after="0" w:line="240" w:lineRule="auto"/>
              <w:rPr>
                <w:rFonts w:cs="Calibri"/>
                <w:szCs w:val="22"/>
              </w:rPr>
            </w:pPr>
            <w:r w:rsidRPr="009D1155">
              <w:rPr>
                <w:rFonts w:cs="Calibri"/>
                <w:szCs w:val="22"/>
              </w:rPr>
              <w:t>2800 ks</w:t>
            </w:r>
          </w:p>
        </w:tc>
        <w:tc>
          <w:tcPr>
            <w:tcW w:w="1385" w:type="dxa"/>
            <w:tcBorders>
              <w:top w:val="nil"/>
              <w:left w:val="nil"/>
              <w:bottom w:val="single" w:sz="8" w:space="0" w:color="auto"/>
              <w:right w:val="single" w:sz="8" w:space="0" w:color="auto"/>
            </w:tcBorders>
            <w:shd w:val="clear" w:color="auto" w:fill="auto"/>
            <w:vAlign w:val="center"/>
            <w:hideMark/>
          </w:tcPr>
          <w:p w14:paraId="054D156F"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46,00</w:t>
            </w:r>
          </w:p>
        </w:tc>
        <w:tc>
          <w:tcPr>
            <w:tcW w:w="1309" w:type="dxa"/>
            <w:tcBorders>
              <w:top w:val="nil"/>
              <w:left w:val="nil"/>
              <w:bottom w:val="single" w:sz="8" w:space="0" w:color="auto"/>
              <w:right w:val="single" w:sz="8" w:space="0" w:color="auto"/>
            </w:tcBorders>
            <w:shd w:val="clear" w:color="auto" w:fill="auto"/>
            <w:vAlign w:val="center"/>
            <w:hideMark/>
          </w:tcPr>
          <w:p w14:paraId="793BEB1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55,66</w:t>
            </w:r>
          </w:p>
        </w:tc>
        <w:tc>
          <w:tcPr>
            <w:tcW w:w="1559" w:type="dxa"/>
            <w:tcBorders>
              <w:top w:val="nil"/>
              <w:left w:val="nil"/>
              <w:bottom w:val="single" w:sz="8" w:space="0" w:color="auto"/>
              <w:right w:val="single" w:sz="8" w:space="0" w:color="auto"/>
            </w:tcBorders>
            <w:shd w:val="clear" w:color="auto" w:fill="auto"/>
            <w:vAlign w:val="center"/>
            <w:hideMark/>
          </w:tcPr>
          <w:p w14:paraId="0AB7935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128 800,00</w:t>
            </w:r>
          </w:p>
        </w:tc>
        <w:tc>
          <w:tcPr>
            <w:tcW w:w="1701" w:type="dxa"/>
            <w:tcBorders>
              <w:top w:val="nil"/>
              <w:left w:val="nil"/>
              <w:bottom w:val="single" w:sz="8" w:space="0" w:color="auto"/>
              <w:right w:val="single" w:sz="8" w:space="0" w:color="auto"/>
            </w:tcBorders>
            <w:shd w:val="clear" w:color="auto" w:fill="auto"/>
            <w:vAlign w:val="center"/>
            <w:hideMark/>
          </w:tcPr>
          <w:p w14:paraId="3F9B423F"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155 848,00</w:t>
            </w:r>
          </w:p>
        </w:tc>
      </w:tr>
      <w:tr w:rsidR="00AD1C94" w:rsidRPr="009D1155" w14:paraId="718EFB2D"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1B8AFE8" w14:textId="77777777" w:rsidR="00AD1C94" w:rsidRPr="009D1155" w:rsidRDefault="00AD1C94" w:rsidP="00524746">
            <w:pPr>
              <w:spacing w:after="0" w:line="240" w:lineRule="auto"/>
              <w:rPr>
                <w:rFonts w:cs="Calibri"/>
                <w:szCs w:val="22"/>
              </w:rPr>
            </w:pPr>
            <w:proofErr w:type="spellStart"/>
            <w:r w:rsidRPr="009D1155">
              <w:rPr>
                <w:rFonts w:cs="Calibri"/>
                <w:szCs w:val="22"/>
              </w:rPr>
              <w:t>patchpanel</w:t>
            </w:r>
            <w:proofErr w:type="spellEnd"/>
            <w:r w:rsidRPr="009D1155">
              <w:rPr>
                <w:rFonts w:cs="Calibri"/>
                <w:szCs w:val="22"/>
              </w:rPr>
              <w:t xml:space="preserve"> 24 portů, neosazený, 1U</w:t>
            </w:r>
          </w:p>
        </w:tc>
        <w:tc>
          <w:tcPr>
            <w:tcW w:w="850" w:type="dxa"/>
            <w:tcBorders>
              <w:top w:val="nil"/>
              <w:left w:val="nil"/>
              <w:bottom w:val="single" w:sz="8" w:space="0" w:color="auto"/>
              <w:right w:val="single" w:sz="8" w:space="0" w:color="auto"/>
            </w:tcBorders>
            <w:shd w:val="clear" w:color="auto" w:fill="auto"/>
            <w:vAlign w:val="center"/>
            <w:hideMark/>
          </w:tcPr>
          <w:p w14:paraId="754114DF" w14:textId="77777777" w:rsidR="00AD1C94" w:rsidRPr="009D1155" w:rsidRDefault="00AD1C94" w:rsidP="00524746">
            <w:pPr>
              <w:spacing w:after="0" w:line="240" w:lineRule="auto"/>
              <w:rPr>
                <w:rFonts w:cs="Calibri"/>
                <w:szCs w:val="22"/>
              </w:rPr>
            </w:pPr>
            <w:r w:rsidRPr="009D1155">
              <w:rPr>
                <w:rFonts w:cs="Calibri"/>
                <w:szCs w:val="22"/>
              </w:rPr>
              <w:t> 122 ks</w:t>
            </w:r>
          </w:p>
        </w:tc>
        <w:tc>
          <w:tcPr>
            <w:tcW w:w="1385" w:type="dxa"/>
            <w:tcBorders>
              <w:top w:val="nil"/>
              <w:left w:val="nil"/>
              <w:bottom w:val="single" w:sz="8" w:space="0" w:color="auto"/>
              <w:right w:val="single" w:sz="8" w:space="0" w:color="auto"/>
            </w:tcBorders>
            <w:shd w:val="clear" w:color="auto" w:fill="auto"/>
            <w:vAlign w:val="center"/>
            <w:hideMark/>
          </w:tcPr>
          <w:p w14:paraId="5CCA94B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306,00</w:t>
            </w:r>
          </w:p>
        </w:tc>
        <w:tc>
          <w:tcPr>
            <w:tcW w:w="1309" w:type="dxa"/>
            <w:tcBorders>
              <w:top w:val="nil"/>
              <w:left w:val="nil"/>
              <w:bottom w:val="single" w:sz="8" w:space="0" w:color="auto"/>
              <w:right w:val="single" w:sz="8" w:space="0" w:color="auto"/>
            </w:tcBorders>
            <w:shd w:val="clear" w:color="auto" w:fill="auto"/>
            <w:vAlign w:val="center"/>
            <w:hideMark/>
          </w:tcPr>
          <w:p w14:paraId="62B71082"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370,26</w:t>
            </w:r>
          </w:p>
        </w:tc>
        <w:tc>
          <w:tcPr>
            <w:tcW w:w="1559" w:type="dxa"/>
            <w:tcBorders>
              <w:top w:val="nil"/>
              <w:left w:val="nil"/>
              <w:bottom w:val="single" w:sz="8" w:space="0" w:color="auto"/>
              <w:right w:val="single" w:sz="8" w:space="0" w:color="auto"/>
            </w:tcBorders>
            <w:shd w:val="clear" w:color="auto" w:fill="auto"/>
            <w:vAlign w:val="center"/>
            <w:hideMark/>
          </w:tcPr>
          <w:p w14:paraId="24012CA3"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37 332,00</w:t>
            </w:r>
          </w:p>
        </w:tc>
        <w:tc>
          <w:tcPr>
            <w:tcW w:w="1701" w:type="dxa"/>
            <w:tcBorders>
              <w:top w:val="nil"/>
              <w:left w:val="nil"/>
              <w:bottom w:val="single" w:sz="8" w:space="0" w:color="auto"/>
              <w:right w:val="single" w:sz="8" w:space="0" w:color="auto"/>
            </w:tcBorders>
            <w:shd w:val="clear" w:color="auto" w:fill="auto"/>
            <w:vAlign w:val="center"/>
            <w:hideMark/>
          </w:tcPr>
          <w:p w14:paraId="5C1A21C9"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45 171,72</w:t>
            </w:r>
          </w:p>
        </w:tc>
      </w:tr>
      <w:tr w:rsidR="00AD1C94" w:rsidRPr="009D1155" w14:paraId="0C4874E7"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546E16A" w14:textId="77777777" w:rsidR="00AD1C94" w:rsidRPr="009D1155" w:rsidRDefault="00AD1C94" w:rsidP="00524746">
            <w:pPr>
              <w:spacing w:after="0" w:line="240" w:lineRule="auto"/>
              <w:rPr>
                <w:rFonts w:cs="Calibri"/>
                <w:szCs w:val="22"/>
              </w:rPr>
            </w:pPr>
            <w:r w:rsidRPr="009D1155">
              <w:rPr>
                <w:rFonts w:cs="Calibri"/>
                <w:szCs w:val="22"/>
              </w:rPr>
              <w:t>vyvazovací panel, 1U</w:t>
            </w:r>
          </w:p>
        </w:tc>
        <w:tc>
          <w:tcPr>
            <w:tcW w:w="850" w:type="dxa"/>
            <w:tcBorders>
              <w:top w:val="nil"/>
              <w:left w:val="nil"/>
              <w:bottom w:val="single" w:sz="8" w:space="0" w:color="auto"/>
              <w:right w:val="single" w:sz="8" w:space="0" w:color="auto"/>
            </w:tcBorders>
            <w:shd w:val="clear" w:color="auto" w:fill="auto"/>
            <w:vAlign w:val="center"/>
            <w:hideMark/>
          </w:tcPr>
          <w:p w14:paraId="5B4260EB" w14:textId="77777777" w:rsidR="00AD1C94" w:rsidRPr="009D1155" w:rsidRDefault="00AD1C94" w:rsidP="00524746">
            <w:pPr>
              <w:spacing w:after="0" w:line="240" w:lineRule="auto"/>
              <w:rPr>
                <w:rFonts w:cs="Calibri"/>
                <w:szCs w:val="22"/>
              </w:rPr>
            </w:pPr>
            <w:r w:rsidRPr="009D1155">
              <w:rPr>
                <w:rFonts w:cs="Calibri"/>
                <w:szCs w:val="22"/>
              </w:rPr>
              <w:t>66 ks</w:t>
            </w:r>
          </w:p>
        </w:tc>
        <w:tc>
          <w:tcPr>
            <w:tcW w:w="1385" w:type="dxa"/>
            <w:tcBorders>
              <w:top w:val="nil"/>
              <w:left w:val="nil"/>
              <w:bottom w:val="single" w:sz="8" w:space="0" w:color="auto"/>
              <w:right w:val="single" w:sz="8" w:space="0" w:color="auto"/>
            </w:tcBorders>
            <w:shd w:val="clear" w:color="auto" w:fill="auto"/>
            <w:vAlign w:val="center"/>
            <w:hideMark/>
          </w:tcPr>
          <w:p w14:paraId="1C8D072B"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134,00</w:t>
            </w:r>
          </w:p>
        </w:tc>
        <w:tc>
          <w:tcPr>
            <w:tcW w:w="1309" w:type="dxa"/>
            <w:tcBorders>
              <w:top w:val="nil"/>
              <w:left w:val="nil"/>
              <w:bottom w:val="single" w:sz="8" w:space="0" w:color="auto"/>
              <w:right w:val="single" w:sz="8" w:space="0" w:color="auto"/>
            </w:tcBorders>
            <w:shd w:val="clear" w:color="auto" w:fill="auto"/>
            <w:vAlign w:val="center"/>
            <w:hideMark/>
          </w:tcPr>
          <w:p w14:paraId="6958B06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162,14</w:t>
            </w:r>
          </w:p>
        </w:tc>
        <w:tc>
          <w:tcPr>
            <w:tcW w:w="1559" w:type="dxa"/>
            <w:tcBorders>
              <w:top w:val="nil"/>
              <w:left w:val="nil"/>
              <w:bottom w:val="single" w:sz="8" w:space="0" w:color="auto"/>
              <w:right w:val="single" w:sz="8" w:space="0" w:color="auto"/>
            </w:tcBorders>
            <w:shd w:val="clear" w:color="auto" w:fill="auto"/>
            <w:vAlign w:val="center"/>
            <w:hideMark/>
          </w:tcPr>
          <w:p w14:paraId="0A74003D"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8 844,00</w:t>
            </w:r>
          </w:p>
        </w:tc>
        <w:tc>
          <w:tcPr>
            <w:tcW w:w="1701" w:type="dxa"/>
            <w:tcBorders>
              <w:top w:val="nil"/>
              <w:left w:val="nil"/>
              <w:bottom w:val="single" w:sz="8" w:space="0" w:color="auto"/>
              <w:right w:val="single" w:sz="8" w:space="0" w:color="auto"/>
            </w:tcBorders>
            <w:shd w:val="clear" w:color="auto" w:fill="auto"/>
            <w:vAlign w:val="center"/>
            <w:hideMark/>
          </w:tcPr>
          <w:p w14:paraId="1F39ED1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10 701,24</w:t>
            </w:r>
          </w:p>
        </w:tc>
      </w:tr>
      <w:tr w:rsidR="00AD1C94" w:rsidRPr="009D1155" w14:paraId="4BD0A41D"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2B97F95" w14:textId="77777777" w:rsidR="00AD1C94" w:rsidRPr="009D1155" w:rsidRDefault="00AD1C94" w:rsidP="00524746">
            <w:pPr>
              <w:spacing w:after="0" w:line="240" w:lineRule="auto"/>
              <w:rPr>
                <w:rFonts w:cs="Calibri"/>
                <w:szCs w:val="22"/>
              </w:rPr>
            </w:pPr>
            <w:r w:rsidRPr="009D1155">
              <w:rPr>
                <w:rFonts w:cs="Calibri"/>
                <w:szCs w:val="22"/>
              </w:rPr>
              <w:t>ISDN panel, 50xRJ45, 1U</w:t>
            </w:r>
          </w:p>
        </w:tc>
        <w:tc>
          <w:tcPr>
            <w:tcW w:w="850" w:type="dxa"/>
            <w:tcBorders>
              <w:top w:val="nil"/>
              <w:left w:val="nil"/>
              <w:bottom w:val="single" w:sz="8" w:space="0" w:color="auto"/>
              <w:right w:val="single" w:sz="8" w:space="0" w:color="auto"/>
            </w:tcBorders>
            <w:shd w:val="clear" w:color="auto" w:fill="auto"/>
            <w:vAlign w:val="center"/>
            <w:hideMark/>
          </w:tcPr>
          <w:p w14:paraId="316063C7" w14:textId="77777777" w:rsidR="00AD1C94" w:rsidRPr="009D1155" w:rsidRDefault="00AD1C94" w:rsidP="00524746">
            <w:pPr>
              <w:spacing w:after="0" w:line="240" w:lineRule="auto"/>
              <w:rPr>
                <w:rFonts w:cs="Calibri"/>
                <w:szCs w:val="22"/>
              </w:rPr>
            </w:pPr>
            <w:r w:rsidRPr="009D1155">
              <w:rPr>
                <w:rFonts w:cs="Calibri"/>
                <w:szCs w:val="22"/>
              </w:rPr>
              <w:t>4 ks</w:t>
            </w:r>
          </w:p>
        </w:tc>
        <w:tc>
          <w:tcPr>
            <w:tcW w:w="1385" w:type="dxa"/>
            <w:tcBorders>
              <w:top w:val="nil"/>
              <w:left w:val="nil"/>
              <w:bottom w:val="single" w:sz="8" w:space="0" w:color="auto"/>
              <w:right w:val="single" w:sz="8" w:space="0" w:color="auto"/>
            </w:tcBorders>
            <w:shd w:val="clear" w:color="auto" w:fill="auto"/>
            <w:vAlign w:val="center"/>
            <w:hideMark/>
          </w:tcPr>
          <w:p w14:paraId="59E08B4E"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1 062,00</w:t>
            </w:r>
          </w:p>
        </w:tc>
        <w:tc>
          <w:tcPr>
            <w:tcW w:w="1309" w:type="dxa"/>
            <w:tcBorders>
              <w:top w:val="nil"/>
              <w:left w:val="nil"/>
              <w:bottom w:val="single" w:sz="8" w:space="0" w:color="auto"/>
              <w:right w:val="single" w:sz="8" w:space="0" w:color="auto"/>
            </w:tcBorders>
            <w:shd w:val="clear" w:color="auto" w:fill="auto"/>
            <w:vAlign w:val="center"/>
            <w:hideMark/>
          </w:tcPr>
          <w:p w14:paraId="164D0A27"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1 285,02</w:t>
            </w:r>
          </w:p>
        </w:tc>
        <w:tc>
          <w:tcPr>
            <w:tcW w:w="1559" w:type="dxa"/>
            <w:tcBorders>
              <w:top w:val="nil"/>
              <w:left w:val="nil"/>
              <w:bottom w:val="single" w:sz="8" w:space="0" w:color="auto"/>
              <w:right w:val="single" w:sz="8" w:space="0" w:color="auto"/>
            </w:tcBorders>
            <w:shd w:val="clear" w:color="auto" w:fill="auto"/>
            <w:vAlign w:val="center"/>
            <w:hideMark/>
          </w:tcPr>
          <w:p w14:paraId="248B3357"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4 248,00</w:t>
            </w:r>
          </w:p>
        </w:tc>
        <w:tc>
          <w:tcPr>
            <w:tcW w:w="1701" w:type="dxa"/>
            <w:tcBorders>
              <w:top w:val="nil"/>
              <w:left w:val="nil"/>
              <w:bottom w:val="single" w:sz="8" w:space="0" w:color="auto"/>
              <w:right w:val="single" w:sz="8" w:space="0" w:color="auto"/>
            </w:tcBorders>
            <w:shd w:val="clear" w:color="auto" w:fill="auto"/>
            <w:vAlign w:val="center"/>
            <w:hideMark/>
          </w:tcPr>
          <w:p w14:paraId="0B3D5ACA"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5 140,08</w:t>
            </w:r>
          </w:p>
        </w:tc>
      </w:tr>
      <w:tr w:rsidR="00AD1C94" w:rsidRPr="009D1155" w14:paraId="43DDEAC7"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E34D73C" w14:textId="77777777" w:rsidR="00AD1C94" w:rsidRPr="009D1155" w:rsidRDefault="00AD1C94" w:rsidP="00524746">
            <w:pPr>
              <w:spacing w:after="0" w:line="240" w:lineRule="auto"/>
              <w:rPr>
                <w:rFonts w:cs="Calibri"/>
                <w:szCs w:val="22"/>
              </w:rPr>
            </w:pPr>
            <w:r w:rsidRPr="009D1155">
              <w:rPr>
                <w:rFonts w:cs="Calibri"/>
                <w:szCs w:val="22"/>
              </w:rPr>
              <w:t>kabel kategorie 6, UTP</w:t>
            </w:r>
          </w:p>
        </w:tc>
        <w:tc>
          <w:tcPr>
            <w:tcW w:w="850" w:type="dxa"/>
            <w:tcBorders>
              <w:top w:val="nil"/>
              <w:left w:val="nil"/>
              <w:bottom w:val="single" w:sz="8" w:space="0" w:color="auto"/>
              <w:right w:val="single" w:sz="8" w:space="0" w:color="auto"/>
            </w:tcBorders>
            <w:shd w:val="clear" w:color="auto" w:fill="auto"/>
            <w:vAlign w:val="center"/>
            <w:hideMark/>
          </w:tcPr>
          <w:p w14:paraId="6C31E572" w14:textId="77777777" w:rsidR="00AD1C94" w:rsidRPr="009D1155" w:rsidRDefault="00AD1C94" w:rsidP="00524746">
            <w:pPr>
              <w:spacing w:after="0" w:line="240" w:lineRule="auto"/>
              <w:rPr>
                <w:rFonts w:cs="Calibri"/>
                <w:szCs w:val="22"/>
              </w:rPr>
            </w:pPr>
            <w:r w:rsidRPr="009D1155">
              <w:rPr>
                <w:rFonts w:cs="Calibri"/>
                <w:szCs w:val="22"/>
              </w:rPr>
              <w:t>1500 m</w:t>
            </w:r>
          </w:p>
        </w:tc>
        <w:tc>
          <w:tcPr>
            <w:tcW w:w="1385" w:type="dxa"/>
            <w:tcBorders>
              <w:top w:val="nil"/>
              <w:left w:val="nil"/>
              <w:bottom w:val="single" w:sz="8" w:space="0" w:color="auto"/>
              <w:right w:val="single" w:sz="8" w:space="0" w:color="auto"/>
            </w:tcBorders>
            <w:shd w:val="clear" w:color="auto" w:fill="auto"/>
            <w:vAlign w:val="center"/>
            <w:hideMark/>
          </w:tcPr>
          <w:p w14:paraId="513C3FA6"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10,00</w:t>
            </w:r>
          </w:p>
        </w:tc>
        <w:tc>
          <w:tcPr>
            <w:tcW w:w="1309" w:type="dxa"/>
            <w:tcBorders>
              <w:top w:val="nil"/>
              <w:left w:val="nil"/>
              <w:bottom w:val="single" w:sz="8" w:space="0" w:color="auto"/>
              <w:right w:val="single" w:sz="8" w:space="0" w:color="auto"/>
            </w:tcBorders>
            <w:shd w:val="clear" w:color="auto" w:fill="auto"/>
            <w:vAlign w:val="center"/>
            <w:hideMark/>
          </w:tcPr>
          <w:p w14:paraId="0F62994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12,10</w:t>
            </w:r>
          </w:p>
        </w:tc>
        <w:tc>
          <w:tcPr>
            <w:tcW w:w="1559" w:type="dxa"/>
            <w:tcBorders>
              <w:top w:val="nil"/>
              <w:left w:val="nil"/>
              <w:bottom w:val="single" w:sz="8" w:space="0" w:color="auto"/>
              <w:right w:val="single" w:sz="8" w:space="0" w:color="auto"/>
            </w:tcBorders>
            <w:shd w:val="clear" w:color="auto" w:fill="auto"/>
            <w:vAlign w:val="center"/>
            <w:hideMark/>
          </w:tcPr>
          <w:p w14:paraId="549DECD6"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15 000,00</w:t>
            </w:r>
          </w:p>
        </w:tc>
        <w:tc>
          <w:tcPr>
            <w:tcW w:w="1701" w:type="dxa"/>
            <w:tcBorders>
              <w:top w:val="nil"/>
              <w:left w:val="nil"/>
              <w:bottom w:val="single" w:sz="8" w:space="0" w:color="auto"/>
              <w:right w:val="single" w:sz="8" w:space="0" w:color="auto"/>
            </w:tcBorders>
            <w:shd w:val="clear" w:color="auto" w:fill="auto"/>
            <w:vAlign w:val="center"/>
            <w:hideMark/>
          </w:tcPr>
          <w:p w14:paraId="4993BD9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18 150,00</w:t>
            </w:r>
          </w:p>
        </w:tc>
      </w:tr>
      <w:tr w:rsidR="00AD1C94" w:rsidRPr="009D1155" w14:paraId="11C9C9D9"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384BDB8" w14:textId="77777777" w:rsidR="00AD1C94" w:rsidRPr="009D1155" w:rsidRDefault="00AD1C94" w:rsidP="00524746">
            <w:pPr>
              <w:spacing w:after="0" w:line="240" w:lineRule="auto"/>
              <w:rPr>
                <w:rFonts w:cs="Calibri"/>
                <w:szCs w:val="22"/>
              </w:rPr>
            </w:pPr>
            <w:r w:rsidRPr="009D1155">
              <w:rPr>
                <w:rFonts w:cs="Calibri"/>
                <w:szCs w:val="22"/>
              </w:rPr>
              <w:t>sada šroubů a matic pro montáž do 19“ rozvaděče</w:t>
            </w:r>
          </w:p>
        </w:tc>
        <w:tc>
          <w:tcPr>
            <w:tcW w:w="850" w:type="dxa"/>
            <w:tcBorders>
              <w:top w:val="nil"/>
              <w:left w:val="nil"/>
              <w:bottom w:val="single" w:sz="8" w:space="0" w:color="auto"/>
              <w:right w:val="single" w:sz="8" w:space="0" w:color="auto"/>
            </w:tcBorders>
            <w:shd w:val="clear" w:color="auto" w:fill="auto"/>
            <w:vAlign w:val="center"/>
            <w:hideMark/>
          </w:tcPr>
          <w:p w14:paraId="066F0521" w14:textId="77777777" w:rsidR="00AD1C94" w:rsidRPr="009D1155" w:rsidRDefault="00AD1C94" w:rsidP="00524746">
            <w:pPr>
              <w:spacing w:after="0" w:line="240" w:lineRule="auto"/>
              <w:rPr>
                <w:rFonts w:cs="Calibri"/>
                <w:szCs w:val="22"/>
              </w:rPr>
            </w:pPr>
            <w:r w:rsidRPr="009D1155">
              <w:rPr>
                <w:rFonts w:cs="Calibri"/>
                <w:szCs w:val="22"/>
              </w:rPr>
              <w:t>264 ks</w:t>
            </w:r>
          </w:p>
        </w:tc>
        <w:tc>
          <w:tcPr>
            <w:tcW w:w="1385" w:type="dxa"/>
            <w:tcBorders>
              <w:top w:val="nil"/>
              <w:left w:val="nil"/>
              <w:bottom w:val="single" w:sz="8" w:space="0" w:color="auto"/>
              <w:right w:val="single" w:sz="8" w:space="0" w:color="auto"/>
            </w:tcBorders>
            <w:shd w:val="clear" w:color="auto" w:fill="auto"/>
            <w:vAlign w:val="center"/>
            <w:hideMark/>
          </w:tcPr>
          <w:p w14:paraId="6C2468D3"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11,00</w:t>
            </w:r>
          </w:p>
        </w:tc>
        <w:tc>
          <w:tcPr>
            <w:tcW w:w="1309" w:type="dxa"/>
            <w:tcBorders>
              <w:top w:val="nil"/>
              <w:left w:val="nil"/>
              <w:bottom w:val="single" w:sz="8" w:space="0" w:color="auto"/>
              <w:right w:val="single" w:sz="8" w:space="0" w:color="auto"/>
            </w:tcBorders>
            <w:shd w:val="clear" w:color="auto" w:fill="auto"/>
            <w:vAlign w:val="center"/>
            <w:hideMark/>
          </w:tcPr>
          <w:p w14:paraId="4BD65C7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13,31</w:t>
            </w:r>
          </w:p>
        </w:tc>
        <w:tc>
          <w:tcPr>
            <w:tcW w:w="1559" w:type="dxa"/>
            <w:tcBorders>
              <w:top w:val="nil"/>
              <w:left w:val="nil"/>
              <w:bottom w:val="single" w:sz="8" w:space="0" w:color="auto"/>
              <w:right w:val="single" w:sz="8" w:space="0" w:color="auto"/>
            </w:tcBorders>
            <w:shd w:val="clear" w:color="auto" w:fill="auto"/>
            <w:vAlign w:val="center"/>
            <w:hideMark/>
          </w:tcPr>
          <w:p w14:paraId="79A52334"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2 904,00</w:t>
            </w:r>
          </w:p>
        </w:tc>
        <w:tc>
          <w:tcPr>
            <w:tcW w:w="1701" w:type="dxa"/>
            <w:tcBorders>
              <w:top w:val="nil"/>
              <w:left w:val="nil"/>
              <w:bottom w:val="single" w:sz="8" w:space="0" w:color="auto"/>
              <w:right w:val="single" w:sz="8" w:space="0" w:color="auto"/>
            </w:tcBorders>
            <w:shd w:val="clear" w:color="auto" w:fill="auto"/>
            <w:vAlign w:val="center"/>
            <w:hideMark/>
          </w:tcPr>
          <w:p w14:paraId="4F447F0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3 513,84</w:t>
            </w:r>
          </w:p>
        </w:tc>
      </w:tr>
      <w:tr w:rsidR="00AD1C94" w:rsidRPr="009D1155" w14:paraId="55C1CB8B"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055133F2" w14:textId="77777777" w:rsidR="00AD1C94" w:rsidRPr="009D1155" w:rsidRDefault="00AD1C94" w:rsidP="00524746">
            <w:pPr>
              <w:spacing w:after="0" w:line="240" w:lineRule="auto"/>
              <w:rPr>
                <w:rFonts w:cs="Calibri"/>
                <w:szCs w:val="22"/>
              </w:rPr>
            </w:pPr>
            <w:proofErr w:type="spellStart"/>
            <w:r w:rsidRPr="009D1155">
              <w:rPr>
                <w:rFonts w:cs="Calibri"/>
                <w:szCs w:val="22"/>
              </w:rPr>
              <w:t>patchcord</w:t>
            </w:r>
            <w:proofErr w:type="spellEnd"/>
            <w:r w:rsidRPr="009D1155">
              <w:rPr>
                <w:rFonts w:cs="Calibri"/>
                <w:szCs w:val="22"/>
              </w:rPr>
              <w:t xml:space="preserve"> kategorie 6, UTP, délka </w:t>
            </w:r>
            <w:proofErr w:type="gramStart"/>
            <w:r w:rsidRPr="009D1155">
              <w:rPr>
                <w:rFonts w:cs="Calibri"/>
                <w:szCs w:val="22"/>
              </w:rPr>
              <w:t>3m</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1742818A" w14:textId="77777777" w:rsidR="00AD1C94" w:rsidRPr="009D1155" w:rsidRDefault="00AD1C94" w:rsidP="00524746">
            <w:pPr>
              <w:spacing w:after="0" w:line="240" w:lineRule="auto"/>
              <w:rPr>
                <w:rFonts w:cs="Calibri"/>
                <w:szCs w:val="22"/>
              </w:rPr>
            </w:pPr>
            <w:r w:rsidRPr="009D1155">
              <w:rPr>
                <w:rFonts w:cs="Calibri"/>
                <w:szCs w:val="22"/>
              </w:rPr>
              <w:t>900 ks</w:t>
            </w:r>
          </w:p>
        </w:tc>
        <w:tc>
          <w:tcPr>
            <w:tcW w:w="1385" w:type="dxa"/>
            <w:tcBorders>
              <w:top w:val="nil"/>
              <w:left w:val="nil"/>
              <w:bottom w:val="single" w:sz="8" w:space="0" w:color="auto"/>
              <w:right w:val="single" w:sz="8" w:space="0" w:color="auto"/>
            </w:tcBorders>
            <w:shd w:val="clear" w:color="auto" w:fill="auto"/>
            <w:vAlign w:val="center"/>
            <w:hideMark/>
          </w:tcPr>
          <w:p w14:paraId="6D704E9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52,00</w:t>
            </w:r>
          </w:p>
        </w:tc>
        <w:tc>
          <w:tcPr>
            <w:tcW w:w="1309" w:type="dxa"/>
            <w:tcBorders>
              <w:top w:val="nil"/>
              <w:left w:val="nil"/>
              <w:bottom w:val="single" w:sz="8" w:space="0" w:color="auto"/>
              <w:right w:val="single" w:sz="8" w:space="0" w:color="auto"/>
            </w:tcBorders>
            <w:shd w:val="clear" w:color="auto" w:fill="auto"/>
            <w:vAlign w:val="center"/>
            <w:hideMark/>
          </w:tcPr>
          <w:p w14:paraId="0882FCCD"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62,92</w:t>
            </w:r>
          </w:p>
        </w:tc>
        <w:tc>
          <w:tcPr>
            <w:tcW w:w="1559" w:type="dxa"/>
            <w:tcBorders>
              <w:top w:val="nil"/>
              <w:left w:val="nil"/>
              <w:bottom w:val="single" w:sz="8" w:space="0" w:color="auto"/>
              <w:right w:val="single" w:sz="8" w:space="0" w:color="auto"/>
            </w:tcBorders>
            <w:shd w:val="clear" w:color="auto" w:fill="auto"/>
            <w:vAlign w:val="center"/>
            <w:hideMark/>
          </w:tcPr>
          <w:p w14:paraId="2428FC2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46 800,00</w:t>
            </w:r>
          </w:p>
        </w:tc>
        <w:tc>
          <w:tcPr>
            <w:tcW w:w="1701" w:type="dxa"/>
            <w:tcBorders>
              <w:top w:val="nil"/>
              <w:left w:val="nil"/>
              <w:bottom w:val="single" w:sz="8" w:space="0" w:color="auto"/>
              <w:right w:val="single" w:sz="8" w:space="0" w:color="auto"/>
            </w:tcBorders>
            <w:shd w:val="clear" w:color="auto" w:fill="auto"/>
            <w:vAlign w:val="center"/>
            <w:hideMark/>
          </w:tcPr>
          <w:p w14:paraId="535DEFB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56 628,00</w:t>
            </w:r>
          </w:p>
        </w:tc>
      </w:tr>
      <w:tr w:rsidR="00AD1C94" w:rsidRPr="009D1155" w14:paraId="2863D2D8"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06AA76B4" w14:textId="77777777" w:rsidR="00AD1C94" w:rsidRPr="009D1155" w:rsidRDefault="00AD1C94" w:rsidP="00524746">
            <w:pPr>
              <w:spacing w:after="0" w:line="240" w:lineRule="auto"/>
              <w:rPr>
                <w:rFonts w:cs="Calibri"/>
                <w:szCs w:val="22"/>
              </w:rPr>
            </w:pPr>
            <w:proofErr w:type="spellStart"/>
            <w:r w:rsidRPr="009D1155">
              <w:rPr>
                <w:rFonts w:cs="Calibri"/>
                <w:szCs w:val="22"/>
              </w:rPr>
              <w:t>patchcord</w:t>
            </w:r>
            <w:proofErr w:type="spellEnd"/>
            <w:r w:rsidRPr="009D1155">
              <w:rPr>
                <w:rFonts w:cs="Calibri"/>
                <w:szCs w:val="22"/>
              </w:rPr>
              <w:t xml:space="preserve"> kategorie 6, UTP, délka </w:t>
            </w:r>
            <w:proofErr w:type="gramStart"/>
            <w:r w:rsidRPr="009D1155">
              <w:rPr>
                <w:rFonts w:cs="Calibri"/>
                <w:szCs w:val="22"/>
              </w:rPr>
              <w:t>5m</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54989DBF" w14:textId="77777777" w:rsidR="00AD1C94" w:rsidRPr="009D1155" w:rsidRDefault="00AD1C94" w:rsidP="00524746">
            <w:pPr>
              <w:spacing w:after="0" w:line="240" w:lineRule="auto"/>
              <w:rPr>
                <w:rFonts w:cs="Calibri"/>
                <w:szCs w:val="22"/>
              </w:rPr>
            </w:pPr>
            <w:r w:rsidRPr="009D1155">
              <w:rPr>
                <w:rFonts w:cs="Calibri"/>
                <w:szCs w:val="22"/>
              </w:rPr>
              <w:t>840 ks</w:t>
            </w:r>
          </w:p>
        </w:tc>
        <w:tc>
          <w:tcPr>
            <w:tcW w:w="1385" w:type="dxa"/>
            <w:tcBorders>
              <w:top w:val="nil"/>
              <w:left w:val="nil"/>
              <w:bottom w:val="single" w:sz="8" w:space="0" w:color="auto"/>
              <w:right w:val="single" w:sz="8" w:space="0" w:color="auto"/>
            </w:tcBorders>
            <w:shd w:val="clear" w:color="auto" w:fill="auto"/>
            <w:vAlign w:val="center"/>
            <w:hideMark/>
          </w:tcPr>
          <w:p w14:paraId="7DE897BA"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70,00</w:t>
            </w:r>
          </w:p>
        </w:tc>
        <w:tc>
          <w:tcPr>
            <w:tcW w:w="1309" w:type="dxa"/>
            <w:tcBorders>
              <w:top w:val="nil"/>
              <w:left w:val="nil"/>
              <w:bottom w:val="single" w:sz="8" w:space="0" w:color="auto"/>
              <w:right w:val="single" w:sz="8" w:space="0" w:color="auto"/>
            </w:tcBorders>
            <w:shd w:val="clear" w:color="auto" w:fill="auto"/>
            <w:vAlign w:val="center"/>
            <w:hideMark/>
          </w:tcPr>
          <w:p w14:paraId="5F11B7A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84,70</w:t>
            </w:r>
          </w:p>
        </w:tc>
        <w:tc>
          <w:tcPr>
            <w:tcW w:w="1559" w:type="dxa"/>
            <w:tcBorders>
              <w:top w:val="nil"/>
              <w:left w:val="nil"/>
              <w:bottom w:val="single" w:sz="8" w:space="0" w:color="auto"/>
              <w:right w:val="single" w:sz="8" w:space="0" w:color="auto"/>
            </w:tcBorders>
            <w:shd w:val="clear" w:color="auto" w:fill="auto"/>
            <w:vAlign w:val="center"/>
            <w:hideMark/>
          </w:tcPr>
          <w:p w14:paraId="45BE551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58 800,00</w:t>
            </w:r>
          </w:p>
        </w:tc>
        <w:tc>
          <w:tcPr>
            <w:tcW w:w="1701" w:type="dxa"/>
            <w:tcBorders>
              <w:top w:val="nil"/>
              <w:left w:val="nil"/>
              <w:bottom w:val="single" w:sz="8" w:space="0" w:color="auto"/>
              <w:right w:val="single" w:sz="8" w:space="0" w:color="auto"/>
            </w:tcBorders>
            <w:shd w:val="clear" w:color="auto" w:fill="auto"/>
            <w:vAlign w:val="center"/>
            <w:hideMark/>
          </w:tcPr>
          <w:p w14:paraId="31D3E0C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71 148,00</w:t>
            </w:r>
          </w:p>
        </w:tc>
      </w:tr>
      <w:tr w:rsidR="00AD1C94" w:rsidRPr="009D1155" w14:paraId="54320A44" w14:textId="77777777" w:rsidTr="00524746">
        <w:trPr>
          <w:trHeight w:val="609"/>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89C6F0E" w14:textId="77777777" w:rsidR="00AD1C94" w:rsidRPr="009D1155" w:rsidRDefault="00AD1C94" w:rsidP="00524746">
            <w:pPr>
              <w:spacing w:after="0" w:line="240" w:lineRule="auto"/>
              <w:rPr>
                <w:rFonts w:cs="Calibri"/>
                <w:szCs w:val="22"/>
              </w:rPr>
            </w:pPr>
            <w:r w:rsidRPr="009D1155">
              <w:rPr>
                <w:rFonts w:cs="Calibri"/>
                <w:szCs w:val="22"/>
              </w:rPr>
              <w:t>drobný materiál</w:t>
            </w:r>
          </w:p>
        </w:tc>
        <w:tc>
          <w:tcPr>
            <w:tcW w:w="850" w:type="dxa"/>
            <w:tcBorders>
              <w:top w:val="nil"/>
              <w:left w:val="nil"/>
              <w:bottom w:val="single" w:sz="8" w:space="0" w:color="auto"/>
              <w:right w:val="single" w:sz="8" w:space="0" w:color="auto"/>
            </w:tcBorders>
            <w:shd w:val="clear" w:color="auto" w:fill="auto"/>
            <w:vAlign w:val="center"/>
            <w:hideMark/>
          </w:tcPr>
          <w:p w14:paraId="445D239C" w14:textId="77777777" w:rsidR="00AD1C94" w:rsidRPr="009D1155" w:rsidRDefault="00AD1C94" w:rsidP="00524746">
            <w:pPr>
              <w:spacing w:after="0" w:line="240" w:lineRule="auto"/>
              <w:rPr>
                <w:rFonts w:cs="Calibri"/>
                <w:szCs w:val="22"/>
              </w:rPr>
            </w:pPr>
            <w:r w:rsidRPr="009D1155">
              <w:rPr>
                <w:rFonts w:cs="Calibri"/>
                <w:szCs w:val="22"/>
              </w:rPr>
              <w:t xml:space="preserve">1 </w:t>
            </w:r>
            <w:proofErr w:type="spellStart"/>
            <w:r w:rsidRPr="009D1155">
              <w:rPr>
                <w:rFonts w:cs="Calibri"/>
                <w:szCs w:val="22"/>
              </w:rPr>
              <w:t>kpl</w:t>
            </w:r>
            <w:proofErr w:type="spellEnd"/>
            <w:r w:rsidRPr="009D1155">
              <w:rPr>
                <w:rFonts w:cs="Calibri"/>
                <w:szCs w:val="22"/>
              </w:rPr>
              <w:t>.</w:t>
            </w:r>
          </w:p>
        </w:tc>
        <w:tc>
          <w:tcPr>
            <w:tcW w:w="1385" w:type="dxa"/>
            <w:tcBorders>
              <w:top w:val="nil"/>
              <w:left w:val="nil"/>
              <w:bottom w:val="single" w:sz="8" w:space="0" w:color="auto"/>
              <w:right w:val="single" w:sz="8" w:space="0" w:color="auto"/>
            </w:tcBorders>
            <w:shd w:val="clear" w:color="auto" w:fill="auto"/>
            <w:vAlign w:val="center"/>
            <w:hideMark/>
          </w:tcPr>
          <w:p w14:paraId="442BE20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27 778,00</w:t>
            </w:r>
          </w:p>
        </w:tc>
        <w:tc>
          <w:tcPr>
            <w:tcW w:w="1309" w:type="dxa"/>
            <w:tcBorders>
              <w:top w:val="nil"/>
              <w:left w:val="nil"/>
              <w:bottom w:val="single" w:sz="8" w:space="0" w:color="auto"/>
              <w:right w:val="single" w:sz="8" w:space="0" w:color="auto"/>
            </w:tcBorders>
            <w:shd w:val="clear" w:color="auto" w:fill="auto"/>
            <w:vAlign w:val="center"/>
            <w:hideMark/>
          </w:tcPr>
          <w:p w14:paraId="6289FB08"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33 611,38</w:t>
            </w:r>
          </w:p>
        </w:tc>
        <w:tc>
          <w:tcPr>
            <w:tcW w:w="1559" w:type="dxa"/>
            <w:tcBorders>
              <w:top w:val="nil"/>
              <w:left w:val="nil"/>
              <w:bottom w:val="single" w:sz="8" w:space="0" w:color="auto"/>
              <w:right w:val="single" w:sz="8" w:space="0" w:color="auto"/>
            </w:tcBorders>
            <w:shd w:val="clear" w:color="auto" w:fill="auto"/>
            <w:vAlign w:val="center"/>
            <w:hideMark/>
          </w:tcPr>
          <w:p w14:paraId="6270445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27 778,00</w:t>
            </w:r>
          </w:p>
        </w:tc>
        <w:tc>
          <w:tcPr>
            <w:tcW w:w="1701" w:type="dxa"/>
            <w:tcBorders>
              <w:top w:val="nil"/>
              <w:left w:val="nil"/>
              <w:bottom w:val="single" w:sz="8" w:space="0" w:color="auto"/>
              <w:right w:val="single" w:sz="8" w:space="0" w:color="auto"/>
            </w:tcBorders>
            <w:shd w:val="clear" w:color="auto" w:fill="auto"/>
            <w:vAlign w:val="center"/>
            <w:hideMark/>
          </w:tcPr>
          <w:p w14:paraId="07FB713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33 611,38</w:t>
            </w:r>
          </w:p>
        </w:tc>
      </w:tr>
      <w:tr w:rsidR="00AD1C94" w:rsidRPr="009D1155" w14:paraId="01E15FAA" w14:textId="77777777" w:rsidTr="00524746">
        <w:trPr>
          <w:trHeight w:val="360"/>
        </w:trPr>
        <w:tc>
          <w:tcPr>
            <w:tcW w:w="6653" w:type="dxa"/>
            <w:gridSpan w:val="4"/>
            <w:tcBorders>
              <w:top w:val="single" w:sz="8" w:space="0" w:color="auto"/>
              <w:left w:val="single" w:sz="8" w:space="0" w:color="auto"/>
              <w:bottom w:val="single" w:sz="8" w:space="0" w:color="auto"/>
              <w:right w:val="nil"/>
            </w:tcBorders>
            <w:shd w:val="clear" w:color="auto" w:fill="auto"/>
            <w:vAlign w:val="center"/>
            <w:hideMark/>
          </w:tcPr>
          <w:p w14:paraId="1EC0A5A7" w14:textId="77777777" w:rsidR="00AD1C94" w:rsidRPr="00675515" w:rsidRDefault="00AD1C94" w:rsidP="00524746">
            <w:pPr>
              <w:spacing w:after="0" w:line="240" w:lineRule="auto"/>
              <w:jc w:val="both"/>
              <w:rPr>
                <w:rFonts w:cs="Calibri"/>
                <w:szCs w:val="22"/>
              </w:rPr>
            </w:pPr>
            <w:r w:rsidRPr="00675515">
              <w:rPr>
                <w:rFonts w:cs="Calibri"/>
                <w:szCs w:val="22"/>
              </w:rPr>
              <w:t>Předpokládaná cena celkem za materiál</w:t>
            </w:r>
          </w:p>
        </w:tc>
        <w:tc>
          <w:tcPr>
            <w:tcW w:w="1559" w:type="dxa"/>
            <w:tcBorders>
              <w:top w:val="nil"/>
              <w:left w:val="nil"/>
              <w:bottom w:val="single" w:sz="8" w:space="0" w:color="auto"/>
              <w:right w:val="single" w:sz="8" w:space="0" w:color="auto"/>
            </w:tcBorders>
            <w:shd w:val="clear" w:color="auto" w:fill="auto"/>
            <w:vAlign w:val="center"/>
            <w:hideMark/>
          </w:tcPr>
          <w:p w14:paraId="5F9FAE1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401 618,00</w:t>
            </w:r>
          </w:p>
        </w:tc>
        <w:tc>
          <w:tcPr>
            <w:tcW w:w="1701" w:type="dxa"/>
            <w:tcBorders>
              <w:top w:val="nil"/>
              <w:left w:val="nil"/>
              <w:bottom w:val="single" w:sz="8" w:space="0" w:color="auto"/>
              <w:right w:val="single" w:sz="8" w:space="0" w:color="auto"/>
            </w:tcBorders>
            <w:shd w:val="clear" w:color="auto" w:fill="auto"/>
            <w:vAlign w:val="center"/>
            <w:hideMark/>
          </w:tcPr>
          <w:p w14:paraId="0BE59713"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485 957,78</w:t>
            </w:r>
          </w:p>
        </w:tc>
      </w:tr>
      <w:tr w:rsidR="00AD1C94" w:rsidRPr="009D1155" w14:paraId="674D8D2D" w14:textId="77777777" w:rsidTr="00524746">
        <w:trPr>
          <w:trHeight w:val="519"/>
        </w:trPr>
        <w:tc>
          <w:tcPr>
            <w:tcW w:w="6653" w:type="dxa"/>
            <w:gridSpan w:val="4"/>
            <w:tcBorders>
              <w:top w:val="single" w:sz="8" w:space="0" w:color="auto"/>
              <w:left w:val="single" w:sz="8" w:space="0" w:color="auto"/>
              <w:bottom w:val="single" w:sz="8" w:space="0" w:color="auto"/>
              <w:right w:val="nil"/>
            </w:tcBorders>
            <w:shd w:val="clear" w:color="auto" w:fill="auto"/>
            <w:vAlign w:val="center"/>
            <w:hideMark/>
          </w:tcPr>
          <w:p w14:paraId="3E1FB33B" w14:textId="77777777" w:rsidR="00AD1C94" w:rsidRPr="00675515" w:rsidRDefault="00AD1C94" w:rsidP="00524746">
            <w:pPr>
              <w:spacing w:after="0" w:line="240" w:lineRule="auto"/>
              <w:jc w:val="both"/>
              <w:rPr>
                <w:rFonts w:cs="Calibri"/>
                <w:szCs w:val="22"/>
              </w:rPr>
            </w:pPr>
            <w:r w:rsidRPr="00675515">
              <w:rPr>
                <w:rFonts w:cs="Calibri"/>
                <w:szCs w:val="22"/>
              </w:rPr>
              <w:t xml:space="preserve">Cena celkem za práci při realizaci rozvodných </w:t>
            </w:r>
            <w:proofErr w:type="gramStart"/>
            <w:r w:rsidRPr="00675515">
              <w:rPr>
                <w:rFonts w:cs="Calibri"/>
                <w:szCs w:val="22"/>
              </w:rPr>
              <w:t>uzlů - metalických</w:t>
            </w:r>
            <w:proofErr w:type="gramEnd"/>
            <w:r w:rsidRPr="00675515">
              <w:rPr>
                <w:rFonts w:cs="Calibri"/>
                <w:szCs w:val="22"/>
              </w:rPr>
              <w:t xml:space="preserve"> rozvodů</w:t>
            </w:r>
          </w:p>
        </w:tc>
        <w:tc>
          <w:tcPr>
            <w:tcW w:w="1559" w:type="dxa"/>
            <w:tcBorders>
              <w:top w:val="nil"/>
              <w:left w:val="nil"/>
              <w:bottom w:val="single" w:sz="8" w:space="0" w:color="auto"/>
              <w:right w:val="single" w:sz="8" w:space="0" w:color="auto"/>
            </w:tcBorders>
            <w:shd w:val="clear" w:color="auto" w:fill="auto"/>
            <w:vAlign w:val="center"/>
            <w:hideMark/>
          </w:tcPr>
          <w:p w14:paraId="612BBA4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1 219 340,00</w:t>
            </w:r>
          </w:p>
        </w:tc>
        <w:tc>
          <w:tcPr>
            <w:tcW w:w="1701" w:type="dxa"/>
            <w:tcBorders>
              <w:top w:val="nil"/>
              <w:left w:val="nil"/>
              <w:bottom w:val="single" w:sz="8" w:space="0" w:color="auto"/>
              <w:right w:val="single" w:sz="8" w:space="0" w:color="auto"/>
            </w:tcBorders>
            <w:shd w:val="clear" w:color="auto" w:fill="auto"/>
            <w:vAlign w:val="center"/>
            <w:hideMark/>
          </w:tcPr>
          <w:p w14:paraId="6596DA9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1 475 401,40</w:t>
            </w:r>
          </w:p>
        </w:tc>
      </w:tr>
      <w:tr w:rsidR="00AD1C94" w:rsidRPr="009D1155" w14:paraId="01016789" w14:textId="77777777" w:rsidTr="00524746">
        <w:trPr>
          <w:trHeight w:val="360"/>
        </w:trPr>
        <w:tc>
          <w:tcPr>
            <w:tcW w:w="6653" w:type="dxa"/>
            <w:gridSpan w:val="4"/>
            <w:tcBorders>
              <w:top w:val="single" w:sz="8" w:space="0" w:color="auto"/>
              <w:left w:val="single" w:sz="8" w:space="0" w:color="auto"/>
              <w:bottom w:val="single" w:sz="8" w:space="0" w:color="auto"/>
              <w:right w:val="nil"/>
            </w:tcBorders>
            <w:shd w:val="clear" w:color="auto" w:fill="auto"/>
            <w:vAlign w:val="center"/>
            <w:hideMark/>
          </w:tcPr>
          <w:p w14:paraId="252DF6E1" w14:textId="77777777" w:rsidR="00AD1C94" w:rsidRPr="00675515" w:rsidRDefault="00AD1C94" w:rsidP="00524746">
            <w:pPr>
              <w:spacing w:after="0" w:line="240" w:lineRule="auto"/>
              <w:jc w:val="both"/>
              <w:rPr>
                <w:rFonts w:cs="Calibri"/>
                <w:b/>
                <w:bCs/>
                <w:szCs w:val="22"/>
              </w:rPr>
            </w:pPr>
            <w:r w:rsidRPr="00675515">
              <w:rPr>
                <w:rFonts w:cs="Calibri"/>
                <w:b/>
                <w:bCs/>
                <w:szCs w:val="22"/>
              </w:rPr>
              <w:t xml:space="preserve">Souhrnná předpokládaná cena za rozvodné </w:t>
            </w:r>
            <w:proofErr w:type="gramStart"/>
            <w:r w:rsidRPr="00675515">
              <w:rPr>
                <w:rFonts w:cs="Calibri"/>
                <w:b/>
                <w:bCs/>
                <w:szCs w:val="22"/>
              </w:rPr>
              <w:t>uzly - metalické</w:t>
            </w:r>
            <w:proofErr w:type="gramEnd"/>
            <w:r w:rsidRPr="00675515">
              <w:rPr>
                <w:rFonts w:cs="Calibri"/>
                <w:b/>
                <w:bCs/>
                <w:szCs w:val="22"/>
              </w:rPr>
              <w:t xml:space="preserve"> rozvody</w:t>
            </w:r>
          </w:p>
        </w:tc>
        <w:tc>
          <w:tcPr>
            <w:tcW w:w="1559" w:type="dxa"/>
            <w:tcBorders>
              <w:top w:val="nil"/>
              <w:left w:val="nil"/>
              <w:bottom w:val="single" w:sz="8" w:space="0" w:color="auto"/>
              <w:right w:val="single" w:sz="8" w:space="0" w:color="auto"/>
            </w:tcBorders>
            <w:shd w:val="clear" w:color="auto" w:fill="auto"/>
            <w:vAlign w:val="center"/>
            <w:hideMark/>
          </w:tcPr>
          <w:p w14:paraId="6F64CF0E"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1 620 958,00</w:t>
            </w:r>
          </w:p>
        </w:tc>
        <w:tc>
          <w:tcPr>
            <w:tcW w:w="1701" w:type="dxa"/>
            <w:tcBorders>
              <w:top w:val="nil"/>
              <w:left w:val="nil"/>
              <w:bottom w:val="single" w:sz="8" w:space="0" w:color="auto"/>
              <w:right w:val="single" w:sz="8" w:space="0" w:color="auto"/>
            </w:tcBorders>
            <w:shd w:val="clear" w:color="auto" w:fill="auto"/>
            <w:vAlign w:val="center"/>
            <w:hideMark/>
          </w:tcPr>
          <w:p w14:paraId="09684A92"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1 961 359,18</w:t>
            </w:r>
          </w:p>
        </w:tc>
      </w:tr>
    </w:tbl>
    <w:p w14:paraId="57A52306" w14:textId="4BE77082" w:rsidR="00E708E2" w:rsidRDefault="00E708E2">
      <w:pPr>
        <w:spacing w:after="0" w:line="240" w:lineRule="auto"/>
        <w:rPr>
          <w:rFonts w:asciiTheme="minorHAnsi" w:hAnsiTheme="minorHAnsi"/>
          <w:caps/>
          <w:szCs w:val="22"/>
        </w:rPr>
      </w:pPr>
      <w:r>
        <w:rPr>
          <w:rFonts w:asciiTheme="minorHAnsi" w:hAnsiTheme="minorHAnsi"/>
          <w:caps/>
          <w:szCs w:val="22"/>
        </w:rPr>
        <w:br w:type="page"/>
      </w:r>
    </w:p>
    <w:p w14:paraId="36F3CE44" w14:textId="77777777" w:rsidR="00AD1C94" w:rsidRDefault="00AD1C94" w:rsidP="00AD1C94">
      <w:pPr>
        <w:spacing w:after="0" w:line="240" w:lineRule="auto"/>
        <w:rPr>
          <w:rFonts w:asciiTheme="minorHAnsi" w:hAnsiTheme="minorHAnsi"/>
          <w:b/>
          <w:bCs/>
          <w:caps/>
          <w:szCs w:val="22"/>
        </w:rPr>
      </w:pPr>
      <w:r w:rsidRPr="00963B61">
        <w:rPr>
          <w:rFonts w:asciiTheme="minorHAnsi" w:hAnsiTheme="minorHAnsi"/>
          <w:b/>
          <w:bCs/>
          <w:caps/>
          <w:szCs w:val="22"/>
        </w:rPr>
        <w:lastRenderedPageBreak/>
        <w:t>Optické trasy</w:t>
      </w:r>
    </w:p>
    <w:p w14:paraId="423CCA10" w14:textId="77777777" w:rsidR="00AD1C94" w:rsidRDefault="00AD1C94" w:rsidP="00AD1C94">
      <w:pPr>
        <w:spacing w:after="0" w:line="240" w:lineRule="auto"/>
        <w:rPr>
          <w:rFonts w:asciiTheme="minorHAnsi" w:hAnsiTheme="minorHAnsi"/>
          <w:b/>
          <w:bCs/>
          <w:caps/>
          <w:szCs w:val="22"/>
        </w:rPr>
      </w:pPr>
    </w:p>
    <w:tbl>
      <w:tblPr>
        <w:tblW w:w="9848" w:type="dxa"/>
        <w:tblCellMar>
          <w:left w:w="70" w:type="dxa"/>
          <w:right w:w="70" w:type="dxa"/>
        </w:tblCellMar>
        <w:tblLook w:val="04A0" w:firstRow="1" w:lastRow="0" w:firstColumn="1" w:lastColumn="0" w:noHBand="0" w:noVBand="1"/>
      </w:tblPr>
      <w:tblGrid>
        <w:gridCol w:w="2860"/>
        <w:gridCol w:w="820"/>
        <w:gridCol w:w="1300"/>
        <w:gridCol w:w="1300"/>
        <w:gridCol w:w="1932"/>
        <w:gridCol w:w="1636"/>
      </w:tblGrid>
      <w:tr w:rsidR="00AD1C94" w:rsidRPr="009D1155" w14:paraId="245AD8F4" w14:textId="77777777" w:rsidTr="00524746">
        <w:trPr>
          <w:trHeight w:val="879"/>
        </w:trPr>
        <w:tc>
          <w:tcPr>
            <w:tcW w:w="2860"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3120ACF8" w14:textId="77777777" w:rsidR="00AD1C94" w:rsidRPr="009D1155" w:rsidRDefault="00AD1C94" w:rsidP="00524746">
            <w:pPr>
              <w:spacing w:after="0" w:line="240" w:lineRule="auto"/>
              <w:jc w:val="both"/>
              <w:rPr>
                <w:rFonts w:cs="Calibri"/>
                <w:b/>
                <w:bCs/>
                <w:color w:val="000000"/>
                <w:szCs w:val="22"/>
              </w:rPr>
            </w:pPr>
            <w:r w:rsidRPr="009D1155">
              <w:rPr>
                <w:rFonts w:cs="Calibri"/>
                <w:b/>
                <w:bCs/>
                <w:color w:val="000000"/>
                <w:szCs w:val="22"/>
              </w:rPr>
              <w:t>Materiál</w:t>
            </w:r>
          </w:p>
        </w:tc>
        <w:tc>
          <w:tcPr>
            <w:tcW w:w="820" w:type="dxa"/>
            <w:tcBorders>
              <w:top w:val="single" w:sz="8" w:space="0" w:color="auto"/>
              <w:left w:val="nil"/>
              <w:bottom w:val="single" w:sz="8" w:space="0" w:color="auto"/>
              <w:right w:val="single" w:sz="8" w:space="0" w:color="auto"/>
            </w:tcBorders>
            <w:shd w:val="clear" w:color="000000" w:fill="DBE5F1"/>
            <w:vAlign w:val="center"/>
            <w:hideMark/>
          </w:tcPr>
          <w:p w14:paraId="4D9861D0"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počet</w:t>
            </w:r>
          </w:p>
        </w:tc>
        <w:tc>
          <w:tcPr>
            <w:tcW w:w="1300" w:type="dxa"/>
            <w:tcBorders>
              <w:top w:val="single" w:sz="8" w:space="0" w:color="auto"/>
              <w:left w:val="nil"/>
              <w:bottom w:val="single" w:sz="8" w:space="0" w:color="auto"/>
              <w:right w:val="single" w:sz="8" w:space="0" w:color="auto"/>
            </w:tcBorders>
            <w:shd w:val="clear" w:color="000000" w:fill="DBE5F1"/>
            <w:vAlign w:val="center"/>
            <w:hideMark/>
          </w:tcPr>
          <w:p w14:paraId="69ED397C"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bez DPH za kus</w:t>
            </w:r>
          </w:p>
        </w:tc>
        <w:tc>
          <w:tcPr>
            <w:tcW w:w="1300" w:type="dxa"/>
            <w:tcBorders>
              <w:top w:val="single" w:sz="8" w:space="0" w:color="auto"/>
              <w:left w:val="nil"/>
              <w:bottom w:val="single" w:sz="8" w:space="0" w:color="auto"/>
              <w:right w:val="single" w:sz="8" w:space="0" w:color="auto"/>
            </w:tcBorders>
            <w:shd w:val="clear" w:color="000000" w:fill="DBE5F1"/>
            <w:vAlign w:val="center"/>
            <w:hideMark/>
          </w:tcPr>
          <w:p w14:paraId="4CC32A7B"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s DPH za kus</w:t>
            </w:r>
          </w:p>
        </w:tc>
        <w:tc>
          <w:tcPr>
            <w:tcW w:w="1932" w:type="dxa"/>
            <w:tcBorders>
              <w:top w:val="single" w:sz="8" w:space="0" w:color="auto"/>
              <w:left w:val="nil"/>
              <w:bottom w:val="single" w:sz="8" w:space="0" w:color="auto"/>
              <w:right w:val="single" w:sz="8" w:space="0" w:color="auto"/>
            </w:tcBorders>
            <w:shd w:val="clear" w:color="000000" w:fill="DBE5F1"/>
            <w:vAlign w:val="center"/>
            <w:hideMark/>
          </w:tcPr>
          <w:p w14:paraId="764181C1"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celkem bez DPH</w:t>
            </w:r>
          </w:p>
        </w:tc>
        <w:tc>
          <w:tcPr>
            <w:tcW w:w="1636" w:type="dxa"/>
            <w:tcBorders>
              <w:top w:val="single" w:sz="8" w:space="0" w:color="auto"/>
              <w:left w:val="nil"/>
              <w:bottom w:val="single" w:sz="8" w:space="0" w:color="auto"/>
              <w:right w:val="single" w:sz="8" w:space="0" w:color="auto"/>
            </w:tcBorders>
            <w:shd w:val="clear" w:color="000000" w:fill="DBE5F1"/>
            <w:vAlign w:val="center"/>
            <w:hideMark/>
          </w:tcPr>
          <w:p w14:paraId="4A1BB77B"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celkem s DPH</w:t>
            </w:r>
          </w:p>
        </w:tc>
      </w:tr>
      <w:tr w:rsidR="00AD1C94" w:rsidRPr="009D1155" w14:paraId="6C3BC17A"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C41D85D" w14:textId="77777777" w:rsidR="00AD1C94" w:rsidRPr="009D1155" w:rsidRDefault="00AD1C94" w:rsidP="00524746">
            <w:pPr>
              <w:spacing w:after="0" w:line="240" w:lineRule="auto"/>
              <w:rPr>
                <w:rFonts w:cs="Calibri"/>
                <w:szCs w:val="22"/>
              </w:rPr>
            </w:pPr>
            <w:r w:rsidRPr="009D1155">
              <w:rPr>
                <w:rFonts w:cs="Calibri"/>
                <w:szCs w:val="22"/>
              </w:rPr>
              <w:t xml:space="preserve">kabel optický, 6 vláken </w:t>
            </w:r>
            <w:proofErr w:type="spellStart"/>
            <w:r w:rsidRPr="009D1155">
              <w:rPr>
                <w:rFonts w:cs="Calibri"/>
                <w:szCs w:val="22"/>
              </w:rPr>
              <w:t>singlemode</w:t>
            </w:r>
            <w:proofErr w:type="spellEnd"/>
            <w:r w:rsidRPr="009D1155">
              <w:rPr>
                <w:rFonts w:cs="Calibri"/>
                <w:szCs w:val="22"/>
              </w:rPr>
              <w:t xml:space="preserve">, </w:t>
            </w:r>
            <w:proofErr w:type="spellStart"/>
            <w:r w:rsidRPr="009D1155">
              <w:rPr>
                <w:rFonts w:cs="Calibri"/>
                <w:szCs w:val="22"/>
              </w:rPr>
              <w:t>Eca</w:t>
            </w:r>
            <w:proofErr w:type="spellEnd"/>
          </w:p>
        </w:tc>
        <w:tc>
          <w:tcPr>
            <w:tcW w:w="820" w:type="dxa"/>
            <w:tcBorders>
              <w:top w:val="nil"/>
              <w:left w:val="nil"/>
              <w:bottom w:val="single" w:sz="8" w:space="0" w:color="auto"/>
              <w:right w:val="single" w:sz="8" w:space="0" w:color="auto"/>
            </w:tcBorders>
            <w:shd w:val="clear" w:color="auto" w:fill="auto"/>
            <w:vAlign w:val="center"/>
            <w:hideMark/>
          </w:tcPr>
          <w:p w14:paraId="15164BD1" w14:textId="77777777" w:rsidR="00AD1C94" w:rsidRPr="009D1155" w:rsidRDefault="00AD1C94" w:rsidP="00524746">
            <w:pPr>
              <w:spacing w:after="0" w:line="240" w:lineRule="auto"/>
              <w:jc w:val="both"/>
              <w:rPr>
                <w:rFonts w:cs="Calibri"/>
                <w:szCs w:val="22"/>
              </w:rPr>
            </w:pPr>
            <w:r w:rsidRPr="009D1155">
              <w:rPr>
                <w:rFonts w:cs="Calibri"/>
                <w:szCs w:val="22"/>
              </w:rPr>
              <w:t>1500 m</w:t>
            </w:r>
          </w:p>
        </w:tc>
        <w:tc>
          <w:tcPr>
            <w:tcW w:w="1300" w:type="dxa"/>
            <w:tcBorders>
              <w:top w:val="nil"/>
              <w:left w:val="nil"/>
              <w:bottom w:val="single" w:sz="8" w:space="0" w:color="auto"/>
              <w:right w:val="single" w:sz="8" w:space="0" w:color="auto"/>
            </w:tcBorders>
            <w:shd w:val="clear" w:color="auto" w:fill="auto"/>
            <w:vAlign w:val="center"/>
            <w:hideMark/>
          </w:tcPr>
          <w:p w14:paraId="13675736"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10,00</w:t>
            </w:r>
          </w:p>
        </w:tc>
        <w:tc>
          <w:tcPr>
            <w:tcW w:w="1300" w:type="dxa"/>
            <w:tcBorders>
              <w:top w:val="nil"/>
              <w:left w:val="nil"/>
              <w:bottom w:val="single" w:sz="8" w:space="0" w:color="auto"/>
              <w:right w:val="single" w:sz="8" w:space="0" w:color="auto"/>
            </w:tcBorders>
            <w:shd w:val="clear" w:color="auto" w:fill="auto"/>
            <w:vAlign w:val="center"/>
            <w:hideMark/>
          </w:tcPr>
          <w:p w14:paraId="7E8974A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12,10</w:t>
            </w:r>
          </w:p>
        </w:tc>
        <w:tc>
          <w:tcPr>
            <w:tcW w:w="1932" w:type="dxa"/>
            <w:tcBorders>
              <w:top w:val="nil"/>
              <w:left w:val="nil"/>
              <w:bottom w:val="single" w:sz="8" w:space="0" w:color="auto"/>
              <w:right w:val="single" w:sz="8" w:space="0" w:color="auto"/>
            </w:tcBorders>
            <w:shd w:val="clear" w:color="auto" w:fill="auto"/>
            <w:vAlign w:val="center"/>
            <w:hideMark/>
          </w:tcPr>
          <w:p w14:paraId="7A4C1F4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15 000,00</w:t>
            </w:r>
          </w:p>
        </w:tc>
        <w:tc>
          <w:tcPr>
            <w:tcW w:w="1636" w:type="dxa"/>
            <w:tcBorders>
              <w:top w:val="nil"/>
              <w:left w:val="nil"/>
              <w:bottom w:val="single" w:sz="8" w:space="0" w:color="auto"/>
              <w:right w:val="single" w:sz="8" w:space="0" w:color="auto"/>
            </w:tcBorders>
            <w:shd w:val="clear" w:color="auto" w:fill="auto"/>
            <w:vAlign w:val="center"/>
            <w:hideMark/>
          </w:tcPr>
          <w:p w14:paraId="5559AC8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18 150,00</w:t>
            </w:r>
          </w:p>
        </w:tc>
      </w:tr>
      <w:tr w:rsidR="00AD1C94" w:rsidRPr="009D1155" w14:paraId="05EC989D"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4B7A65BF" w14:textId="77777777" w:rsidR="00AD1C94" w:rsidRPr="009D1155" w:rsidRDefault="00AD1C94" w:rsidP="00524746">
            <w:pPr>
              <w:spacing w:after="0" w:line="240" w:lineRule="auto"/>
              <w:rPr>
                <w:rFonts w:cs="Calibri"/>
                <w:szCs w:val="22"/>
              </w:rPr>
            </w:pPr>
            <w:r w:rsidRPr="009D1155">
              <w:rPr>
                <w:rFonts w:cs="Calibri"/>
                <w:szCs w:val="22"/>
              </w:rPr>
              <w:t>optická vana 1U, vybavená, včetně čela pro 12xLC duplex</w:t>
            </w:r>
          </w:p>
        </w:tc>
        <w:tc>
          <w:tcPr>
            <w:tcW w:w="820" w:type="dxa"/>
            <w:tcBorders>
              <w:top w:val="nil"/>
              <w:left w:val="nil"/>
              <w:bottom w:val="single" w:sz="8" w:space="0" w:color="auto"/>
              <w:right w:val="single" w:sz="8" w:space="0" w:color="auto"/>
            </w:tcBorders>
            <w:shd w:val="clear" w:color="auto" w:fill="auto"/>
            <w:vAlign w:val="center"/>
            <w:hideMark/>
          </w:tcPr>
          <w:p w14:paraId="319E371D" w14:textId="77777777" w:rsidR="00AD1C94" w:rsidRPr="009D1155" w:rsidRDefault="00AD1C94" w:rsidP="00524746">
            <w:pPr>
              <w:spacing w:after="0" w:line="240" w:lineRule="auto"/>
              <w:jc w:val="both"/>
              <w:rPr>
                <w:rFonts w:cs="Calibri"/>
                <w:szCs w:val="22"/>
              </w:rPr>
            </w:pPr>
            <w:r w:rsidRPr="009D1155">
              <w:rPr>
                <w:rFonts w:cs="Calibri"/>
                <w:szCs w:val="22"/>
              </w:rPr>
              <w:t>4 ks</w:t>
            </w:r>
          </w:p>
        </w:tc>
        <w:tc>
          <w:tcPr>
            <w:tcW w:w="1300" w:type="dxa"/>
            <w:tcBorders>
              <w:top w:val="nil"/>
              <w:left w:val="nil"/>
              <w:bottom w:val="single" w:sz="8" w:space="0" w:color="auto"/>
              <w:right w:val="single" w:sz="8" w:space="0" w:color="auto"/>
            </w:tcBorders>
            <w:shd w:val="clear" w:color="auto" w:fill="auto"/>
            <w:vAlign w:val="center"/>
            <w:hideMark/>
          </w:tcPr>
          <w:p w14:paraId="1DB52E8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632,00</w:t>
            </w:r>
          </w:p>
        </w:tc>
        <w:tc>
          <w:tcPr>
            <w:tcW w:w="1300" w:type="dxa"/>
            <w:tcBorders>
              <w:top w:val="nil"/>
              <w:left w:val="nil"/>
              <w:bottom w:val="single" w:sz="8" w:space="0" w:color="auto"/>
              <w:right w:val="single" w:sz="8" w:space="0" w:color="auto"/>
            </w:tcBorders>
            <w:shd w:val="clear" w:color="auto" w:fill="auto"/>
            <w:vAlign w:val="center"/>
            <w:hideMark/>
          </w:tcPr>
          <w:p w14:paraId="4AC5AB9B"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764,72</w:t>
            </w:r>
          </w:p>
        </w:tc>
        <w:tc>
          <w:tcPr>
            <w:tcW w:w="1932" w:type="dxa"/>
            <w:tcBorders>
              <w:top w:val="nil"/>
              <w:left w:val="nil"/>
              <w:bottom w:val="single" w:sz="8" w:space="0" w:color="auto"/>
              <w:right w:val="single" w:sz="8" w:space="0" w:color="auto"/>
            </w:tcBorders>
            <w:shd w:val="clear" w:color="auto" w:fill="auto"/>
            <w:vAlign w:val="center"/>
            <w:hideMark/>
          </w:tcPr>
          <w:p w14:paraId="1C55419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2 528,00</w:t>
            </w:r>
          </w:p>
        </w:tc>
        <w:tc>
          <w:tcPr>
            <w:tcW w:w="1636" w:type="dxa"/>
            <w:tcBorders>
              <w:top w:val="nil"/>
              <w:left w:val="nil"/>
              <w:bottom w:val="single" w:sz="8" w:space="0" w:color="auto"/>
              <w:right w:val="single" w:sz="8" w:space="0" w:color="auto"/>
            </w:tcBorders>
            <w:shd w:val="clear" w:color="auto" w:fill="auto"/>
            <w:vAlign w:val="center"/>
            <w:hideMark/>
          </w:tcPr>
          <w:p w14:paraId="0DC2D18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3 058,88</w:t>
            </w:r>
          </w:p>
        </w:tc>
      </w:tr>
      <w:tr w:rsidR="00AD1C94" w:rsidRPr="009D1155" w14:paraId="27EE05FD"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60A76279" w14:textId="77777777" w:rsidR="00AD1C94" w:rsidRPr="009D1155" w:rsidRDefault="00AD1C94" w:rsidP="00524746">
            <w:pPr>
              <w:spacing w:after="0" w:line="240" w:lineRule="auto"/>
              <w:rPr>
                <w:rFonts w:cs="Calibri"/>
                <w:szCs w:val="22"/>
              </w:rPr>
            </w:pPr>
            <w:r w:rsidRPr="009D1155">
              <w:rPr>
                <w:rFonts w:cs="Calibri"/>
                <w:szCs w:val="22"/>
              </w:rPr>
              <w:t>Optická vana 6xLC</w:t>
            </w:r>
          </w:p>
        </w:tc>
        <w:tc>
          <w:tcPr>
            <w:tcW w:w="820" w:type="dxa"/>
            <w:tcBorders>
              <w:top w:val="nil"/>
              <w:left w:val="nil"/>
              <w:bottom w:val="single" w:sz="8" w:space="0" w:color="auto"/>
              <w:right w:val="single" w:sz="8" w:space="0" w:color="auto"/>
            </w:tcBorders>
            <w:shd w:val="clear" w:color="auto" w:fill="auto"/>
            <w:vAlign w:val="center"/>
            <w:hideMark/>
          </w:tcPr>
          <w:p w14:paraId="1079B8F1" w14:textId="77777777" w:rsidR="00AD1C94" w:rsidRPr="009D1155" w:rsidRDefault="00AD1C94" w:rsidP="00524746">
            <w:pPr>
              <w:spacing w:after="0" w:line="240" w:lineRule="auto"/>
              <w:jc w:val="both"/>
              <w:rPr>
                <w:rFonts w:cs="Calibri"/>
                <w:szCs w:val="22"/>
              </w:rPr>
            </w:pPr>
            <w:r w:rsidRPr="009D1155">
              <w:rPr>
                <w:rFonts w:cs="Calibri"/>
                <w:szCs w:val="22"/>
              </w:rPr>
              <w:t>8 ks</w:t>
            </w:r>
          </w:p>
        </w:tc>
        <w:tc>
          <w:tcPr>
            <w:tcW w:w="1300" w:type="dxa"/>
            <w:tcBorders>
              <w:top w:val="nil"/>
              <w:left w:val="nil"/>
              <w:bottom w:val="single" w:sz="8" w:space="0" w:color="auto"/>
              <w:right w:val="single" w:sz="8" w:space="0" w:color="auto"/>
            </w:tcBorders>
            <w:shd w:val="clear" w:color="auto" w:fill="auto"/>
            <w:vAlign w:val="center"/>
            <w:hideMark/>
          </w:tcPr>
          <w:p w14:paraId="28B8A82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832,00</w:t>
            </w:r>
          </w:p>
        </w:tc>
        <w:tc>
          <w:tcPr>
            <w:tcW w:w="1300" w:type="dxa"/>
            <w:tcBorders>
              <w:top w:val="nil"/>
              <w:left w:val="nil"/>
              <w:bottom w:val="single" w:sz="8" w:space="0" w:color="auto"/>
              <w:right w:val="single" w:sz="8" w:space="0" w:color="auto"/>
            </w:tcBorders>
            <w:shd w:val="clear" w:color="auto" w:fill="auto"/>
            <w:vAlign w:val="center"/>
            <w:hideMark/>
          </w:tcPr>
          <w:p w14:paraId="4F16C4C4"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1 006,72</w:t>
            </w:r>
          </w:p>
        </w:tc>
        <w:tc>
          <w:tcPr>
            <w:tcW w:w="1932" w:type="dxa"/>
            <w:tcBorders>
              <w:top w:val="nil"/>
              <w:left w:val="nil"/>
              <w:bottom w:val="single" w:sz="8" w:space="0" w:color="auto"/>
              <w:right w:val="single" w:sz="8" w:space="0" w:color="auto"/>
            </w:tcBorders>
            <w:shd w:val="clear" w:color="auto" w:fill="auto"/>
            <w:vAlign w:val="center"/>
            <w:hideMark/>
          </w:tcPr>
          <w:p w14:paraId="378777AF"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6 656,00</w:t>
            </w:r>
          </w:p>
        </w:tc>
        <w:tc>
          <w:tcPr>
            <w:tcW w:w="1636" w:type="dxa"/>
            <w:tcBorders>
              <w:top w:val="nil"/>
              <w:left w:val="nil"/>
              <w:bottom w:val="single" w:sz="8" w:space="0" w:color="auto"/>
              <w:right w:val="single" w:sz="8" w:space="0" w:color="auto"/>
            </w:tcBorders>
            <w:shd w:val="clear" w:color="auto" w:fill="auto"/>
            <w:vAlign w:val="center"/>
            <w:hideMark/>
          </w:tcPr>
          <w:p w14:paraId="63073E4D"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8 053,76</w:t>
            </w:r>
          </w:p>
        </w:tc>
      </w:tr>
      <w:tr w:rsidR="00AD1C94" w:rsidRPr="009D1155" w14:paraId="09425DEE"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168719B" w14:textId="77777777" w:rsidR="00AD1C94" w:rsidRPr="009D1155" w:rsidRDefault="00AD1C94" w:rsidP="00524746">
            <w:pPr>
              <w:spacing w:after="0" w:line="240" w:lineRule="auto"/>
              <w:rPr>
                <w:rFonts w:cs="Calibri"/>
                <w:szCs w:val="22"/>
              </w:rPr>
            </w:pPr>
            <w:proofErr w:type="spellStart"/>
            <w:r w:rsidRPr="009D1155">
              <w:rPr>
                <w:rFonts w:cs="Calibri"/>
                <w:szCs w:val="22"/>
              </w:rPr>
              <w:t>pigtail</w:t>
            </w:r>
            <w:proofErr w:type="spellEnd"/>
            <w:r w:rsidRPr="009D1155">
              <w:rPr>
                <w:rFonts w:cs="Calibri"/>
                <w:szCs w:val="22"/>
              </w:rPr>
              <w:t xml:space="preserve"> optický LC/PC, </w:t>
            </w:r>
            <w:proofErr w:type="spellStart"/>
            <w:r w:rsidRPr="009D1155">
              <w:rPr>
                <w:rFonts w:cs="Calibri"/>
                <w:szCs w:val="22"/>
              </w:rPr>
              <w:t>singlemode</w:t>
            </w:r>
            <w:proofErr w:type="spellEnd"/>
          </w:p>
        </w:tc>
        <w:tc>
          <w:tcPr>
            <w:tcW w:w="820" w:type="dxa"/>
            <w:tcBorders>
              <w:top w:val="nil"/>
              <w:left w:val="nil"/>
              <w:bottom w:val="single" w:sz="8" w:space="0" w:color="auto"/>
              <w:right w:val="single" w:sz="8" w:space="0" w:color="auto"/>
            </w:tcBorders>
            <w:shd w:val="clear" w:color="auto" w:fill="auto"/>
            <w:vAlign w:val="center"/>
            <w:hideMark/>
          </w:tcPr>
          <w:p w14:paraId="4EDB3813" w14:textId="77777777" w:rsidR="00AD1C94" w:rsidRPr="009D1155" w:rsidRDefault="00AD1C94" w:rsidP="00524746">
            <w:pPr>
              <w:spacing w:after="0" w:line="240" w:lineRule="auto"/>
              <w:jc w:val="both"/>
              <w:rPr>
                <w:rFonts w:cs="Calibri"/>
                <w:szCs w:val="22"/>
              </w:rPr>
            </w:pPr>
            <w:r w:rsidRPr="009D1155">
              <w:rPr>
                <w:rFonts w:cs="Calibri"/>
                <w:szCs w:val="22"/>
              </w:rPr>
              <w:t>96 ks</w:t>
            </w:r>
          </w:p>
        </w:tc>
        <w:tc>
          <w:tcPr>
            <w:tcW w:w="1300" w:type="dxa"/>
            <w:tcBorders>
              <w:top w:val="nil"/>
              <w:left w:val="nil"/>
              <w:bottom w:val="single" w:sz="8" w:space="0" w:color="auto"/>
              <w:right w:val="single" w:sz="8" w:space="0" w:color="auto"/>
            </w:tcBorders>
            <w:shd w:val="clear" w:color="auto" w:fill="auto"/>
            <w:vAlign w:val="center"/>
            <w:hideMark/>
          </w:tcPr>
          <w:p w14:paraId="4B0318FA"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28,00</w:t>
            </w:r>
          </w:p>
        </w:tc>
        <w:tc>
          <w:tcPr>
            <w:tcW w:w="1300" w:type="dxa"/>
            <w:tcBorders>
              <w:top w:val="nil"/>
              <w:left w:val="nil"/>
              <w:bottom w:val="single" w:sz="8" w:space="0" w:color="auto"/>
              <w:right w:val="single" w:sz="8" w:space="0" w:color="auto"/>
            </w:tcBorders>
            <w:shd w:val="clear" w:color="auto" w:fill="auto"/>
            <w:vAlign w:val="center"/>
            <w:hideMark/>
          </w:tcPr>
          <w:p w14:paraId="50E2141F"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33,88</w:t>
            </w:r>
          </w:p>
        </w:tc>
        <w:tc>
          <w:tcPr>
            <w:tcW w:w="1932" w:type="dxa"/>
            <w:tcBorders>
              <w:top w:val="nil"/>
              <w:left w:val="nil"/>
              <w:bottom w:val="single" w:sz="8" w:space="0" w:color="auto"/>
              <w:right w:val="single" w:sz="8" w:space="0" w:color="auto"/>
            </w:tcBorders>
            <w:shd w:val="clear" w:color="auto" w:fill="auto"/>
            <w:vAlign w:val="center"/>
            <w:hideMark/>
          </w:tcPr>
          <w:p w14:paraId="0C2AD948"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2 688,00</w:t>
            </w:r>
          </w:p>
        </w:tc>
        <w:tc>
          <w:tcPr>
            <w:tcW w:w="1636" w:type="dxa"/>
            <w:tcBorders>
              <w:top w:val="nil"/>
              <w:left w:val="nil"/>
              <w:bottom w:val="single" w:sz="8" w:space="0" w:color="auto"/>
              <w:right w:val="single" w:sz="8" w:space="0" w:color="auto"/>
            </w:tcBorders>
            <w:shd w:val="clear" w:color="auto" w:fill="auto"/>
            <w:vAlign w:val="center"/>
            <w:hideMark/>
          </w:tcPr>
          <w:p w14:paraId="62DE67D6"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3 252,48</w:t>
            </w:r>
          </w:p>
        </w:tc>
      </w:tr>
      <w:tr w:rsidR="00AD1C94" w:rsidRPr="009D1155" w14:paraId="66E2BEDA"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21A1720" w14:textId="77777777" w:rsidR="00AD1C94" w:rsidRPr="009D1155" w:rsidRDefault="00AD1C94" w:rsidP="00524746">
            <w:pPr>
              <w:spacing w:after="0" w:line="240" w:lineRule="auto"/>
              <w:rPr>
                <w:rFonts w:cs="Calibri"/>
                <w:szCs w:val="22"/>
              </w:rPr>
            </w:pPr>
            <w:r w:rsidRPr="009D1155">
              <w:rPr>
                <w:rFonts w:cs="Calibri"/>
                <w:szCs w:val="22"/>
              </w:rPr>
              <w:t xml:space="preserve">spojka optická LC duplex, </w:t>
            </w:r>
            <w:proofErr w:type="spellStart"/>
            <w:r w:rsidRPr="009D1155">
              <w:rPr>
                <w:rFonts w:cs="Calibri"/>
                <w:szCs w:val="22"/>
              </w:rPr>
              <w:t>singlemode</w:t>
            </w:r>
            <w:proofErr w:type="spellEnd"/>
            <w:r w:rsidRPr="009D1155">
              <w:rPr>
                <w:rFonts w:cs="Calibri"/>
                <w:szCs w:val="22"/>
              </w:rPr>
              <w:t>, modrá</w:t>
            </w:r>
          </w:p>
        </w:tc>
        <w:tc>
          <w:tcPr>
            <w:tcW w:w="820" w:type="dxa"/>
            <w:tcBorders>
              <w:top w:val="nil"/>
              <w:left w:val="nil"/>
              <w:bottom w:val="single" w:sz="8" w:space="0" w:color="auto"/>
              <w:right w:val="single" w:sz="8" w:space="0" w:color="auto"/>
            </w:tcBorders>
            <w:shd w:val="clear" w:color="auto" w:fill="auto"/>
            <w:vAlign w:val="center"/>
            <w:hideMark/>
          </w:tcPr>
          <w:p w14:paraId="4DF61226" w14:textId="77777777" w:rsidR="00AD1C94" w:rsidRPr="009D1155" w:rsidRDefault="00AD1C94" w:rsidP="00524746">
            <w:pPr>
              <w:spacing w:after="0" w:line="240" w:lineRule="auto"/>
              <w:jc w:val="both"/>
              <w:rPr>
                <w:rFonts w:cs="Calibri"/>
                <w:szCs w:val="22"/>
              </w:rPr>
            </w:pPr>
            <w:r w:rsidRPr="009D1155">
              <w:rPr>
                <w:rFonts w:cs="Calibri"/>
                <w:szCs w:val="22"/>
              </w:rPr>
              <w:t>48 ks</w:t>
            </w:r>
          </w:p>
        </w:tc>
        <w:tc>
          <w:tcPr>
            <w:tcW w:w="1300" w:type="dxa"/>
            <w:tcBorders>
              <w:top w:val="nil"/>
              <w:left w:val="nil"/>
              <w:bottom w:val="single" w:sz="8" w:space="0" w:color="auto"/>
              <w:right w:val="single" w:sz="8" w:space="0" w:color="auto"/>
            </w:tcBorders>
            <w:shd w:val="clear" w:color="auto" w:fill="auto"/>
            <w:vAlign w:val="center"/>
            <w:hideMark/>
          </w:tcPr>
          <w:p w14:paraId="7423086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20,00</w:t>
            </w:r>
          </w:p>
        </w:tc>
        <w:tc>
          <w:tcPr>
            <w:tcW w:w="1300" w:type="dxa"/>
            <w:tcBorders>
              <w:top w:val="nil"/>
              <w:left w:val="nil"/>
              <w:bottom w:val="single" w:sz="8" w:space="0" w:color="auto"/>
              <w:right w:val="single" w:sz="8" w:space="0" w:color="auto"/>
            </w:tcBorders>
            <w:shd w:val="clear" w:color="auto" w:fill="auto"/>
            <w:vAlign w:val="center"/>
            <w:hideMark/>
          </w:tcPr>
          <w:p w14:paraId="7F056380"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24,20</w:t>
            </w:r>
          </w:p>
        </w:tc>
        <w:tc>
          <w:tcPr>
            <w:tcW w:w="1932" w:type="dxa"/>
            <w:tcBorders>
              <w:top w:val="nil"/>
              <w:left w:val="nil"/>
              <w:bottom w:val="single" w:sz="8" w:space="0" w:color="auto"/>
              <w:right w:val="single" w:sz="8" w:space="0" w:color="auto"/>
            </w:tcBorders>
            <w:shd w:val="clear" w:color="auto" w:fill="auto"/>
            <w:vAlign w:val="center"/>
            <w:hideMark/>
          </w:tcPr>
          <w:p w14:paraId="0CC725DB"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960,00</w:t>
            </w:r>
          </w:p>
        </w:tc>
        <w:tc>
          <w:tcPr>
            <w:tcW w:w="1636" w:type="dxa"/>
            <w:tcBorders>
              <w:top w:val="nil"/>
              <w:left w:val="nil"/>
              <w:bottom w:val="single" w:sz="8" w:space="0" w:color="auto"/>
              <w:right w:val="single" w:sz="8" w:space="0" w:color="auto"/>
            </w:tcBorders>
            <w:shd w:val="clear" w:color="auto" w:fill="auto"/>
            <w:vAlign w:val="center"/>
            <w:hideMark/>
          </w:tcPr>
          <w:p w14:paraId="4F03FBE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1 161,60</w:t>
            </w:r>
          </w:p>
        </w:tc>
      </w:tr>
      <w:tr w:rsidR="00AD1C94" w:rsidRPr="009D1155" w14:paraId="0391FC31"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23C0A26A" w14:textId="77777777" w:rsidR="00AD1C94" w:rsidRPr="009D1155" w:rsidRDefault="00AD1C94" w:rsidP="00524746">
            <w:pPr>
              <w:spacing w:after="0" w:line="240" w:lineRule="auto"/>
              <w:rPr>
                <w:rFonts w:cs="Calibri"/>
                <w:szCs w:val="22"/>
              </w:rPr>
            </w:pPr>
            <w:r w:rsidRPr="009D1155">
              <w:rPr>
                <w:rFonts w:cs="Calibri"/>
                <w:szCs w:val="22"/>
              </w:rPr>
              <w:t>vyvazovací panel, 1U</w:t>
            </w:r>
          </w:p>
        </w:tc>
        <w:tc>
          <w:tcPr>
            <w:tcW w:w="820" w:type="dxa"/>
            <w:tcBorders>
              <w:top w:val="nil"/>
              <w:left w:val="nil"/>
              <w:bottom w:val="single" w:sz="8" w:space="0" w:color="auto"/>
              <w:right w:val="single" w:sz="8" w:space="0" w:color="auto"/>
            </w:tcBorders>
            <w:shd w:val="clear" w:color="auto" w:fill="auto"/>
            <w:vAlign w:val="center"/>
            <w:hideMark/>
          </w:tcPr>
          <w:p w14:paraId="30238198" w14:textId="77777777" w:rsidR="00AD1C94" w:rsidRPr="009D1155" w:rsidRDefault="00AD1C94" w:rsidP="00524746">
            <w:pPr>
              <w:spacing w:after="0" w:line="240" w:lineRule="auto"/>
              <w:jc w:val="both"/>
              <w:rPr>
                <w:rFonts w:cs="Calibri"/>
                <w:szCs w:val="22"/>
              </w:rPr>
            </w:pPr>
            <w:r w:rsidRPr="009D1155">
              <w:rPr>
                <w:rFonts w:cs="Calibri"/>
                <w:szCs w:val="22"/>
              </w:rPr>
              <w:t>12 ks</w:t>
            </w:r>
          </w:p>
        </w:tc>
        <w:tc>
          <w:tcPr>
            <w:tcW w:w="1300" w:type="dxa"/>
            <w:tcBorders>
              <w:top w:val="nil"/>
              <w:left w:val="nil"/>
              <w:bottom w:val="single" w:sz="8" w:space="0" w:color="auto"/>
              <w:right w:val="single" w:sz="8" w:space="0" w:color="auto"/>
            </w:tcBorders>
            <w:shd w:val="clear" w:color="auto" w:fill="auto"/>
            <w:vAlign w:val="center"/>
            <w:hideMark/>
          </w:tcPr>
          <w:p w14:paraId="5D2F69D3"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141,00</w:t>
            </w:r>
          </w:p>
        </w:tc>
        <w:tc>
          <w:tcPr>
            <w:tcW w:w="1300" w:type="dxa"/>
            <w:tcBorders>
              <w:top w:val="nil"/>
              <w:left w:val="nil"/>
              <w:bottom w:val="single" w:sz="8" w:space="0" w:color="auto"/>
              <w:right w:val="single" w:sz="8" w:space="0" w:color="auto"/>
            </w:tcBorders>
            <w:shd w:val="clear" w:color="auto" w:fill="auto"/>
            <w:vAlign w:val="center"/>
            <w:hideMark/>
          </w:tcPr>
          <w:p w14:paraId="7EFBBA09"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170,61</w:t>
            </w:r>
          </w:p>
        </w:tc>
        <w:tc>
          <w:tcPr>
            <w:tcW w:w="1932" w:type="dxa"/>
            <w:tcBorders>
              <w:top w:val="nil"/>
              <w:left w:val="nil"/>
              <w:bottom w:val="single" w:sz="8" w:space="0" w:color="auto"/>
              <w:right w:val="single" w:sz="8" w:space="0" w:color="auto"/>
            </w:tcBorders>
            <w:shd w:val="clear" w:color="auto" w:fill="auto"/>
            <w:vAlign w:val="center"/>
            <w:hideMark/>
          </w:tcPr>
          <w:p w14:paraId="1A1CEB2D"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1 692,00</w:t>
            </w:r>
          </w:p>
        </w:tc>
        <w:tc>
          <w:tcPr>
            <w:tcW w:w="1636" w:type="dxa"/>
            <w:tcBorders>
              <w:top w:val="nil"/>
              <w:left w:val="nil"/>
              <w:bottom w:val="single" w:sz="8" w:space="0" w:color="auto"/>
              <w:right w:val="single" w:sz="8" w:space="0" w:color="auto"/>
            </w:tcBorders>
            <w:shd w:val="clear" w:color="auto" w:fill="auto"/>
            <w:vAlign w:val="center"/>
            <w:hideMark/>
          </w:tcPr>
          <w:p w14:paraId="6276D338"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2 047,32</w:t>
            </w:r>
          </w:p>
        </w:tc>
      </w:tr>
      <w:tr w:rsidR="00AD1C94" w:rsidRPr="009D1155" w14:paraId="23498DD1"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1284860C" w14:textId="77777777" w:rsidR="00AD1C94" w:rsidRPr="009D1155" w:rsidRDefault="00AD1C94" w:rsidP="00524746">
            <w:pPr>
              <w:spacing w:after="0" w:line="240" w:lineRule="auto"/>
              <w:rPr>
                <w:rFonts w:cs="Calibri"/>
                <w:szCs w:val="22"/>
              </w:rPr>
            </w:pPr>
            <w:r w:rsidRPr="009D1155">
              <w:rPr>
                <w:rFonts w:cs="Calibri"/>
                <w:szCs w:val="22"/>
              </w:rPr>
              <w:t>sada šroubů a matic pro montáž do 19“ rozvaděče</w:t>
            </w:r>
          </w:p>
        </w:tc>
        <w:tc>
          <w:tcPr>
            <w:tcW w:w="820" w:type="dxa"/>
            <w:tcBorders>
              <w:top w:val="nil"/>
              <w:left w:val="nil"/>
              <w:bottom w:val="single" w:sz="8" w:space="0" w:color="auto"/>
              <w:right w:val="single" w:sz="8" w:space="0" w:color="auto"/>
            </w:tcBorders>
            <w:shd w:val="clear" w:color="auto" w:fill="auto"/>
            <w:vAlign w:val="center"/>
            <w:hideMark/>
          </w:tcPr>
          <w:p w14:paraId="01172E37" w14:textId="77777777" w:rsidR="00AD1C94" w:rsidRPr="009D1155" w:rsidRDefault="00AD1C94" w:rsidP="00524746">
            <w:pPr>
              <w:spacing w:after="0" w:line="240" w:lineRule="auto"/>
              <w:jc w:val="both"/>
              <w:rPr>
                <w:rFonts w:cs="Calibri"/>
                <w:szCs w:val="22"/>
              </w:rPr>
            </w:pPr>
            <w:r w:rsidRPr="009D1155">
              <w:rPr>
                <w:rFonts w:cs="Calibri"/>
                <w:szCs w:val="22"/>
              </w:rPr>
              <w:t>12 ks</w:t>
            </w:r>
          </w:p>
        </w:tc>
        <w:tc>
          <w:tcPr>
            <w:tcW w:w="1300" w:type="dxa"/>
            <w:tcBorders>
              <w:top w:val="nil"/>
              <w:left w:val="nil"/>
              <w:bottom w:val="single" w:sz="8" w:space="0" w:color="auto"/>
              <w:right w:val="single" w:sz="8" w:space="0" w:color="auto"/>
            </w:tcBorders>
            <w:shd w:val="clear" w:color="auto" w:fill="auto"/>
            <w:vAlign w:val="center"/>
            <w:hideMark/>
          </w:tcPr>
          <w:p w14:paraId="71549BC4"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11,00</w:t>
            </w:r>
          </w:p>
        </w:tc>
        <w:tc>
          <w:tcPr>
            <w:tcW w:w="1300" w:type="dxa"/>
            <w:tcBorders>
              <w:top w:val="nil"/>
              <w:left w:val="nil"/>
              <w:bottom w:val="single" w:sz="8" w:space="0" w:color="auto"/>
              <w:right w:val="single" w:sz="8" w:space="0" w:color="auto"/>
            </w:tcBorders>
            <w:shd w:val="clear" w:color="auto" w:fill="auto"/>
            <w:vAlign w:val="center"/>
            <w:hideMark/>
          </w:tcPr>
          <w:p w14:paraId="55E8995A"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13,31</w:t>
            </w:r>
          </w:p>
        </w:tc>
        <w:tc>
          <w:tcPr>
            <w:tcW w:w="1932" w:type="dxa"/>
            <w:tcBorders>
              <w:top w:val="nil"/>
              <w:left w:val="nil"/>
              <w:bottom w:val="single" w:sz="8" w:space="0" w:color="auto"/>
              <w:right w:val="single" w:sz="8" w:space="0" w:color="auto"/>
            </w:tcBorders>
            <w:shd w:val="clear" w:color="auto" w:fill="auto"/>
            <w:vAlign w:val="center"/>
            <w:hideMark/>
          </w:tcPr>
          <w:p w14:paraId="574FED5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132,00</w:t>
            </w:r>
          </w:p>
        </w:tc>
        <w:tc>
          <w:tcPr>
            <w:tcW w:w="1636" w:type="dxa"/>
            <w:tcBorders>
              <w:top w:val="nil"/>
              <w:left w:val="nil"/>
              <w:bottom w:val="single" w:sz="8" w:space="0" w:color="auto"/>
              <w:right w:val="single" w:sz="8" w:space="0" w:color="auto"/>
            </w:tcBorders>
            <w:shd w:val="clear" w:color="auto" w:fill="auto"/>
            <w:vAlign w:val="center"/>
            <w:hideMark/>
          </w:tcPr>
          <w:p w14:paraId="3050B557"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159,72</w:t>
            </w:r>
          </w:p>
        </w:tc>
      </w:tr>
      <w:tr w:rsidR="00AD1C94" w:rsidRPr="009D1155" w14:paraId="673BDA0E"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57D26224" w14:textId="77777777" w:rsidR="00AD1C94" w:rsidRPr="009D1155" w:rsidRDefault="00AD1C94" w:rsidP="00524746">
            <w:pPr>
              <w:spacing w:after="0" w:line="240" w:lineRule="auto"/>
              <w:rPr>
                <w:rFonts w:cs="Calibri"/>
                <w:szCs w:val="22"/>
              </w:rPr>
            </w:pPr>
            <w:r w:rsidRPr="009D1155">
              <w:rPr>
                <w:rFonts w:cs="Calibri"/>
                <w:szCs w:val="22"/>
              </w:rPr>
              <w:t>smrštitelná ochrana sváru</w:t>
            </w:r>
          </w:p>
        </w:tc>
        <w:tc>
          <w:tcPr>
            <w:tcW w:w="820" w:type="dxa"/>
            <w:tcBorders>
              <w:top w:val="nil"/>
              <w:left w:val="nil"/>
              <w:bottom w:val="single" w:sz="8" w:space="0" w:color="auto"/>
              <w:right w:val="single" w:sz="8" w:space="0" w:color="auto"/>
            </w:tcBorders>
            <w:shd w:val="clear" w:color="auto" w:fill="auto"/>
            <w:vAlign w:val="center"/>
            <w:hideMark/>
          </w:tcPr>
          <w:p w14:paraId="3D0BE967" w14:textId="77777777" w:rsidR="00AD1C94" w:rsidRPr="009D1155" w:rsidRDefault="00AD1C94" w:rsidP="00524746">
            <w:pPr>
              <w:spacing w:after="0" w:line="240" w:lineRule="auto"/>
              <w:jc w:val="both"/>
              <w:rPr>
                <w:rFonts w:cs="Calibri"/>
                <w:szCs w:val="22"/>
              </w:rPr>
            </w:pPr>
            <w:r w:rsidRPr="009D1155">
              <w:rPr>
                <w:rFonts w:cs="Calibri"/>
                <w:szCs w:val="22"/>
              </w:rPr>
              <w:t>96 ks</w:t>
            </w:r>
          </w:p>
        </w:tc>
        <w:tc>
          <w:tcPr>
            <w:tcW w:w="1300" w:type="dxa"/>
            <w:tcBorders>
              <w:top w:val="nil"/>
              <w:left w:val="nil"/>
              <w:bottom w:val="single" w:sz="8" w:space="0" w:color="auto"/>
              <w:right w:val="single" w:sz="8" w:space="0" w:color="auto"/>
            </w:tcBorders>
            <w:shd w:val="clear" w:color="auto" w:fill="auto"/>
            <w:vAlign w:val="center"/>
            <w:hideMark/>
          </w:tcPr>
          <w:p w14:paraId="0D05E498"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3,00</w:t>
            </w:r>
          </w:p>
        </w:tc>
        <w:tc>
          <w:tcPr>
            <w:tcW w:w="1300" w:type="dxa"/>
            <w:tcBorders>
              <w:top w:val="nil"/>
              <w:left w:val="nil"/>
              <w:bottom w:val="single" w:sz="8" w:space="0" w:color="auto"/>
              <w:right w:val="single" w:sz="8" w:space="0" w:color="auto"/>
            </w:tcBorders>
            <w:shd w:val="clear" w:color="auto" w:fill="auto"/>
            <w:vAlign w:val="center"/>
            <w:hideMark/>
          </w:tcPr>
          <w:p w14:paraId="361F5C5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3,63</w:t>
            </w:r>
          </w:p>
        </w:tc>
        <w:tc>
          <w:tcPr>
            <w:tcW w:w="1932" w:type="dxa"/>
            <w:tcBorders>
              <w:top w:val="nil"/>
              <w:left w:val="nil"/>
              <w:bottom w:val="single" w:sz="8" w:space="0" w:color="auto"/>
              <w:right w:val="single" w:sz="8" w:space="0" w:color="auto"/>
            </w:tcBorders>
            <w:shd w:val="clear" w:color="auto" w:fill="auto"/>
            <w:vAlign w:val="center"/>
            <w:hideMark/>
          </w:tcPr>
          <w:p w14:paraId="6C25FCC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288,00</w:t>
            </w:r>
          </w:p>
        </w:tc>
        <w:tc>
          <w:tcPr>
            <w:tcW w:w="1636" w:type="dxa"/>
            <w:tcBorders>
              <w:top w:val="nil"/>
              <w:left w:val="nil"/>
              <w:bottom w:val="single" w:sz="8" w:space="0" w:color="auto"/>
              <w:right w:val="single" w:sz="8" w:space="0" w:color="auto"/>
            </w:tcBorders>
            <w:shd w:val="clear" w:color="auto" w:fill="auto"/>
            <w:vAlign w:val="center"/>
            <w:hideMark/>
          </w:tcPr>
          <w:p w14:paraId="086008B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348,48</w:t>
            </w:r>
          </w:p>
        </w:tc>
      </w:tr>
      <w:tr w:rsidR="00AD1C94" w:rsidRPr="009D1155" w14:paraId="6F0F5340" w14:textId="77777777" w:rsidTr="00524746">
        <w:trPr>
          <w:trHeight w:val="609"/>
        </w:trPr>
        <w:tc>
          <w:tcPr>
            <w:tcW w:w="2860" w:type="dxa"/>
            <w:tcBorders>
              <w:top w:val="nil"/>
              <w:left w:val="single" w:sz="8" w:space="0" w:color="auto"/>
              <w:bottom w:val="single" w:sz="8" w:space="0" w:color="auto"/>
              <w:right w:val="single" w:sz="8" w:space="0" w:color="auto"/>
            </w:tcBorders>
            <w:shd w:val="clear" w:color="auto" w:fill="auto"/>
            <w:vAlign w:val="center"/>
            <w:hideMark/>
          </w:tcPr>
          <w:p w14:paraId="7E29290B" w14:textId="77777777" w:rsidR="00AD1C94" w:rsidRPr="009D1155" w:rsidRDefault="00AD1C94" w:rsidP="00524746">
            <w:pPr>
              <w:spacing w:after="0" w:line="240" w:lineRule="auto"/>
              <w:rPr>
                <w:rFonts w:cs="Calibri"/>
                <w:szCs w:val="22"/>
              </w:rPr>
            </w:pPr>
            <w:r w:rsidRPr="009D1155">
              <w:rPr>
                <w:rFonts w:cs="Calibri"/>
                <w:szCs w:val="22"/>
              </w:rPr>
              <w:t>drobný materiál</w:t>
            </w:r>
          </w:p>
        </w:tc>
        <w:tc>
          <w:tcPr>
            <w:tcW w:w="820" w:type="dxa"/>
            <w:tcBorders>
              <w:top w:val="nil"/>
              <w:left w:val="nil"/>
              <w:bottom w:val="single" w:sz="8" w:space="0" w:color="auto"/>
              <w:right w:val="single" w:sz="8" w:space="0" w:color="auto"/>
            </w:tcBorders>
            <w:shd w:val="clear" w:color="auto" w:fill="auto"/>
            <w:vAlign w:val="center"/>
            <w:hideMark/>
          </w:tcPr>
          <w:p w14:paraId="0C1882A9" w14:textId="77777777" w:rsidR="00AD1C94" w:rsidRPr="009D1155" w:rsidRDefault="00AD1C94" w:rsidP="00524746">
            <w:pPr>
              <w:spacing w:after="0" w:line="240" w:lineRule="auto"/>
              <w:jc w:val="both"/>
              <w:rPr>
                <w:rFonts w:cs="Calibri"/>
                <w:szCs w:val="22"/>
              </w:rPr>
            </w:pPr>
            <w:r w:rsidRPr="009D1155">
              <w:rPr>
                <w:rFonts w:cs="Calibri"/>
                <w:szCs w:val="22"/>
              </w:rPr>
              <w:t xml:space="preserve">1 </w:t>
            </w:r>
            <w:proofErr w:type="spellStart"/>
            <w:r w:rsidRPr="009D1155">
              <w:rPr>
                <w:rFonts w:cs="Calibri"/>
                <w:szCs w:val="22"/>
              </w:rPr>
              <w:t>kpl</w:t>
            </w:r>
            <w:proofErr w:type="spellEnd"/>
            <w:r w:rsidRPr="009D1155">
              <w:rPr>
                <w:rFonts w:cs="Calibri"/>
                <w:szCs w:val="22"/>
              </w:rPr>
              <w:t xml:space="preserve">. </w:t>
            </w:r>
          </w:p>
        </w:tc>
        <w:tc>
          <w:tcPr>
            <w:tcW w:w="1300" w:type="dxa"/>
            <w:tcBorders>
              <w:top w:val="nil"/>
              <w:left w:val="nil"/>
              <w:bottom w:val="single" w:sz="8" w:space="0" w:color="auto"/>
              <w:right w:val="single" w:sz="8" w:space="0" w:color="auto"/>
            </w:tcBorders>
            <w:shd w:val="clear" w:color="auto" w:fill="auto"/>
            <w:vAlign w:val="center"/>
            <w:hideMark/>
          </w:tcPr>
          <w:p w14:paraId="2359440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27 778,00</w:t>
            </w:r>
          </w:p>
        </w:tc>
        <w:tc>
          <w:tcPr>
            <w:tcW w:w="1300" w:type="dxa"/>
            <w:tcBorders>
              <w:top w:val="nil"/>
              <w:left w:val="nil"/>
              <w:bottom w:val="single" w:sz="8" w:space="0" w:color="auto"/>
              <w:right w:val="single" w:sz="8" w:space="0" w:color="auto"/>
            </w:tcBorders>
            <w:shd w:val="clear" w:color="auto" w:fill="auto"/>
            <w:vAlign w:val="center"/>
            <w:hideMark/>
          </w:tcPr>
          <w:p w14:paraId="32933741"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33 611,38</w:t>
            </w:r>
          </w:p>
        </w:tc>
        <w:tc>
          <w:tcPr>
            <w:tcW w:w="1932" w:type="dxa"/>
            <w:tcBorders>
              <w:top w:val="nil"/>
              <w:left w:val="nil"/>
              <w:bottom w:val="single" w:sz="8" w:space="0" w:color="auto"/>
              <w:right w:val="single" w:sz="8" w:space="0" w:color="auto"/>
            </w:tcBorders>
            <w:shd w:val="clear" w:color="auto" w:fill="auto"/>
            <w:vAlign w:val="center"/>
            <w:hideMark/>
          </w:tcPr>
          <w:p w14:paraId="54BB7E5F"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27 778,00</w:t>
            </w:r>
          </w:p>
        </w:tc>
        <w:tc>
          <w:tcPr>
            <w:tcW w:w="1636" w:type="dxa"/>
            <w:tcBorders>
              <w:top w:val="nil"/>
              <w:left w:val="nil"/>
              <w:bottom w:val="single" w:sz="8" w:space="0" w:color="auto"/>
              <w:right w:val="single" w:sz="8" w:space="0" w:color="auto"/>
            </w:tcBorders>
            <w:shd w:val="clear" w:color="auto" w:fill="auto"/>
            <w:vAlign w:val="center"/>
            <w:hideMark/>
          </w:tcPr>
          <w:p w14:paraId="37EBE079"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33 611,38</w:t>
            </w:r>
          </w:p>
        </w:tc>
      </w:tr>
      <w:tr w:rsidR="00AD1C94" w:rsidRPr="009D1155" w14:paraId="05AD6C2F" w14:textId="77777777" w:rsidTr="00524746">
        <w:trPr>
          <w:trHeight w:val="609"/>
        </w:trPr>
        <w:tc>
          <w:tcPr>
            <w:tcW w:w="6280" w:type="dxa"/>
            <w:gridSpan w:val="4"/>
            <w:tcBorders>
              <w:top w:val="single" w:sz="8" w:space="0" w:color="auto"/>
              <w:left w:val="single" w:sz="8" w:space="0" w:color="auto"/>
              <w:bottom w:val="single" w:sz="8" w:space="0" w:color="auto"/>
              <w:right w:val="nil"/>
            </w:tcBorders>
            <w:shd w:val="clear" w:color="auto" w:fill="auto"/>
            <w:vAlign w:val="center"/>
            <w:hideMark/>
          </w:tcPr>
          <w:p w14:paraId="39F9C186" w14:textId="77777777" w:rsidR="00AD1C94" w:rsidRPr="00675515" w:rsidRDefault="00AD1C94" w:rsidP="00524746">
            <w:pPr>
              <w:spacing w:after="0" w:line="240" w:lineRule="auto"/>
              <w:jc w:val="both"/>
              <w:rPr>
                <w:rFonts w:cs="Calibri"/>
                <w:szCs w:val="22"/>
              </w:rPr>
            </w:pPr>
            <w:r w:rsidRPr="00675515">
              <w:rPr>
                <w:rFonts w:cs="Calibri"/>
                <w:szCs w:val="22"/>
              </w:rPr>
              <w:t>Předpokládaná cena celkem za materiál</w:t>
            </w:r>
          </w:p>
        </w:tc>
        <w:tc>
          <w:tcPr>
            <w:tcW w:w="1932" w:type="dxa"/>
            <w:tcBorders>
              <w:top w:val="nil"/>
              <w:left w:val="nil"/>
              <w:bottom w:val="single" w:sz="8" w:space="0" w:color="auto"/>
              <w:right w:val="single" w:sz="8" w:space="0" w:color="auto"/>
            </w:tcBorders>
            <w:shd w:val="clear" w:color="auto" w:fill="auto"/>
            <w:vAlign w:val="center"/>
            <w:hideMark/>
          </w:tcPr>
          <w:p w14:paraId="3D821483"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57 722,00</w:t>
            </w:r>
          </w:p>
        </w:tc>
        <w:tc>
          <w:tcPr>
            <w:tcW w:w="1636" w:type="dxa"/>
            <w:tcBorders>
              <w:top w:val="nil"/>
              <w:left w:val="nil"/>
              <w:bottom w:val="single" w:sz="8" w:space="0" w:color="auto"/>
              <w:right w:val="single" w:sz="8" w:space="0" w:color="auto"/>
            </w:tcBorders>
            <w:shd w:val="clear" w:color="auto" w:fill="auto"/>
            <w:vAlign w:val="center"/>
            <w:hideMark/>
          </w:tcPr>
          <w:p w14:paraId="4259AF78"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69 843,62</w:t>
            </w:r>
          </w:p>
        </w:tc>
      </w:tr>
      <w:tr w:rsidR="00AD1C94" w:rsidRPr="009D1155" w14:paraId="00B54AEC" w14:textId="77777777" w:rsidTr="00524746">
        <w:trPr>
          <w:trHeight w:val="360"/>
        </w:trPr>
        <w:tc>
          <w:tcPr>
            <w:tcW w:w="6280" w:type="dxa"/>
            <w:gridSpan w:val="4"/>
            <w:tcBorders>
              <w:top w:val="single" w:sz="8" w:space="0" w:color="auto"/>
              <w:left w:val="single" w:sz="8" w:space="0" w:color="auto"/>
              <w:bottom w:val="single" w:sz="8" w:space="0" w:color="auto"/>
              <w:right w:val="nil"/>
            </w:tcBorders>
            <w:shd w:val="clear" w:color="auto" w:fill="auto"/>
            <w:vAlign w:val="center"/>
            <w:hideMark/>
          </w:tcPr>
          <w:p w14:paraId="691BF587" w14:textId="77777777" w:rsidR="00AD1C94" w:rsidRPr="00675515" w:rsidRDefault="00AD1C94" w:rsidP="00524746">
            <w:pPr>
              <w:spacing w:after="0" w:line="240" w:lineRule="auto"/>
              <w:jc w:val="both"/>
              <w:rPr>
                <w:rFonts w:cs="Calibri"/>
                <w:szCs w:val="22"/>
              </w:rPr>
            </w:pPr>
            <w:r w:rsidRPr="00675515">
              <w:rPr>
                <w:rFonts w:cs="Calibri"/>
                <w:szCs w:val="22"/>
              </w:rPr>
              <w:t>Cena celkem za práci při realizaci optických tras</w:t>
            </w:r>
          </w:p>
        </w:tc>
        <w:tc>
          <w:tcPr>
            <w:tcW w:w="1932" w:type="dxa"/>
            <w:tcBorders>
              <w:top w:val="nil"/>
              <w:left w:val="nil"/>
              <w:bottom w:val="single" w:sz="8" w:space="0" w:color="auto"/>
              <w:right w:val="single" w:sz="8" w:space="0" w:color="auto"/>
            </w:tcBorders>
            <w:shd w:val="clear" w:color="auto" w:fill="auto"/>
            <w:vAlign w:val="center"/>
            <w:hideMark/>
          </w:tcPr>
          <w:p w14:paraId="70A72D8F"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245 900,00</w:t>
            </w:r>
          </w:p>
        </w:tc>
        <w:tc>
          <w:tcPr>
            <w:tcW w:w="1636" w:type="dxa"/>
            <w:tcBorders>
              <w:top w:val="nil"/>
              <w:left w:val="nil"/>
              <w:bottom w:val="single" w:sz="8" w:space="0" w:color="auto"/>
              <w:right w:val="single" w:sz="8" w:space="0" w:color="auto"/>
            </w:tcBorders>
            <w:shd w:val="clear" w:color="auto" w:fill="auto"/>
            <w:vAlign w:val="center"/>
            <w:hideMark/>
          </w:tcPr>
          <w:p w14:paraId="588BA7E8"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297 539,00</w:t>
            </w:r>
          </w:p>
        </w:tc>
      </w:tr>
      <w:tr w:rsidR="00AD1C94" w:rsidRPr="009D1155" w14:paraId="60EC7713" w14:textId="77777777" w:rsidTr="00524746">
        <w:trPr>
          <w:trHeight w:val="519"/>
        </w:trPr>
        <w:tc>
          <w:tcPr>
            <w:tcW w:w="6280" w:type="dxa"/>
            <w:gridSpan w:val="4"/>
            <w:tcBorders>
              <w:top w:val="single" w:sz="8" w:space="0" w:color="auto"/>
              <w:left w:val="single" w:sz="8" w:space="0" w:color="auto"/>
              <w:bottom w:val="single" w:sz="8" w:space="0" w:color="auto"/>
              <w:right w:val="nil"/>
            </w:tcBorders>
            <w:shd w:val="clear" w:color="auto" w:fill="auto"/>
            <w:vAlign w:val="center"/>
            <w:hideMark/>
          </w:tcPr>
          <w:p w14:paraId="4607F8D4" w14:textId="77777777" w:rsidR="00AD1C94" w:rsidRPr="00675515" w:rsidRDefault="00AD1C94" w:rsidP="00524746">
            <w:pPr>
              <w:spacing w:after="0" w:line="240" w:lineRule="auto"/>
              <w:jc w:val="both"/>
              <w:rPr>
                <w:rFonts w:cs="Calibri"/>
                <w:b/>
                <w:bCs/>
                <w:szCs w:val="22"/>
              </w:rPr>
            </w:pPr>
            <w:r w:rsidRPr="00675515">
              <w:rPr>
                <w:rFonts w:cs="Calibri"/>
                <w:b/>
                <w:bCs/>
                <w:szCs w:val="22"/>
              </w:rPr>
              <w:t>Souhrnná předpokládaná cena za optické trasy</w:t>
            </w:r>
          </w:p>
        </w:tc>
        <w:tc>
          <w:tcPr>
            <w:tcW w:w="1932" w:type="dxa"/>
            <w:tcBorders>
              <w:top w:val="nil"/>
              <w:left w:val="nil"/>
              <w:bottom w:val="single" w:sz="8" w:space="0" w:color="auto"/>
              <w:right w:val="single" w:sz="8" w:space="0" w:color="auto"/>
            </w:tcBorders>
            <w:shd w:val="clear" w:color="auto" w:fill="auto"/>
            <w:vAlign w:val="center"/>
            <w:hideMark/>
          </w:tcPr>
          <w:p w14:paraId="3AE1C697"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303 622,00</w:t>
            </w:r>
          </w:p>
        </w:tc>
        <w:tc>
          <w:tcPr>
            <w:tcW w:w="1636" w:type="dxa"/>
            <w:tcBorders>
              <w:top w:val="nil"/>
              <w:left w:val="nil"/>
              <w:bottom w:val="single" w:sz="8" w:space="0" w:color="auto"/>
              <w:right w:val="single" w:sz="8" w:space="0" w:color="auto"/>
            </w:tcBorders>
            <w:shd w:val="clear" w:color="auto" w:fill="auto"/>
            <w:vAlign w:val="center"/>
            <w:hideMark/>
          </w:tcPr>
          <w:p w14:paraId="028C718A"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367 382,62</w:t>
            </w:r>
          </w:p>
        </w:tc>
      </w:tr>
    </w:tbl>
    <w:p w14:paraId="6AA0F9BB" w14:textId="77777777" w:rsidR="00AD1C94" w:rsidRPr="00963B61" w:rsidRDefault="00AD1C94" w:rsidP="00AD1C94">
      <w:pPr>
        <w:spacing w:after="0" w:line="240" w:lineRule="auto"/>
        <w:rPr>
          <w:rFonts w:asciiTheme="minorHAnsi" w:hAnsiTheme="minorHAnsi"/>
          <w:b/>
          <w:bCs/>
          <w:caps/>
          <w:szCs w:val="22"/>
        </w:rPr>
      </w:pPr>
    </w:p>
    <w:p w14:paraId="3C996602" w14:textId="77777777" w:rsidR="00AD1C94" w:rsidRDefault="00AD1C94" w:rsidP="00AD1C94">
      <w:pPr>
        <w:spacing w:after="0" w:line="240" w:lineRule="auto"/>
        <w:rPr>
          <w:rFonts w:asciiTheme="minorHAnsi" w:hAnsiTheme="minorHAnsi"/>
          <w:caps/>
          <w:szCs w:val="22"/>
        </w:rPr>
      </w:pPr>
    </w:p>
    <w:p w14:paraId="63EB23DB" w14:textId="77777777" w:rsidR="00AD1C94" w:rsidRDefault="00AD1C94" w:rsidP="00AD1C94">
      <w:pPr>
        <w:spacing w:after="0" w:line="240" w:lineRule="auto"/>
        <w:rPr>
          <w:rFonts w:asciiTheme="minorHAnsi" w:hAnsiTheme="minorHAnsi"/>
          <w:b/>
          <w:caps/>
          <w:szCs w:val="22"/>
          <w:lang w:eastAsia="en-US"/>
        </w:rPr>
      </w:pPr>
    </w:p>
    <w:p w14:paraId="4ECB6D30" w14:textId="77777777" w:rsidR="00AD1C94" w:rsidRDefault="00AD1C94" w:rsidP="00AD1C94">
      <w:pPr>
        <w:spacing w:after="0" w:line="240" w:lineRule="auto"/>
        <w:jc w:val="both"/>
        <w:rPr>
          <w:b/>
          <w:bCs/>
        </w:rPr>
      </w:pPr>
      <w:r w:rsidRPr="00963B61">
        <w:rPr>
          <w:rFonts w:asciiTheme="minorHAnsi" w:hAnsiTheme="minorHAnsi" w:cstheme="minorHAnsi"/>
          <w:b/>
          <w:bCs/>
          <w:szCs w:val="22"/>
        </w:rPr>
        <w:t xml:space="preserve">Celkový soupis materiálu uvádí předpokládané počty, </w:t>
      </w:r>
      <w:r>
        <w:rPr>
          <w:b/>
          <w:bCs/>
        </w:rPr>
        <w:t>Poskytovatel</w:t>
      </w:r>
      <w:r w:rsidRPr="00963B61">
        <w:rPr>
          <w:b/>
          <w:bCs/>
        </w:rPr>
        <w:t xml:space="preserve"> v rámci akceptace Realizace modernizace a následné fakturace uvede počty </w:t>
      </w:r>
      <w:r>
        <w:rPr>
          <w:b/>
          <w:bCs/>
        </w:rPr>
        <w:t xml:space="preserve">spotřebovaných položek materiálu </w:t>
      </w:r>
      <w:r w:rsidRPr="00963B61">
        <w:rPr>
          <w:b/>
          <w:bCs/>
        </w:rPr>
        <w:t>dle skutečnosti.</w:t>
      </w:r>
      <w:r>
        <w:rPr>
          <w:b/>
          <w:bCs/>
        </w:rPr>
        <w:t xml:space="preserve"> Cena celkem za práci při realizaci rozvodných </w:t>
      </w:r>
      <w:proofErr w:type="gramStart"/>
      <w:r>
        <w:rPr>
          <w:b/>
          <w:bCs/>
        </w:rPr>
        <w:t>uzlů - metalických</w:t>
      </w:r>
      <w:proofErr w:type="gramEnd"/>
      <w:r>
        <w:rPr>
          <w:b/>
          <w:bCs/>
        </w:rPr>
        <w:t xml:space="preserve"> tras a cena celkem za práci při realizaci optických tras je konečná a nepřekročitelná. </w:t>
      </w:r>
    </w:p>
    <w:p w14:paraId="6D28A21A" w14:textId="77777777" w:rsidR="00AD1C94" w:rsidRDefault="00AD1C94" w:rsidP="00AD1C94">
      <w:pPr>
        <w:spacing w:after="0" w:line="240" w:lineRule="auto"/>
        <w:jc w:val="both"/>
        <w:rPr>
          <w:b/>
          <w:bCs/>
        </w:rPr>
      </w:pPr>
    </w:p>
    <w:tbl>
      <w:tblPr>
        <w:tblW w:w="9771" w:type="dxa"/>
        <w:tblCellMar>
          <w:left w:w="70" w:type="dxa"/>
          <w:right w:w="70" w:type="dxa"/>
        </w:tblCellMar>
        <w:tblLook w:val="04A0" w:firstRow="1" w:lastRow="0" w:firstColumn="1" w:lastColumn="0" w:noHBand="0" w:noVBand="1"/>
      </w:tblPr>
      <w:tblGrid>
        <w:gridCol w:w="4526"/>
        <w:gridCol w:w="2835"/>
        <w:gridCol w:w="2410"/>
      </w:tblGrid>
      <w:tr w:rsidR="00AD1C94" w:rsidRPr="009D1155" w14:paraId="1B0901DB" w14:textId="77777777" w:rsidTr="00524746">
        <w:trPr>
          <w:trHeight w:val="879"/>
        </w:trPr>
        <w:tc>
          <w:tcPr>
            <w:tcW w:w="4526"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4ADFAD37" w14:textId="77777777" w:rsidR="00AD1C94" w:rsidRPr="009D1155" w:rsidRDefault="00AD1C94" w:rsidP="00524746">
            <w:pPr>
              <w:spacing w:after="0" w:line="240" w:lineRule="auto"/>
              <w:jc w:val="both"/>
              <w:rPr>
                <w:rFonts w:cs="Calibri"/>
                <w:b/>
                <w:bCs/>
                <w:szCs w:val="22"/>
              </w:rPr>
            </w:pPr>
            <w:r w:rsidRPr="009D1155">
              <w:rPr>
                <w:rFonts w:cs="Calibri"/>
                <w:b/>
                <w:bCs/>
                <w:szCs w:val="22"/>
              </w:rPr>
              <w:t> </w:t>
            </w:r>
          </w:p>
        </w:tc>
        <w:tc>
          <w:tcPr>
            <w:tcW w:w="2835" w:type="dxa"/>
            <w:tcBorders>
              <w:top w:val="single" w:sz="8" w:space="0" w:color="auto"/>
              <w:left w:val="nil"/>
              <w:bottom w:val="single" w:sz="8" w:space="0" w:color="auto"/>
              <w:right w:val="single" w:sz="8" w:space="0" w:color="auto"/>
            </w:tcBorders>
            <w:shd w:val="clear" w:color="000000" w:fill="DBE5F1"/>
            <w:vAlign w:val="center"/>
            <w:hideMark/>
          </w:tcPr>
          <w:p w14:paraId="0204F4DF"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celkem bez DPH</w:t>
            </w:r>
          </w:p>
        </w:tc>
        <w:tc>
          <w:tcPr>
            <w:tcW w:w="2410" w:type="dxa"/>
            <w:tcBorders>
              <w:top w:val="single" w:sz="8" w:space="0" w:color="auto"/>
              <w:left w:val="nil"/>
              <w:bottom w:val="single" w:sz="8" w:space="0" w:color="auto"/>
              <w:right w:val="single" w:sz="8" w:space="0" w:color="auto"/>
            </w:tcBorders>
            <w:shd w:val="clear" w:color="000000" w:fill="DBE5F1"/>
            <w:vAlign w:val="center"/>
            <w:hideMark/>
          </w:tcPr>
          <w:p w14:paraId="1332B2FB" w14:textId="77777777" w:rsidR="00AD1C94" w:rsidRPr="009D1155" w:rsidRDefault="00AD1C94" w:rsidP="00524746">
            <w:pPr>
              <w:spacing w:after="0" w:line="240" w:lineRule="auto"/>
              <w:jc w:val="center"/>
              <w:rPr>
                <w:rFonts w:cs="Calibri"/>
                <w:b/>
                <w:bCs/>
                <w:color w:val="000000"/>
                <w:szCs w:val="22"/>
              </w:rPr>
            </w:pPr>
            <w:r w:rsidRPr="009D1155">
              <w:rPr>
                <w:rFonts w:cs="Calibri"/>
                <w:b/>
                <w:bCs/>
                <w:color w:val="000000"/>
                <w:szCs w:val="22"/>
              </w:rPr>
              <w:t>Cena celkem s DPH</w:t>
            </w:r>
          </w:p>
        </w:tc>
      </w:tr>
      <w:tr w:rsidR="00AD1C94" w:rsidRPr="009D1155" w14:paraId="41F7E358" w14:textId="77777777" w:rsidTr="00524746">
        <w:trPr>
          <w:trHeight w:val="609"/>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439901A7" w14:textId="77777777" w:rsidR="00AD1C94" w:rsidRPr="009D1155" w:rsidRDefault="00AD1C94" w:rsidP="00524746">
            <w:pPr>
              <w:spacing w:after="0" w:line="240" w:lineRule="auto"/>
              <w:rPr>
                <w:rFonts w:cs="Calibri"/>
                <w:b/>
                <w:bCs/>
                <w:szCs w:val="22"/>
              </w:rPr>
            </w:pPr>
            <w:r w:rsidRPr="009D1155">
              <w:rPr>
                <w:rFonts w:cs="Calibri"/>
                <w:b/>
                <w:bCs/>
                <w:szCs w:val="22"/>
              </w:rPr>
              <w:t xml:space="preserve">Souhrnná předpokládaná cena za rozvodné </w:t>
            </w:r>
            <w:proofErr w:type="gramStart"/>
            <w:r w:rsidRPr="009D1155">
              <w:rPr>
                <w:rFonts w:cs="Calibri"/>
                <w:b/>
                <w:bCs/>
                <w:szCs w:val="22"/>
              </w:rPr>
              <w:t>uzly - metalické</w:t>
            </w:r>
            <w:proofErr w:type="gramEnd"/>
            <w:r w:rsidRPr="009D1155">
              <w:rPr>
                <w:rFonts w:cs="Calibri"/>
                <w:b/>
                <w:bCs/>
                <w:szCs w:val="22"/>
              </w:rPr>
              <w:t xml:space="preserve"> rozvody</w:t>
            </w:r>
          </w:p>
        </w:tc>
        <w:tc>
          <w:tcPr>
            <w:tcW w:w="2835" w:type="dxa"/>
            <w:tcBorders>
              <w:top w:val="nil"/>
              <w:left w:val="nil"/>
              <w:bottom w:val="single" w:sz="8" w:space="0" w:color="auto"/>
              <w:right w:val="single" w:sz="8" w:space="0" w:color="auto"/>
            </w:tcBorders>
            <w:shd w:val="clear" w:color="auto" w:fill="auto"/>
            <w:vAlign w:val="center"/>
            <w:hideMark/>
          </w:tcPr>
          <w:p w14:paraId="5FE14E5D"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1 620 958,00</w:t>
            </w:r>
          </w:p>
        </w:tc>
        <w:tc>
          <w:tcPr>
            <w:tcW w:w="2410" w:type="dxa"/>
            <w:tcBorders>
              <w:top w:val="nil"/>
              <w:left w:val="nil"/>
              <w:bottom w:val="single" w:sz="8" w:space="0" w:color="auto"/>
              <w:right w:val="single" w:sz="8" w:space="0" w:color="auto"/>
            </w:tcBorders>
            <w:shd w:val="clear" w:color="auto" w:fill="auto"/>
            <w:vAlign w:val="center"/>
            <w:hideMark/>
          </w:tcPr>
          <w:p w14:paraId="618838CC"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1 961 359,18</w:t>
            </w:r>
          </w:p>
        </w:tc>
      </w:tr>
      <w:tr w:rsidR="00AD1C94" w:rsidRPr="009D1155" w14:paraId="44928CC5" w14:textId="77777777" w:rsidTr="00524746">
        <w:trPr>
          <w:trHeight w:val="609"/>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DD97CC3" w14:textId="77777777" w:rsidR="00AD1C94" w:rsidRPr="009D1155" w:rsidRDefault="00AD1C94" w:rsidP="00524746">
            <w:pPr>
              <w:spacing w:after="0" w:line="240" w:lineRule="auto"/>
              <w:rPr>
                <w:rFonts w:cs="Calibri"/>
                <w:b/>
                <w:bCs/>
                <w:szCs w:val="22"/>
              </w:rPr>
            </w:pPr>
            <w:r w:rsidRPr="009D1155">
              <w:rPr>
                <w:rFonts w:cs="Calibri"/>
                <w:b/>
                <w:bCs/>
                <w:szCs w:val="22"/>
              </w:rPr>
              <w:t>Souhrnná předpokládaná cena za optické trasy</w:t>
            </w:r>
          </w:p>
        </w:tc>
        <w:tc>
          <w:tcPr>
            <w:tcW w:w="2835" w:type="dxa"/>
            <w:tcBorders>
              <w:top w:val="nil"/>
              <w:left w:val="nil"/>
              <w:bottom w:val="single" w:sz="8" w:space="0" w:color="auto"/>
              <w:right w:val="single" w:sz="8" w:space="0" w:color="auto"/>
            </w:tcBorders>
            <w:shd w:val="clear" w:color="auto" w:fill="auto"/>
            <w:vAlign w:val="center"/>
            <w:hideMark/>
          </w:tcPr>
          <w:p w14:paraId="7B941DDA"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303 622,00</w:t>
            </w:r>
          </w:p>
        </w:tc>
        <w:tc>
          <w:tcPr>
            <w:tcW w:w="2410" w:type="dxa"/>
            <w:tcBorders>
              <w:top w:val="nil"/>
              <w:left w:val="nil"/>
              <w:bottom w:val="single" w:sz="8" w:space="0" w:color="auto"/>
              <w:right w:val="single" w:sz="8" w:space="0" w:color="auto"/>
            </w:tcBorders>
            <w:shd w:val="clear" w:color="auto" w:fill="auto"/>
            <w:vAlign w:val="center"/>
            <w:hideMark/>
          </w:tcPr>
          <w:p w14:paraId="7C4A2C4D"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367 382,62</w:t>
            </w:r>
          </w:p>
        </w:tc>
      </w:tr>
      <w:tr w:rsidR="00AD1C94" w:rsidRPr="009D1155" w14:paraId="6EA64D1C" w14:textId="77777777" w:rsidTr="00524746">
        <w:trPr>
          <w:trHeight w:val="609"/>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452F32B7" w14:textId="77777777" w:rsidR="00AD1C94" w:rsidRPr="009D1155" w:rsidRDefault="00AD1C94" w:rsidP="00524746">
            <w:pPr>
              <w:spacing w:after="0" w:line="240" w:lineRule="auto"/>
              <w:rPr>
                <w:rFonts w:cs="Calibri"/>
                <w:b/>
                <w:bCs/>
                <w:szCs w:val="22"/>
              </w:rPr>
            </w:pPr>
            <w:bookmarkStart w:id="20" w:name="RANGE!Q4"/>
            <w:r w:rsidRPr="009D1155">
              <w:rPr>
                <w:rFonts w:cs="Calibri"/>
                <w:b/>
                <w:bCs/>
                <w:szCs w:val="22"/>
              </w:rPr>
              <w:t>Celková předpokládaná cena za Realizaci modernizace</w:t>
            </w:r>
            <w:r w:rsidRPr="009D1155">
              <w:rPr>
                <w:rFonts w:cs="Calibri"/>
                <w:b/>
                <w:bCs/>
                <w:szCs w:val="22"/>
                <w:vertAlign w:val="superscript"/>
              </w:rPr>
              <w:t>1</w:t>
            </w:r>
            <w:bookmarkEnd w:id="20"/>
          </w:p>
        </w:tc>
        <w:tc>
          <w:tcPr>
            <w:tcW w:w="2835" w:type="dxa"/>
            <w:tcBorders>
              <w:top w:val="nil"/>
              <w:left w:val="nil"/>
              <w:bottom w:val="single" w:sz="8" w:space="0" w:color="auto"/>
              <w:right w:val="single" w:sz="8" w:space="0" w:color="auto"/>
            </w:tcBorders>
            <w:shd w:val="clear" w:color="auto" w:fill="auto"/>
            <w:vAlign w:val="center"/>
            <w:hideMark/>
          </w:tcPr>
          <w:p w14:paraId="3EB96575"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1 924 580,00</w:t>
            </w:r>
          </w:p>
        </w:tc>
        <w:tc>
          <w:tcPr>
            <w:tcW w:w="2410" w:type="dxa"/>
            <w:tcBorders>
              <w:top w:val="nil"/>
              <w:left w:val="nil"/>
              <w:bottom w:val="single" w:sz="8" w:space="0" w:color="auto"/>
              <w:right w:val="single" w:sz="8" w:space="0" w:color="auto"/>
            </w:tcBorders>
            <w:shd w:val="clear" w:color="auto" w:fill="auto"/>
            <w:vAlign w:val="center"/>
            <w:hideMark/>
          </w:tcPr>
          <w:p w14:paraId="6975FE36" w14:textId="77777777" w:rsidR="00AD1C94" w:rsidRPr="00675515" w:rsidRDefault="00AD1C94" w:rsidP="00524746">
            <w:pPr>
              <w:spacing w:after="0" w:line="240" w:lineRule="auto"/>
              <w:ind w:firstLineChars="100" w:firstLine="221"/>
              <w:jc w:val="right"/>
              <w:rPr>
                <w:rFonts w:cs="Calibri"/>
                <w:b/>
                <w:bCs/>
                <w:szCs w:val="22"/>
              </w:rPr>
            </w:pPr>
            <w:r w:rsidRPr="00675515">
              <w:rPr>
                <w:rFonts w:cs="Calibri"/>
                <w:b/>
                <w:bCs/>
                <w:szCs w:val="22"/>
              </w:rPr>
              <w:t>2 328 741,80</w:t>
            </w:r>
          </w:p>
        </w:tc>
      </w:tr>
    </w:tbl>
    <w:p w14:paraId="685A2157" w14:textId="5439A185" w:rsidR="00963B61" w:rsidRDefault="00963B61">
      <w:pPr>
        <w:spacing w:after="0" w:line="240" w:lineRule="auto"/>
        <w:rPr>
          <w:rFonts w:asciiTheme="minorHAnsi" w:hAnsiTheme="minorHAnsi"/>
          <w:b/>
          <w:caps/>
          <w:szCs w:val="22"/>
          <w:lang w:eastAsia="en-US"/>
        </w:rPr>
      </w:pPr>
    </w:p>
    <w:p w14:paraId="41F65C62" w14:textId="77777777" w:rsidR="00963B61" w:rsidRDefault="00963B61">
      <w:pPr>
        <w:spacing w:after="0" w:line="240" w:lineRule="auto"/>
        <w:rPr>
          <w:rFonts w:asciiTheme="minorHAnsi" w:hAnsiTheme="minorHAnsi"/>
          <w:b/>
          <w:caps/>
          <w:szCs w:val="22"/>
          <w:lang w:eastAsia="en-US"/>
        </w:rPr>
      </w:pPr>
      <w:r>
        <w:rPr>
          <w:rFonts w:asciiTheme="minorHAnsi" w:hAnsiTheme="minorHAnsi"/>
          <w:b/>
          <w:caps/>
          <w:szCs w:val="22"/>
          <w:lang w:eastAsia="en-US"/>
        </w:rPr>
        <w:br w:type="page"/>
      </w:r>
    </w:p>
    <w:p w14:paraId="57CFA6AA" w14:textId="77777777" w:rsidR="00E72893" w:rsidRDefault="00E72893">
      <w:pPr>
        <w:spacing w:after="0" w:line="240" w:lineRule="auto"/>
        <w:rPr>
          <w:rFonts w:asciiTheme="minorHAnsi" w:hAnsiTheme="minorHAnsi"/>
          <w:b/>
          <w:caps/>
          <w:szCs w:val="22"/>
          <w:lang w:eastAsia="en-US"/>
        </w:rPr>
      </w:pPr>
    </w:p>
    <w:p w14:paraId="2EC219A7" w14:textId="3B3084FA" w:rsidR="00990167" w:rsidRPr="00875E73" w:rsidRDefault="00990167" w:rsidP="00990167">
      <w:pPr>
        <w:pStyle w:val="RLlneksmlouvy"/>
        <w:numPr>
          <w:ilvl w:val="0"/>
          <w:numId w:val="0"/>
        </w:numPr>
        <w:spacing w:before="120"/>
        <w:ind w:left="2835" w:hanging="2835"/>
        <w:jc w:val="center"/>
        <w:rPr>
          <w:rFonts w:asciiTheme="minorHAnsi" w:hAnsiTheme="minorHAnsi"/>
          <w:caps/>
          <w:sz w:val="22"/>
          <w:szCs w:val="22"/>
        </w:rPr>
      </w:pPr>
      <w:r w:rsidRPr="00875E73">
        <w:rPr>
          <w:rFonts w:asciiTheme="minorHAnsi" w:hAnsiTheme="minorHAnsi"/>
          <w:caps/>
          <w:sz w:val="22"/>
          <w:szCs w:val="22"/>
        </w:rPr>
        <w:t xml:space="preserve">PŘÍLOHA Č. </w:t>
      </w:r>
      <w:r w:rsidR="005326C7">
        <w:rPr>
          <w:rFonts w:asciiTheme="minorHAnsi" w:hAnsiTheme="minorHAnsi"/>
          <w:caps/>
          <w:sz w:val="22"/>
          <w:szCs w:val="22"/>
        </w:rPr>
        <w:t>3</w:t>
      </w:r>
    </w:p>
    <w:p w14:paraId="3F064488" w14:textId="20C5A6C8" w:rsidR="00990167" w:rsidRPr="006D14F6" w:rsidRDefault="00990167" w:rsidP="00990167">
      <w:pPr>
        <w:ind w:left="2835" w:hanging="2835"/>
        <w:jc w:val="center"/>
        <w:rPr>
          <w:rFonts w:asciiTheme="minorHAnsi" w:hAnsiTheme="minorHAnsi" w:cstheme="minorHAnsi"/>
          <w:b/>
          <w:szCs w:val="22"/>
        </w:rPr>
      </w:pPr>
      <w:r w:rsidRPr="006D14F6">
        <w:rPr>
          <w:rFonts w:asciiTheme="minorHAnsi" w:hAnsiTheme="minorHAnsi" w:cstheme="minorHAnsi"/>
          <w:b/>
          <w:szCs w:val="22"/>
        </w:rPr>
        <w:t>Místo dodání</w:t>
      </w:r>
    </w:p>
    <w:p w14:paraId="599C0E83" w14:textId="5FE7D3F2" w:rsidR="006D14F6" w:rsidRPr="006D14F6" w:rsidRDefault="006D14F6" w:rsidP="006D14F6">
      <w:pPr>
        <w:ind w:left="2835" w:hanging="2835"/>
        <w:rPr>
          <w:rFonts w:asciiTheme="minorHAnsi" w:hAnsiTheme="minorHAnsi" w:cstheme="minorHAnsi"/>
          <w:b/>
          <w:szCs w:val="22"/>
        </w:rPr>
      </w:pPr>
    </w:p>
    <w:p w14:paraId="5BBACF77" w14:textId="58115A28" w:rsidR="006D14F6" w:rsidRPr="006D14F6" w:rsidRDefault="006D14F6" w:rsidP="006D14F6">
      <w:pPr>
        <w:ind w:left="2835" w:hanging="2835"/>
        <w:rPr>
          <w:rFonts w:asciiTheme="minorHAnsi" w:hAnsiTheme="minorHAnsi" w:cstheme="minorHAnsi"/>
          <w:b/>
          <w:szCs w:val="22"/>
        </w:rPr>
      </w:pPr>
      <w:r w:rsidRPr="006D14F6">
        <w:rPr>
          <w:rFonts w:asciiTheme="minorHAnsi" w:hAnsiTheme="minorHAnsi" w:cstheme="minorHAnsi"/>
          <w:b/>
          <w:szCs w:val="22"/>
        </w:rPr>
        <w:t xml:space="preserve">Místem dodání je sídlo </w:t>
      </w:r>
      <w:r w:rsidR="009A49F5">
        <w:rPr>
          <w:rFonts w:asciiTheme="minorHAnsi" w:hAnsiTheme="minorHAnsi" w:cstheme="minorHAnsi"/>
          <w:b/>
          <w:szCs w:val="22"/>
        </w:rPr>
        <w:t>Objednatele</w:t>
      </w:r>
      <w:r w:rsidRPr="006D14F6">
        <w:rPr>
          <w:rFonts w:asciiTheme="minorHAnsi" w:hAnsiTheme="minorHAnsi" w:cstheme="minorHAnsi"/>
          <w:b/>
          <w:szCs w:val="22"/>
        </w:rPr>
        <w:t>:</w:t>
      </w:r>
    </w:p>
    <w:p w14:paraId="123F572A" w14:textId="77777777" w:rsidR="006D14F6" w:rsidRPr="006D14F6" w:rsidRDefault="006D14F6" w:rsidP="006D14F6">
      <w:pPr>
        <w:ind w:left="2835" w:hanging="2835"/>
        <w:rPr>
          <w:rFonts w:asciiTheme="minorHAnsi" w:hAnsiTheme="minorHAnsi" w:cstheme="minorHAnsi"/>
          <w:b/>
          <w:szCs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204"/>
      </w:tblGrid>
      <w:tr w:rsidR="006D14F6" w:rsidRPr="006D14F6" w14:paraId="4F2A5697" w14:textId="77777777" w:rsidTr="006D14F6">
        <w:tc>
          <w:tcPr>
            <w:tcW w:w="9204" w:type="dxa"/>
            <w:tcBorders>
              <w:top w:val="single" w:sz="8" w:space="0" w:color="4F81BD"/>
              <w:left w:val="single" w:sz="8" w:space="0" w:color="4F81BD"/>
              <w:bottom w:val="single" w:sz="4" w:space="0" w:color="auto"/>
              <w:right w:val="single" w:sz="8" w:space="0" w:color="4F81BD"/>
            </w:tcBorders>
            <w:shd w:val="clear" w:color="auto" w:fill="D9D9D9" w:themeFill="background1" w:themeFillShade="D9"/>
            <w:hideMark/>
          </w:tcPr>
          <w:p w14:paraId="0A96450B" w14:textId="45594582" w:rsidR="006D14F6" w:rsidRPr="006D14F6" w:rsidRDefault="006D14F6" w:rsidP="006D14F6">
            <w:pPr>
              <w:pStyle w:val="RLProhlensmluvnchstran"/>
              <w:jc w:val="left"/>
              <w:rPr>
                <w:rFonts w:asciiTheme="minorHAnsi" w:hAnsiTheme="minorHAnsi" w:cstheme="minorHAnsi"/>
                <w:szCs w:val="22"/>
              </w:rPr>
            </w:pPr>
            <w:r w:rsidRPr="006D14F6">
              <w:rPr>
                <w:rFonts w:asciiTheme="minorHAnsi" w:hAnsiTheme="minorHAnsi" w:cstheme="minorHAnsi"/>
                <w:szCs w:val="22"/>
              </w:rPr>
              <w:t>Ministerstvo zemědělství (</w:t>
            </w:r>
            <w:proofErr w:type="spellStart"/>
            <w:r w:rsidRPr="006D14F6">
              <w:rPr>
                <w:rFonts w:asciiTheme="minorHAnsi" w:hAnsiTheme="minorHAnsi" w:cstheme="minorHAnsi"/>
                <w:szCs w:val="22"/>
              </w:rPr>
              <w:t>MZe</w:t>
            </w:r>
            <w:proofErr w:type="spellEnd"/>
            <w:r w:rsidRPr="006D14F6">
              <w:rPr>
                <w:rFonts w:asciiTheme="minorHAnsi" w:hAnsiTheme="minorHAnsi" w:cstheme="minorHAnsi"/>
                <w:szCs w:val="22"/>
              </w:rPr>
              <w:t>)</w:t>
            </w:r>
          </w:p>
        </w:tc>
      </w:tr>
      <w:tr w:rsidR="006D14F6" w:rsidRPr="006D14F6" w14:paraId="053ED30C" w14:textId="77777777" w:rsidTr="006D14F6">
        <w:tc>
          <w:tcPr>
            <w:tcW w:w="9204" w:type="dxa"/>
            <w:tcBorders>
              <w:top w:val="single" w:sz="4" w:space="0" w:color="auto"/>
              <w:left w:val="single" w:sz="4" w:space="0" w:color="auto"/>
              <w:bottom w:val="nil"/>
              <w:right w:val="single" w:sz="4" w:space="0" w:color="auto"/>
            </w:tcBorders>
            <w:vAlign w:val="center"/>
          </w:tcPr>
          <w:p w14:paraId="0557F399" w14:textId="77777777" w:rsidR="006D14F6" w:rsidRDefault="006D14F6" w:rsidP="006D14F6">
            <w:pPr>
              <w:pStyle w:val="RLProhlensmluvnchstran"/>
              <w:jc w:val="left"/>
              <w:rPr>
                <w:rFonts w:asciiTheme="minorHAnsi" w:hAnsiTheme="minorHAnsi" w:cstheme="minorHAnsi"/>
                <w:szCs w:val="22"/>
              </w:rPr>
            </w:pPr>
          </w:p>
          <w:p w14:paraId="2648C0A4" w14:textId="1A6DE787" w:rsidR="006D14F6" w:rsidRPr="006D14F6" w:rsidRDefault="006D14F6" w:rsidP="006D14F6">
            <w:pPr>
              <w:pStyle w:val="RLProhlensmluvnchstran"/>
              <w:jc w:val="left"/>
              <w:rPr>
                <w:rFonts w:asciiTheme="minorHAnsi" w:hAnsiTheme="minorHAnsi" w:cstheme="minorHAnsi"/>
                <w:szCs w:val="22"/>
              </w:rPr>
            </w:pPr>
            <w:proofErr w:type="spellStart"/>
            <w:r w:rsidRPr="006D14F6">
              <w:rPr>
                <w:rFonts w:asciiTheme="minorHAnsi" w:hAnsiTheme="minorHAnsi" w:cstheme="minorHAnsi"/>
                <w:szCs w:val="22"/>
              </w:rPr>
              <w:t>Těšnov</w:t>
            </w:r>
            <w:proofErr w:type="spellEnd"/>
            <w:r w:rsidRPr="006D14F6">
              <w:rPr>
                <w:rFonts w:asciiTheme="minorHAnsi" w:hAnsiTheme="minorHAnsi" w:cstheme="minorHAnsi"/>
                <w:szCs w:val="22"/>
              </w:rPr>
              <w:t xml:space="preserve"> 65/17, 110 00, Praha 1 – Nové Město</w:t>
            </w:r>
          </w:p>
        </w:tc>
      </w:tr>
      <w:tr w:rsidR="006D14F6" w:rsidRPr="006D14F6" w14:paraId="6BA55DE0" w14:textId="77777777" w:rsidTr="006D14F6">
        <w:tc>
          <w:tcPr>
            <w:tcW w:w="9204" w:type="dxa"/>
            <w:tcBorders>
              <w:top w:val="nil"/>
              <w:left w:val="single" w:sz="4" w:space="0" w:color="auto"/>
              <w:bottom w:val="nil"/>
              <w:right w:val="single" w:sz="4" w:space="0" w:color="auto"/>
            </w:tcBorders>
            <w:vAlign w:val="center"/>
          </w:tcPr>
          <w:p w14:paraId="56331C92" w14:textId="5BEB1A57" w:rsidR="006D14F6" w:rsidRPr="006D14F6" w:rsidRDefault="006D14F6" w:rsidP="006D14F6">
            <w:pPr>
              <w:pStyle w:val="RLProhlensmluvnchstran"/>
              <w:jc w:val="left"/>
              <w:rPr>
                <w:rFonts w:asciiTheme="minorHAnsi" w:hAnsiTheme="minorHAnsi" w:cstheme="minorHAnsi"/>
                <w:szCs w:val="22"/>
              </w:rPr>
            </w:pPr>
            <w:r w:rsidRPr="006D14F6">
              <w:rPr>
                <w:rFonts w:asciiTheme="minorHAnsi" w:hAnsiTheme="minorHAnsi" w:cstheme="minorHAnsi"/>
                <w:szCs w:val="22"/>
              </w:rPr>
              <w:t xml:space="preserve">Kontaktní osoba: Ing. Aleš Prošek, tel: </w:t>
            </w:r>
            <w:proofErr w:type="spellStart"/>
            <w:r w:rsidR="006F4E28">
              <w:rPr>
                <w:rFonts w:asciiTheme="minorHAnsi" w:hAnsiTheme="minorHAnsi" w:cstheme="minorHAnsi"/>
                <w:szCs w:val="22"/>
                <w:lang w:eastAsia="en-US"/>
              </w:rPr>
              <w:t>xxx</w:t>
            </w:r>
            <w:proofErr w:type="spellEnd"/>
          </w:p>
        </w:tc>
      </w:tr>
      <w:tr w:rsidR="006D14F6" w:rsidRPr="006D14F6" w14:paraId="3B68BB3D" w14:textId="77777777" w:rsidTr="006D14F6">
        <w:tc>
          <w:tcPr>
            <w:tcW w:w="9204" w:type="dxa"/>
            <w:tcBorders>
              <w:top w:val="nil"/>
              <w:left w:val="single" w:sz="4" w:space="0" w:color="auto"/>
              <w:bottom w:val="single" w:sz="4" w:space="0" w:color="auto"/>
              <w:right w:val="single" w:sz="4" w:space="0" w:color="auto"/>
            </w:tcBorders>
            <w:vAlign w:val="center"/>
          </w:tcPr>
          <w:p w14:paraId="420F4201" w14:textId="347AD444" w:rsidR="006D14F6" w:rsidRPr="006D14F6" w:rsidRDefault="006D14F6" w:rsidP="006D14F6">
            <w:pPr>
              <w:pStyle w:val="RLProhlensmluvnchstran"/>
              <w:jc w:val="left"/>
              <w:rPr>
                <w:rFonts w:asciiTheme="minorHAnsi" w:hAnsiTheme="minorHAnsi" w:cstheme="minorHAnsi"/>
                <w:szCs w:val="22"/>
              </w:rPr>
            </w:pPr>
          </w:p>
        </w:tc>
      </w:tr>
    </w:tbl>
    <w:p w14:paraId="3F65E458" w14:textId="26B3D5EC" w:rsidR="00990167" w:rsidRPr="006D14F6" w:rsidRDefault="00990167">
      <w:pPr>
        <w:spacing w:after="0" w:line="240" w:lineRule="auto"/>
        <w:rPr>
          <w:rFonts w:asciiTheme="minorHAnsi" w:hAnsiTheme="minorHAnsi" w:cstheme="minorHAnsi"/>
          <w:szCs w:val="22"/>
          <w:lang w:eastAsia="en-US"/>
        </w:rPr>
      </w:pPr>
      <w:r w:rsidRPr="006D14F6">
        <w:rPr>
          <w:rFonts w:asciiTheme="minorHAnsi" w:hAnsiTheme="minorHAnsi" w:cstheme="minorHAnsi"/>
          <w:szCs w:val="22"/>
          <w:lang w:eastAsia="en-US"/>
        </w:rPr>
        <w:br w:type="page"/>
      </w:r>
    </w:p>
    <w:p w14:paraId="5C227E0C" w14:textId="77777777" w:rsidR="00990167" w:rsidRDefault="00990167">
      <w:pPr>
        <w:spacing w:after="0" w:line="240" w:lineRule="auto"/>
        <w:rPr>
          <w:rFonts w:asciiTheme="minorHAnsi" w:hAnsiTheme="minorHAnsi" w:cstheme="minorHAnsi"/>
          <w:szCs w:val="22"/>
          <w:lang w:eastAsia="en-US"/>
        </w:rPr>
      </w:pPr>
    </w:p>
    <w:p w14:paraId="47D0040C" w14:textId="241352FE" w:rsidR="00F80A65" w:rsidRPr="00875E73" w:rsidRDefault="00F80A65" w:rsidP="00F80A65">
      <w:pPr>
        <w:pStyle w:val="RLlneksmlouvy"/>
        <w:numPr>
          <w:ilvl w:val="0"/>
          <w:numId w:val="0"/>
        </w:numPr>
        <w:spacing w:before="120"/>
        <w:ind w:left="3545" w:firstLine="566"/>
        <w:rPr>
          <w:rFonts w:asciiTheme="minorHAnsi" w:hAnsiTheme="minorHAnsi"/>
          <w:caps/>
          <w:sz w:val="22"/>
          <w:szCs w:val="22"/>
        </w:rPr>
      </w:pPr>
      <w:r w:rsidRPr="00875E73">
        <w:rPr>
          <w:rFonts w:asciiTheme="minorHAnsi" w:hAnsiTheme="minorHAnsi"/>
          <w:caps/>
          <w:sz w:val="22"/>
          <w:szCs w:val="22"/>
        </w:rPr>
        <w:t xml:space="preserve">PŘÍLOHA Č. </w:t>
      </w:r>
      <w:r w:rsidR="005326C7">
        <w:rPr>
          <w:rFonts w:asciiTheme="minorHAnsi" w:hAnsiTheme="minorHAnsi"/>
          <w:caps/>
          <w:sz w:val="22"/>
          <w:szCs w:val="22"/>
        </w:rPr>
        <w:t>4</w:t>
      </w:r>
    </w:p>
    <w:p w14:paraId="0DAB0432" w14:textId="21AD6A83" w:rsidR="00F80A65" w:rsidRPr="00E147EF" w:rsidRDefault="00E147EF" w:rsidP="00E147EF">
      <w:pPr>
        <w:pStyle w:val="RLTextlnkuslovan"/>
        <w:numPr>
          <w:ilvl w:val="0"/>
          <w:numId w:val="0"/>
        </w:numPr>
        <w:ind w:left="1305" w:hanging="737"/>
        <w:jc w:val="center"/>
        <w:rPr>
          <w:b/>
          <w:bCs/>
          <w:lang w:eastAsia="en-US"/>
        </w:rPr>
      </w:pPr>
      <w:r w:rsidRPr="00E147EF">
        <w:rPr>
          <w:b/>
          <w:bCs/>
          <w:lang w:eastAsia="en-US"/>
        </w:rPr>
        <w:t>Vzor akceptačního protokolu</w:t>
      </w:r>
    </w:p>
    <w:p w14:paraId="14DBD951" w14:textId="77777777" w:rsidR="00E147EF" w:rsidRDefault="00E147EF" w:rsidP="00F80A65">
      <w:pPr>
        <w:pStyle w:val="RLProhlensmluvnchstran"/>
        <w:rPr>
          <w:rFonts w:ascii="Arial" w:hAnsi="Arial" w:cs="Arial"/>
          <w:szCs w:val="22"/>
        </w:rPr>
      </w:pPr>
    </w:p>
    <w:p w14:paraId="74CC9886" w14:textId="77777777" w:rsidR="00F80A65" w:rsidRPr="006978B2" w:rsidRDefault="00F80A65" w:rsidP="00F80A65">
      <w:pPr>
        <w:jc w:val="center"/>
        <w:rPr>
          <w:rFonts w:asciiTheme="minorHAnsi" w:hAnsiTheme="minorHAnsi" w:cstheme="minorHAnsi"/>
          <w:b/>
          <w:sz w:val="24"/>
        </w:rPr>
      </w:pPr>
      <w:r w:rsidRPr="006978B2">
        <w:rPr>
          <w:rFonts w:asciiTheme="minorHAnsi" w:hAnsiTheme="minorHAnsi" w:cstheme="minorHAnsi"/>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3"/>
        <w:gridCol w:w="803"/>
        <w:gridCol w:w="935"/>
        <w:gridCol w:w="538"/>
        <w:gridCol w:w="1605"/>
        <w:gridCol w:w="134"/>
        <w:gridCol w:w="1495"/>
        <w:gridCol w:w="1203"/>
        <w:gridCol w:w="2133"/>
      </w:tblGrid>
      <w:tr w:rsidR="00F80A65" w:rsidRPr="00BF6E7E" w14:paraId="7498A430" w14:textId="77777777" w:rsidTr="00FA723B">
        <w:trPr>
          <w:trHeight w:val="451"/>
          <w:jc w:val="center"/>
        </w:trPr>
        <w:tc>
          <w:tcPr>
            <w:tcW w:w="9639" w:type="dxa"/>
            <w:gridSpan w:val="9"/>
            <w:vAlign w:val="center"/>
          </w:tcPr>
          <w:p w14:paraId="72AE8EE5" w14:textId="77777777" w:rsidR="00F80A65" w:rsidRPr="00BF6E7E" w:rsidRDefault="00F80A65" w:rsidP="00F80A65">
            <w:pPr>
              <w:pStyle w:val="Default"/>
              <w:jc w:val="center"/>
              <w:rPr>
                <w:rFonts w:asciiTheme="minorHAnsi" w:hAnsiTheme="minorHAnsi" w:cstheme="minorHAnsi"/>
                <w:sz w:val="22"/>
                <w:szCs w:val="22"/>
              </w:rPr>
            </w:pPr>
          </w:p>
          <w:p w14:paraId="5389F278" w14:textId="21FFF033" w:rsidR="00F80A65" w:rsidRPr="00BF6E7E" w:rsidRDefault="00F80A65" w:rsidP="00F80A65">
            <w:pPr>
              <w:pStyle w:val="Default"/>
              <w:jc w:val="center"/>
              <w:rPr>
                <w:rFonts w:asciiTheme="minorHAnsi" w:hAnsiTheme="minorHAnsi" w:cstheme="minorHAnsi"/>
                <w:sz w:val="22"/>
                <w:szCs w:val="22"/>
              </w:rPr>
            </w:pPr>
            <w:r w:rsidRPr="00BF6E7E">
              <w:rPr>
                <w:rFonts w:asciiTheme="minorHAnsi" w:hAnsiTheme="minorHAnsi" w:cstheme="minorHAnsi"/>
                <w:sz w:val="22"/>
                <w:szCs w:val="22"/>
              </w:rPr>
              <w:t>SMLOUVA O REALIZACI MODERNIZACE ROZVODNÝCH UZLŮ A OPTICKÝCH TRAS V BUDOVĚ TĚŠNOV</w:t>
            </w:r>
          </w:p>
          <w:p w14:paraId="3344F274" w14:textId="0D0CB62F" w:rsidR="00F80A65" w:rsidRPr="00BF6E7E" w:rsidRDefault="00F80A65" w:rsidP="00FA723B">
            <w:pPr>
              <w:pStyle w:val="4DNormln"/>
              <w:spacing w:before="120" w:after="120"/>
              <w:jc w:val="center"/>
              <w:rPr>
                <w:rFonts w:asciiTheme="minorHAnsi" w:hAnsiTheme="minorHAnsi" w:cstheme="minorHAnsi"/>
              </w:rPr>
            </w:pPr>
            <w:r w:rsidRPr="00BF6E7E">
              <w:rPr>
                <w:rFonts w:asciiTheme="minorHAnsi" w:hAnsiTheme="minorHAnsi" w:cstheme="minorHAnsi"/>
              </w:rPr>
              <w:t>č. smlouvy Objednatele</w:t>
            </w:r>
            <w:r w:rsidR="00127020">
              <w:rPr>
                <w:rFonts w:asciiTheme="minorHAnsi" w:hAnsiTheme="minorHAnsi" w:cstheme="minorHAnsi"/>
              </w:rPr>
              <w:t>:</w:t>
            </w:r>
            <w:r w:rsidR="00127020">
              <w:t xml:space="preserve"> </w:t>
            </w:r>
            <w:r w:rsidR="00127020" w:rsidRPr="00127020">
              <w:rPr>
                <w:rFonts w:asciiTheme="minorHAnsi" w:hAnsiTheme="minorHAnsi" w:cstheme="minorHAnsi"/>
              </w:rPr>
              <w:t>S2023-0013, DMS: 339-2023-12120, č. j. MZE-10924/2023-12120</w:t>
            </w:r>
          </w:p>
          <w:p w14:paraId="08064BDA" w14:textId="76D061CD" w:rsidR="00F80A65" w:rsidRPr="00BF6E7E" w:rsidRDefault="00F80A65" w:rsidP="00FA723B">
            <w:pPr>
              <w:pStyle w:val="4DNormln"/>
              <w:spacing w:before="120" w:after="120"/>
              <w:jc w:val="center"/>
              <w:rPr>
                <w:rFonts w:asciiTheme="minorHAnsi" w:hAnsiTheme="minorHAnsi" w:cstheme="minorHAnsi"/>
                <w:bCs/>
              </w:rPr>
            </w:pPr>
          </w:p>
        </w:tc>
      </w:tr>
      <w:tr w:rsidR="00F80A65" w:rsidRPr="00BF6E7E" w14:paraId="7C0CD178" w14:textId="77777777" w:rsidTr="00FA723B">
        <w:trPr>
          <w:trHeight w:val="451"/>
          <w:jc w:val="center"/>
        </w:trPr>
        <w:tc>
          <w:tcPr>
            <w:tcW w:w="1581" w:type="dxa"/>
            <w:gridSpan w:val="2"/>
            <w:vAlign w:val="center"/>
          </w:tcPr>
          <w:p w14:paraId="1EDFB5E8" w14:textId="2CBC88F3" w:rsidR="00F80A65" w:rsidRPr="00BF6E7E" w:rsidRDefault="001E2538" w:rsidP="00FA723B">
            <w:pPr>
              <w:pStyle w:val="4DNormln"/>
              <w:spacing w:before="120" w:after="120"/>
              <w:rPr>
                <w:rFonts w:asciiTheme="minorHAnsi" w:hAnsiTheme="minorHAnsi" w:cstheme="minorHAnsi"/>
                <w:b/>
              </w:rPr>
            </w:pPr>
            <w:r>
              <w:rPr>
                <w:rFonts w:asciiTheme="minorHAnsi" w:hAnsiTheme="minorHAnsi" w:cstheme="minorHAnsi"/>
                <w:b/>
              </w:rPr>
              <w:t>Poskytovatel</w:t>
            </w:r>
            <w:r w:rsidR="00F80A65" w:rsidRPr="00BF6E7E">
              <w:rPr>
                <w:rFonts w:asciiTheme="minorHAnsi" w:hAnsiTheme="minorHAnsi" w:cstheme="minorHAnsi"/>
                <w:b/>
              </w:rPr>
              <w:t>:</w:t>
            </w:r>
          </w:p>
        </w:tc>
        <w:tc>
          <w:tcPr>
            <w:tcW w:w="8058" w:type="dxa"/>
            <w:gridSpan w:val="7"/>
            <w:vAlign w:val="center"/>
          </w:tcPr>
          <w:p w14:paraId="0752517D" w14:textId="77777777" w:rsidR="00F80A65" w:rsidRPr="00BF6E7E" w:rsidRDefault="00F80A65" w:rsidP="00FA723B">
            <w:pPr>
              <w:pStyle w:val="4DNormln"/>
              <w:tabs>
                <w:tab w:val="left" w:pos="567"/>
              </w:tabs>
              <w:spacing w:before="120" w:after="120"/>
              <w:jc w:val="both"/>
              <w:rPr>
                <w:rFonts w:asciiTheme="minorHAnsi" w:hAnsiTheme="minorHAnsi" w:cstheme="minorHAnsi"/>
              </w:rPr>
            </w:pPr>
          </w:p>
        </w:tc>
      </w:tr>
      <w:tr w:rsidR="00F80A65" w:rsidRPr="00BF6E7E" w14:paraId="71CE365D" w14:textId="77777777" w:rsidTr="00FA723B">
        <w:trPr>
          <w:trHeight w:val="451"/>
          <w:jc w:val="center"/>
        </w:trPr>
        <w:tc>
          <w:tcPr>
            <w:tcW w:w="1581" w:type="dxa"/>
            <w:gridSpan w:val="2"/>
            <w:vAlign w:val="center"/>
          </w:tcPr>
          <w:p w14:paraId="12CCD71E" w14:textId="77777777" w:rsidR="00F80A65" w:rsidRPr="00BF6E7E" w:rsidRDefault="00F80A65" w:rsidP="00FA723B">
            <w:pPr>
              <w:pStyle w:val="4DNormln"/>
              <w:spacing w:before="120" w:after="120"/>
              <w:rPr>
                <w:rFonts w:asciiTheme="minorHAnsi" w:hAnsiTheme="minorHAnsi" w:cstheme="minorHAnsi"/>
                <w:b/>
              </w:rPr>
            </w:pPr>
            <w:r w:rsidRPr="00BF6E7E">
              <w:rPr>
                <w:rFonts w:asciiTheme="minorHAnsi" w:hAnsiTheme="minorHAnsi" w:cstheme="minorHAnsi"/>
                <w:b/>
              </w:rPr>
              <w:t>Vypracoval:</w:t>
            </w:r>
          </w:p>
        </w:tc>
        <w:tc>
          <w:tcPr>
            <w:tcW w:w="4716" w:type="dxa"/>
            <w:gridSpan w:val="5"/>
            <w:vAlign w:val="center"/>
          </w:tcPr>
          <w:p w14:paraId="57654A60" w14:textId="77777777" w:rsidR="00F80A65" w:rsidRPr="00BF6E7E" w:rsidRDefault="00F80A65" w:rsidP="00FA723B">
            <w:pPr>
              <w:pStyle w:val="4DNormln"/>
              <w:spacing w:before="120" w:after="120"/>
              <w:rPr>
                <w:rFonts w:asciiTheme="minorHAnsi" w:hAnsiTheme="minorHAnsi" w:cstheme="minorHAnsi"/>
              </w:rPr>
            </w:pPr>
          </w:p>
        </w:tc>
        <w:tc>
          <w:tcPr>
            <w:tcW w:w="1205" w:type="dxa"/>
            <w:shd w:val="clear" w:color="auto" w:fill="auto"/>
            <w:tcMar>
              <w:top w:w="28" w:type="dxa"/>
              <w:bottom w:w="28" w:type="dxa"/>
            </w:tcMar>
            <w:vAlign w:val="center"/>
          </w:tcPr>
          <w:p w14:paraId="63E332B8" w14:textId="77777777" w:rsidR="00F80A65" w:rsidRPr="00BF6E7E" w:rsidRDefault="00F80A65" w:rsidP="00FA723B">
            <w:pPr>
              <w:pStyle w:val="4DNormln"/>
              <w:tabs>
                <w:tab w:val="left" w:pos="567"/>
              </w:tabs>
              <w:spacing w:before="120" w:after="120"/>
              <w:jc w:val="both"/>
              <w:rPr>
                <w:rFonts w:asciiTheme="minorHAnsi" w:hAnsiTheme="minorHAnsi" w:cstheme="minorHAnsi"/>
                <w:b/>
              </w:rPr>
            </w:pPr>
            <w:r w:rsidRPr="00BF6E7E">
              <w:rPr>
                <w:rFonts w:asciiTheme="minorHAnsi" w:hAnsiTheme="minorHAnsi" w:cstheme="minorHAnsi"/>
                <w:b/>
              </w:rPr>
              <w:t>Datum:</w:t>
            </w:r>
          </w:p>
        </w:tc>
        <w:tc>
          <w:tcPr>
            <w:tcW w:w="2137" w:type="dxa"/>
            <w:shd w:val="clear" w:color="auto" w:fill="auto"/>
            <w:vAlign w:val="center"/>
          </w:tcPr>
          <w:p w14:paraId="1E1DA1A0" w14:textId="77777777" w:rsidR="00F80A65" w:rsidRPr="00BF6E7E" w:rsidRDefault="00F80A65" w:rsidP="00FA723B">
            <w:pPr>
              <w:pStyle w:val="4DNormln"/>
              <w:tabs>
                <w:tab w:val="left" w:pos="567"/>
              </w:tabs>
              <w:spacing w:before="120" w:after="120"/>
              <w:jc w:val="both"/>
              <w:rPr>
                <w:rFonts w:asciiTheme="minorHAnsi" w:hAnsiTheme="minorHAnsi" w:cstheme="minorHAnsi"/>
              </w:rPr>
            </w:pPr>
          </w:p>
        </w:tc>
      </w:tr>
      <w:tr w:rsidR="00F80A65" w:rsidRPr="00BF6E7E" w14:paraId="0BF38B40" w14:textId="77777777" w:rsidTr="00FA723B">
        <w:trPr>
          <w:trHeight w:val="451"/>
          <w:jc w:val="center"/>
        </w:trPr>
        <w:tc>
          <w:tcPr>
            <w:tcW w:w="3076" w:type="dxa"/>
            <w:gridSpan w:val="4"/>
            <w:vAlign w:val="center"/>
          </w:tcPr>
          <w:p w14:paraId="0F087351" w14:textId="77777777" w:rsidR="00F80A65" w:rsidRPr="00BF6E7E" w:rsidRDefault="00F80A65" w:rsidP="00FA723B">
            <w:pPr>
              <w:pStyle w:val="4DNormln"/>
              <w:spacing w:before="120" w:after="120"/>
              <w:rPr>
                <w:rFonts w:asciiTheme="minorHAnsi" w:hAnsiTheme="minorHAnsi" w:cstheme="minorHAnsi"/>
              </w:rPr>
            </w:pPr>
          </w:p>
        </w:tc>
        <w:tc>
          <w:tcPr>
            <w:tcW w:w="3221" w:type="dxa"/>
            <w:gridSpan w:val="3"/>
            <w:vAlign w:val="center"/>
          </w:tcPr>
          <w:p w14:paraId="523CA2B2" w14:textId="0051B794" w:rsidR="00F80A65" w:rsidRPr="00BF6E7E" w:rsidRDefault="00F80A65" w:rsidP="00FA723B">
            <w:pPr>
              <w:pStyle w:val="4DNormln"/>
              <w:spacing w:before="120" w:after="120"/>
              <w:jc w:val="center"/>
              <w:rPr>
                <w:rFonts w:asciiTheme="minorHAnsi" w:hAnsiTheme="minorHAnsi" w:cstheme="minorHAnsi"/>
                <w:b/>
              </w:rPr>
            </w:pPr>
            <w:proofErr w:type="spellStart"/>
            <w:r w:rsidRPr="00BF6E7E">
              <w:rPr>
                <w:rFonts w:asciiTheme="minorHAnsi" w:hAnsiTheme="minorHAnsi" w:cstheme="minorHAnsi"/>
                <w:b/>
              </w:rPr>
              <w:t>MZe</w:t>
            </w:r>
            <w:proofErr w:type="spellEnd"/>
          </w:p>
        </w:tc>
        <w:tc>
          <w:tcPr>
            <w:tcW w:w="3342" w:type="dxa"/>
            <w:gridSpan w:val="2"/>
            <w:vAlign w:val="center"/>
          </w:tcPr>
          <w:p w14:paraId="7B3A704F" w14:textId="57DE92A4" w:rsidR="00F80A65" w:rsidRPr="00BF6E7E" w:rsidRDefault="001E2538" w:rsidP="00FA723B">
            <w:pPr>
              <w:pStyle w:val="4DNormln"/>
              <w:tabs>
                <w:tab w:val="left" w:pos="567"/>
              </w:tabs>
              <w:spacing w:before="120" w:after="120"/>
              <w:jc w:val="center"/>
              <w:rPr>
                <w:rFonts w:asciiTheme="minorHAnsi" w:hAnsiTheme="minorHAnsi" w:cstheme="minorHAnsi"/>
                <w:b/>
              </w:rPr>
            </w:pPr>
            <w:r>
              <w:rPr>
                <w:rFonts w:asciiTheme="minorHAnsi" w:hAnsiTheme="minorHAnsi" w:cstheme="minorHAnsi"/>
                <w:b/>
              </w:rPr>
              <w:t>Poskytovatel</w:t>
            </w:r>
          </w:p>
        </w:tc>
      </w:tr>
      <w:tr w:rsidR="00F80A65" w:rsidRPr="00BF6E7E" w14:paraId="59897DE4" w14:textId="77777777" w:rsidTr="00FA723B">
        <w:trPr>
          <w:jc w:val="center"/>
        </w:trPr>
        <w:tc>
          <w:tcPr>
            <w:tcW w:w="3076" w:type="dxa"/>
            <w:gridSpan w:val="4"/>
            <w:vAlign w:val="center"/>
          </w:tcPr>
          <w:p w14:paraId="1931D62B" w14:textId="77777777" w:rsidR="00F80A65" w:rsidRPr="00BF6E7E" w:rsidRDefault="00F80A65" w:rsidP="00FA723B">
            <w:pPr>
              <w:pStyle w:val="4DNormln"/>
              <w:spacing w:before="120" w:after="120"/>
              <w:rPr>
                <w:rFonts w:asciiTheme="minorHAnsi" w:hAnsiTheme="minorHAnsi" w:cstheme="minorHAnsi"/>
                <w:b/>
              </w:rPr>
            </w:pPr>
            <w:r w:rsidRPr="00BF6E7E">
              <w:rPr>
                <w:rFonts w:asciiTheme="minorHAnsi" w:hAnsiTheme="minorHAnsi" w:cstheme="minorHAnsi"/>
                <w:b/>
              </w:rPr>
              <w:t>Osoba odpovědná za akceptaci:</w:t>
            </w:r>
          </w:p>
        </w:tc>
        <w:tc>
          <w:tcPr>
            <w:tcW w:w="3221" w:type="dxa"/>
            <w:gridSpan w:val="3"/>
            <w:vAlign w:val="center"/>
          </w:tcPr>
          <w:p w14:paraId="27F1E0C7" w14:textId="77777777" w:rsidR="00F80A65" w:rsidRPr="00BF6E7E" w:rsidRDefault="00F80A65" w:rsidP="00FA723B">
            <w:pPr>
              <w:pStyle w:val="4DNormln"/>
              <w:spacing w:before="120" w:after="120"/>
              <w:rPr>
                <w:rFonts w:asciiTheme="minorHAnsi" w:hAnsiTheme="minorHAnsi" w:cstheme="minorHAnsi"/>
                <w:b/>
              </w:rPr>
            </w:pPr>
          </w:p>
        </w:tc>
        <w:tc>
          <w:tcPr>
            <w:tcW w:w="3342" w:type="dxa"/>
            <w:gridSpan w:val="2"/>
            <w:vAlign w:val="center"/>
          </w:tcPr>
          <w:p w14:paraId="0548EBC4" w14:textId="77777777" w:rsidR="00F80A65" w:rsidRPr="00BF6E7E" w:rsidRDefault="00F80A65" w:rsidP="00FA723B">
            <w:pPr>
              <w:pStyle w:val="4DNormln"/>
              <w:tabs>
                <w:tab w:val="left" w:pos="567"/>
              </w:tabs>
              <w:spacing w:before="120" w:after="120"/>
              <w:jc w:val="both"/>
              <w:rPr>
                <w:rFonts w:asciiTheme="minorHAnsi" w:hAnsiTheme="minorHAnsi" w:cstheme="minorHAnsi"/>
              </w:rPr>
            </w:pPr>
          </w:p>
        </w:tc>
      </w:tr>
      <w:tr w:rsidR="00F80A65" w:rsidRPr="00BF6E7E" w14:paraId="0953B0AC" w14:textId="77777777" w:rsidTr="00FA723B">
        <w:trPr>
          <w:trHeight w:hRule="exact" w:val="284"/>
          <w:jc w:val="center"/>
        </w:trPr>
        <w:tc>
          <w:tcPr>
            <w:tcW w:w="9639" w:type="dxa"/>
            <w:gridSpan w:val="9"/>
            <w:shd w:val="clear" w:color="auto" w:fill="B2BC00"/>
            <w:vAlign w:val="center"/>
          </w:tcPr>
          <w:p w14:paraId="0AAF7CCE"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bCs/>
                <w:color w:val="000000"/>
              </w:rPr>
              <w:t>Předmět akceptace</w:t>
            </w:r>
          </w:p>
        </w:tc>
      </w:tr>
      <w:tr w:rsidR="00F80A65" w:rsidRPr="00BF6E7E" w14:paraId="42D95827" w14:textId="77777777" w:rsidTr="00FA723B">
        <w:trPr>
          <w:trHeight w:val="397"/>
          <w:jc w:val="center"/>
        </w:trPr>
        <w:tc>
          <w:tcPr>
            <w:tcW w:w="9639" w:type="dxa"/>
            <w:gridSpan w:val="9"/>
            <w:vAlign w:val="center"/>
          </w:tcPr>
          <w:p w14:paraId="6AAD750C" w14:textId="5F2B6104" w:rsidR="00F80A65" w:rsidRPr="00BF6E7E" w:rsidRDefault="00F80A65" w:rsidP="00FA723B">
            <w:pPr>
              <w:pStyle w:val="4DNormln"/>
              <w:ind w:left="720"/>
              <w:rPr>
                <w:rFonts w:asciiTheme="minorHAnsi" w:hAnsiTheme="minorHAnsi" w:cstheme="minorHAnsi"/>
                <w:b/>
              </w:rPr>
            </w:pPr>
          </w:p>
          <w:p w14:paraId="1E35C593" w14:textId="785D1DD5" w:rsidR="00F80A65" w:rsidRPr="00BF6E7E" w:rsidRDefault="00875E73" w:rsidP="00FA723B">
            <w:pPr>
              <w:pStyle w:val="4DNormln"/>
              <w:ind w:left="720"/>
              <w:rPr>
                <w:rFonts w:asciiTheme="minorHAnsi" w:hAnsiTheme="minorHAnsi" w:cstheme="minorHAnsi"/>
                <w:b/>
              </w:rPr>
            </w:pPr>
            <w:r>
              <w:rPr>
                <w:rFonts w:asciiTheme="minorHAnsi" w:hAnsiTheme="minorHAnsi" w:cstheme="minorHAnsi"/>
                <w:b/>
              </w:rPr>
              <w:t xml:space="preserve">Realizace modernizace rozvodných uzlů a optických tras v budově </w:t>
            </w:r>
            <w:proofErr w:type="spellStart"/>
            <w:r>
              <w:rPr>
                <w:rFonts w:asciiTheme="minorHAnsi" w:hAnsiTheme="minorHAnsi" w:cstheme="minorHAnsi"/>
                <w:b/>
              </w:rPr>
              <w:t>Těšnov</w:t>
            </w:r>
            <w:proofErr w:type="spellEnd"/>
          </w:p>
          <w:p w14:paraId="63ECC134" w14:textId="77777777" w:rsidR="00F80A65" w:rsidRPr="00BF6E7E" w:rsidRDefault="00F80A65" w:rsidP="00FA723B">
            <w:pPr>
              <w:pStyle w:val="4DNormln"/>
              <w:rPr>
                <w:rFonts w:asciiTheme="minorHAnsi" w:hAnsiTheme="minorHAnsi" w:cstheme="minorHAnsi"/>
                <w:b/>
                <w:bCs/>
              </w:rPr>
            </w:pPr>
          </w:p>
          <w:p w14:paraId="0CBCD238" w14:textId="77777777" w:rsidR="00F80A65" w:rsidRPr="00BF6E7E" w:rsidRDefault="00F80A65" w:rsidP="00FA723B">
            <w:pPr>
              <w:pStyle w:val="4DNormln"/>
              <w:rPr>
                <w:rFonts w:asciiTheme="minorHAnsi" w:hAnsiTheme="minorHAnsi" w:cstheme="minorHAnsi"/>
                <w:b/>
              </w:rPr>
            </w:pPr>
          </w:p>
        </w:tc>
      </w:tr>
      <w:tr w:rsidR="00F80A65" w:rsidRPr="00BF6E7E" w14:paraId="53ED08DC" w14:textId="77777777" w:rsidTr="00FA723B">
        <w:trPr>
          <w:trHeight w:hRule="exact" w:val="284"/>
          <w:jc w:val="center"/>
        </w:trPr>
        <w:tc>
          <w:tcPr>
            <w:tcW w:w="9639" w:type="dxa"/>
            <w:gridSpan w:val="9"/>
            <w:shd w:val="clear" w:color="auto" w:fill="B2BC00"/>
            <w:vAlign w:val="center"/>
          </w:tcPr>
          <w:p w14:paraId="2717B7A5"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bCs/>
                <w:color w:val="000000"/>
              </w:rPr>
              <w:t>Závěry akceptace</w:t>
            </w:r>
          </w:p>
        </w:tc>
      </w:tr>
      <w:tr w:rsidR="00F80A65" w:rsidRPr="00BF6E7E" w14:paraId="37A6057D" w14:textId="77777777" w:rsidTr="00FA723B">
        <w:trPr>
          <w:trHeight w:val="397"/>
          <w:jc w:val="center"/>
        </w:trPr>
        <w:tc>
          <w:tcPr>
            <w:tcW w:w="1600" w:type="dxa"/>
            <w:gridSpan w:val="2"/>
            <w:vAlign w:val="center"/>
          </w:tcPr>
          <w:p w14:paraId="4779CA8B" w14:textId="77777777" w:rsidR="00F80A65" w:rsidRPr="00BF6E7E" w:rsidRDefault="00F80A65" w:rsidP="00FA723B">
            <w:pPr>
              <w:pStyle w:val="4DNormln"/>
              <w:rPr>
                <w:rFonts w:asciiTheme="minorHAnsi" w:hAnsiTheme="minorHAnsi" w:cstheme="minorHAnsi"/>
                <w:b/>
                <w:bCs/>
                <w:color w:val="000000"/>
              </w:rPr>
            </w:pPr>
          </w:p>
        </w:tc>
        <w:tc>
          <w:tcPr>
            <w:tcW w:w="8039" w:type="dxa"/>
            <w:gridSpan w:val="7"/>
            <w:vAlign w:val="center"/>
          </w:tcPr>
          <w:p w14:paraId="265C228B" w14:textId="77777777" w:rsidR="00F80A65" w:rsidRPr="00BF6E7E" w:rsidRDefault="00F80A65" w:rsidP="00FA723B">
            <w:pPr>
              <w:pStyle w:val="4DNormln"/>
              <w:rPr>
                <w:rFonts w:asciiTheme="minorHAnsi" w:hAnsiTheme="minorHAnsi" w:cstheme="minorHAnsi"/>
                <w:b/>
                <w:bCs/>
                <w:color w:val="000000"/>
              </w:rPr>
            </w:pPr>
            <w:r w:rsidRPr="00BF6E7E">
              <w:rPr>
                <w:rFonts w:asciiTheme="minorHAnsi" w:hAnsiTheme="minorHAnsi" w:cstheme="minorHAnsi"/>
              </w:rPr>
              <w:t>Akceptováno</w:t>
            </w:r>
          </w:p>
        </w:tc>
      </w:tr>
      <w:tr w:rsidR="00F80A65" w:rsidRPr="00BF6E7E" w14:paraId="0C7CADA7" w14:textId="77777777" w:rsidTr="00FA723B">
        <w:trPr>
          <w:trHeight w:val="397"/>
          <w:jc w:val="center"/>
        </w:trPr>
        <w:tc>
          <w:tcPr>
            <w:tcW w:w="1600" w:type="dxa"/>
            <w:gridSpan w:val="2"/>
            <w:vAlign w:val="center"/>
          </w:tcPr>
          <w:p w14:paraId="772D61D3" w14:textId="77777777" w:rsidR="00F80A65" w:rsidRPr="00BF6E7E" w:rsidRDefault="00F80A65" w:rsidP="00FA723B">
            <w:pPr>
              <w:pStyle w:val="4DNormln"/>
              <w:rPr>
                <w:rFonts w:asciiTheme="minorHAnsi" w:hAnsiTheme="minorHAnsi" w:cstheme="minorHAnsi"/>
                <w:b/>
                <w:bCs/>
                <w:color w:val="000000"/>
              </w:rPr>
            </w:pPr>
          </w:p>
        </w:tc>
        <w:tc>
          <w:tcPr>
            <w:tcW w:w="8039" w:type="dxa"/>
            <w:gridSpan w:val="7"/>
            <w:vAlign w:val="center"/>
          </w:tcPr>
          <w:p w14:paraId="230EDE8E" w14:textId="77777777" w:rsidR="00F80A65" w:rsidRPr="00BF6E7E" w:rsidRDefault="00F80A65" w:rsidP="00FA723B">
            <w:pPr>
              <w:pStyle w:val="4DNormln"/>
              <w:rPr>
                <w:rFonts w:asciiTheme="minorHAnsi" w:hAnsiTheme="minorHAnsi" w:cstheme="minorHAnsi"/>
              </w:rPr>
            </w:pPr>
            <w:r w:rsidRPr="00BF6E7E">
              <w:rPr>
                <w:rFonts w:asciiTheme="minorHAnsi" w:hAnsiTheme="minorHAnsi" w:cstheme="minorHAnsi"/>
              </w:rPr>
              <w:t>Neakceptováno</w:t>
            </w:r>
          </w:p>
        </w:tc>
      </w:tr>
      <w:tr w:rsidR="00F80A65" w:rsidRPr="00BF6E7E" w14:paraId="7FBD5010" w14:textId="77777777" w:rsidTr="00FA723B">
        <w:trPr>
          <w:trHeight w:hRule="exact" w:val="284"/>
          <w:jc w:val="center"/>
        </w:trPr>
        <w:tc>
          <w:tcPr>
            <w:tcW w:w="9639" w:type="dxa"/>
            <w:gridSpan w:val="9"/>
            <w:shd w:val="clear" w:color="auto" w:fill="B2BC00"/>
            <w:vAlign w:val="center"/>
          </w:tcPr>
          <w:p w14:paraId="261E9EC2" w14:textId="77777777" w:rsidR="00F80A65" w:rsidRPr="00BF6E7E" w:rsidRDefault="00F80A65" w:rsidP="00FA723B">
            <w:pPr>
              <w:pStyle w:val="4DNormln"/>
              <w:rPr>
                <w:rFonts w:asciiTheme="minorHAnsi" w:hAnsiTheme="minorHAnsi" w:cstheme="minorHAnsi"/>
                <w:b/>
                <w:bCs/>
                <w:color w:val="000000"/>
              </w:rPr>
            </w:pPr>
            <w:r w:rsidRPr="00BF6E7E">
              <w:rPr>
                <w:rFonts w:asciiTheme="minorHAnsi" w:hAnsiTheme="minorHAnsi" w:cstheme="minorHAnsi"/>
                <w:b/>
              </w:rPr>
              <w:t>Seznam výhrad akceptace</w:t>
            </w:r>
          </w:p>
        </w:tc>
      </w:tr>
      <w:tr w:rsidR="00F80A65" w:rsidRPr="00BF6E7E" w14:paraId="302C8E9E" w14:textId="77777777" w:rsidTr="00FA723B">
        <w:trPr>
          <w:trHeight w:hRule="exact" w:val="284"/>
          <w:jc w:val="center"/>
        </w:trPr>
        <w:tc>
          <w:tcPr>
            <w:tcW w:w="795" w:type="dxa"/>
            <w:shd w:val="clear" w:color="auto" w:fill="D9D9D9" w:themeFill="background1" w:themeFillShade="D9"/>
            <w:vAlign w:val="center"/>
          </w:tcPr>
          <w:p w14:paraId="1CB582FB"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rPr>
              <w:t>Číslo:</w:t>
            </w:r>
          </w:p>
        </w:tc>
        <w:tc>
          <w:tcPr>
            <w:tcW w:w="4023" w:type="dxa"/>
            <w:gridSpan w:val="5"/>
            <w:shd w:val="clear" w:color="auto" w:fill="D9D9D9" w:themeFill="background1" w:themeFillShade="D9"/>
            <w:vAlign w:val="center"/>
          </w:tcPr>
          <w:p w14:paraId="7A6E92C0"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rPr>
              <w:t>Popis výhrady</w:t>
            </w:r>
          </w:p>
        </w:tc>
        <w:tc>
          <w:tcPr>
            <w:tcW w:w="2684" w:type="dxa"/>
            <w:gridSpan w:val="2"/>
            <w:shd w:val="clear" w:color="auto" w:fill="D9D9D9" w:themeFill="background1" w:themeFillShade="D9"/>
            <w:vAlign w:val="center"/>
          </w:tcPr>
          <w:p w14:paraId="7F00B918" w14:textId="77777777" w:rsidR="00F80A65" w:rsidRPr="00BF6E7E" w:rsidRDefault="00F80A65" w:rsidP="00FA723B">
            <w:pPr>
              <w:pStyle w:val="4DNormln"/>
              <w:tabs>
                <w:tab w:val="left" w:pos="567"/>
              </w:tabs>
              <w:jc w:val="both"/>
              <w:rPr>
                <w:rFonts w:asciiTheme="minorHAnsi" w:hAnsiTheme="minorHAnsi" w:cstheme="minorHAnsi"/>
                <w:b/>
              </w:rPr>
            </w:pPr>
            <w:r w:rsidRPr="00BF6E7E">
              <w:rPr>
                <w:rFonts w:asciiTheme="minorHAnsi" w:hAnsiTheme="minorHAnsi" w:cstheme="minorHAnsi"/>
                <w:b/>
              </w:rPr>
              <w:t>Termín odstranění</w:t>
            </w:r>
          </w:p>
        </w:tc>
        <w:tc>
          <w:tcPr>
            <w:tcW w:w="2137" w:type="dxa"/>
            <w:shd w:val="clear" w:color="auto" w:fill="D9D9D9" w:themeFill="background1" w:themeFillShade="D9"/>
            <w:vAlign w:val="center"/>
          </w:tcPr>
          <w:p w14:paraId="59C9DCE8" w14:textId="77777777" w:rsidR="00F80A65" w:rsidRPr="00BF6E7E" w:rsidRDefault="00F80A65" w:rsidP="00FA723B">
            <w:pPr>
              <w:pStyle w:val="4DNormln"/>
              <w:tabs>
                <w:tab w:val="left" w:pos="567"/>
              </w:tabs>
              <w:jc w:val="both"/>
              <w:rPr>
                <w:rFonts w:asciiTheme="minorHAnsi" w:hAnsiTheme="minorHAnsi" w:cstheme="minorHAnsi"/>
                <w:b/>
              </w:rPr>
            </w:pPr>
            <w:r w:rsidRPr="00BF6E7E">
              <w:rPr>
                <w:rFonts w:asciiTheme="minorHAnsi" w:hAnsiTheme="minorHAnsi" w:cstheme="minorHAnsi"/>
                <w:b/>
              </w:rPr>
              <w:t>Odpovědná osoba</w:t>
            </w:r>
          </w:p>
        </w:tc>
      </w:tr>
      <w:tr w:rsidR="00F80A65" w:rsidRPr="00BF6E7E" w14:paraId="64104617" w14:textId="77777777" w:rsidTr="00FA723B">
        <w:trPr>
          <w:jc w:val="center"/>
        </w:trPr>
        <w:tc>
          <w:tcPr>
            <w:tcW w:w="795" w:type="dxa"/>
            <w:vAlign w:val="center"/>
          </w:tcPr>
          <w:p w14:paraId="3868112D" w14:textId="77777777" w:rsidR="00F80A65" w:rsidRPr="00BF6E7E" w:rsidRDefault="00F80A65" w:rsidP="00FA723B">
            <w:pPr>
              <w:pStyle w:val="4DNormln"/>
              <w:spacing w:before="120" w:after="120"/>
              <w:jc w:val="center"/>
              <w:rPr>
                <w:rFonts w:asciiTheme="minorHAnsi" w:hAnsiTheme="minorHAnsi" w:cstheme="minorHAnsi"/>
                <w:b/>
                <w:bCs/>
                <w:color w:val="000000"/>
              </w:rPr>
            </w:pPr>
            <w:r w:rsidRPr="00BF6E7E">
              <w:rPr>
                <w:rFonts w:asciiTheme="minorHAnsi" w:hAnsiTheme="minorHAnsi" w:cstheme="minorHAnsi"/>
                <w:b/>
                <w:bCs/>
                <w:color w:val="000000"/>
              </w:rPr>
              <w:t>1</w:t>
            </w:r>
          </w:p>
        </w:tc>
        <w:tc>
          <w:tcPr>
            <w:tcW w:w="4023" w:type="dxa"/>
            <w:gridSpan w:val="5"/>
            <w:vAlign w:val="center"/>
          </w:tcPr>
          <w:p w14:paraId="0B67B3A8" w14:textId="77777777" w:rsidR="00F80A65" w:rsidRPr="00BF6E7E" w:rsidRDefault="00F80A65" w:rsidP="00FA723B">
            <w:pPr>
              <w:pStyle w:val="4DNormln"/>
              <w:spacing w:before="120" w:after="120"/>
              <w:rPr>
                <w:rFonts w:asciiTheme="minorHAnsi" w:hAnsiTheme="minorHAnsi" w:cstheme="minorHAnsi"/>
                <w:b/>
                <w:bCs/>
                <w:color w:val="000000"/>
              </w:rPr>
            </w:pPr>
          </w:p>
        </w:tc>
        <w:tc>
          <w:tcPr>
            <w:tcW w:w="2684" w:type="dxa"/>
            <w:gridSpan w:val="2"/>
            <w:vAlign w:val="center"/>
          </w:tcPr>
          <w:p w14:paraId="2463F260" w14:textId="77777777" w:rsidR="00F80A65" w:rsidRPr="00BF6E7E" w:rsidRDefault="00F80A65" w:rsidP="00FA723B">
            <w:pPr>
              <w:pStyle w:val="4DNormln"/>
              <w:tabs>
                <w:tab w:val="left" w:pos="567"/>
              </w:tabs>
              <w:spacing w:before="120" w:after="120"/>
              <w:jc w:val="both"/>
              <w:rPr>
                <w:rFonts w:asciiTheme="minorHAnsi" w:hAnsiTheme="minorHAnsi" w:cstheme="minorHAnsi"/>
                <w:b/>
                <w:bCs/>
                <w:color w:val="000000"/>
              </w:rPr>
            </w:pPr>
          </w:p>
        </w:tc>
        <w:tc>
          <w:tcPr>
            <w:tcW w:w="2137" w:type="dxa"/>
            <w:vAlign w:val="center"/>
          </w:tcPr>
          <w:p w14:paraId="29560526" w14:textId="77777777" w:rsidR="00F80A65" w:rsidRPr="00BF6E7E" w:rsidRDefault="00F80A65" w:rsidP="00FA723B">
            <w:pPr>
              <w:pStyle w:val="4DNormln"/>
              <w:tabs>
                <w:tab w:val="left" w:pos="567"/>
              </w:tabs>
              <w:spacing w:before="120" w:after="120"/>
              <w:jc w:val="both"/>
              <w:rPr>
                <w:rFonts w:asciiTheme="minorHAnsi" w:hAnsiTheme="minorHAnsi" w:cstheme="minorHAnsi"/>
                <w:b/>
                <w:bCs/>
                <w:color w:val="000000"/>
              </w:rPr>
            </w:pPr>
          </w:p>
        </w:tc>
      </w:tr>
      <w:tr w:rsidR="00F80A65" w:rsidRPr="00BF6E7E" w14:paraId="2A639A56" w14:textId="77777777" w:rsidTr="00FA723B">
        <w:trPr>
          <w:trHeight w:hRule="exact" w:val="284"/>
          <w:jc w:val="center"/>
        </w:trPr>
        <w:tc>
          <w:tcPr>
            <w:tcW w:w="9639" w:type="dxa"/>
            <w:gridSpan w:val="9"/>
            <w:shd w:val="clear" w:color="auto" w:fill="B2BC00"/>
            <w:vAlign w:val="center"/>
          </w:tcPr>
          <w:p w14:paraId="5F5DBE8A" w14:textId="77777777" w:rsidR="00F80A65" w:rsidRPr="00BF6E7E" w:rsidRDefault="00F80A65" w:rsidP="00FA723B">
            <w:pPr>
              <w:pStyle w:val="4DNormln"/>
              <w:rPr>
                <w:rFonts w:asciiTheme="minorHAnsi" w:hAnsiTheme="minorHAnsi" w:cstheme="minorHAnsi"/>
                <w:b/>
                <w:bCs/>
                <w:color w:val="000000"/>
              </w:rPr>
            </w:pPr>
            <w:r w:rsidRPr="00BF6E7E">
              <w:rPr>
                <w:rFonts w:asciiTheme="minorHAnsi" w:hAnsiTheme="minorHAnsi" w:cstheme="minorHAnsi"/>
                <w:b/>
              </w:rPr>
              <w:t>Seznam příloh akceptace</w:t>
            </w:r>
          </w:p>
        </w:tc>
      </w:tr>
      <w:tr w:rsidR="00F80A65" w:rsidRPr="00BF6E7E" w14:paraId="41743AEC" w14:textId="77777777" w:rsidTr="00FA723B">
        <w:trPr>
          <w:trHeight w:hRule="exact" w:val="284"/>
          <w:jc w:val="center"/>
        </w:trPr>
        <w:tc>
          <w:tcPr>
            <w:tcW w:w="795" w:type="dxa"/>
            <w:shd w:val="clear" w:color="auto" w:fill="D9D9D9" w:themeFill="background1" w:themeFillShade="D9"/>
            <w:vAlign w:val="center"/>
          </w:tcPr>
          <w:p w14:paraId="4A24A5CA"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rPr>
              <w:t>Číslo:</w:t>
            </w:r>
          </w:p>
        </w:tc>
        <w:tc>
          <w:tcPr>
            <w:tcW w:w="8844" w:type="dxa"/>
            <w:gridSpan w:val="8"/>
            <w:shd w:val="clear" w:color="auto" w:fill="D9D9D9" w:themeFill="background1" w:themeFillShade="D9"/>
            <w:vAlign w:val="center"/>
          </w:tcPr>
          <w:p w14:paraId="7AF91A55"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rPr>
              <w:t>Název přílohy</w:t>
            </w:r>
          </w:p>
        </w:tc>
      </w:tr>
      <w:tr w:rsidR="00F80A65" w:rsidRPr="00BF6E7E" w14:paraId="23E978F1" w14:textId="77777777" w:rsidTr="00FA723B">
        <w:trPr>
          <w:jc w:val="center"/>
        </w:trPr>
        <w:tc>
          <w:tcPr>
            <w:tcW w:w="795" w:type="dxa"/>
            <w:vAlign w:val="center"/>
          </w:tcPr>
          <w:p w14:paraId="230535F2" w14:textId="77777777" w:rsidR="00F80A65" w:rsidRPr="00BF6E7E" w:rsidRDefault="00F80A65" w:rsidP="00FA723B">
            <w:pPr>
              <w:pStyle w:val="4DNormln"/>
              <w:spacing w:before="120" w:after="120"/>
              <w:jc w:val="center"/>
              <w:rPr>
                <w:rFonts w:asciiTheme="minorHAnsi" w:hAnsiTheme="minorHAnsi" w:cstheme="minorHAnsi"/>
                <w:b/>
              </w:rPr>
            </w:pPr>
            <w:r w:rsidRPr="00BF6E7E">
              <w:rPr>
                <w:rFonts w:asciiTheme="minorHAnsi" w:hAnsiTheme="minorHAnsi" w:cstheme="minorHAnsi"/>
                <w:b/>
              </w:rPr>
              <w:t>1</w:t>
            </w:r>
          </w:p>
        </w:tc>
        <w:tc>
          <w:tcPr>
            <w:tcW w:w="8844" w:type="dxa"/>
            <w:gridSpan w:val="8"/>
            <w:vAlign w:val="center"/>
          </w:tcPr>
          <w:p w14:paraId="19F33FF6" w14:textId="0E3631F8" w:rsidR="00F80A65" w:rsidRPr="00BF6E7E" w:rsidRDefault="00EB208D" w:rsidP="00FA723B">
            <w:pPr>
              <w:pStyle w:val="4DNormln"/>
              <w:spacing w:before="120" w:after="120"/>
              <w:rPr>
                <w:rFonts w:asciiTheme="minorHAnsi" w:hAnsiTheme="minorHAnsi" w:cstheme="minorHAnsi"/>
              </w:rPr>
            </w:pPr>
            <w:r>
              <w:rPr>
                <w:rFonts w:asciiTheme="minorHAnsi" w:hAnsiTheme="minorHAnsi" w:cstheme="minorHAnsi"/>
              </w:rPr>
              <w:t xml:space="preserve">Celkový soupis materiálu dle reálné spotřeby </w:t>
            </w:r>
            <w:r w:rsidR="00E708E2">
              <w:rPr>
                <w:rFonts w:asciiTheme="minorHAnsi" w:hAnsiTheme="minorHAnsi" w:cstheme="minorHAnsi"/>
              </w:rPr>
              <w:t>–</w:t>
            </w:r>
            <w:r>
              <w:rPr>
                <w:rFonts w:asciiTheme="minorHAnsi" w:hAnsiTheme="minorHAnsi" w:cstheme="minorHAnsi"/>
              </w:rPr>
              <w:t xml:space="preserve"> </w:t>
            </w:r>
            <w:r w:rsidR="00E708E2">
              <w:rPr>
                <w:rFonts w:asciiTheme="minorHAnsi" w:hAnsiTheme="minorHAnsi" w:cstheme="minorHAnsi"/>
              </w:rPr>
              <w:t>metalické rozvody</w:t>
            </w:r>
          </w:p>
        </w:tc>
      </w:tr>
      <w:tr w:rsidR="00F80A65" w:rsidRPr="00BF6E7E" w14:paraId="678A8C9B" w14:textId="77777777" w:rsidTr="00FA723B">
        <w:trPr>
          <w:jc w:val="center"/>
        </w:trPr>
        <w:tc>
          <w:tcPr>
            <w:tcW w:w="795" w:type="dxa"/>
            <w:vAlign w:val="center"/>
          </w:tcPr>
          <w:p w14:paraId="4ED16E59" w14:textId="77777777" w:rsidR="00F80A65" w:rsidRPr="00BF6E7E" w:rsidRDefault="00F80A65" w:rsidP="00FA723B">
            <w:pPr>
              <w:pStyle w:val="4DNormln"/>
              <w:spacing w:before="120" w:after="120"/>
              <w:jc w:val="center"/>
              <w:rPr>
                <w:rFonts w:asciiTheme="minorHAnsi" w:hAnsiTheme="minorHAnsi" w:cstheme="minorHAnsi"/>
                <w:b/>
              </w:rPr>
            </w:pPr>
            <w:r w:rsidRPr="00BF6E7E">
              <w:rPr>
                <w:rFonts w:asciiTheme="minorHAnsi" w:hAnsiTheme="minorHAnsi" w:cstheme="minorHAnsi"/>
                <w:b/>
              </w:rPr>
              <w:t>2</w:t>
            </w:r>
          </w:p>
        </w:tc>
        <w:tc>
          <w:tcPr>
            <w:tcW w:w="8844" w:type="dxa"/>
            <w:gridSpan w:val="8"/>
            <w:vAlign w:val="center"/>
          </w:tcPr>
          <w:p w14:paraId="53831A08" w14:textId="351EFE7E" w:rsidR="00F80A65" w:rsidRPr="00BF6E7E" w:rsidRDefault="00EB208D" w:rsidP="00FA723B">
            <w:pPr>
              <w:pStyle w:val="4DNormln"/>
              <w:spacing w:before="120" w:after="120"/>
              <w:rPr>
                <w:rFonts w:asciiTheme="minorHAnsi" w:hAnsiTheme="minorHAnsi" w:cstheme="minorHAnsi"/>
              </w:rPr>
            </w:pPr>
            <w:r>
              <w:rPr>
                <w:rFonts w:asciiTheme="minorHAnsi" w:hAnsiTheme="minorHAnsi" w:cstheme="minorHAnsi"/>
              </w:rPr>
              <w:t xml:space="preserve">Celkový soupis materiálu dle reálné spotřeby </w:t>
            </w:r>
            <w:r w:rsidR="00E708E2">
              <w:rPr>
                <w:rFonts w:asciiTheme="minorHAnsi" w:hAnsiTheme="minorHAnsi" w:cstheme="minorHAnsi"/>
              </w:rPr>
              <w:t>–</w:t>
            </w:r>
            <w:r>
              <w:rPr>
                <w:rFonts w:asciiTheme="minorHAnsi" w:hAnsiTheme="minorHAnsi" w:cstheme="minorHAnsi"/>
              </w:rPr>
              <w:t xml:space="preserve"> </w:t>
            </w:r>
            <w:r w:rsidR="00E708E2">
              <w:rPr>
                <w:rFonts w:asciiTheme="minorHAnsi" w:hAnsiTheme="minorHAnsi" w:cstheme="minorHAnsi"/>
              </w:rPr>
              <w:t>optické trasy</w:t>
            </w:r>
          </w:p>
        </w:tc>
      </w:tr>
      <w:tr w:rsidR="00F80A65" w:rsidRPr="00BF6E7E" w14:paraId="5C79E2D7" w14:textId="77777777" w:rsidTr="00FA723B">
        <w:trPr>
          <w:jc w:val="center"/>
        </w:trPr>
        <w:tc>
          <w:tcPr>
            <w:tcW w:w="795" w:type="dxa"/>
            <w:vAlign w:val="center"/>
          </w:tcPr>
          <w:p w14:paraId="4940FF22" w14:textId="77777777" w:rsidR="00F80A65" w:rsidRPr="00BF6E7E" w:rsidRDefault="00F80A65" w:rsidP="00FA723B">
            <w:pPr>
              <w:pStyle w:val="4DNormln"/>
              <w:spacing w:before="120" w:after="120"/>
              <w:jc w:val="center"/>
              <w:rPr>
                <w:rFonts w:asciiTheme="minorHAnsi" w:hAnsiTheme="minorHAnsi" w:cstheme="minorHAnsi"/>
                <w:b/>
              </w:rPr>
            </w:pPr>
            <w:r w:rsidRPr="00BF6E7E">
              <w:rPr>
                <w:rFonts w:asciiTheme="minorHAnsi" w:hAnsiTheme="minorHAnsi" w:cstheme="minorHAnsi"/>
                <w:b/>
              </w:rPr>
              <w:t>3</w:t>
            </w:r>
          </w:p>
        </w:tc>
        <w:tc>
          <w:tcPr>
            <w:tcW w:w="8844" w:type="dxa"/>
            <w:gridSpan w:val="8"/>
            <w:vAlign w:val="center"/>
          </w:tcPr>
          <w:p w14:paraId="5D88999C" w14:textId="7BFE6BDE" w:rsidR="00F80A65" w:rsidRPr="00BF6E7E" w:rsidRDefault="00EB208D" w:rsidP="00FA723B">
            <w:pPr>
              <w:pStyle w:val="4DNormln"/>
              <w:spacing w:before="120" w:after="120"/>
              <w:rPr>
                <w:rFonts w:asciiTheme="minorHAnsi" w:hAnsiTheme="minorHAnsi" w:cstheme="minorHAnsi"/>
              </w:rPr>
            </w:pPr>
            <w:r>
              <w:rPr>
                <w:rFonts w:asciiTheme="minorHAnsi" w:hAnsiTheme="minorHAnsi" w:cstheme="minorHAnsi"/>
              </w:rPr>
              <w:t xml:space="preserve">Dokumentace (kabelová kniha, dokumentace skutečného provedení, měřící </w:t>
            </w:r>
            <w:proofErr w:type="gramStart"/>
            <w:r>
              <w:rPr>
                <w:rFonts w:asciiTheme="minorHAnsi" w:hAnsiTheme="minorHAnsi" w:cstheme="minorHAnsi"/>
              </w:rPr>
              <w:t>protokoly,</w:t>
            </w:r>
            <w:proofErr w:type="gramEnd"/>
            <w:r>
              <w:rPr>
                <w:rFonts w:asciiTheme="minorHAnsi" w:hAnsiTheme="minorHAnsi" w:cstheme="minorHAnsi"/>
              </w:rPr>
              <w:t xml:space="preserve"> atd.)</w:t>
            </w:r>
          </w:p>
        </w:tc>
      </w:tr>
      <w:tr w:rsidR="00F80A65" w:rsidRPr="00BF6E7E" w14:paraId="645FE985" w14:textId="77777777" w:rsidTr="00FA723B">
        <w:trPr>
          <w:trHeight w:hRule="exact" w:val="284"/>
          <w:jc w:val="center"/>
        </w:trPr>
        <w:tc>
          <w:tcPr>
            <w:tcW w:w="9639" w:type="dxa"/>
            <w:gridSpan w:val="9"/>
            <w:shd w:val="clear" w:color="auto" w:fill="B2BC00"/>
            <w:vAlign w:val="center"/>
          </w:tcPr>
          <w:p w14:paraId="4B0044E5" w14:textId="2E6C861A" w:rsidR="00F80A65" w:rsidRPr="00BF6E7E" w:rsidRDefault="00F80A65" w:rsidP="00FA723B">
            <w:pPr>
              <w:pStyle w:val="4DNormln"/>
              <w:rPr>
                <w:rFonts w:asciiTheme="minorHAnsi" w:hAnsiTheme="minorHAnsi" w:cstheme="minorHAnsi"/>
                <w:b/>
                <w:bCs/>
                <w:color w:val="000000"/>
              </w:rPr>
            </w:pPr>
          </w:p>
        </w:tc>
      </w:tr>
      <w:tr w:rsidR="00F80A65" w:rsidRPr="00BF6E7E" w14:paraId="6943E64F" w14:textId="77777777" w:rsidTr="00FA723B">
        <w:trPr>
          <w:trHeight w:hRule="exact" w:val="284"/>
          <w:jc w:val="center"/>
        </w:trPr>
        <w:tc>
          <w:tcPr>
            <w:tcW w:w="2537" w:type="dxa"/>
            <w:gridSpan w:val="3"/>
            <w:shd w:val="clear" w:color="auto" w:fill="D9D9D9" w:themeFill="background1" w:themeFillShade="D9"/>
            <w:vAlign w:val="center"/>
          </w:tcPr>
          <w:p w14:paraId="4E8E7579"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rPr>
              <w:t>Jméno a příjmení</w:t>
            </w:r>
          </w:p>
        </w:tc>
        <w:tc>
          <w:tcPr>
            <w:tcW w:w="2147" w:type="dxa"/>
            <w:gridSpan w:val="2"/>
            <w:shd w:val="clear" w:color="auto" w:fill="D9D9D9" w:themeFill="background1" w:themeFillShade="D9"/>
            <w:vAlign w:val="center"/>
          </w:tcPr>
          <w:p w14:paraId="4A3D7AD9" w14:textId="77777777" w:rsidR="00F80A65" w:rsidRPr="00BF6E7E" w:rsidRDefault="00F80A65" w:rsidP="00FA723B">
            <w:pPr>
              <w:pStyle w:val="4DNormln"/>
              <w:rPr>
                <w:rFonts w:asciiTheme="minorHAnsi" w:hAnsiTheme="minorHAnsi" w:cstheme="minorHAnsi"/>
                <w:b/>
              </w:rPr>
            </w:pPr>
            <w:r w:rsidRPr="00BF6E7E">
              <w:rPr>
                <w:rFonts w:asciiTheme="minorHAnsi" w:hAnsiTheme="minorHAnsi" w:cstheme="minorHAnsi"/>
                <w:b/>
              </w:rPr>
              <w:t>Smluvní strana</w:t>
            </w:r>
          </w:p>
        </w:tc>
        <w:tc>
          <w:tcPr>
            <w:tcW w:w="2818" w:type="dxa"/>
            <w:gridSpan w:val="3"/>
            <w:shd w:val="clear" w:color="auto" w:fill="D9D9D9" w:themeFill="background1" w:themeFillShade="D9"/>
            <w:vAlign w:val="center"/>
          </w:tcPr>
          <w:p w14:paraId="339EB325" w14:textId="77777777" w:rsidR="00F80A65" w:rsidRPr="00BF6E7E" w:rsidRDefault="00F80A65" w:rsidP="00FA723B">
            <w:pPr>
              <w:pStyle w:val="4DNormln"/>
              <w:tabs>
                <w:tab w:val="left" w:pos="567"/>
              </w:tabs>
              <w:jc w:val="both"/>
              <w:rPr>
                <w:rFonts w:asciiTheme="minorHAnsi" w:hAnsiTheme="minorHAnsi" w:cstheme="minorHAnsi"/>
                <w:b/>
              </w:rPr>
            </w:pPr>
            <w:r w:rsidRPr="00BF6E7E">
              <w:rPr>
                <w:rFonts w:asciiTheme="minorHAnsi" w:hAnsiTheme="minorHAnsi" w:cstheme="minorHAnsi"/>
                <w:b/>
              </w:rPr>
              <w:t>Podpis</w:t>
            </w:r>
          </w:p>
        </w:tc>
        <w:tc>
          <w:tcPr>
            <w:tcW w:w="2137" w:type="dxa"/>
            <w:shd w:val="clear" w:color="auto" w:fill="D9D9D9" w:themeFill="background1" w:themeFillShade="D9"/>
            <w:vAlign w:val="center"/>
          </w:tcPr>
          <w:p w14:paraId="6A4B63E3" w14:textId="77777777" w:rsidR="00F80A65" w:rsidRPr="00BF6E7E" w:rsidRDefault="00F80A65" w:rsidP="00FA723B">
            <w:pPr>
              <w:pStyle w:val="4DNormln"/>
              <w:tabs>
                <w:tab w:val="left" w:pos="567"/>
              </w:tabs>
              <w:jc w:val="both"/>
              <w:rPr>
                <w:rFonts w:asciiTheme="minorHAnsi" w:hAnsiTheme="minorHAnsi" w:cstheme="minorHAnsi"/>
                <w:b/>
              </w:rPr>
            </w:pPr>
            <w:r w:rsidRPr="00BF6E7E">
              <w:rPr>
                <w:rFonts w:asciiTheme="minorHAnsi" w:hAnsiTheme="minorHAnsi" w:cstheme="minorHAnsi"/>
                <w:b/>
              </w:rPr>
              <w:t>Datum</w:t>
            </w:r>
          </w:p>
        </w:tc>
      </w:tr>
      <w:tr w:rsidR="00F80A65" w:rsidRPr="00BF6E7E" w14:paraId="1D7F09FB" w14:textId="77777777" w:rsidTr="00FA723B">
        <w:trPr>
          <w:trHeight w:val="567"/>
          <w:jc w:val="center"/>
        </w:trPr>
        <w:tc>
          <w:tcPr>
            <w:tcW w:w="2537" w:type="dxa"/>
            <w:gridSpan w:val="3"/>
            <w:vAlign w:val="center"/>
          </w:tcPr>
          <w:p w14:paraId="6CE765A6" w14:textId="77777777" w:rsidR="00F80A65" w:rsidRPr="00BF6E7E" w:rsidRDefault="00F80A65" w:rsidP="00FA723B">
            <w:pPr>
              <w:pStyle w:val="4DNormln"/>
              <w:rPr>
                <w:rFonts w:asciiTheme="minorHAnsi" w:hAnsiTheme="minorHAnsi" w:cstheme="minorHAnsi"/>
              </w:rPr>
            </w:pPr>
          </w:p>
        </w:tc>
        <w:tc>
          <w:tcPr>
            <w:tcW w:w="2147" w:type="dxa"/>
            <w:gridSpan w:val="2"/>
            <w:vAlign w:val="center"/>
          </w:tcPr>
          <w:p w14:paraId="0433824D" w14:textId="77777777" w:rsidR="00F80A65" w:rsidRPr="00BF6E7E" w:rsidRDefault="00F80A65" w:rsidP="00FA723B">
            <w:pPr>
              <w:pStyle w:val="4DNormln"/>
              <w:tabs>
                <w:tab w:val="left" w:pos="567"/>
              </w:tabs>
              <w:jc w:val="both"/>
              <w:rPr>
                <w:rFonts w:asciiTheme="minorHAnsi" w:hAnsiTheme="minorHAnsi" w:cstheme="minorHAnsi"/>
              </w:rPr>
            </w:pPr>
            <w:proofErr w:type="spellStart"/>
            <w:r w:rsidRPr="00BF6E7E">
              <w:rPr>
                <w:rFonts w:asciiTheme="minorHAnsi" w:hAnsiTheme="minorHAnsi" w:cstheme="minorHAnsi"/>
              </w:rPr>
              <w:t>MZe</w:t>
            </w:r>
            <w:proofErr w:type="spellEnd"/>
          </w:p>
        </w:tc>
        <w:tc>
          <w:tcPr>
            <w:tcW w:w="2818" w:type="dxa"/>
            <w:gridSpan w:val="3"/>
            <w:vAlign w:val="center"/>
          </w:tcPr>
          <w:p w14:paraId="471A7427" w14:textId="77777777" w:rsidR="00F80A65" w:rsidRPr="00BF6E7E" w:rsidRDefault="00F80A65" w:rsidP="00FA723B">
            <w:pPr>
              <w:pStyle w:val="4DNormln"/>
              <w:tabs>
                <w:tab w:val="left" w:pos="567"/>
              </w:tabs>
              <w:jc w:val="both"/>
              <w:rPr>
                <w:rFonts w:asciiTheme="minorHAnsi" w:hAnsiTheme="minorHAnsi" w:cstheme="minorHAnsi"/>
              </w:rPr>
            </w:pPr>
          </w:p>
        </w:tc>
        <w:tc>
          <w:tcPr>
            <w:tcW w:w="2137" w:type="dxa"/>
            <w:vAlign w:val="center"/>
          </w:tcPr>
          <w:p w14:paraId="5CE6CE23" w14:textId="77777777" w:rsidR="00F80A65" w:rsidRPr="00BF6E7E" w:rsidRDefault="00F80A65" w:rsidP="00FA723B">
            <w:pPr>
              <w:pStyle w:val="4DNormln"/>
              <w:tabs>
                <w:tab w:val="left" w:pos="567"/>
              </w:tabs>
              <w:jc w:val="both"/>
              <w:rPr>
                <w:rFonts w:asciiTheme="minorHAnsi" w:hAnsiTheme="minorHAnsi" w:cstheme="minorHAnsi"/>
              </w:rPr>
            </w:pPr>
          </w:p>
        </w:tc>
      </w:tr>
      <w:tr w:rsidR="00F80A65" w:rsidRPr="00BF6E7E" w14:paraId="17C6BE3A" w14:textId="77777777" w:rsidTr="00FA723B">
        <w:trPr>
          <w:trHeight w:val="567"/>
          <w:jc w:val="center"/>
        </w:trPr>
        <w:tc>
          <w:tcPr>
            <w:tcW w:w="2537" w:type="dxa"/>
            <w:gridSpan w:val="3"/>
            <w:vAlign w:val="center"/>
          </w:tcPr>
          <w:p w14:paraId="2DAE9FED" w14:textId="77777777" w:rsidR="00F80A65" w:rsidRPr="00BF6E7E" w:rsidRDefault="00F80A65" w:rsidP="00FA723B">
            <w:pPr>
              <w:pStyle w:val="4DNormln"/>
              <w:rPr>
                <w:rFonts w:asciiTheme="minorHAnsi" w:hAnsiTheme="minorHAnsi" w:cstheme="minorHAnsi"/>
              </w:rPr>
            </w:pPr>
          </w:p>
        </w:tc>
        <w:tc>
          <w:tcPr>
            <w:tcW w:w="2147" w:type="dxa"/>
            <w:gridSpan w:val="2"/>
            <w:vAlign w:val="center"/>
          </w:tcPr>
          <w:p w14:paraId="1F3A145A" w14:textId="10AC788B" w:rsidR="00F80A65" w:rsidRPr="00BF6E7E" w:rsidRDefault="00483B86" w:rsidP="00FA723B">
            <w:pPr>
              <w:pStyle w:val="4DNormln"/>
              <w:rPr>
                <w:rFonts w:asciiTheme="minorHAnsi" w:hAnsiTheme="minorHAnsi" w:cstheme="minorHAnsi"/>
              </w:rPr>
            </w:pPr>
            <w:r>
              <w:rPr>
                <w:rFonts w:asciiTheme="minorHAnsi" w:hAnsiTheme="minorHAnsi" w:cstheme="minorHAnsi"/>
              </w:rPr>
              <w:t>Poskytovatel</w:t>
            </w:r>
          </w:p>
        </w:tc>
        <w:tc>
          <w:tcPr>
            <w:tcW w:w="2818" w:type="dxa"/>
            <w:gridSpan w:val="3"/>
            <w:vAlign w:val="center"/>
          </w:tcPr>
          <w:p w14:paraId="122B7E97" w14:textId="77777777" w:rsidR="00F80A65" w:rsidRPr="00BF6E7E" w:rsidRDefault="00F80A65" w:rsidP="00FA723B">
            <w:pPr>
              <w:pStyle w:val="4DNormln"/>
              <w:tabs>
                <w:tab w:val="left" w:pos="567"/>
              </w:tabs>
              <w:jc w:val="both"/>
              <w:rPr>
                <w:rFonts w:asciiTheme="minorHAnsi" w:hAnsiTheme="minorHAnsi" w:cstheme="minorHAnsi"/>
              </w:rPr>
            </w:pPr>
          </w:p>
        </w:tc>
        <w:tc>
          <w:tcPr>
            <w:tcW w:w="2137" w:type="dxa"/>
            <w:vAlign w:val="center"/>
          </w:tcPr>
          <w:p w14:paraId="29A41BAE" w14:textId="77777777" w:rsidR="00F80A65" w:rsidRPr="00BF6E7E" w:rsidRDefault="00F80A65" w:rsidP="00FA723B">
            <w:pPr>
              <w:pStyle w:val="4DNormln"/>
              <w:tabs>
                <w:tab w:val="left" w:pos="567"/>
              </w:tabs>
              <w:jc w:val="both"/>
              <w:rPr>
                <w:rFonts w:asciiTheme="minorHAnsi" w:hAnsiTheme="minorHAnsi" w:cstheme="minorHAnsi"/>
              </w:rPr>
            </w:pPr>
          </w:p>
        </w:tc>
      </w:tr>
    </w:tbl>
    <w:p w14:paraId="67FDD891" w14:textId="325D92FE" w:rsidR="00F80A65" w:rsidRDefault="00F80A65" w:rsidP="00F80A65">
      <w:pPr>
        <w:rPr>
          <w:rFonts w:asciiTheme="minorHAnsi" w:hAnsiTheme="minorHAnsi" w:cstheme="minorHAnsi"/>
          <w:szCs w:val="22"/>
          <w:lang w:eastAsia="en-US"/>
        </w:rPr>
      </w:pPr>
    </w:p>
    <w:p w14:paraId="4ADCEB6C" w14:textId="57E4C238" w:rsidR="00EB208D" w:rsidRDefault="00EB208D" w:rsidP="00F80A65">
      <w:pPr>
        <w:rPr>
          <w:rFonts w:asciiTheme="minorHAnsi" w:hAnsiTheme="minorHAnsi" w:cstheme="minorHAnsi"/>
          <w:szCs w:val="22"/>
          <w:lang w:eastAsia="en-US"/>
        </w:rPr>
      </w:pPr>
    </w:p>
    <w:p w14:paraId="7DFBCC43" w14:textId="39E96C30" w:rsidR="00EB208D" w:rsidRDefault="00EB208D" w:rsidP="00F80A65">
      <w:pPr>
        <w:rPr>
          <w:rFonts w:asciiTheme="minorHAnsi" w:hAnsiTheme="minorHAnsi" w:cstheme="minorHAnsi"/>
          <w:szCs w:val="22"/>
          <w:lang w:eastAsia="en-US"/>
        </w:rPr>
      </w:pPr>
    </w:p>
    <w:p w14:paraId="4AE82E8D" w14:textId="29841DF7" w:rsidR="00EB208D" w:rsidRDefault="00EB208D" w:rsidP="00F80A65">
      <w:pPr>
        <w:rPr>
          <w:rFonts w:asciiTheme="minorHAnsi" w:hAnsiTheme="minorHAnsi" w:cstheme="minorHAnsi"/>
          <w:szCs w:val="22"/>
          <w:lang w:eastAsia="en-US"/>
        </w:rPr>
      </w:pPr>
    </w:p>
    <w:p w14:paraId="4C7E54BC" w14:textId="3281E895" w:rsidR="00EB208D" w:rsidRDefault="00EB208D" w:rsidP="00F80A65">
      <w:pPr>
        <w:rPr>
          <w:rFonts w:asciiTheme="minorHAnsi" w:hAnsiTheme="minorHAnsi" w:cstheme="minorHAnsi"/>
          <w:szCs w:val="22"/>
          <w:lang w:eastAsia="en-US"/>
        </w:rPr>
      </w:pPr>
    </w:p>
    <w:p w14:paraId="16D246D0" w14:textId="6D66F5B0" w:rsidR="00EB208D" w:rsidRPr="008F5628" w:rsidRDefault="00EB208D" w:rsidP="00EB208D">
      <w:pPr>
        <w:pStyle w:val="RLlneksmlouvy"/>
        <w:numPr>
          <w:ilvl w:val="0"/>
          <w:numId w:val="0"/>
        </w:numPr>
        <w:spacing w:before="120"/>
        <w:ind w:left="3545" w:firstLine="566"/>
        <w:rPr>
          <w:rFonts w:asciiTheme="minorHAnsi" w:hAnsiTheme="minorHAnsi"/>
          <w:caps/>
          <w:sz w:val="22"/>
          <w:szCs w:val="22"/>
        </w:rPr>
      </w:pPr>
      <w:r w:rsidRPr="008F5628">
        <w:rPr>
          <w:rFonts w:asciiTheme="minorHAnsi" w:hAnsiTheme="minorHAnsi"/>
          <w:caps/>
          <w:sz w:val="22"/>
          <w:szCs w:val="22"/>
        </w:rPr>
        <w:lastRenderedPageBreak/>
        <w:t xml:space="preserve">PŘÍLOHA Č. </w:t>
      </w:r>
      <w:r w:rsidR="005326C7">
        <w:rPr>
          <w:rFonts w:asciiTheme="minorHAnsi" w:hAnsiTheme="minorHAnsi"/>
          <w:caps/>
          <w:sz w:val="22"/>
          <w:szCs w:val="22"/>
        </w:rPr>
        <w:t>5</w:t>
      </w:r>
    </w:p>
    <w:p w14:paraId="3F220C3D" w14:textId="77777777" w:rsidR="008F5628" w:rsidRPr="008F5628" w:rsidRDefault="008F5628" w:rsidP="008F5628">
      <w:pPr>
        <w:pStyle w:val="Nadpis2"/>
        <w:spacing w:before="1" w:line="393" w:lineRule="auto"/>
        <w:ind w:right="4093"/>
        <w:rPr>
          <w:color w:val="auto"/>
        </w:rPr>
      </w:pPr>
    </w:p>
    <w:p w14:paraId="36D73268" w14:textId="083A497E" w:rsidR="008F5628" w:rsidRPr="00621378" w:rsidRDefault="008F5628" w:rsidP="00E147EF">
      <w:pPr>
        <w:pStyle w:val="RLTextlnkuslovan"/>
        <w:numPr>
          <w:ilvl w:val="0"/>
          <w:numId w:val="0"/>
        </w:numPr>
        <w:ind w:left="1305" w:hanging="737"/>
        <w:jc w:val="center"/>
        <w:rPr>
          <w:rFonts w:asciiTheme="minorHAnsi" w:hAnsiTheme="minorHAnsi" w:cstheme="minorHAnsi"/>
          <w:b/>
          <w:bCs/>
          <w:szCs w:val="22"/>
        </w:rPr>
      </w:pPr>
      <w:r w:rsidRPr="00621378">
        <w:rPr>
          <w:rFonts w:asciiTheme="minorHAnsi" w:hAnsiTheme="minorHAnsi" w:cstheme="minorHAnsi"/>
          <w:b/>
          <w:bCs/>
          <w:szCs w:val="22"/>
        </w:rPr>
        <w:t>Seznam poddodavatelů</w:t>
      </w:r>
    </w:p>
    <w:p w14:paraId="78B5920D" w14:textId="77777777" w:rsidR="008F5628" w:rsidRPr="008F5628" w:rsidRDefault="008F5628" w:rsidP="008F5628">
      <w:pPr>
        <w:pStyle w:val="Zkladntext"/>
        <w:spacing w:before="11"/>
        <w:rPr>
          <w:rFonts w:asciiTheme="minorHAnsi" w:hAnsiTheme="minorHAnsi" w:cstheme="minorHAnsi"/>
          <w:b/>
          <w:sz w:val="22"/>
          <w:szCs w:val="22"/>
        </w:rPr>
      </w:pPr>
    </w:p>
    <w:p w14:paraId="1700820B" w14:textId="17BD6657" w:rsidR="00120347" w:rsidRPr="00A17266" w:rsidRDefault="00120347" w:rsidP="00120347">
      <w:pPr>
        <w:pStyle w:val="RLdajeosmluvnstran"/>
        <w:jc w:val="left"/>
        <w:rPr>
          <w:rFonts w:asciiTheme="minorHAnsi" w:hAnsiTheme="minorHAnsi" w:cstheme="minorHAnsi"/>
          <w:snapToGrid w:val="0"/>
          <w:szCs w:val="22"/>
        </w:rPr>
      </w:pPr>
      <w:r w:rsidRPr="00675515">
        <w:t xml:space="preserve">Společnost </w:t>
      </w:r>
      <w:proofErr w:type="spellStart"/>
      <w:r w:rsidRPr="00675515">
        <w:rPr>
          <w:rFonts w:asciiTheme="minorHAnsi" w:hAnsiTheme="minorHAnsi" w:cstheme="minorHAnsi"/>
          <w:snapToGrid w:val="0"/>
          <w:szCs w:val="22"/>
        </w:rPr>
        <w:t>Axians</w:t>
      </w:r>
      <w:proofErr w:type="spellEnd"/>
      <w:r w:rsidRPr="00675515">
        <w:rPr>
          <w:rFonts w:asciiTheme="minorHAnsi" w:hAnsiTheme="minorHAnsi" w:cstheme="minorHAnsi"/>
          <w:snapToGrid w:val="0"/>
          <w:szCs w:val="22"/>
        </w:rPr>
        <w:t xml:space="preserve"> Czech Republic s.r.o. nevyužívá žádné poddodavatele.</w:t>
      </w:r>
    </w:p>
    <w:p w14:paraId="46732BB3" w14:textId="77777777" w:rsidR="008F5628" w:rsidRPr="00D43126" w:rsidRDefault="008F5628" w:rsidP="008F5628">
      <w:pPr>
        <w:pStyle w:val="Zkladntext"/>
      </w:pPr>
    </w:p>
    <w:p w14:paraId="3CC461E3" w14:textId="77777777" w:rsidR="00EB208D" w:rsidRPr="00BF6E7E" w:rsidRDefault="00EB208D" w:rsidP="00F80A65">
      <w:pPr>
        <w:rPr>
          <w:rFonts w:asciiTheme="minorHAnsi" w:hAnsiTheme="minorHAnsi" w:cstheme="minorHAnsi"/>
          <w:szCs w:val="22"/>
          <w:lang w:eastAsia="en-US"/>
        </w:rPr>
      </w:pPr>
    </w:p>
    <w:sectPr w:rsidR="00EB208D" w:rsidRPr="00BF6E7E" w:rsidSect="005D1BD6">
      <w:footerReference w:type="default" r:id="rId14"/>
      <w:pgSz w:w="11906" w:h="16838"/>
      <w:pgMar w:top="720" w:right="128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9466" w14:textId="77777777" w:rsidR="006C2761" w:rsidRDefault="006C2761">
      <w:r>
        <w:separator/>
      </w:r>
    </w:p>
  </w:endnote>
  <w:endnote w:type="continuationSeparator" w:id="0">
    <w:p w14:paraId="3CE50E34" w14:textId="77777777" w:rsidR="006C2761" w:rsidRDefault="006C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845B" w14:textId="35336736" w:rsidR="00845E16" w:rsidRDefault="00845E16">
    <w:pPr>
      <w:pStyle w:val="Zpat"/>
    </w:pPr>
    <w:r>
      <w:t xml:space="preserve">Stránka </w:t>
    </w:r>
    <w:r>
      <w:rPr>
        <w:b/>
      </w:rPr>
      <w:fldChar w:fldCharType="begin"/>
    </w:r>
    <w:r>
      <w:rPr>
        <w:b/>
      </w:rPr>
      <w:instrText>PAGE</w:instrText>
    </w:r>
    <w:r>
      <w:rPr>
        <w:b/>
      </w:rPr>
      <w:fldChar w:fldCharType="separate"/>
    </w:r>
    <w:r w:rsidR="003F0702">
      <w:rPr>
        <w:b/>
        <w:noProof/>
      </w:rPr>
      <w:t>17</w:t>
    </w:r>
    <w:r>
      <w:rPr>
        <w:b/>
      </w:rPr>
      <w:fldChar w:fldCharType="end"/>
    </w:r>
    <w:r>
      <w:t xml:space="preserve"> z </w:t>
    </w:r>
    <w:r>
      <w:rPr>
        <w:b/>
      </w:rPr>
      <w:fldChar w:fldCharType="begin"/>
    </w:r>
    <w:r>
      <w:rPr>
        <w:b/>
      </w:rPr>
      <w:instrText>NUMPAGES</w:instrText>
    </w:r>
    <w:r>
      <w:rPr>
        <w:b/>
      </w:rPr>
      <w:fldChar w:fldCharType="separate"/>
    </w:r>
    <w:r w:rsidR="003F0702">
      <w:rPr>
        <w:b/>
        <w:noProof/>
      </w:rPr>
      <w:t>17</w:t>
    </w:r>
    <w:r>
      <w:rPr>
        <w:b/>
      </w:rPr>
      <w:fldChar w:fldCharType="end"/>
    </w:r>
  </w:p>
  <w:p w14:paraId="35E666DC" w14:textId="77777777" w:rsidR="00845E16" w:rsidRDefault="00845E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DC22" w14:textId="77777777" w:rsidR="006C2761" w:rsidRDefault="006C2761">
      <w:r>
        <w:separator/>
      </w:r>
    </w:p>
  </w:footnote>
  <w:footnote w:type="continuationSeparator" w:id="0">
    <w:p w14:paraId="27E0D4B4" w14:textId="77777777" w:rsidR="006C2761" w:rsidRDefault="006C2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4AA"/>
    <w:multiLevelType w:val="hybridMultilevel"/>
    <w:tmpl w:val="FFDEB5E6"/>
    <w:lvl w:ilvl="0" w:tplc="5CC8CA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D745F"/>
    <w:multiLevelType w:val="hybridMultilevel"/>
    <w:tmpl w:val="35209C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F028C"/>
    <w:multiLevelType w:val="hybridMultilevel"/>
    <w:tmpl w:val="24961BF2"/>
    <w:lvl w:ilvl="0" w:tplc="796C91A0">
      <w:start w:val="4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85289D"/>
    <w:multiLevelType w:val="hybridMultilevel"/>
    <w:tmpl w:val="38AECF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3612A8"/>
    <w:multiLevelType w:val="hybridMultilevel"/>
    <w:tmpl w:val="EDA694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813C1B"/>
    <w:multiLevelType w:val="hybridMultilevel"/>
    <w:tmpl w:val="1BE6A296"/>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CEE5A85"/>
    <w:multiLevelType w:val="hybridMultilevel"/>
    <w:tmpl w:val="23723702"/>
    <w:lvl w:ilvl="0" w:tplc="DA96475E">
      <w:start w:val="1"/>
      <w:numFmt w:val="lowerLetter"/>
      <w:lvlText w:val="%1)"/>
      <w:lvlJc w:val="left"/>
      <w:pPr>
        <w:ind w:left="720" w:hanging="360"/>
      </w:pPr>
      <w:rPr>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A55D2"/>
    <w:multiLevelType w:val="hybridMultilevel"/>
    <w:tmpl w:val="4768F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3B5A79"/>
    <w:multiLevelType w:val="hybridMultilevel"/>
    <w:tmpl w:val="D0DE6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051889"/>
    <w:multiLevelType w:val="hybridMultilevel"/>
    <w:tmpl w:val="97DAF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0740644E"/>
    <w:lvl w:ilvl="0">
      <w:start w:val="1"/>
      <w:numFmt w:val="decimal"/>
      <w:pStyle w:val="RLlneksmlouvy"/>
      <w:lvlText w:val="%1."/>
      <w:lvlJc w:val="left"/>
      <w:pPr>
        <w:tabs>
          <w:tab w:val="num" w:pos="737"/>
        </w:tabs>
        <w:ind w:left="737" w:hanging="737"/>
      </w:pPr>
      <w:rPr>
        <w:rFonts w:asciiTheme="minorHAnsi" w:hAnsiTheme="minorHAnsi" w:cstheme="minorHAns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297"/>
        </w:tabs>
        <w:ind w:left="2297" w:hanging="737"/>
      </w:pPr>
      <w:rPr>
        <w:rFonts w:asciiTheme="minorHAnsi" w:hAnsiTheme="minorHAnsi" w:cstheme="minorHAnsi"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6F87AD6"/>
    <w:multiLevelType w:val="hybridMultilevel"/>
    <w:tmpl w:val="C22A6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A30024"/>
    <w:multiLevelType w:val="hybridMultilevel"/>
    <w:tmpl w:val="8CE0F4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421C0D"/>
    <w:multiLevelType w:val="multilevel"/>
    <w:tmpl w:val="17D46CF2"/>
    <w:lvl w:ilvl="0">
      <w:start w:val="1"/>
      <w:numFmt w:val="decimal"/>
      <w:lvlText w:val="%1."/>
      <w:lvlJc w:val="left"/>
      <w:pPr>
        <w:ind w:left="499" w:hanging="360"/>
      </w:pPr>
      <w:rPr>
        <w:rFonts w:ascii="Calibri" w:eastAsia="Calibri" w:hAnsi="Calibri" w:cs="Calibri" w:hint="default"/>
        <w:b/>
        <w:bCs/>
        <w:spacing w:val="-1"/>
        <w:w w:val="99"/>
        <w:sz w:val="20"/>
        <w:szCs w:val="20"/>
      </w:rPr>
    </w:lvl>
    <w:lvl w:ilvl="1">
      <w:start w:val="1"/>
      <w:numFmt w:val="decimal"/>
      <w:lvlText w:val="%1.%2."/>
      <w:lvlJc w:val="left"/>
      <w:pPr>
        <w:ind w:left="139" w:hanging="708"/>
      </w:pPr>
      <w:rPr>
        <w:rFonts w:ascii="Calibri" w:eastAsia="Calibri" w:hAnsi="Calibri" w:cs="Calibri" w:hint="default"/>
        <w:spacing w:val="-1"/>
        <w:w w:val="99"/>
        <w:sz w:val="20"/>
        <w:szCs w:val="20"/>
      </w:rPr>
    </w:lvl>
    <w:lvl w:ilvl="2">
      <w:start w:val="1"/>
      <w:numFmt w:val="decimal"/>
      <w:lvlText w:val="%1.%2.%3."/>
      <w:lvlJc w:val="left"/>
      <w:pPr>
        <w:ind w:left="1212" w:hanging="646"/>
      </w:pPr>
      <w:rPr>
        <w:rFonts w:ascii="Calibri" w:eastAsia="Calibri" w:hAnsi="Calibri" w:cs="Calibri" w:hint="default"/>
        <w:spacing w:val="-1"/>
        <w:w w:val="99"/>
        <w:sz w:val="20"/>
        <w:szCs w:val="20"/>
      </w:rPr>
    </w:lvl>
    <w:lvl w:ilvl="3">
      <w:numFmt w:val="bullet"/>
      <w:lvlText w:val="•"/>
      <w:lvlJc w:val="left"/>
      <w:pPr>
        <w:ind w:left="1200" w:hanging="646"/>
      </w:pPr>
      <w:rPr>
        <w:rFonts w:hint="default"/>
      </w:rPr>
    </w:lvl>
    <w:lvl w:ilvl="4">
      <w:numFmt w:val="bullet"/>
      <w:lvlText w:val="•"/>
      <w:lvlJc w:val="left"/>
      <w:pPr>
        <w:ind w:left="1220" w:hanging="646"/>
      </w:pPr>
      <w:rPr>
        <w:rFonts w:hint="default"/>
      </w:rPr>
    </w:lvl>
    <w:lvl w:ilvl="5">
      <w:numFmt w:val="bullet"/>
      <w:lvlText w:val="•"/>
      <w:lvlJc w:val="left"/>
      <w:pPr>
        <w:ind w:left="1360" w:hanging="646"/>
      </w:pPr>
      <w:rPr>
        <w:rFonts w:hint="default"/>
      </w:rPr>
    </w:lvl>
    <w:lvl w:ilvl="6">
      <w:numFmt w:val="bullet"/>
      <w:lvlText w:val="•"/>
      <w:lvlJc w:val="left"/>
      <w:pPr>
        <w:ind w:left="1560" w:hanging="646"/>
      </w:pPr>
      <w:rPr>
        <w:rFonts w:hint="default"/>
      </w:rPr>
    </w:lvl>
    <w:lvl w:ilvl="7">
      <w:numFmt w:val="bullet"/>
      <w:lvlText w:val="•"/>
      <w:lvlJc w:val="left"/>
      <w:pPr>
        <w:ind w:left="3710" w:hanging="646"/>
      </w:pPr>
      <w:rPr>
        <w:rFonts w:hint="default"/>
      </w:rPr>
    </w:lvl>
    <w:lvl w:ilvl="8">
      <w:numFmt w:val="bullet"/>
      <w:lvlText w:val="•"/>
      <w:lvlJc w:val="left"/>
      <w:pPr>
        <w:ind w:left="5860" w:hanging="646"/>
      </w:pPr>
      <w:rPr>
        <w:rFonts w:hint="default"/>
      </w:rPr>
    </w:lvl>
  </w:abstractNum>
  <w:abstractNum w:abstractNumId="15"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6" w15:restartNumberingAfterBreak="0">
    <w:nsid w:val="45051CCC"/>
    <w:multiLevelType w:val="hybridMultilevel"/>
    <w:tmpl w:val="CCFC67C8"/>
    <w:lvl w:ilvl="0" w:tplc="E21CDFF8">
      <w:start w:val="13"/>
      <w:numFmt w:val="decimal"/>
      <w:lvlText w:val="%1."/>
      <w:lvlJc w:val="left"/>
      <w:pPr>
        <w:ind w:left="461" w:hanging="360"/>
      </w:pPr>
      <w:rPr>
        <w:rFonts w:ascii="Calibri" w:eastAsia="Calibri" w:hAnsi="Calibri" w:cs="Calibri" w:hint="default"/>
        <w:b/>
        <w:bCs/>
        <w:spacing w:val="-1"/>
        <w:w w:val="99"/>
        <w:sz w:val="20"/>
        <w:szCs w:val="20"/>
      </w:rPr>
    </w:lvl>
    <w:lvl w:ilvl="1" w:tplc="EE3CF678">
      <w:numFmt w:val="bullet"/>
      <w:lvlText w:val="•"/>
      <w:lvlJc w:val="left"/>
      <w:pPr>
        <w:ind w:left="985" w:hanging="360"/>
      </w:pPr>
      <w:rPr>
        <w:rFonts w:hint="default"/>
      </w:rPr>
    </w:lvl>
    <w:lvl w:ilvl="2" w:tplc="1DC46630">
      <w:numFmt w:val="bullet"/>
      <w:lvlText w:val="•"/>
      <w:lvlJc w:val="left"/>
      <w:pPr>
        <w:ind w:left="1510" w:hanging="360"/>
      </w:pPr>
      <w:rPr>
        <w:rFonts w:hint="default"/>
      </w:rPr>
    </w:lvl>
    <w:lvl w:ilvl="3" w:tplc="D70EE008">
      <w:numFmt w:val="bullet"/>
      <w:lvlText w:val="•"/>
      <w:lvlJc w:val="left"/>
      <w:pPr>
        <w:ind w:left="2036" w:hanging="360"/>
      </w:pPr>
      <w:rPr>
        <w:rFonts w:hint="default"/>
      </w:rPr>
    </w:lvl>
    <w:lvl w:ilvl="4" w:tplc="4C720D56">
      <w:numFmt w:val="bullet"/>
      <w:lvlText w:val="•"/>
      <w:lvlJc w:val="left"/>
      <w:pPr>
        <w:ind w:left="2561" w:hanging="360"/>
      </w:pPr>
      <w:rPr>
        <w:rFonts w:hint="default"/>
      </w:rPr>
    </w:lvl>
    <w:lvl w:ilvl="5" w:tplc="14DED786">
      <w:numFmt w:val="bullet"/>
      <w:lvlText w:val="•"/>
      <w:lvlJc w:val="left"/>
      <w:pPr>
        <w:ind w:left="3086" w:hanging="360"/>
      </w:pPr>
      <w:rPr>
        <w:rFonts w:hint="default"/>
      </w:rPr>
    </w:lvl>
    <w:lvl w:ilvl="6" w:tplc="DF0432CA">
      <w:numFmt w:val="bullet"/>
      <w:lvlText w:val="•"/>
      <w:lvlJc w:val="left"/>
      <w:pPr>
        <w:ind w:left="3612" w:hanging="360"/>
      </w:pPr>
      <w:rPr>
        <w:rFonts w:hint="default"/>
      </w:rPr>
    </w:lvl>
    <w:lvl w:ilvl="7" w:tplc="D1D6BF50">
      <w:numFmt w:val="bullet"/>
      <w:lvlText w:val="•"/>
      <w:lvlJc w:val="left"/>
      <w:pPr>
        <w:ind w:left="4137" w:hanging="360"/>
      </w:pPr>
      <w:rPr>
        <w:rFonts w:hint="default"/>
      </w:rPr>
    </w:lvl>
    <w:lvl w:ilvl="8" w:tplc="0AF6E126">
      <w:numFmt w:val="bullet"/>
      <w:lvlText w:val="•"/>
      <w:lvlJc w:val="left"/>
      <w:pPr>
        <w:ind w:left="4662" w:hanging="360"/>
      </w:pPr>
      <w:rPr>
        <w:rFonts w:hint="default"/>
      </w:rPr>
    </w:lvl>
  </w:abstractNum>
  <w:abstractNum w:abstractNumId="17"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18" w15:restartNumberingAfterBreak="0">
    <w:nsid w:val="490B705F"/>
    <w:multiLevelType w:val="multilevel"/>
    <w:tmpl w:val="87E622DC"/>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4E9A358C"/>
    <w:multiLevelType w:val="hybridMultilevel"/>
    <w:tmpl w:val="AB92A0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7148F2"/>
    <w:multiLevelType w:val="hybridMultilevel"/>
    <w:tmpl w:val="51301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1A308CC"/>
    <w:multiLevelType w:val="hybridMultilevel"/>
    <w:tmpl w:val="35209C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CB4165"/>
    <w:multiLevelType w:val="hybridMultilevel"/>
    <w:tmpl w:val="C228F536"/>
    <w:lvl w:ilvl="0" w:tplc="A5DA38C8">
      <w:start w:val="2"/>
      <w:numFmt w:val="lowerLetter"/>
      <w:lvlText w:val="%1)"/>
      <w:lvlJc w:val="left"/>
      <w:pPr>
        <w:ind w:left="3422" w:hanging="360"/>
      </w:pPr>
      <w:rPr>
        <w:rFonts w:hint="default"/>
      </w:rPr>
    </w:lvl>
    <w:lvl w:ilvl="1" w:tplc="04050019" w:tentative="1">
      <w:start w:val="1"/>
      <w:numFmt w:val="lowerLetter"/>
      <w:lvlText w:val="%2."/>
      <w:lvlJc w:val="left"/>
      <w:pPr>
        <w:ind w:left="4142" w:hanging="360"/>
      </w:pPr>
    </w:lvl>
    <w:lvl w:ilvl="2" w:tplc="0405001B" w:tentative="1">
      <w:start w:val="1"/>
      <w:numFmt w:val="lowerRoman"/>
      <w:lvlText w:val="%3."/>
      <w:lvlJc w:val="right"/>
      <w:pPr>
        <w:ind w:left="4862" w:hanging="180"/>
      </w:pPr>
    </w:lvl>
    <w:lvl w:ilvl="3" w:tplc="0405000F" w:tentative="1">
      <w:start w:val="1"/>
      <w:numFmt w:val="decimal"/>
      <w:lvlText w:val="%4."/>
      <w:lvlJc w:val="left"/>
      <w:pPr>
        <w:ind w:left="5582" w:hanging="360"/>
      </w:pPr>
    </w:lvl>
    <w:lvl w:ilvl="4" w:tplc="04050019" w:tentative="1">
      <w:start w:val="1"/>
      <w:numFmt w:val="lowerLetter"/>
      <w:lvlText w:val="%5."/>
      <w:lvlJc w:val="left"/>
      <w:pPr>
        <w:ind w:left="6302" w:hanging="360"/>
      </w:pPr>
    </w:lvl>
    <w:lvl w:ilvl="5" w:tplc="0405001B" w:tentative="1">
      <w:start w:val="1"/>
      <w:numFmt w:val="lowerRoman"/>
      <w:lvlText w:val="%6."/>
      <w:lvlJc w:val="right"/>
      <w:pPr>
        <w:ind w:left="7022" w:hanging="180"/>
      </w:pPr>
    </w:lvl>
    <w:lvl w:ilvl="6" w:tplc="0405000F" w:tentative="1">
      <w:start w:val="1"/>
      <w:numFmt w:val="decimal"/>
      <w:lvlText w:val="%7."/>
      <w:lvlJc w:val="left"/>
      <w:pPr>
        <w:ind w:left="7742" w:hanging="360"/>
      </w:pPr>
    </w:lvl>
    <w:lvl w:ilvl="7" w:tplc="04050019" w:tentative="1">
      <w:start w:val="1"/>
      <w:numFmt w:val="lowerLetter"/>
      <w:lvlText w:val="%8."/>
      <w:lvlJc w:val="left"/>
      <w:pPr>
        <w:ind w:left="8462" w:hanging="360"/>
      </w:pPr>
    </w:lvl>
    <w:lvl w:ilvl="8" w:tplc="0405001B" w:tentative="1">
      <w:start w:val="1"/>
      <w:numFmt w:val="lowerRoman"/>
      <w:lvlText w:val="%9."/>
      <w:lvlJc w:val="right"/>
      <w:pPr>
        <w:ind w:left="9182" w:hanging="180"/>
      </w:pPr>
    </w:lvl>
  </w:abstractNum>
  <w:abstractNum w:abstractNumId="2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5"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abstractNum w:abstractNumId="27" w15:restartNumberingAfterBreak="0">
    <w:nsid w:val="721C6133"/>
    <w:multiLevelType w:val="multilevel"/>
    <w:tmpl w:val="06CC032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986526"/>
    <w:multiLevelType w:val="hybridMultilevel"/>
    <w:tmpl w:val="B622D686"/>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9" w15:restartNumberingAfterBreak="0">
    <w:nsid w:val="76DA4F4D"/>
    <w:multiLevelType w:val="hybridMultilevel"/>
    <w:tmpl w:val="80548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734A64"/>
    <w:multiLevelType w:val="hybridMultilevel"/>
    <w:tmpl w:val="69F07C54"/>
    <w:lvl w:ilvl="0" w:tplc="796C91A0">
      <w:start w:val="4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8306027">
    <w:abstractNumId w:val="11"/>
  </w:num>
  <w:num w:numId="2" w16cid:durableId="1804958905">
    <w:abstractNumId w:val="15"/>
  </w:num>
  <w:num w:numId="3" w16cid:durableId="1438141885">
    <w:abstractNumId w:val="24"/>
  </w:num>
  <w:num w:numId="4" w16cid:durableId="1196772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730458">
    <w:abstractNumId w:val="11"/>
  </w:num>
  <w:num w:numId="6" w16cid:durableId="447967055">
    <w:abstractNumId w:val="17"/>
  </w:num>
  <w:num w:numId="7" w16cid:durableId="1291325611">
    <w:abstractNumId w:val="26"/>
  </w:num>
  <w:num w:numId="8" w16cid:durableId="1186407751">
    <w:abstractNumId w:val="11"/>
  </w:num>
  <w:num w:numId="9" w16cid:durableId="8129828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958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3363204">
    <w:abstractNumId w:val="11"/>
  </w:num>
  <w:num w:numId="12" w16cid:durableId="1178622044">
    <w:abstractNumId w:val="11"/>
  </w:num>
  <w:num w:numId="13" w16cid:durableId="917205358">
    <w:abstractNumId w:val="0"/>
  </w:num>
  <w:num w:numId="14" w16cid:durableId="743142484">
    <w:abstractNumId w:val="13"/>
  </w:num>
  <w:num w:numId="15" w16cid:durableId="2033533457">
    <w:abstractNumId w:val="3"/>
  </w:num>
  <w:num w:numId="16" w16cid:durableId="139732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4146226">
    <w:abstractNumId w:val="5"/>
  </w:num>
  <w:num w:numId="18" w16cid:durableId="1323965846">
    <w:abstractNumId w:val="22"/>
  </w:num>
  <w:num w:numId="19" w16cid:durableId="75901615">
    <w:abstractNumId w:val="1"/>
  </w:num>
  <w:num w:numId="20" w16cid:durableId="738134340">
    <w:abstractNumId w:val="4"/>
  </w:num>
  <w:num w:numId="21" w16cid:durableId="2136484727">
    <w:abstractNumId w:val="9"/>
  </w:num>
  <w:num w:numId="22" w16cid:durableId="955717530">
    <w:abstractNumId w:val="19"/>
  </w:num>
  <w:num w:numId="23" w16cid:durableId="991327109">
    <w:abstractNumId w:val="27"/>
  </w:num>
  <w:num w:numId="24" w16cid:durableId="116875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53261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7501419">
    <w:abstractNumId w:val="21"/>
  </w:num>
  <w:num w:numId="27" w16cid:durableId="1041978357">
    <w:abstractNumId w:val="10"/>
  </w:num>
  <w:num w:numId="28" w16cid:durableId="2032149873">
    <w:abstractNumId w:val="20"/>
  </w:num>
  <w:num w:numId="29" w16cid:durableId="316762657">
    <w:abstractNumId w:val="2"/>
  </w:num>
  <w:num w:numId="30" w16cid:durableId="818107653">
    <w:abstractNumId w:val="12"/>
  </w:num>
  <w:num w:numId="31" w16cid:durableId="1695887549">
    <w:abstractNumId w:val="30"/>
  </w:num>
  <w:num w:numId="32" w16cid:durableId="1009867760">
    <w:abstractNumId w:val="16"/>
  </w:num>
  <w:num w:numId="33" w16cid:durableId="1912080237">
    <w:abstractNumId w:val="14"/>
  </w:num>
  <w:num w:numId="34" w16cid:durableId="1958755461">
    <w:abstractNumId w:val="25"/>
  </w:num>
  <w:num w:numId="35" w16cid:durableId="1176110334">
    <w:abstractNumId w:val="11"/>
  </w:num>
  <w:num w:numId="36" w16cid:durableId="1088622806">
    <w:abstractNumId w:val="11"/>
  </w:num>
  <w:num w:numId="37" w16cid:durableId="457383510">
    <w:abstractNumId w:val="7"/>
  </w:num>
  <w:num w:numId="38" w16cid:durableId="393507706">
    <w:abstractNumId w:val="23"/>
  </w:num>
  <w:num w:numId="39" w16cid:durableId="803156201">
    <w:abstractNumId w:val="11"/>
  </w:num>
  <w:num w:numId="40" w16cid:durableId="994381825">
    <w:abstractNumId w:val="11"/>
  </w:num>
  <w:num w:numId="41" w16cid:durableId="1590231430">
    <w:abstractNumId w:val="11"/>
  </w:num>
  <w:num w:numId="42" w16cid:durableId="1501846403">
    <w:abstractNumId w:val="11"/>
  </w:num>
  <w:num w:numId="43" w16cid:durableId="1382752697">
    <w:abstractNumId w:val="29"/>
  </w:num>
  <w:num w:numId="44" w16cid:durableId="14251485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AE"/>
    <w:rsid w:val="00001FF2"/>
    <w:rsid w:val="000059DF"/>
    <w:rsid w:val="00005E8A"/>
    <w:rsid w:val="000111B9"/>
    <w:rsid w:val="00011674"/>
    <w:rsid w:val="000129D9"/>
    <w:rsid w:val="00012DFB"/>
    <w:rsid w:val="0001541A"/>
    <w:rsid w:val="000164B7"/>
    <w:rsid w:val="00022663"/>
    <w:rsid w:val="00022A80"/>
    <w:rsid w:val="00022D46"/>
    <w:rsid w:val="000233E4"/>
    <w:rsid w:val="00025C65"/>
    <w:rsid w:val="000277BD"/>
    <w:rsid w:val="00030191"/>
    <w:rsid w:val="00030740"/>
    <w:rsid w:val="00030A36"/>
    <w:rsid w:val="000346D3"/>
    <w:rsid w:val="00035290"/>
    <w:rsid w:val="00035519"/>
    <w:rsid w:val="0003602F"/>
    <w:rsid w:val="00037DAC"/>
    <w:rsid w:val="00040DBC"/>
    <w:rsid w:val="00040EDA"/>
    <w:rsid w:val="00041213"/>
    <w:rsid w:val="00042441"/>
    <w:rsid w:val="000436B1"/>
    <w:rsid w:val="00043AE2"/>
    <w:rsid w:val="000443B8"/>
    <w:rsid w:val="000445D6"/>
    <w:rsid w:val="00044804"/>
    <w:rsid w:val="00045655"/>
    <w:rsid w:val="00045701"/>
    <w:rsid w:val="00046A82"/>
    <w:rsid w:val="00050857"/>
    <w:rsid w:val="00052CFC"/>
    <w:rsid w:val="00053F45"/>
    <w:rsid w:val="00055FEF"/>
    <w:rsid w:val="00056072"/>
    <w:rsid w:val="00061EC8"/>
    <w:rsid w:val="00062703"/>
    <w:rsid w:val="0006294E"/>
    <w:rsid w:val="000629B5"/>
    <w:rsid w:val="00063947"/>
    <w:rsid w:val="00063EBE"/>
    <w:rsid w:val="00066476"/>
    <w:rsid w:val="0006766B"/>
    <w:rsid w:val="0007013D"/>
    <w:rsid w:val="00071201"/>
    <w:rsid w:val="00073EAC"/>
    <w:rsid w:val="00076ECB"/>
    <w:rsid w:val="000770EE"/>
    <w:rsid w:val="00077409"/>
    <w:rsid w:val="00077EF0"/>
    <w:rsid w:val="000809B7"/>
    <w:rsid w:val="000832D8"/>
    <w:rsid w:val="00085CCF"/>
    <w:rsid w:val="00086B01"/>
    <w:rsid w:val="00086FFC"/>
    <w:rsid w:val="00087396"/>
    <w:rsid w:val="00087B87"/>
    <w:rsid w:val="00092135"/>
    <w:rsid w:val="00093B33"/>
    <w:rsid w:val="00094A1C"/>
    <w:rsid w:val="00095752"/>
    <w:rsid w:val="000976A6"/>
    <w:rsid w:val="000978E8"/>
    <w:rsid w:val="000A08B4"/>
    <w:rsid w:val="000A1292"/>
    <w:rsid w:val="000A1A5B"/>
    <w:rsid w:val="000A1D93"/>
    <w:rsid w:val="000A3246"/>
    <w:rsid w:val="000A3362"/>
    <w:rsid w:val="000A4A1B"/>
    <w:rsid w:val="000A52A6"/>
    <w:rsid w:val="000B696D"/>
    <w:rsid w:val="000B704E"/>
    <w:rsid w:val="000C0DF1"/>
    <w:rsid w:val="000C574B"/>
    <w:rsid w:val="000C5AC1"/>
    <w:rsid w:val="000C5F05"/>
    <w:rsid w:val="000C6857"/>
    <w:rsid w:val="000C72C8"/>
    <w:rsid w:val="000C77E1"/>
    <w:rsid w:val="000D2575"/>
    <w:rsid w:val="000D39BC"/>
    <w:rsid w:val="000D64B8"/>
    <w:rsid w:val="000E32F4"/>
    <w:rsid w:val="000E3FD2"/>
    <w:rsid w:val="000E4983"/>
    <w:rsid w:val="000E7D63"/>
    <w:rsid w:val="000F260D"/>
    <w:rsid w:val="000F3381"/>
    <w:rsid w:val="000F3A6C"/>
    <w:rsid w:val="000F55C5"/>
    <w:rsid w:val="000F7440"/>
    <w:rsid w:val="000F7E77"/>
    <w:rsid w:val="001000DB"/>
    <w:rsid w:val="00100CD2"/>
    <w:rsid w:val="001011AE"/>
    <w:rsid w:val="00101E78"/>
    <w:rsid w:val="00107D5A"/>
    <w:rsid w:val="00110D4F"/>
    <w:rsid w:val="00110EA8"/>
    <w:rsid w:val="00111B74"/>
    <w:rsid w:val="00112332"/>
    <w:rsid w:val="00112C5C"/>
    <w:rsid w:val="00112DBF"/>
    <w:rsid w:val="00117571"/>
    <w:rsid w:val="00117607"/>
    <w:rsid w:val="00120347"/>
    <w:rsid w:val="001209B9"/>
    <w:rsid w:val="00120AB2"/>
    <w:rsid w:val="00122B2E"/>
    <w:rsid w:val="00123566"/>
    <w:rsid w:val="001239C2"/>
    <w:rsid w:val="0012540F"/>
    <w:rsid w:val="001257A6"/>
    <w:rsid w:val="00125AB2"/>
    <w:rsid w:val="00126413"/>
    <w:rsid w:val="00126AEE"/>
    <w:rsid w:val="00127020"/>
    <w:rsid w:val="00131800"/>
    <w:rsid w:val="00132B38"/>
    <w:rsid w:val="00132C9B"/>
    <w:rsid w:val="00134388"/>
    <w:rsid w:val="00134C7F"/>
    <w:rsid w:val="00135B9E"/>
    <w:rsid w:val="00136150"/>
    <w:rsid w:val="001401C5"/>
    <w:rsid w:val="00140BFA"/>
    <w:rsid w:val="00140D13"/>
    <w:rsid w:val="001420CE"/>
    <w:rsid w:val="00143BF4"/>
    <w:rsid w:val="001441D2"/>
    <w:rsid w:val="00146A10"/>
    <w:rsid w:val="001479CD"/>
    <w:rsid w:val="00147F6C"/>
    <w:rsid w:val="001522BF"/>
    <w:rsid w:val="0015286E"/>
    <w:rsid w:val="00156D39"/>
    <w:rsid w:val="00156D41"/>
    <w:rsid w:val="00157DF8"/>
    <w:rsid w:val="00161339"/>
    <w:rsid w:val="00163D2D"/>
    <w:rsid w:val="00164313"/>
    <w:rsid w:val="00164F54"/>
    <w:rsid w:val="00166531"/>
    <w:rsid w:val="0016743E"/>
    <w:rsid w:val="001674E0"/>
    <w:rsid w:val="001679B2"/>
    <w:rsid w:val="00167F40"/>
    <w:rsid w:val="00170419"/>
    <w:rsid w:val="00173D5F"/>
    <w:rsid w:val="00174291"/>
    <w:rsid w:val="0017635A"/>
    <w:rsid w:val="0017656F"/>
    <w:rsid w:val="0018042E"/>
    <w:rsid w:val="0018093E"/>
    <w:rsid w:val="0018121D"/>
    <w:rsid w:val="00187209"/>
    <w:rsid w:val="00190F49"/>
    <w:rsid w:val="00192A84"/>
    <w:rsid w:val="0019507C"/>
    <w:rsid w:val="00195AD1"/>
    <w:rsid w:val="00195B2F"/>
    <w:rsid w:val="001979E2"/>
    <w:rsid w:val="00197A52"/>
    <w:rsid w:val="001A019A"/>
    <w:rsid w:val="001A0397"/>
    <w:rsid w:val="001A1B9D"/>
    <w:rsid w:val="001A3E44"/>
    <w:rsid w:val="001A6176"/>
    <w:rsid w:val="001B0285"/>
    <w:rsid w:val="001B3567"/>
    <w:rsid w:val="001B55A1"/>
    <w:rsid w:val="001C0530"/>
    <w:rsid w:val="001C1E99"/>
    <w:rsid w:val="001C2CEC"/>
    <w:rsid w:val="001C369B"/>
    <w:rsid w:val="001C4423"/>
    <w:rsid w:val="001C4471"/>
    <w:rsid w:val="001C5C3B"/>
    <w:rsid w:val="001C5ECB"/>
    <w:rsid w:val="001D1100"/>
    <w:rsid w:val="001D2B37"/>
    <w:rsid w:val="001D2E53"/>
    <w:rsid w:val="001D2F23"/>
    <w:rsid w:val="001D393D"/>
    <w:rsid w:val="001D3B9E"/>
    <w:rsid w:val="001D47CC"/>
    <w:rsid w:val="001D529F"/>
    <w:rsid w:val="001D6BC4"/>
    <w:rsid w:val="001D6C10"/>
    <w:rsid w:val="001D713B"/>
    <w:rsid w:val="001D7157"/>
    <w:rsid w:val="001D7D33"/>
    <w:rsid w:val="001D7E50"/>
    <w:rsid w:val="001E0871"/>
    <w:rsid w:val="001E2538"/>
    <w:rsid w:val="001E63F5"/>
    <w:rsid w:val="001E72D5"/>
    <w:rsid w:val="001E765D"/>
    <w:rsid w:val="001E76BB"/>
    <w:rsid w:val="001E7D08"/>
    <w:rsid w:val="001F4608"/>
    <w:rsid w:val="001F4E3E"/>
    <w:rsid w:val="001F5E7C"/>
    <w:rsid w:val="001F5FDA"/>
    <w:rsid w:val="001F6D8D"/>
    <w:rsid w:val="001F7A7B"/>
    <w:rsid w:val="00201985"/>
    <w:rsid w:val="00202B3D"/>
    <w:rsid w:val="002040A1"/>
    <w:rsid w:val="002046F2"/>
    <w:rsid w:val="0020575F"/>
    <w:rsid w:val="00206AA8"/>
    <w:rsid w:val="00207315"/>
    <w:rsid w:val="00210B90"/>
    <w:rsid w:val="002123A0"/>
    <w:rsid w:val="00212875"/>
    <w:rsid w:val="00213BD8"/>
    <w:rsid w:val="00214310"/>
    <w:rsid w:val="00214EB6"/>
    <w:rsid w:val="00215C74"/>
    <w:rsid w:val="00216177"/>
    <w:rsid w:val="002161F6"/>
    <w:rsid w:val="002168A1"/>
    <w:rsid w:val="00222647"/>
    <w:rsid w:val="00222F3A"/>
    <w:rsid w:val="00223104"/>
    <w:rsid w:val="00223B32"/>
    <w:rsid w:val="002241D9"/>
    <w:rsid w:val="002303E3"/>
    <w:rsid w:val="00231FFA"/>
    <w:rsid w:val="00233A2C"/>
    <w:rsid w:val="0023414E"/>
    <w:rsid w:val="002341F4"/>
    <w:rsid w:val="00237240"/>
    <w:rsid w:val="002404FB"/>
    <w:rsid w:val="00241418"/>
    <w:rsid w:val="00241DD2"/>
    <w:rsid w:val="002427CF"/>
    <w:rsid w:val="00242DB0"/>
    <w:rsid w:val="00243B42"/>
    <w:rsid w:val="002450CF"/>
    <w:rsid w:val="002451B3"/>
    <w:rsid w:val="00245623"/>
    <w:rsid w:val="0024583B"/>
    <w:rsid w:val="00246467"/>
    <w:rsid w:val="00246C95"/>
    <w:rsid w:val="00246D05"/>
    <w:rsid w:val="00250251"/>
    <w:rsid w:val="00251082"/>
    <w:rsid w:val="00251A02"/>
    <w:rsid w:val="00252CBC"/>
    <w:rsid w:val="00255F29"/>
    <w:rsid w:val="00257C4C"/>
    <w:rsid w:val="00261FB4"/>
    <w:rsid w:val="00262624"/>
    <w:rsid w:val="002627B1"/>
    <w:rsid w:val="00263808"/>
    <w:rsid w:val="00264D19"/>
    <w:rsid w:val="002652C4"/>
    <w:rsid w:val="00265635"/>
    <w:rsid w:val="00266235"/>
    <w:rsid w:val="002673EE"/>
    <w:rsid w:val="0026740E"/>
    <w:rsid w:val="00275527"/>
    <w:rsid w:val="00275ACD"/>
    <w:rsid w:val="00277208"/>
    <w:rsid w:val="0027774C"/>
    <w:rsid w:val="00280848"/>
    <w:rsid w:val="0028161B"/>
    <w:rsid w:val="00282441"/>
    <w:rsid w:val="00282BC4"/>
    <w:rsid w:val="0028773D"/>
    <w:rsid w:val="0028783E"/>
    <w:rsid w:val="002900D1"/>
    <w:rsid w:val="002901F4"/>
    <w:rsid w:val="00292067"/>
    <w:rsid w:val="0029264C"/>
    <w:rsid w:val="00293C87"/>
    <w:rsid w:val="0029442B"/>
    <w:rsid w:val="002955F6"/>
    <w:rsid w:val="00297333"/>
    <w:rsid w:val="00297A08"/>
    <w:rsid w:val="002A1059"/>
    <w:rsid w:val="002A2E3A"/>
    <w:rsid w:val="002A388B"/>
    <w:rsid w:val="002A5097"/>
    <w:rsid w:val="002A591D"/>
    <w:rsid w:val="002A7D54"/>
    <w:rsid w:val="002B121C"/>
    <w:rsid w:val="002B3350"/>
    <w:rsid w:val="002B38AC"/>
    <w:rsid w:val="002B41AD"/>
    <w:rsid w:val="002B48DC"/>
    <w:rsid w:val="002B6081"/>
    <w:rsid w:val="002B6469"/>
    <w:rsid w:val="002C01BF"/>
    <w:rsid w:val="002C2132"/>
    <w:rsid w:val="002C21F1"/>
    <w:rsid w:val="002C3C81"/>
    <w:rsid w:val="002C45E5"/>
    <w:rsid w:val="002D0C72"/>
    <w:rsid w:val="002D238F"/>
    <w:rsid w:val="002D2611"/>
    <w:rsid w:val="002D26FF"/>
    <w:rsid w:val="002D3325"/>
    <w:rsid w:val="002D4532"/>
    <w:rsid w:val="002D61B0"/>
    <w:rsid w:val="002D7FF1"/>
    <w:rsid w:val="002E01B0"/>
    <w:rsid w:val="002E128A"/>
    <w:rsid w:val="002E21CD"/>
    <w:rsid w:val="002E2777"/>
    <w:rsid w:val="002E3D76"/>
    <w:rsid w:val="002E3ED9"/>
    <w:rsid w:val="002E4304"/>
    <w:rsid w:val="002E6428"/>
    <w:rsid w:val="002E6852"/>
    <w:rsid w:val="002E718D"/>
    <w:rsid w:val="002E721C"/>
    <w:rsid w:val="002F03AE"/>
    <w:rsid w:val="002F0979"/>
    <w:rsid w:val="002F0ED5"/>
    <w:rsid w:val="002F2369"/>
    <w:rsid w:val="002F3389"/>
    <w:rsid w:val="002F4820"/>
    <w:rsid w:val="002F49C1"/>
    <w:rsid w:val="002F7FFA"/>
    <w:rsid w:val="00300A56"/>
    <w:rsid w:val="003012C8"/>
    <w:rsid w:val="003019D4"/>
    <w:rsid w:val="00303321"/>
    <w:rsid w:val="003035C5"/>
    <w:rsid w:val="00303ADB"/>
    <w:rsid w:val="00303C0B"/>
    <w:rsid w:val="0030449D"/>
    <w:rsid w:val="00306CFF"/>
    <w:rsid w:val="00307869"/>
    <w:rsid w:val="00310EB4"/>
    <w:rsid w:val="0031155C"/>
    <w:rsid w:val="00311CB9"/>
    <w:rsid w:val="00311FBE"/>
    <w:rsid w:val="003127A8"/>
    <w:rsid w:val="0031342B"/>
    <w:rsid w:val="00313A28"/>
    <w:rsid w:val="0031461C"/>
    <w:rsid w:val="00315B71"/>
    <w:rsid w:val="00315C77"/>
    <w:rsid w:val="00316225"/>
    <w:rsid w:val="00316667"/>
    <w:rsid w:val="003255CA"/>
    <w:rsid w:val="0032761B"/>
    <w:rsid w:val="00327849"/>
    <w:rsid w:val="00327CE5"/>
    <w:rsid w:val="00327E27"/>
    <w:rsid w:val="00330D52"/>
    <w:rsid w:val="0033191F"/>
    <w:rsid w:val="003325AB"/>
    <w:rsid w:val="003337A3"/>
    <w:rsid w:val="00333D1D"/>
    <w:rsid w:val="00334CEA"/>
    <w:rsid w:val="00337AB7"/>
    <w:rsid w:val="00340CD8"/>
    <w:rsid w:val="003428C9"/>
    <w:rsid w:val="00343A76"/>
    <w:rsid w:val="00345266"/>
    <w:rsid w:val="0034576E"/>
    <w:rsid w:val="00346854"/>
    <w:rsid w:val="00347D4B"/>
    <w:rsid w:val="00352A67"/>
    <w:rsid w:val="00352B6A"/>
    <w:rsid w:val="00354214"/>
    <w:rsid w:val="0035444B"/>
    <w:rsid w:val="0035555D"/>
    <w:rsid w:val="003559B7"/>
    <w:rsid w:val="00357A12"/>
    <w:rsid w:val="00361C41"/>
    <w:rsid w:val="003620A4"/>
    <w:rsid w:val="003623F9"/>
    <w:rsid w:val="00362AC4"/>
    <w:rsid w:val="003639A6"/>
    <w:rsid w:val="003645AE"/>
    <w:rsid w:val="0036675D"/>
    <w:rsid w:val="003668E6"/>
    <w:rsid w:val="003710F3"/>
    <w:rsid w:val="00373E1B"/>
    <w:rsid w:val="00374461"/>
    <w:rsid w:val="003755E7"/>
    <w:rsid w:val="00377EAD"/>
    <w:rsid w:val="00380415"/>
    <w:rsid w:val="00381506"/>
    <w:rsid w:val="003821C5"/>
    <w:rsid w:val="00386098"/>
    <w:rsid w:val="00386339"/>
    <w:rsid w:val="00386438"/>
    <w:rsid w:val="00386F1F"/>
    <w:rsid w:val="003872E2"/>
    <w:rsid w:val="00387936"/>
    <w:rsid w:val="003921C4"/>
    <w:rsid w:val="0039493C"/>
    <w:rsid w:val="00396B98"/>
    <w:rsid w:val="003974E3"/>
    <w:rsid w:val="00397CBD"/>
    <w:rsid w:val="003A0DB3"/>
    <w:rsid w:val="003A0E9D"/>
    <w:rsid w:val="003A13FD"/>
    <w:rsid w:val="003A207F"/>
    <w:rsid w:val="003A425B"/>
    <w:rsid w:val="003A5BFC"/>
    <w:rsid w:val="003A5CDB"/>
    <w:rsid w:val="003A613D"/>
    <w:rsid w:val="003A6AF0"/>
    <w:rsid w:val="003A721D"/>
    <w:rsid w:val="003B22DF"/>
    <w:rsid w:val="003B261C"/>
    <w:rsid w:val="003B28A6"/>
    <w:rsid w:val="003B4032"/>
    <w:rsid w:val="003B4E31"/>
    <w:rsid w:val="003B6422"/>
    <w:rsid w:val="003B6DD5"/>
    <w:rsid w:val="003B7047"/>
    <w:rsid w:val="003B75DC"/>
    <w:rsid w:val="003C079A"/>
    <w:rsid w:val="003C079B"/>
    <w:rsid w:val="003C3615"/>
    <w:rsid w:val="003C480A"/>
    <w:rsid w:val="003C4ED0"/>
    <w:rsid w:val="003C64CA"/>
    <w:rsid w:val="003C766F"/>
    <w:rsid w:val="003D0456"/>
    <w:rsid w:val="003D0851"/>
    <w:rsid w:val="003D113B"/>
    <w:rsid w:val="003D19C1"/>
    <w:rsid w:val="003D440A"/>
    <w:rsid w:val="003D6256"/>
    <w:rsid w:val="003D681A"/>
    <w:rsid w:val="003D7DDA"/>
    <w:rsid w:val="003E2242"/>
    <w:rsid w:val="003E481E"/>
    <w:rsid w:val="003E50B5"/>
    <w:rsid w:val="003E5D19"/>
    <w:rsid w:val="003E6E19"/>
    <w:rsid w:val="003E7BFF"/>
    <w:rsid w:val="003F03BC"/>
    <w:rsid w:val="003F0702"/>
    <w:rsid w:val="003F1A6E"/>
    <w:rsid w:val="003F27BA"/>
    <w:rsid w:val="003F2D61"/>
    <w:rsid w:val="003F38EC"/>
    <w:rsid w:val="003F3C86"/>
    <w:rsid w:val="003F5A43"/>
    <w:rsid w:val="003F685A"/>
    <w:rsid w:val="003F7B6F"/>
    <w:rsid w:val="00400006"/>
    <w:rsid w:val="00400372"/>
    <w:rsid w:val="004004B4"/>
    <w:rsid w:val="004013BB"/>
    <w:rsid w:val="004021B0"/>
    <w:rsid w:val="0040242F"/>
    <w:rsid w:val="00402C2C"/>
    <w:rsid w:val="00402FEC"/>
    <w:rsid w:val="00406D79"/>
    <w:rsid w:val="004072CC"/>
    <w:rsid w:val="004138A1"/>
    <w:rsid w:val="00413DB4"/>
    <w:rsid w:val="0041649F"/>
    <w:rsid w:val="0042030E"/>
    <w:rsid w:val="004204B1"/>
    <w:rsid w:val="0042162D"/>
    <w:rsid w:val="004216A5"/>
    <w:rsid w:val="00422823"/>
    <w:rsid w:val="00422A35"/>
    <w:rsid w:val="004233DA"/>
    <w:rsid w:val="00425282"/>
    <w:rsid w:val="00425716"/>
    <w:rsid w:val="004263AB"/>
    <w:rsid w:val="00430462"/>
    <w:rsid w:val="0043171E"/>
    <w:rsid w:val="00432005"/>
    <w:rsid w:val="00433B76"/>
    <w:rsid w:val="00435571"/>
    <w:rsid w:val="00436A6F"/>
    <w:rsid w:val="00436D2B"/>
    <w:rsid w:val="004403FA"/>
    <w:rsid w:val="00441070"/>
    <w:rsid w:val="00446719"/>
    <w:rsid w:val="004468AA"/>
    <w:rsid w:val="00446E8C"/>
    <w:rsid w:val="00447307"/>
    <w:rsid w:val="004513D3"/>
    <w:rsid w:val="00451AC3"/>
    <w:rsid w:val="00453765"/>
    <w:rsid w:val="00453B4F"/>
    <w:rsid w:val="0045400F"/>
    <w:rsid w:val="004551C8"/>
    <w:rsid w:val="00455301"/>
    <w:rsid w:val="0045664A"/>
    <w:rsid w:val="0046139C"/>
    <w:rsid w:val="00461BCE"/>
    <w:rsid w:val="004625DE"/>
    <w:rsid w:val="00463434"/>
    <w:rsid w:val="00465A46"/>
    <w:rsid w:val="0046601F"/>
    <w:rsid w:val="00467535"/>
    <w:rsid w:val="00471CDD"/>
    <w:rsid w:val="00471D38"/>
    <w:rsid w:val="0047538F"/>
    <w:rsid w:val="00476EC4"/>
    <w:rsid w:val="0047718C"/>
    <w:rsid w:val="00480D00"/>
    <w:rsid w:val="00481D5D"/>
    <w:rsid w:val="00483B86"/>
    <w:rsid w:val="00483D6A"/>
    <w:rsid w:val="0049038C"/>
    <w:rsid w:val="00491DCE"/>
    <w:rsid w:val="00492E12"/>
    <w:rsid w:val="00492FD5"/>
    <w:rsid w:val="00493E8C"/>
    <w:rsid w:val="00494050"/>
    <w:rsid w:val="00494EF9"/>
    <w:rsid w:val="0049511B"/>
    <w:rsid w:val="0049588A"/>
    <w:rsid w:val="004973BA"/>
    <w:rsid w:val="00497DA2"/>
    <w:rsid w:val="004A3649"/>
    <w:rsid w:val="004B01F4"/>
    <w:rsid w:val="004B22DD"/>
    <w:rsid w:val="004B3B0E"/>
    <w:rsid w:val="004B3DAF"/>
    <w:rsid w:val="004B5C6B"/>
    <w:rsid w:val="004B6DD8"/>
    <w:rsid w:val="004B7BF9"/>
    <w:rsid w:val="004C35AB"/>
    <w:rsid w:val="004C3C6C"/>
    <w:rsid w:val="004C4A62"/>
    <w:rsid w:val="004C4B02"/>
    <w:rsid w:val="004C77D9"/>
    <w:rsid w:val="004D0878"/>
    <w:rsid w:val="004D08CE"/>
    <w:rsid w:val="004D3659"/>
    <w:rsid w:val="004D73F1"/>
    <w:rsid w:val="004E0F75"/>
    <w:rsid w:val="004E1BC4"/>
    <w:rsid w:val="004E3E78"/>
    <w:rsid w:val="004E4119"/>
    <w:rsid w:val="004E4BC3"/>
    <w:rsid w:val="004E4FE1"/>
    <w:rsid w:val="004E52BC"/>
    <w:rsid w:val="004E6286"/>
    <w:rsid w:val="004E72DA"/>
    <w:rsid w:val="004F011C"/>
    <w:rsid w:val="004F2887"/>
    <w:rsid w:val="004F3D0B"/>
    <w:rsid w:val="005012FA"/>
    <w:rsid w:val="005013CB"/>
    <w:rsid w:val="005020D6"/>
    <w:rsid w:val="0050355A"/>
    <w:rsid w:val="00503567"/>
    <w:rsid w:val="00503BF8"/>
    <w:rsid w:val="0050411D"/>
    <w:rsid w:val="00510170"/>
    <w:rsid w:val="00510F0D"/>
    <w:rsid w:val="00511929"/>
    <w:rsid w:val="00511AC5"/>
    <w:rsid w:val="00512425"/>
    <w:rsid w:val="00514FB3"/>
    <w:rsid w:val="005161D8"/>
    <w:rsid w:val="0051740A"/>
    <w:rsid w:val="0051747E"/>
    <w:rsid w:val="00517F50"/>
    <w:rsid w:val="005200EB"/>
    <w:rsid w:val="00521405"/>
    <w:rsid w:val="0052170E"/>
    <w:rsid w:val="00523240"/>
    <w:rsid w:val="0052517A"/>
    <w:rsid w:val="00525DA6"/>
    <w:rsid w:val="00526712"/>
    <w:rsid w:val="005274FF"/>
    <w:rsid w:val="00527A3F"/>
    <w:rsid w:val="00527BD5"/>
    <w:rsid w:val="00531C01"/>
    <w:rsid w:val="005326C7"/>
    <w:rsid w:val="00532859"/>
    <w:rsid w:val="0053288E"/>
    <w:rsid w:val="0053313F"/>
    <w:rsid w:val="005344F5"/>
    <w:rsid w:val="00536548"/>
    <w:rsid w:val="00536B1B"/>
    <w:rsid w:val="00536CF8"/>
    <w:rsid w:val="00537176"/>
    <w:rsid w:val="005432BB"/>
    <w:rsid w:val="00543308"/>
    <w:rsid w:val="005439E5"/>
    <w:rsid w:val="00544190"/>
    <w:rsid w:val="00547D2F"/>
    <w:rsid w:val="00550014"/>
    <w:rsid w:val="00552481"/>
    <w:rsid w:val="0055262F"/>
    <w:rsid w:val="00553547"/>
    <w:rsid w:val="005543CD"/>
    <w:rsid w:val="0055488A"/>
    <w:rsid w:val="00554974"/>
    <w:rsid w:val="00555594"/>
    <w:rsid w:val="00555DF0"/>
    <w:rsid w:val="00556CC7"/>
    <w:rsid w:val="00556F48"/>
    <w:rsid w:val="005575F0"/>
    <w:rsid w:val="005605E3"/>
    <w:rsid w:val="0056262E"/>
    <w:rsid w:val="00571D81"/>
    <w:rsid w:val="00572C31"/>
    <w:rsid w:val="00576CC8"/>
    <w:rsid w:val="00577BCB"/>
    <w:rsid w:val="00580C5B"/>
    <w:rsid w:val="00582FA5"/>
    <w:rsid w:val="00587A42"/>
    <w:rsid w:val="0059080A"/>
    <w:rsid w:val="00591378"/>
    <w:rsid w:val="00592AF9"/>
    <w:rsid w:val="005949B6"/>
    <w:rsid w:val="00594F1B"/>
    <w:rsid w:val="00595847"/>
    <w:rsid w:val="005A2380"/>
    <w:rsid w:val="005A5E6F"/>
    <w:rsid w:val="005B1181"/>
    <w:rsid w:val="005B166F"/>
    <w:rsid w:val="005B2678"/>
    <w:rsid w:val="005B28C5"/>
    <w:rsid w:val="005B28D0"/>
    <w:rsid w:val="005B3629"/>
    <w:rsid w:val="005B4080"/>
    <w:rsid w:val="005B4202"/>
    <w:rsid w:val="005B598B"/>
    <w:rsid w:val="005B73D9"/>
    <w:rsid w:val="005C0705"/>
    <w:rsid w:val="005C3202"/>
    <w:rsid w:val="005C5A52"/>
    <w:rsid w:val="005C7B8B"/>
    <w:rsid w:val="005D0ED6"/>
    <w:rsid w:val="005D1645"/>
    <w:rsid w:val="005D1BD6"/>
    <w:rsid w:val="005D2D05"/>
    <w:rsid w:val="005D3CC2"/>
    <w:rsid w:val="005D639A"/>
    <w:rsid w:val="005E000E"/>
    <w:rsid w:val="005E043C"/>
    <w:rsid w:val="005E2C25"/>
    <w:rsid w:val="005E2DAC"/>
    <w:rsid w:val="005E2DB0"/>
    <w:rsid w:val="005E4E17"/>
    <w:rsid w:val="005E5380"/>
    <w:rsid w:val="005E6C29"/>
    <w:rsid w:val="005F0C76"/>
    <w:rsid w:val="005F0C83"/>
    <w:rsid w:val="005F13BD"/>
    <w:rsid w:val="005F15F3"/>
    <w:rsid w:val="005F36BF"/>
    <w:rsid w:val="005F376C"/>
    <w:rsid w:val="005F4948"/>
    <w:rsid w:val="005F7040"/>
    <w:rsid w:val="005F7208"/>
    <w:rsid w:val="005F76F9"/>
    <w:rsid w:val="0060144F"/>
    <w:rsid w:val="00602754"/>
    <w:rsid w:val="0060280D"/>
    <w:rsid w:val="006030E0"/>
    <w:rsid w:val="006038D6"/>
    <w:rsid w:val="0060439D"/>
    <w:rsid w:val="006046C5"/>
    <w:rsid w:val="006065B5"/>
    <w:rsid w:val="00606F88"/>
    <w:rsid w:val="006106AC"/>
    <w:rsid w:val="00610C2D"/>
    <w:rsid w:val="006138EC"/>
    <w:rsid w:val="00615589"/>
    <w:rsid w:val="00621378"/>
    <w:rsid w:val="006215CC"/>
    <w:rsid w:val="00621E10"/>
    <w:rsid w:val="0062280F"/>
    <w:rsid w:val="0062337D"/>
    <w:rsid w:val="0062698A"/>
    <w:rsid w:val="00627E7F"/>
    <w:rsid w:val="006300E1"/>
    <w:rsid w:val="00631E4E"/>
    <w:rsid w:val="00632773"/>
    <w:rsid w:val="0063554A"/>
    <w:rsid w:val="006359A1"/>
    <w:rsid w:val="0063751A"/>
    <w:rsid w:val="0063755C"/>
    <w:rsid w:val="006408F0"/>
    <w:rsid w:val="00641724"/>
    <w:rsid w:val="00645CB7"/>
    <w:rsid w:val="006463A4"/>
    <w:rsid w:val="0065355F"/>
    <w:rsid w:val="0065379E"/>
    <w:rsid w:val="00654FB1"/>
    <w:rsid w:val="006554F2"/>
    <w:rsid w:val="00656FB4"/>
    <w:rsid w:val="00656FDE"/>
    <w:rsid w:val="00661D51"/>
    <w:rsid w:val="00661EB8"/>
    <w:rsid w:val="0066366D"/>
    <w:rsid w:val="00663AFB"/>
    <w:rsid w:val="00664190"/>
    <w:rsid w:val="00665450"/>
    <w:rsid w:val="006658DD"/>
    <w:rsid w:val="006672AE"/>
    <w:rsid w:val="006678A8"/>
    <w:rsid w:val="00670579"/>
    <w:rsid w:val="00671BD2"/>
    <w:rsid w:val="00671CAD"/>
    <w:rsid w:val="00672344"/>
    <w:rsid w:val="00672364"/>
    <w:rsid w:val="00672A1E"/>
    <w:rsid w:val="00673D85"/>
    <w:rsid w:val="006749EB"/>
    <w:rsid w:val="00675515"/>
    <w:rsid w:val="00675715"/>
    <w:rsid w:val="0067664C"/>
    <w:rsid w:val="00676A55"/>
    <w:rsid w:val="00682295"/>
    <w:rsid w:val="00682889"/>
    <w:rsid w:val="00682CB5"/>
    <w:rsid w:val="00685E4C"/>
    <w:rsid w:val="00686D4C"/>
    <w:rsid w:val="00686EDF"/>
    <w:rsid w:val="0069007C"/>
    <w:rsid w:val="0069027F"/>
    <w:rsid w:val="006903C3"/>
    <w:rsid w:val="00690FA7"/>
    <w:rsid w:val="006913D5"/>
    <w:rsid w:val="00691531"/>
    <w:rsid w:val="00691A5D"/>
    <w:rsid w:val="0069206F"/>
    <w:rsid w:val="0069288D"/>
    <w:rsid w:val="00692C6C"/>
    <w:rsid w:val="006936D9"/>
    <w:rsid w:val="006941DB"/>
    <w:rsid w:val="006969B1"/>
    <w:rsid w:val="006978B2"/>
    <w:rsid w:val="006A03C2"/>
    <w:rsid w:val="006A253A"/>
    <w:rsid w:val="006A29C7"/>
    <w:rsid w:val="006A42C4"/>
    <w:rsid w:val="006A58FE"/>
    <w:rsid w:val="006A6E28"/>
    <w:rsid w:val="006A758F"/>
    <w:rsid w:val="006B0890"/>
    <w:rsid w:val="006B1CE9"/>
    <w:rsid w:val="006B25F9"/>
    <w:rsid w:val="006B6341"/>
    <w:rsid w:val="006B6B1C"/>
    <w:rsid w:val="006C068D"/>
    <w:rsid w:val="006C270B"/>
    <w:rsid w:val="006C2761"/>
    <w:rsid w:val="006C2995"/>
    <w:rsid w:val="006C2CBA"/>
    <w:rsid w:val="006C315B"/>
    <w:rsid w:val="006C32B2"/>
    <w:rsid w:val="006C409F"/>
    <w:rsid w:val="006C40A2"/>
    <w:rsid w:val="006C79D7"/>
    <w:rsid w:val="006D00B2"/>
    <w:rsid w:val="006D14F6"/>
    <w:rsid w:val="006D3B5A"/>
    <w:rsid w:val="006D3E85"/>
    <w:rsid w:val="006D5608"/>
    <w:rsid w:val="006D6877"/>
    <w:rsid w:val="006D7408"/>
    <w:rsid w:val="006E0532"/>
    <w:rsid w:val="006E0D27"/>
    <w:rsid w:val="006E14B4"/>
    <w:rsid w:val="006E15ED"/>
    <w:rsid w:val="006E2C73"/>
    <w:rsid w:val="006E31E6"/>
    <w:rsid w:val="006E40C7"/>
    <w:rsid w:val="006E4A7B"/>
    <w:rsid w:val="006E6FF9"/>
    <w:rsid w:val="006F03AC"/>
    <w:rsid w:val="006F13A1"/>
    <w:rsid w:val="006F29A8"/>
    <w:rsid w:val="006F429D"/>
    <w:rsid w:val="006F4E28"/>
    <w:rsid w:val="006F64BC"/>
    <w:rsid w:val="00700E85"/>
    <w:rsid w:val="0070164A"/>
    <w:rsid w:val="00701762"/>
    <w:rsid w:val="0070528D"/>
    <w:rsid w:val="007058F4"/>
    <w:rsid w:val="0070657E"/>
    <w:rsid w:val="00707352"/>
    <w:rsid w:val="007104C4"/>
    <w:rsid w:val="00710CF7"/>
    <w:rsid w:val="007123D5"/>
    <w:rsid w:val="00712FD7"/>
    <w:rsid w:val="0071540B"/>
    <w:rsid w:val="00717348"/>
    <w:rsid w:val="007177EB"/>
    <w:rsid w:val="007202E4"/>
    <w:rsid w:val="007203AC"/>
    <w:rsid w:val="00720A6F"/>
    <w:rsid w:val="00720E64"/>
    <w:rsid w:val="007223C0"/>
    <w:rsid w:val="00725A6C"/>
    <w:rsid w:val="00727870"/>
    <w:rsid w:val="00727D3F"/>
    <w:rsid w:val="00727E56"/>
    <w:rsid w:val="00727EC7"/>
    <w:rsid w:val="00727F05"/>
    <w:rsid w:val="00727F76"/>
    <w:rsid w:val="00730196"/>
    <w:rsid w:val="00730462"/>
    <w:rsid w:val="00730784"/>
    <w:rsid w:val="0073079C"/>
    <w:rsid w:val="00731707"/>
    <w:rsid w:val="00731A58"/>
    <w:rsid w:val="00734C13"/>
    <w:rsid w:val="00734FA0"/>
    <w:rsid w:val="007367F5"/>
    <w:rsid w:val="00736F43"/>
    <w:rsid w:val="0073725A"/>
    <w:rsid w:val="0074118F"/>
    <w:rsid w:val="00742321"/>
    <w:rsid w:val="00742AFE"/>
    <w:rsid w:val="007463F3"/>
    <w:rsid w:val="00746512"/>
    <w:rsid w:val="0074791B"/>
    <w:rsid w:val="007504B9"/>
    <w:rsid w:val="007513B5"/>
    <w:rsid w:val="00751675"/>
    <w:rsid w:val="007536FD"/>
    <w:rsid w:val="00753C40"/>
    <w:rsid w:val="00753C49"/>
    <w:rsid w:val="00755336"/>
    <w:rsid w:val="00756B5E"/>
    <w:rsid w:val="007575EC"/>
    <w:rsid w:val="00757F0E"/>
    <w:rsid w:val="00763B5C"/>
    <w:rsid w:val="00764C0A"/>
    <w:rsid w:val="00764E10"/>
    <w:rsid w:val="00766AF6"/>
    <w:rsid w:val="00767B54"/>
    <w:rsid w:val="00770D35"/>
    <w:rsid w:val="00771C31"/>
    <w:rsid w:val="0077277F"/>
    <w:rsid w:val="00774EC4"/>
    <w:rsid w:val="00774ECA"/>
    <w:rsid w:val="007754D6"/>
    <w:rsid w:val="007822F4"/>
    <w:rsid w:val="00783DC8"/>
    <w:rsid w:val="00785DEE"/>
    <w:rsid w:val="00786306"/>
    <w:rsid w:val="0078639C"/>
    <w:rsid w:val="00786D28"/>
    <w:rsid w:val="00786FA4"/>
    <w:rsid w:val="007917E5"/>
    <w:rsid w:val="00792091"/>
    <w:rsid w:val="00793FC8"/>
    <w:rsid w:val="007949D6"/>
    <w:rsid w:val="007955B9"/>
    <w:rsid w:val="007970B9"/>
    <w:rsid w:val="0079745E"/>
    <w:rsid w:val="00797D88"/>
    <w:rsid w:val="007A0831"/>
    <w:rsid w:val="007A1E7B"/>
    <w:rsid w:val="007A3FF8"/>
    <w:rsid w:val="007A44EB"/>
    <w:rsid w:val="007A6B32"/>
    <w:rsid w:val="007A6C0E"/>
    <w:rsid w:val="007B1C63"/>
    <w:rsid w:val="007B2015"/>
    <w:rsid w:val="007B35C7"/>
    <w:rsid w:val="007B4D14"/>
    <w:rsid w:val="007B5197"/>
    <w:rsid w:val="007B534A"/>
    <w:rsid w:val="007B5A7E"/>
    <w:rsid w:val="007B5D6F"/>
    <w:rsid w:val="007B60E1"/>
    <w:rsid w:val="007B6257"/>
    <w:rsid w:val="007B6449"/>
    <w:rsid w:val="007B6483"/>
    <w:rsid w:val="007B656D"/>
    <w:rsid w:val="007B6FF1"/>
    <w:rsid w:val="007B7125"/>
    <w:rsid w:val="007B79B9"/>
    <w:rsid w:val="007C1277"/>
    <w:rsid w:val="007C19B3"/>
    <w:rsid w:val="007C3DCF"/>
    <w:rsid w:val="007C3F17"/>
    <w:rsid w:val="007C4424"/>
    <w:rsid w:val="007C6110"/>
    <w:rsid w:val="007C6270"/>
    <w:rsid w:val="007C6854"/>
    <w:rsid w:val="007D0688"/>
    <w:rsid w:val="007D1795"/>
    <w:rsid w:val="007D1D69"/>
    <w:rsid w:val="007D3865"/>
    <w:rsid w:val="007D4FDB"/>
    <w:rsid w:val="007D60C4"/>
    <w:rsid w:val="007E026B"/>
    <w:rsid w:val="007E08D4"/>
    <w:rsid w:val="007E20EA"/>
    <w:rsid w:val="007E2FF8"/>
    <w:rsid w:val="007E351D"/>
    <w:rsid w:val="007E3C73"/>
    <w:rsid w:val="007E3C76"/>
    <w:rsid w:val="007E433D"/>
    <w:rsid w:val="007E5492"/>
    <w:rsid w:val="007E6A91"/>
    <w:rsid w:val="007E7FB7"/>
    <w:rsid w:val="007F038F"/>
    <w:rsid w:val="007F04C8"/>
    <w:rsid w:val="007F118C"/>
    <w:rsid w:val="007F1D94"/>
    <w:rsid w:val="007F27DF"/>
    <w:rsid w:val="007F3482"/>
    <w:rsid w:val="007F4949"/>
    <w:rsid w:val="008005CF"/>
    <w:rsid w:val="00801945"/>
    <w:rsid w:val="0080309F"/>
    <w:rsid w:val="0080318B"/>
    <w:rsid w:val="008039CF"/>
    <w:rsid w:val="00805D23"/>
    <w:rsid w:val="00807FFA"/>
    <w:rsid w:val="008143C6"/>
    <w:rsid w:val="008146F8"/>
    <w:rsid w:val="00814A4B"/>
    <w:rsid w:val="00814DCA"/>
    <w:rsid w:val="0081570D"/>
    <w:rsid w:val="00816F67"/>
    <w:rsid w:val="008170E6"/>
    <w:rsid w:val="00817429"/>
    <w:rsid w:val="0082432F"/>
    <w:rsid w:val="00824472"/>
    <w:rsid w:val="00825C72"/>
    <w:rsid w:val="008268EF"/>
    <w:rsid w:val="0082730C"/>
    <w:rsid w:val="0082765E"/>
    <w:rsid w:val="00831806"/>
    <w:rsid w:val="00831DD4"/>
    <w:rsid w:val="00832ED6"/>
    <w:rsid w:val="00833923"/>
    <w:rsid w:val="00835EF6"/>
    <w:rsid w:val="00837186"/>
    <w:rsid w:val="00840393"/>
    <w:rsid w:val="008414E3"/>
    <w:rsid w:val="00844527"/>
    <w:rsid w:val="00845E16"/>
    <w:rsid w:val="00847E12"/>
    <w:rsid w:val="008513AD"/>
    <w:rsid w:val="0085355F"/>
    <w:rsid w:val="00853585"/>
    <w:rsid w:val="00853AD7"/>
    <w:rsid w:val="00854DD1"/>
    <w:rsid w:val="00856AFD"/>
    <w:rsid w:val="00857187"/>
    <w:rsid w:val="0086143E"/>
    <w:rsid w:val="008620EC"/>
    <w:rsid w:val="008632B4"/>
    <w:rsid w:val="008655BF"/>
    <w:rsid w:val="00870192"/>
    <w:rsid w:val="0087078E"/>
    <w:rsid w:val="0087139B"/>
    <w:rsid w:val="008740AF"/>
    <w:rsid w:val="00875E73"/>
    <w:rsid w:val="00877997"/>
    <w:rsid w:val="00881D2A"/>
    <w:rsid w:val="008820AF"/>
    <w:rsid w:val="008823E8"/>
    <w:rsid w:val="00882BA8"/>
    <w:rsid w:val="00883BE1"/>
    <w:rsid w:val="00885182"/>
    <w:rsid w:val="00886DE5"/>
    <w:rsid w:val="0088777E"/>
    <w:rsid w:val="00887958"/>
    <w:rsid w:val="00890B81"/>
    <w:rsid w:val="00891ADD"/>
    <w:rsid w:val="008924D3"/>
    <w:rsid w:val="0089267E"/>
    <w:rsid w:val="00893D2E"/>
    <w:rsid w:val="008969CB"/>
    <w:rsid w:val="008969F9"/>
    <w:rsid w:val="008970A6"/>
    <w:rsid w:val="008A04FE"/>
    <w:rsid w:val="008A1BA5"/>
    <w:rsid w:val="008A30D8"/>
    <w:rsid w:val="008A3260"/>
    <w:rsid w:val="008A3285"/>
    <w:rsid w:val="008A5091"/>
    <w:rsid w:val="008A5A69"/>
    <w:rsid w:val="008A60A7"/>
    <w:rsid w:val="008B14B5"/>
    <w:rsid w:val="008B1DCF"/>
    <w:rsid w:val="008B2D57"/>
    <w:rsid w:val="008B395E"/>
    <w:rsid w:val="008B63EB"/>
    <w:rsid w:val="008B70B6"/>
    <w:rsid w:val="008B7FCA"/>
    <w:rsid w:val="008C0185"/>
    <w:rsid w:val="008C0D4B"/>
    <w:rsid w:val="008C0EF0"/>
    <w:rsid w:val="008C228B"/>
    <w:rsid w:val="008C2E69"/>
    <w:rsid w:val="008C4B28"/>
    <w:rsid w:val="008D124E"/>
    <w:rsid w:val="008D191E"/>
    <w:rsid w:val="008D21E2"/>
    <w:rsid w:val="008D24FF"/>
    <w:rsid w:val="008D2525"/>
    <w:rsid w:val="008D2575"/>
    <w:rsid w:val="008D3154"/>
    <w:rsid w:val="008D3F2A"/>
    <w:rsid w:val="008D536A"/>
    <w:rsid w:val="008D63B1"/>
    <w:rsid w:val="008D666A"/>
    <w:rsid w:val="008D6F8C"/>
    <w:rsid w:val="008E03C3"/>
    <w:rsid w:val="008E19A7"/>
    <w:rsid w:val="008E29F2"/>
    <w:rsid w:val="008E433C"/>
    <w:rsid w:val="008E5CEA"/>
    <w:rsid w:val="008E5DEB"/>
    <w:rsid w:val="008E65AE"/>
    <w:rsid w:val="008E6939"/>
    <w:rsid w:val="008E7F13"/>
    <w:rsid w:val="008F04B9"/>
    <w:rsid w:val="008F1DBE"/>
    <w:rsid w:val="008F238A"/>
    <w:rsid w:val="008F4EEF"/>
    <w:rsid w:val="008F52B6"/>
    <w:rsid w:val="008F5628"/>
    <w:rsid w:val="008F5A9A"/>
    <w:rsid w:val="008F5ED8"/>
    <w:rsid w:val="008F68C8"/>
    <w:rsid w:val="008F7D13"/>
    <w:rsid w:val="00900291"/>
    <w:rsid w:val="009019C1"/>
    <w:rsid w:val="00902504"/>
    <w:rsid w:val="00902555"/>
    <w:rsid w:val="00902C39"/>
    <w:rsid w:val="009039DD"/>
    <w:rsid w:val="009047D1"/>
    <w:rsid w:val="0090509B"/>
    <w:rsid w:val="00906971"/>
    <w:rsid w:val="00906D94"/>
    <w:rsid w:val="00907B66"/>
    <w:rsid w:val="009109D1"/>
    <w:rsid w:val="009110EC"/>
    <w:rsid w:val="00914CB0"/>
    <w:rsid w:val="009151CE"/>
    <w:rsid w:val="00915A47"/>
    <w:rsid w:val="00916093"/>
    <w:rsid w:val="0092033A"/>
    <w:rsid w:val="00921C95"/>
    <w:rsid w:val="009228C3"/>
    <w:rsid w:val="00922B4F"/>
    <w:rsid w:val="00923134"/>
    <w:rsid w:val="00923EB9"/>
    <w:rsid w:val="009252EE"/>
    <w:rsid w:val="00925411"/>
    <w:rsid w:val="00925828"/>
    <w:rsid w:val="009271AA"/>
    <w:rsid w:val="009279B6"/>
    <w:rsid w:val="009321CA"/>
    <w:rsid w:val="00932DDC"/>
    <w:rsid w:val="009343FF"/>
    <w:rsid w:val="009345E6"/>
    <w:rsid w:val="00934A79"/>
    <w:rsid w:val="009365D1"/>
    <w:rsid w:val="00937F08"/>
    <w:rsid w:val="009402DC"/>
    <w:rsid w:val="00940935"/>
    <w:rsid w:val="00941582"/>
    <w:rsid w:val="0094225A"/>
    <w:rsid w:val="0094275F"/>
    <w:rsid w:val="00942AD2"/>
    <w:rsid w:val="0094351E"/>
    <w:rsid w:val="0094380D"/>
    <w:rsid w:val="009446D2"/>
    <w:rsid w:val="00945D61"/>
    <w:rsid w:val="00946457"/>
    <w:rsid w:val="00946D97"/>
    <w:rsid w:val="00950E82"/>
    <w:rsid w:val="00952092"/>
    <w:rsid w:val="009536DB"/>
    <w:rsid w:val="00954762"/>
    <w:rsid w:val="009559CE"/>
    <w:rsid w:val="00955F66"/>
    <w:rsid w:val="00956931"/>
    <w:rsid w:val="00960305"/>
    <w:rsid w:val="00961A38"/>
    <w:rsid w:val="00963366"/>
    <w:rsid w:val="00963B61"/>
    <w:rsid w:val="00963C9C"/>
    <w:rsid w:val="00966A36"/>
    <w:rsid w:val="00967340"/>
    <w:rsid w:val="00967744"/>
    <w:rsid w:val="00973CC3"/>
    <w:rsid w:val="00973FC3"/>
    <w:rsid w:val="009765E9"/>
    <w:rsid w:val="00977C1E"/>
    <w:rsid w:val="00977CDA"/>
    <w:rsid w:val="00980565"/>
    <w:rsid w:val="00980AAF"/>
    <w:rsid w:val="0098127C"/>
    <w:rsid w:val="00983A57"/>
    <w:rsid w:val="00984BD6"/>
    <w:rsid w:val="00990167"/>
    <w:rsid w:val="009910CC"/>
    <w:rsid w:val="0099172E"/>
    <w:rsid w:val="009922BC"/>
    <w:rsid w:val="00992377"/>
    <w:rsid w:val="00993BF7"/>
    <w:rsid w:val="00994B16"/>
    <w:rsid w:val="00995003"/>
    <w:rsid w:val="00996258"/>
    <w:rsid w:val="009A136B"/>
    <w:rsid w:val="009A2B39"/>
    <w:rsid w:val="009A357E"/>
    <w:rsid w:val="009A364F"/>
    <w:rsid w:val="009A49F5"/>
    <w:rsid w:val="009A4C3D"/>
    <w:rsid w:val="009A56B1"/>
    <w:rsid w:val="009A5DCD"/>
    <w:rsid w:val="009A69B9"/>
    <w:rsid w:val="009B0512"/>
    <w:rsid w:val="009B0E90"/>
    <w:rsid w:val="009B2FE8"/>
    <w:rsid w:val="009B38E7"/>
    <w:rsid w:val="009B42DF"/>
    <w:rsid w:val="009B51AA"/>
    <w:rsid w:val="009B6B3C"/>
    <w:rsid w:val="009B7513"/>
    <w:rsid w:val="009C1050"/>
    <w:rsid w:val="009D4387"/>
    <w:rsid w:val="009D4A86"/>
    <w:rsid w:val="009D7920"/>
    <w:rsid w:val="009D7952"/>
    <w:rsid w:val="009E056B"/>
    <w:rsid w:val="009E0DB3"/>
    <w:rsid w:val="009E3585"/>
    <w:rsid w:val="009E3731"/>
    <w:rsid w:val="009E3D25"/>
    <w:rsid w:val="009E3D9A"/>
    <w:rsid w:val="009E4CFE"/>
    <w:rsid w:val="009E730E"/>
    <w:rsid w:val="009E78B7"/>
    <w:rsid w:val="009F3147"/>
    <w:rsid w:val="009F42B8"/>
    <w:rsid w:val="009F4378"/>
    <w:rsid w:val="009F6213"/>
    <w:rsid w:val="009F6CAF"/>
    <w:rsid w:val="009F7D1F"/>
    <w:rsid w:val="00A004A5"/>
    <w:rsid w:val="00A0113C"/>
    <w:rsid w:val="00A011BB"/>
    <w:rsid w:val="00A01B3B"/>
    <w:rsid w:val="00A01BAC"/>
    <w:rsid w:val="00A024E3"/>
    <w:rsid w:val="00A02DFC"/>
    <w:rsid w:val="00A03365"/>
    <w:rsid w:val="00A049BA"/>
    <w:rsid w:val="00A061C0"/>
    <w:rsid w:val="00A0628E"/>
    <w:rsid w:val="00A0681A"/>
    <w:rsid w:val="00A12369"/>
    <w:rsid w:val="00A13A8C"/>
    <w:rsid w:val="00A16C88"/>
    <w:rsid w:val="00A170FC"/>
    <w:rsid w:val="00A207F5"/>
    <w:rsid w:val="00A21E9A"/>
    <w:rsid w:val="00A21F21"/>
    <w:rsid w:val="00A225E4"/>
    <w:rsid w:val="00A22868"/>
    <w:rsid w:val="00A22B0E"/>
    <w:rsid w:val="00A2347F"/>
    <w:rsid w:val="00A23E0A"/>
    <w:rsid w:val="00A24895"/>
    <w:rsid w:val="00A25F83"/>
    <w:rsid w:val="00A264CA"/>
    <w:rsid w:val="00A27407"/>
    <w:rsid w:val="00A30EAA"/>
    <w:rsid w:val="00A31E8C"/>
    <w:rsid w:val="00A31F41"/>
    <w:rsid w:val="00A32715"/>
    <w:rsid w:val="00A352BA"/>
    <w:rsid w:val="00A358DB"/>
    <w:rsid w:val="00A36B81"/>
    <w:rsid w:val="00A3701D"/>
    <w:rsid w:val="00A376D7"/>
    <w:rsid w:val="00A41C66"/>
    <w:rsid w:val="00A4256A"/>
    <w:rsid w:val="00A42D08"/>
    <w:rsid w:val="00A439D6"/>
    <w:rsid w:val="00A4508C"/>
    <w:rsid w:val="00A45676"/>
    <w:rsid w:val="00A47AA4"/>
    <w:rsid w:val="00A50B2F"/>
    <w:rsid w:val="00A520E9"/>
    <w:rsid w:val="00A52CBD"/>
    <w:rsid w:val="00A52F1A"/>
    <w:rsid w:val="00A53DE8"/>
    <w:rsid w:val="00A54C6F"/>
    <w:rsid w:val="00A54EEA"/>
    <w:rsid w:val="00A565D6"/>
    <w:rsid w:val="00A628D8"/>
    <w:rsid w:val="00A632B0"/>
    <w:rsid w:val="00A63CDC"/>
    <w:rsid w:val="00A65DC3"/>
    <w:rsid w:val="00A660B4"/>
    <w:rsid w:val="00A666E4"/>
    <w:rsid w:val="00A6783F"/>
    <w:rsid w:val="00A70145"/>
    <w:rsid w:val="00A7388C"/>
    <w:rsid w:val="00A74290"/>
    <w:rsid w:val="00A815A5"/>
    <w:rsid w:val="00A8192A"/>
    <w:rsid w:val="00A84DB2"/>
    <w:rsid w:val="00A857BD"/>
    <w:rsid w:val="00A878DD"/>
    <w:rsid w:val="00A879DA"/>
    <w:rsid w:val="00A9040D"/>
    <w:rsid w:val="00A9052D"/>
    <w:rsid w:val="00A93FB2"/>
    <w:rsid w:val="00A940FA"/>
    <w:rsid w:val="00A948C8"/>
    <w:rsid w:val="00A94D1B"/>
    <w:rsid w:val="00A959A6"/>
    <w:rsid w:val="00A97C01"/>
    <w:rsid w:val="00AA2B99"/>
    <w:rsid w:val="00AA3C3E"/>
    <w:rsid w:val="00AA3DE4"/>
    <w:rsid w:val="00AA4C28"/>
    <w:rsid w:val="00AA4D74"/>
    <w:rsid w:val="00AA6A41"/>
    <w:rsid w:val="00AA76D3"/>
    <w:rsid w:val="00AA76FF"/>
    <w:rsid w:val="00AA7F04"/>
    <w:rsid w:val="00AB0ECB"/>
    <w:rsid w:val="00AB101A"/>
    <w:rsid w:val="00AB21C9"/>
    <w:rsid w:val="00AB41A0"/>
    <w:rsid w:val="00AB4D51"/>
    <w:rsid w:val="00AB5BA2"/>
    <w:rsid w:val="00AB61EA"/>
    <w:rsid w:val="00AB6530"/>
    <w:rsid w:val="00AB7052"/>
    <w:rsid w:val="00AB739F"/>
    <w:rsid w:val="00AB7B96"/>
    <w:rsid w:val="00AC2F7B"/>
    <w:rsid w:val="00AC4FE1"/>
    <w:rsid w:val="00AC56D6"/>
    <w:rsid w:val="00AC66D8"/>
    <w:rsid w:val="00AC6EF0"/>
    <w:rsid w:val="00AD04F0"/>
    <w:rsid w:val="00AD1C94"/>
    <w:rsid w:val="00AD3E33"/>
    <w:rsid w:val="00AD4AFF"/>
    <w:rsid w:val="00AD755E"/>
    <w:rsid w:val="00AD7F80"/>
    <w:rsid w:val="00AE0248"/>
    <w:rsid w:val="00AE0315"/>
    <w:rsid w:val="00AE0F0D"/>
    <w:rsid w:val="00AE2361"/>
    <w:rsid w:val="00AE4E4E"/>
    <w:rsid w:val="00AF05DB"/>
    <w:rsid w:val="00AF2CF1"/>
    <w:rsid w:val="00AF3089"/>
    <w:rsid w:val="00AF567E"/>
    <w:rsid w:val="00AF5AC6"/>
    <w:rsid w:val="00AF6BEC"/>
    <w:rsid w:val="00AF7244"/>
    <w:rsid w:val="00AF7E05"/>
    <w:rsid w:val="00B00180"/>
    <w:rsid w:val="00B042E4"/>
    <w:rsid w:val="00B0467F"/>
    <w:rsid w:val="00B047A2"/>
    <w:rsid w:val="00B056D0"/>
    <w:rsid w:val="00B056F5"/>
    <w:rsid w:val="00B06BB0"/>
    <w:rsid w:val="00B11153"/>
    <w:rsid w:val="00B12CD7"/>
    <w:rsid w:val="00B13423"/>
    <w:rsid w:val="00B1530F"/>
    <w:rsid w:val="00B15ED5"/>
    <w:rsid w:val="00B16CC9"/>
    <w:rsid w:val="00B16E71"/>
    <w:rsid w:val="00B223F6"/>
    <w:rsid w:val="00B22557"/>
    <w:rsid w:val="00B230BA"/>
    <w:rsid w:val="00B23636"/>
    <w:rsid w:val="00B25C5C"/>
    <w:rsid w:val="00B2666E"/>
    <w:rsid w:val="00B26686"/>
    <w:rsid w:val="00B26DB8"/>
    <w:rsid w:val="00B27A4E"/>
    <w:rsid w:val="00B30397"/>
    <w:rsid w:val="00B3041E"/>
    <w:rsid w:val="00B3064A"/>
    <w:rsid w:val="00B317F6"/>
    <w:rsid w:val="00B3262D"/>
    <w:rsid w:val="00B32DD8"/>
    <w:rsid w:val="00B35579"/>
    <w:rsid w:val="00B35975"/>
    <w:rsid w:val="00B35B62"/>
    <w:rsid w:val="00B36C6E"/>
    <w:rsid w:val="00B36F0C"/>
    <w:rsid w:val="00B36F1F"/>
    <w:rsid w:val="00B376B5"/>
    <w:rsid w:val="00B37956"/>
    <w:rsid w:val="00B400ED"/>
    <w:rsid w:val="00B404AD"/>
    <w:rsid w:val="00B412F7"/>
    <w:rsid w:val="00B419D0"/>
    <w:rsid w:val="00B4248F"/>
    <w:rsid w:val="00B43297"/>
    <w:rsid w:val="00B45D95"/>
    <w:rsid w:val="00B45E8E"/>
    <w:rsid w:val="00B46AA7"/>
    <w:rsid w:val="00B474A9"/>
    <w:rsid w:val="00B5131A"/>
    <w:rsid w:val="00B54150"/>
    <w:rsid w:val="00B54BF3"/>
    <w:rsid w:val="00B55F4B"/>
    <w:rsid w:val="00B564DC"/>
    <w:rsid w:val="00B57552"/>
    <w:rsid w:val="00B60DA2"/>
    <w:rsid w:val="00B6136C"/>
    <w:rsid w:val="00B61541"/>
    <w:rsid w:val="00B62447"/>
    <w:rsid w:val="00B62511"/>
    <w:rsid w:val="00B66520"/>
    <w:rsid w:val="00B6657E"/>
    <w:rsid w:val="00B66ECC"/>
    <w:rsid w:val="00B671F5"/>
    <w:rsid w:val="00B710FB"/>
    <w:rsid w:val="00B71C70"/>
    <w:rsid w:val="00B72388"/>
    <w:rsid w:val="00B72C5E"/>
    <w:rsid w:val="00B73566"/>
    <w:rsid w:val="00B735E5"/>
    <w:rsid w:val="00B73765"/>
    <w:rsid w:val="00B75D76"/>
    <w:rsid w:val="00B7688E"/>
    <w:rsid w:val="00B823F6"/>
    <w:rsid w:val="00B86AA9"/>
    <w:rsid w:val="00B9001E"/>
    <w:rsid w:val="00B91D7B"/>
    <w:rsid w:val="00B921D2"/>
    <w:rsid w:val="00B97B83"/>
    <w:rsid w:val="00B97C6B"/>
    <w:rsid w:val="00B97D55"/>
    <w:rsid w:val="00BA165C"/>
    <w:rsid w:val="00BA1F92"/>
    <w:rsid w:val="00BA270B"/>
    <w:rsid w:val="00BA4EBE"/>
    <w:rsid w:val="00BA61D5"/>
    <w:rsid w:val="00BA69CC"/>
    <w:rsid w:val="00BB0442"/>
    <w:rsid w:val="00BB21A6"/>
    <w:rsid w:val="00BB37C4"/>
    <w:rsid w:val="00BB524A"/>
    <w:rsid w:val="00BB5BEC"/>
    <w:rsid w:val="00BB6262"/>
    <w:rsid w:val="00BB7FD5"/>
    <w:rsid w:val="00BC1534"/>
    <w:rsid w:val="00BC1AF7"/>
    <w:rsid w:val="00BC2717"/>
    <w:rsid w:val="00BC2F46"/>
    <w:rsid w:val="00BC3CF6"/>
    <w:rsid w:val="00BC4E52"/>
    <w:rsid w:val="00BC6333"/>
    <w:rsid w:val="00BC70DA"/>
    <w:rsid w:val="00BC7757"/>
    <w:rsid w:val="00BD0677"/>
    <w:rsid w:val="00BD0B75"/>
    <w:rsid w:val="00BD0C80"/>
    <w:rsid w:val="00BD2195"/>
    <w:rsid w:val="00BD2C41"/>
    <w:rsid w:val="00BD30B0"/>
    <w:rsid w:val="00BD32DC"/>
    <w:rsid w:val="00BD3398"/>
    <w:rsid w:val="00BD5361"/>
    <w:rsid w:val="00BD63E5"/>
    <w:rsid w:val="00BD785A"/>
    <w:rsid w:val="00BE11C9"/>
    <w:rsid w:val="00BE1789"/>
    <w:rsid w:val="00BE19D1"/>
    <w:rsid w:val="00BE1A4E"/>
    <w:rsid w:val="00BE26A7"/>
    <w:rsid w:val="00BE2C76"/>
    <w:rsid w:val="00BE3377"/>
    <w:rsid w:val="00BE353D"/>
    <w:rsid w:val="00BE6364"/>
    <w:rsid w:val="00BF042C"/>
    <w:rsid w:val="00BF1941"/>
    <w:rsid w:val="00BF3DF4"/>
    <w:rsid w:val="00BF498E"/>
    <w:rsid w:val="00BF6E7E"/>
    <w:rsid w:val="00C00BE1"/>
    <w:rsid w:val="00C00CEB"/>
    <w:rsid w:val="00C01ABB"/>
    <w:rsid w:val="00C01B78"/>
    <w:rsid w:val="00C020C0"/>
    <w:rsid w:val="00C02118"/>
    <w:rsid w:val="00C025C1"/>
    <w:rsid w:val="00C03982"/>
    <w:rsid w:val="00C05266"/>
    <w:rsid w:val="00C0787A"/>
    <w:rsid w:val="00C10DD5"/>
    <w:rsid w:val="00C111F0"/>
    <w:rsid w:val="00C11314"/>
    <w:rsid w:val="00C117A9"/>
    <w:rsid w:val="00C12AE7"/>
    <w:rsid w:val="00C12DDA"/>
    <w:rsid w:val="00C134B1"/>
    <w:rsid w:val="00C14B4C"/>
    <w:rsid w:val="00C14F1F"/>
    <w:rsid w:val="00C17630"/>
    <w:rsid w:val="00C17A31"/>
    <w:rsid w:val="00C23DEA"/>
    <w:rsid w:val="00C2512F"/>
    <w:rsid w:val="00C257C5"/>
    <w:rsid w:val="00C3115B"/>
    <w:rsid w:val="00C31706"/>
    <w:rsid w:val="00C3173D"/>
    <w:rsid w:val="00C3178C"/>
    <w:rsid w:val="00C347FB"/>
    <w:rsid w:val="00C3568D"/>
    <w:rsid w:val="00C356CE"/>
    <w:rsid w:val="00C402C5"/>
    <w:rsid w:val="00C4089C"/>
    <w:rsid w:val="00C40BE5"/>
    <w:rsid w:val="00C41D21"/>
    <w:rsid w:val="00C41DBB"/>
    <w:rsid w:val="00C4508D"/>
    <w:rsid w:val="00C46169"/>
    <w:rsid w:val="00C472E9"/>
    <w:rsid w:val="00C505C3"/>
    <w:rsid w:val="00C50BDF"/>
    <w:rsid w:val="00C53327"/>
    <w:rsid w:val="00C560E0"/>
    <w:rsid w:val="00C57AF5"/>
    <w:rsid w:val="00C634A6"/>
    <w:rsid w:val="00C63D8D"/>
    <w:rsid w:val="00C7095E"/>
    <w:rsid w:val="00C70F7A"/>
    <w:rsid w:val="00C74340"/>
    <w:rsid w:val="00C7620B"/>
    <w:rsid w:val="00C81616"/>
    <w:rsid w:val="00C816B7"/>
    <w:rsid w:val="00C82697"/>
    <w:rsid w:val="00C830A5"/>
    <w:rsid w:val="00C8427B"/>
    <w:rsid w:val="00C8464B"/>
    <w:rsid w:val="00C8681E"/>
    <w:rsid w:val="00C87B6C"/>
    <w:rsid w:val="00C90136"/>
    <w:rsid w:val="00C90EEC"/>
    <w:rsid w:val="00C92F24"/>
    <w:rsid w:val="00C931E5"/>
    <w:rsid w:val="00C9591E"/>
    <w:rsid w:val="00C9680C"/>
    <w:rsid w:val="00C97740"/>
    <w:rsid w:val="00CA0A3C"/>
    <w:rsid w:val="00CA13E8"/>
    <w:rsid w:val="00CA3054"/>
    <w:rsid w:val="00CA39D3"/>
    <w:rsid w:val="00CA47AA"/>
    <w:rsid w:val="00CA5096"/>
    <w:rsid w:val="00CA53F7"/>
    <w:rsid w:val="00CA647C"/>
    <w:rsid w:val="00CB063D"/>
    <w:rsid w:val="00CB0A0F"/>
    <w:rsid w:val="00CB0F13"/>
    <w:rsid w:val="00CB2260"/>
    <w:rsid w:val="00CB2429"/>
    <w:rsid w:val="00CB2968"/>
    <w:rsid w:val="00CB2DB4"/>
    <w:rsid w:val="00CB3933"/>
    <w:rsid w:val="00CB4254"/>
    <w:rsid w:val="00CB5DF9"/>
    <w:rsid w:val="00CB6767"/>
    <w:rsid w:val="00CB6BF2"/>
    <w:rsid w:val="00CB753B"/>
    <w:rsid w:val="00CB7D39"/>
    <w:rsid w:val="00CC0663"/>
    <w:rsid w:val="00CC0C85"/>
    <w:rsid w:val="00CC224D"/>
    <w:rsid w:val="00CC27FF"/>
    <w:rsid w:val="00CC3922"/>
    <w:rsid w:val="00CC48BD"/>
    <w:rsid w:val="00CC4FB7"/>
    <w:rsid w:val="00CC6579"/>
    <w:rsid w:val="00CC7653"/>
    <w:rsid w:val="00CD074F"/>
    <w:rsid w:val="00CD1FFB"/>
    <w:rsid w:val="00CD3411"/>
    <w:rsid w:val="00CD448E"/>
    <w:rsid w:val="00CD780F"/>
    <w:rsid w:val="00CE1510"/>
    <w:rsid w:val="00CE1777"/>
    <w:rsid w:val="00CE1E5B"/>
    <w:rsid w:val="00CE3775"/>
    <w:rsid w:val="00CE3A03"/>
    <w:rsid w:val="00CE63A6"/>
    <w:rsid w:val="00CF0F2F"/>
    <w:rsid w:val="00CF0FB6"/>
    <w:rsid w:val="00CF1B23"/>
    <w:rsid w:val="00CF2B8A"/>
    <w:rsid w:val="00CF3120"/>
    <w:rsid w:val="00CF6B8F"/>
    <w:rsid w:val="00CF73C7"/>
    <w:rsid w:val="00D0166E"/>
    <w:rsid w:val="00D0266D"/>
    <w:rsid w:val="00D0275D"/>
    <w:rsid w:val="00D02922"/>
    <w:rsid w:val="00D0300B"/>
    <w:rsid w:val="00D03559"/>
    <w:rsid w:val="00D0411E"/>
    <w:rsid w:val="00D0418A"/>
    <w:rsid w:val="00D042A6"/>
    <w:rsid w:val="00D055BC"/>
    <w:rsid w:val="00D078EB"/>
    <w:rsid w:val="00D101A9"/>
    <w:rsid w:val="00D11304"/>
    <w:rsid w:val="00D12822"/>
    <w:rsid w:val="00D131B5"/>
    <w:rsid w:val="00D13B02"/>
    <w:rsid w:val="00D14C78"/>
    <w:rsid w:val="00D15AA2"/>
    <w:rsid w:val="00D1657D"/>
    <w:rsid w:val="00D17C07"/>
    <w:rsid w:val="00D2020B"/>
    <w:rsid w:val="00D207EB"/>
    <w:rsid w:val="00D22362"/>
    <w:rsid w:val="00D2521B"/>
    <w:rsid w:val="00D30732"/>
    <w:rsid w:val="00D31D3A"/>
    <w:rsid w:val="00D333F2"/>
    <w:rsid w:val="00D34377"/>
    <w:rsid w:val="00D35EC0"/>
    <w:rsid w:val="00D37817"/>
    <w:rsid w:val="00D37FF6"/>
    <w:rsid w:val="00D407E2"/>
    <w:rsid w:val="00D40F9C"/>
    <w:rsid w:val="00D41EF7"/>
    <w:rsid w:val="00D43250"/>
    <w:rsid w:val="00D43FB1"/>
    <w:rsid w:val="00D4537A"/>
    <w:rsid w:val="00D461F0"/>
    <w:rsid w:val="00D46206"/>
    <w:rsid w:val="00D468B2"/>
    <w:rsid w:val="00D502D7"/>
    <w:rsid w:val="00D51387"/>
    <w:rsid w:val="00D52158"/>
    <w:rsid w:val="00D5245C"/>
    <w:rsid w:val="00D5512E"/>
    <w:rsid w:val="00D5559B"/>
    <w:rsid w:val="00D56504"/>
    <w:rsid w:val="00D56CE3"/>
    <w:rsid w:val="00D57B01"/>
    <w:rsid w:val="00D608F8"/>
    <w:rsid w:val="00D63458"/>
    <w:rsid w:val="00D639B1"/>
    <w:rsid w:val="00D63A37"/>
    <w:rsid w:val="00D6405C"/>
    <w:rsid w:val="00D6637C"/>
    <w:rsid w:val="00D67298"/>
    <w:rsid w:val="00D718F6"/>
    <w:rsid w:val="00D7277B"/>
    <w:rsid w:val="00D72CBA"/>
    <w:rsid w:val="00D73AA3"/>
    <w:rsid w:val="00D76C85"/>
    <w:rsid w:val="00D76E0E"/>
    <w:rsid w:val="00D7749A"/>
    <w:rsid w:val="00D80DA9"/>
    <w:rsid w:val="00D81587"/>
    <w:rsid w:val="00D8398B"/>
    <w:rsid w:val="00D8471E"/>
    <w:rsid w:val="00D850A0"/>
    <w:rsid w:val="00D86168"/>
    <w:rsid w:val="00D86229"/>
    <w:rsid w:val="00D86CF4"/>
    <w:rsid w:val="00D86EDA"/>
    <w:rsid w:val="00D908FE"/>
    <w:rsid w:val="00D909F9"/>
    <w:rsid w:val="00D90C59"/>
    <w:rsid w:val="00D91481"/>
    <w:rsid w:val="00D919AC"/>
    <w:rsid w:val="00D91FFB"/>
    <w:rsid w:val="00D92582"/>
    <w:rsid w:val="00D9288D"/>
    <w:rsid w:val="00D94C2E"/>
    <w:rsid w:val="00D95530"/>
    <w:rsid w:val="00D97847"/>
    <w:rsid w:val="00DA0435"/>
    <w:rsid w:val="00DA124C"/>
    <w:rsid w:val="00DA1636"/>
    <w:rsid w:val="00DA2AC2"/>
    <w:rsid w:val="00DA2E46"/>
    <w:rsid w:val="00DA4B10"/>
    <w:rsid w:val="00DA4DA4"/>
    <w:rsid w:val="00DB15C3"/>
    <w:rsid w:val="00DB1779"/>
    <w:rsid w:val="00DB3FEF"/>
    <w:rsid w:val="00DB45C8"/>
    <w:rsid w:val="00DB5079"/>
    <w:rsid w:val="00DB634D"/>
    <w:rsid w:val="00DB78E6"/>
    <w:rsid w:val="00DC0153"/>
    <w:rsid w:val="00DC0BF8"/>
    <w:rsid w:val="00DC1CD6"/>
    <w:rsid w:val="00DC49EB"/>
    <w:rsid w:val="00DC4D23"/>
    <w:rsid w:val="00DC7D94"/>
    <w:rsid w:val="00DD0607"/>
    <w:rsid w:val="00DD071A"/>
    <w:rsid w:val="00DD0B63"/>
    <w:rsid w:val="00DD0FD3"/>
    <w:rsid w:val="00DD1ED6"/>
    <w:rsid w:val="00DD1F20"/>
    <w:rsid w:val="00DD311D"/>
    <w:rsid w:val="00DD3A09"/>
    <w:rsid w:val="00DD43ED"/>
    <w:rsid w:val="00DD5BD4"/>
    <w:rsid w:val="00DE0299"/>
    <w:rsid w:val="00DE07E3"/>
    <w:rsid w:val="00DE6724"/>
    <w:rsid w:val="00DE6FE7"/>
    <w:rsid w:val="00DE7006"/>
    <w:rsid w:val="00DE7B96"/>
    <w:rsid w:val="00DE7C5A"/>
    <w:rsid w:val="00DF2E6F"/>
    <w:rsid w:val="00DF7AEF"/>
    <w:rsid w:val="00E01141"/>
    <w:rsid w:val="00E032F9"/>
    <w:rsid w:val="00E05790"/>
    <w:rsid w:val="00E065D0"/>
    <w:rsid w:val="00E1178F"/>
    <w:rsid w:val="00E147EF"/>
    <w:rsid w:val="00E148B5"/>
    <w:rsid w:val="00E14F63"/>
    <w:rsid w:val="00E1542D"/>
    <w:rsid w:val="00E1579D"/>
    <w:rsid w:val="00E17F47"/>
    <w:rsid w:val="00E20FBE"/>
    <w:rsid w:val="00E22D16"/>
    <w:rsid w:val="00E2338D"/>
    <w:rsid w:val="00E26144"/>
    <w:rsid w:val="00E3070E"/>
    <w:rsid w:val="00E32150"/>
    <w:rsid w:val="00E34689"/>
    <w:rsid w:val="00E34D73"/>
    <w:rsid w:val="00E35489"/>
    <w:rsid w:val="00E36ABC"/>
    <w:rsid w:val="00E37780"/>
    <w:rsid w:val="00E37F48"/>
    <w:rsid w:val="00E4002A"/>
    <w:rsid w:val="00E40169"/>
    <w:rsid w:val="00E40E16"/>
    <w:rsid w:val="00E43F5C"/>
    <w:rsid w:val="00E440DF"/>
    <w:rsid w:val="00E44347"/>
    <w:rsid w:val="00E450E7"/>
    <w:rsid w:val="00E47A9B"/>
    <w:rsid w:val="00E47FFE"/>
    <w:rsid w:val="00E5110A"/>
    <w:rsid w:val="00E51B82"/>
    <w:rsid w:val="00E51CFA"/>
    <w:rsid w:val="00E52304"/>
    <w:rsid w:val="00E52950"/>
    <w:rsid w:val="00E5714D"/>
    <w:rsid w:val="00E57A87"/>
    <w:rsid w:val="00E6103B"/>
    <w:rsid w:val="00E61771"/>
    <w:rsid w:val="00E63721"/>
    <w:rsid w:val="00E674C7"/>
    <w:rsid w:val="00E67680"/>
    <w:rsid w:val="00E708E2"/>
    <w:rsid w:val="00E72893"/>
    <w:rsid w:val="00E75062"/>
    <w:rsid w:val="00E75628"/>
    <w:rsid w:val="00E76DDC"/>
    <w:rsid w:val="00E80646"/>
    <w:rsid w:val="00E812D8"/>
    <w:rsid w:val="00E8144E"/>
    <w:rsid w:val="00E81503"/>
    <w:rsid w:val="00E815D8"/>
    <w:rsid w:val="00E81C04"/>
    <w:rsid w:val="00E82F82"/>
    <w:rsid w:val="00E83D75"/>
    <w:rsid w:val="00E84873"/>
    <w:rsid w:val="00E857B4"/>
    <w:rsid w:val="00E8651F"/>
    <w:rsid w:val="00E86BF6"/>
    <w:rsid w:val="00E87EA6"/>
    <w:rsid w:val="00E9028C"/>
    <w:rsid w:val="00E91CAD"/>
    <w:rsid w:val="00E926DD"/>
    <w:rsid w:val="00E93316"/>
    <w:rsid w:val="00E93E12"/>
    <w:rsid w:val="00E9597C"/>
    <w:rsid w:val="00EA1082"/>
    <w:rsid w:val="00EA1F1F"/>
    <w:rsid w:val="00EA3433"/>
    <w:rsid w:val="00EA5152"/>
    <w:rsid w:val="00EA53FA"/>
    <w:rsid w:val="00EA563D"/>
    <w:rsid w:val="00EB00D3"/>
    <w:rsid w:val="00EB208D"/>
    <w:rsid w:val="00EB3B47"/>
    <w:rsid w:val="00EB4A1B"/>
    <w:rsid w:val="00EB536E"/>
    <w:rsid w:val="00EB631D"/>
    <w:rsid w:val="00EB7242"/>
    <w:rsid w:val="00EB756F"/>
    <w:rsid w:val="00EB76DD"/>
    <w:rsid w:val="00EB7DFF"/>
    <w:rsid w:val="00EC00D6"/>
    <w:rsid w:val="00EC019F"/>
    <w:rsid w:val="00EC245F"/>
    <w:rsid w:val="00EC2573"/>
    <w:rsid w:val="00EC273B"/>
    <w:rsid w:val="00EC3F27"/>
    <w:rsid w:val="00EC44B1"/>
    <w:rsid w:val="00EC50F1"/>
    <w:rsid w:val="00EC568F"/>
    <w:rsid w:val="00EC679F"/>
    <w:rsid w:val="00EC7310"/>
    <w:rsid w:val="00ED092D"/>
    <w:rsid w:val="00ED1093"/>
    <w:rsid w:val="00ED1BE7"/>
    <w:rsid w:val="00ED1FDF"/>
    <w:rsid w:val="00ED237D"/>
    <w:rsid w:val="00ED2686"/>
    <w:rsid w:val="00ED526D"/>
    <w:rsid w:val="00ED5478"/>
    <w:rsid w:val="00ED69D4"/>
    <w:rsid w:val="00EE1705"/>
    <w:rsid w:val="00EE1FD9"/>
    <w:rsid w:val="00EE3162"/>
    <w:rsid w:val="00EE3692"/>
    <w:rsid w:val="00EE41FF"/>
    <w:rsid w:val="00EE56DD"/>
    <w:rsid w:val="00EE6236"/>
    <w:rsid w:val="00EE751D"/>
    <w:rsid w:val="00EE7FFB"/>
    <w:rsid w:val="00EF0040"/>
    <w:rsid w:val="00EF1171"/>
    <w:rsid w:val="00EF18C0"/>
    <w:rsid w:val="00EF5635"/>
    <w:rsid w:val="00EF584C"/>
    <w:rsid w:val="00EF5A79"/>
    <w:rsid w:val="00EF5CA3"/>
    <w:rsid w:val="00F01DE2"/>
    <w:rsid w:val="00F02AB8"/>
    <w:rsid w:val="00F0726E"/>
    <w:rsid w:val="00F076D1"/>
    <w:rsid w:val="00F10E45"/>
    <w:rsid w:val="00F11129"/>
    <w:rsid w:val="00F11DE9"/>
    <w:rsid w:val="00F1249B"/>
    <w:rsid w:val="00F133D3"/>
    <w:rsid w:val="00F1449A"/>
    <w:rsid w:val="00F15A45"/>
    <w:rsid w:val="00F16378"/>
    <w:rsid w:val="00F2138F"/>
    <w:rsid w:val="00F21857"/>
    <w:rsid w:val="00F22D42"/>
    <w:rsid w:val="00F23367"/>
    <w:rsid w:val="00F24C6D"/>
    <w:rsid w:val="00F274BE"/>
    <w:rsid w:val="00F32066"/>
    <w:rsid w:val="00F3326B"/>
    <w:rsid w:val="00F335C8"/>
    <w:rsid w:val="00F3542F"/>
    <w:rsid w:val="00F365F0"/>
    <w:rsid w:val="00F36DB3"/>
    <w:rsid w:val="00F3711F"/>
    <w:rsid w:val="00F3731B"/>
    <w:rsid w:val="00F3755D"/>
    <w:rsid w:val="00F37C2F"/>
    <w:rsid w:val="00F37EC3"/>
    <w:rsid w:val="00F400B9"/>
    <w:rsid w:val="00F422F7"/>
    <w:rsid w:val="00F430D2"/>
    <w:rsid w:val="00F444DB"/>
    <w:rsid w:val="00F46C29"/>
    <w:rsid w:val="00F470CC"/>
    <w:rsid w:val="00F51EDD"/>
    <w:rsid w:val="00F527E9"/>
    <w:rsid w:val="00F530C4"/>
    <w:rsid w:val="00F5470E"/>
    <w:rsid w:val="00F5537A"/>
    <w:rsid w:val="00F56208"/>
    <w:rsid w:val="00F56C3F"/>
    <w:rsid w:val="00F57068"/>
    <w:rsid w:val="00F60229"/>
    <w:rsid w:val="00F603CA"/>
    <w:rsid w:val="00F60D0E"/>
    <w:rsid w:val="00F617B1"/>
    <w:rsid w:val="00F62144"/>
    <w:rsid w:val="00F631F3"/>
    <w:rsid w:val="00F63419"/>
    <w:rsid w:val="00F64063"/>
    <w:rsid w:val="00F650FC"/>
    <w:rsid w:val="00F65182"/>
    <w:rsid w:val="00F6537F"/>
    <w:rsid w:val="00F660BB"/>
    <w:rsid w:val="00F66242"/>
    <w:rsid w:val="00F674A2"/>
    <w:rsid w:val="00F70037"/>
    <w:rsid w:val="00F7112E"/>
    <w:rsid w:val="00F71887"/>
    <w:rsid w:val="00F72E5E"/>
    <w:rsid w:val="00F732E5"/>
    <w:rsid w:val="00F75164"/>
    <w:rsid w:val="00F75557"/>
    <w:rsid w:val="00F803E8"/>
    <w:rsid w:val="00F80A65"/>
    <w:rsid w:val="00F81D71"/>
    <w:rsid w:val="00F83420"/>
    <w:rsid w:val="00F836B7"/>
    <w:rsid w:val="00F83A43"/>
    <w:rsid w:val="00F8419B"/>
    <w:rsid w:val="00F86725"/>
    <w:rsid w:val="00F86C5A"/>
    <w:rsid w:val="00F904D2"/>
    <w:rsid w:val="00F90820"/>
    <w:rsid w:val="00F9181F"/>
    <w:rsid w:val="00F9279D"/>
    <w:rsid w:val="00F929D2"/>
    <w:rsid w:val="00F934E7"/>
    <w:rsid w:val="00F94276"/>
    <w:rsid w:val="00F96AB5"/>
    <w:rsid w:val="00F96F39"/>
    <w:rsid w:val="00FA0546"/>
    <w:rsid w:val="00FA087E"/>
    <w:rsid w:val="00FA0BCA"/>
    <w:rsid w:val="00FA23EC"/>
    <w:rsid w:val="00FA282C"/>
    <w:rsid w:val="00FA2910"/>
    <w:rsid w:val="00FA3714"/>
    <w:rsid w:val="00FA4C82"/>
    <w:rsid w:val="00FA6EAC"/>
    <w:rsid w:val="00FA7069"/>
    <w:rsid w:val="00FA723B"/>
    <w:rsid w:val="00FB0058"/>
    <w:rsid w:val="00FB14BB"/>
    <w:rsid w:val="00FB19B6"/>
    <w:rsid w:val="00FB1A04"/>
    <w:rsid w:val="00FB1E63"/>
    <w:rsid w:val="00FB3010"/>
    <w:rsid w:val="00FB4358"/>
    <w:rsid w:val="00FB5D84"/>
    <w:rsid w:val="00FB63F6"/>
    <w:rsid w:val="00FB7080"/>
    <w:rsid w:val="00FC04BD"/>
    <w:rsid w:val="00FC1619"/>
    <w:rsid w:val="00FC3551"/>
    <w:rsid w:val="00FC4F31"/>
    <w:rsid w:val="00FC5819"/>
    <w:rsid w:val="00FC6E58"/>
    <w:rsid w:val="00FC7747"/>
    <w:rsid w:val="00FC7AD4"/>
    <w:rsid w:val="00FD027E"/>
    <w:rsid w:val="00FD1780"/>
    <w:rsid w:val="00FD1A07"/>
    <w:rsid w:val="00FD1C48"/>
    <w:rsid w:val="00FD33DE"/>
    <w:rsid w:val="00FD3CD4"/>
    <w:rsid w:val="00FD3FC8"/>
    <w:rsid w:val="00FD5087"/>
    <w:rsid w:val="00FD51D5"/>
    <w:rsid w:val="00FD53C0"/>
    <w:rsid w:val="00FD5957"/>
    <w:rsid w:val="00FD722F"/>
    <w:rsid w:val="00FD777E"/>
    <w:rsid w:val="00FE0FAD"/>
    <w:rsid w:val="00FE16ED"/>
    <w:rsid w:val="00FE3FDB"/>
    <w:rsid w:val="00FE4BF1"/>
    <w:rsid w:val="00FE73E0"/>
    <w:rsid w:val="00FE781C"/>
    <w:rsid w:val="00FF354E"/>
    <w:rsid w:val="00FF3839"/>
    <w:rsid w:val="00FF3AD6"/>
    <w:rsid w:val="00FF3B55"/>
    <w:rsid w:val="00FF519C"/>
    <w:rsid w:val="00FF5B92"/>
    <w:rsid w:val="00FF66E1"/>
    <w:rsid w:val="00FF67D4"/>
    <w:rsid w:val="00FF799E"/>
    <w:rsid w:val="00FF7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05A03"/>
  <w15:docId w15:val="{C4A5B379-2E01-47F0-B883-63063020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locked/>
    <w:rsid w:val="008F56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uiPriority w:val="9"/>
    <w:semiHidden/>
    <w:unhideWhenUsed/>
    <w:qFormat/>
    <w:locked/>
    <w:rsid w:val="008707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qFormat/>
    <w:rsid w:val="008F5A9A"/>
    <w:pPr>
      <w:jc w:val="center"/>
    </w:pPr>
    <w:rPr>
      <w:b/>
      <w:szCs w:val="20"/>
    </w:rPr>
  </w:style>
  <w:style w:type="character" w:customStyle="1" w:styleId="doplnuchazeChar">
    <w:name w:val="doplní uchazeč Char"/>
    <w:link w:val="doplnuchaze"/>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customStyle="1" w:styleId="OdstavecseseznamemChar">
    <w:name w:val="Odstavec se seznamem Char"/>
    <w:basedOn w:val="Standardnpsmoodstavce"/>
    <w:link w:val="Odstavecseseznamem"/>
    <w:uiPriority w:val="34"/>
    <w:locked/>
    <w:rsid w:val="00A207F5"/>
  </w:style>
  <w:style w:type="paragraph" w:styleId="Odstavecseseznamem">
    <w:name w:val="List Paragraph"/>
    <w:basedOn w:val="Normln"/>
    <w:link w:val="OdstavecseseznamemChar"/>
    <w:uiPriority w:val="34"/>
    <w:qFormat/>
    <w:rsid w:val="00A207F5"/>
    <w:pPr>
      <w:spacing w:after="0" w:line="240" w:lineRule="auto"/>
      <w:ind w:left="720"/>
      <w:jc w:val="both"/>
    </w:pPr>
    <w:rPr>
      <w:rFonts w:ascii="Times New Roman" w:hAnsi="Times New Roman"/>
      <w:sz w:val="20"/>
      <w:szCs w:val="20"/>
    </w:rPr>
  </w:style>
  <w:style w:type="paragraph" w:customStyle="1" w:styleId="Default">
    <w:name w:val="Default"/>
    <w:rsid w:val="00DB15C3"/>
    <w:pPr>
      <w:autoSpaceDE w:val="0"/>
      <w:autoSpaceDN w:val="0"/>
      <w:adjustRightInd w:val="0"/>
    </w:pPr>
    <w:rPr>
      <w:rFonts w:ascii="Arial" w:hAnsi="Arial" w:cs="Arial"/>
      <w:color w:val="000000"/>
      <w:sz w:val="24"/>
      <w:szCs w:val="24"/>
    </w:rPr>
  </w:style>
  <w:style w:type="paragraph" w:customStyle="1" w:styleId="msonormal0">
    <w:name w:val="msonormal"/>
    <w:basedOn w:val="Normln"/>
    <w:rsid w:val="0078639C"/>
    <w:pPr>
      <w:spacing w:before="100" w:beforeAutospacing="1" w:after="100" w:afterAutospacing="1" w:line="240" w:lineRule="auto"/>
    </w:pPr>
    <w:rPr>
      <w:rFonts w:ascii="Times New Roman" w:hAnsi="Times New Roman"/>
      <w:sz w:val="24"/>
    </w:rPr>
  </w:style>
  <w:style w:type="paragraph" w:customStyle="1" w:styleId="font5">
    <w:name w:val="font5"/>
    <w:basedOn w:val="Normln"/>
    <w:rsid w:val="0078639C"/>
    <w:pPr>
      <w:spacing w:before="100" w:beforeAutospacing="1" w:after="100" w:afterAutospacing="1" w:line="240" w:lineRule="auto"/>
    </w:pPr>
    <w:rPr>
      <w:rFonts w:cs="Calibri"/>
      <w:szCs w:val="22"/>
    </w:rPr>
  </w:style>
  <w:style w:type="paragraph" w:customStyle="1" w:styleId="font6">
    <w:name w:val="font6"/>
    <w:basedOn w:val="Normln"/>
    <w:rsid w:val="0078639C"/>
    <w:pPr>
      <w:spacing w:before="100" w:beforeAutospacing="1" w:after="100" w:afterAutospacing="1" w:line="240" w:lineRule="auto"/>
    </w:pPr>
    <w:rPr>
      <w:rFonts w:cs="Calibri"/>
      <w:b/>
      <w:bCs/>
      <w:szCs w:val="22"/>
    </w:rPr>
  </w:style>
  <w:style w:type="paragraph" w:customStyle="1" w:styleId="font7">
    <w:name w:val="font7"/>
    <w:basedOn w:val="Normln"/>
    <w:rsid w:val="0078639C"/>
    <w:pPr>
      <w:spacing w:before="100" w:beforeAutospacing="1" w:after="100" w:afterAutospacing="1" w:line="240" w:lineRule="auto"/>
    </w:pPr>
    <w:rPr>
      <w:rFonts w:cs="Calibri"/>
      <w:b/>
      <w:bCs/>
      <w:sz w:val="20"/>
      <w:szCs w:val="20"/>
    </w:rPr>
  </w:style>
  <w:style w:type="paragraph" w:customStyle="1" w:styleId="font8">
    <w:name w:val="font8"/>
    <w:basedOn w:val="Normln"/>
    <w:rsid w:val="0078639C"/>
    <w:pPr>
      <w:spacing w:before="100" w:beforeAutospacing="1" w:after="100" w:afterAutospacing="1" w:line="240" w:lineRule="auto"/>
    </w:pPr>
    <w:rPr>
      <w:rFonts w:cs="Calibri"/>
      <w:sz w:val="20"/>
      <w:szCs w:val="20"/>
    </w:rPr>
  </w:style>
  <w:style w:type="paragraph" w:customStyle="1" w:styleId="font9">
    <w:name w:val="font9"/>
    <w:basedOn w:val="Normln"/>
    <w:rsid w:val="0078639C"/>
    <w:pPr>
      <w:spacing w:before="100" w:beforeAutospacing="1" w:after="100" w:afterAutospacing="1" w:line="240" w:lineRule="auto"/>
    </w:pPr>
    <w:rPr>
      <w:rFonts w:cs="Calibri"/>
      <w:color w:val="BFBFBF"/>
      <w:szCs w:val="22"/>
    </w:rPr>
  </w:style>
  <w:style w:type="paragraph" w:customStyle="1" w:styleId="font10">
    <w:name w:val="font10"/>
    <w:basedOn w:val="Normln"/>
    <w:rsid w:val="0078639C"/>
    <w:pPr>
      <w:spacing w:before="100" w:beforeAutospacing="1" w:after="100" w:afterAutospacing="1" w:line="240" w:lineRule="auto"/>
    </w:pPr>
    <w:rPr>
      <w:rFonts w:cs="Calibri"/>
      <w:b/>
      <w:bCs/>
      <w:color w:val="BFBFBF"/>
      <w:szCs w:val="22"/>
    </w:rPr>
  </w:style>
  <w:style w:type="paragraph" w:customStyle="1" w:styleId="font11">
    <w:name w:val="font11"/>
    <w:basedOn w:val="Normln"/>
    <w:rsid w:val="0078639C"/>
    <w:pPr>
      <w:spacing w:before="100" w:beforeAutospacing="1" w:after="100" w:afterAutospacing="1" w:line="240" w:lineRule="auto"/>
    </w:pPr>
    <w:rPr>
      <w:rFonts w:cs="Calibri"/>
      <w:color w:val="BFBFBF"/>
      <w:sz w:val="20"/>
      <w:szCs w:val="20"/>
    </w:rPr>
  </w:style>
  <w:style w:type="paragraph" w:customStyle="1" w:styleId="font12">
    <w:name w:val="font12"/>
    <w:basedOn w:val="Normln"/>
    <w:rsid w:val="0078639C"/>
    <w:pPr>
      <w:spacing w:before="100" w:beforeAutospacing="1" w:after="100" w:afterAutospacing="1" w:line="240" w:lineRule="auto"/>
    </w:pPr>
    <w:rPr>
      <w:rFonts w:cs="Calibri"/>
      <w:b/>
      <w:bCs/>
      <w:color w:val="BFBFBF"/>
      <w:sz w:val="20"/>
      <w:szCs w:val="20"/>
    </w:rPr>
  </w:style>
  <w:style w:type="paragraph" w:customStyle="1" w:styleId="xl138">
    <w:name w:val="xl138"/>
    <w:basedOn w:val="Normln"/>
    <w:rsid w:val="0078639C"/>
    <w:pPr>
      <w:shd w:val="clear" w:color="FFFFCC" w:fill="FFFFFF"/>
      <w:spacing w:before="100" w:beforeAutospacing="1" w:after="100" w:afterAutospacing="1" w:line="240" w:lineRule="auto"/>
    </w:pPr>
    <w:rPr>
      <w:rFonts w:cs="Calibri"/>
      <w:b/>
      <w:bCs/>
      <w:sz w:val="24"/>
    </w:rPr>
  </w:style>
  <w:style w:type="paragraph" w:customStyle="1" w:styleId="xl139">
    <w:name w:val="xl139"/>
    <w:basedOn w:val="Normln"/>
    <w:rsid w:val="0078639C"/>
    <w:pPr>
      <w:shd w:val="clear" w:color="000000" w:fill="FFFFFF"/>
      <w:spacing w:before="100" w:beforeAutospacing="1" w:after="100" w:afterAutospacing="1" w:line="240" w:lineRule="auto"/>
    </w:pPr>
    <w:rPr>
      <w:rFonts w:cs="Calibri"/>
      <w:sz w:val="24"/>
    </w:rPr>
  </w:style>
  <w:style w:type="paragraph" w:customStyle="1" w:styleId="xl140">
    <w:name w:val="xl140"/>
    <w:basedOn w:val="Normln"/>
    <w:rsid w:val="0078639C"/>
    <w:pPr>
      <w:shd w:val="clear" w:color="FFFFCC" w:fill="FFFFFF"/>
      <w:spacing w:before="100" w:beforeAutospacing="1" w:after="100" w:afterAutospacing="1" w:line="240" w:lineRule="auto"/>
    </w:pPr>
    <w:rPr>
      <w:rFonts w:cs="Calibri"/>
      <w:sz w:val="18"/>
      <w:szCs w:val="18"/>
    </w:rPr>
  </w:style>
  <w:style w:type="paragraph" w:customStyle="1" w:styleId="xl141">
    <w:name w:val="xl141"/>
    <w:basedOn w:val="Normln"/>
    <w:rsid w:val="0078639C"/>
    <w:pPr>
      <w:shd w:val="clear" w:color="000000" w:fill="FFFFFF"/>
      <w:spacing w:before="100" w:beforeAutospacing="1" w:after="100" w:afterAutospacing="1" w:line="240" w:lineRule="auto"/>
      <w:textAlignment w:val="top"/>
    </w:pPr>
    <w:rPr>
      <w:rFonts w:cs="Calibri"/>
      <w:sz w:val="24"/>
    </w:rPr>
  </w:style>
  <w:style w:type="paragraph" w:customStyle="1" w:styleId="xl142">
    <w:name w:val="xl142"/>
    <w:basedOn w:val="Normln"/>
    <w:rsid w:val="0078639C"/>
    <w:pPr>
      <w:pBdr>
        <w:left w:val="single" w:sz="4" w:space="0" w:color="auto"/>
        <w:right w:val="single" w:sz="4" w:space="0" w:color="auto"/>
      </w:pBdr>
      <w:shd w:val="clear" w:color="CCFFFF" w:fill="EEECE1"/>
      <w:spacing w:before="100" w:beforeAutospacing="1" w:after="100" w:afterAutospacing="1" w:line="240" w:lineRule="auto"/>
      <w:jc w:val="center"/>
      <w:textAlignment w:val="center"/>
    </w:pPr>
    <w:rPr>
      <w:rFonts w:cs="Calibri"/>
      <w:i/>
      <w:iCs/>
      <w:sz w:val="18"/>
      <w:szCs w:val="18"/>
    </w:rPr>
  </w:style>
  <w:style w:type="paragraph" w:customStyle="1" w:styleId="xl143">
    <w:name w:val="xl143"/>
    <w:basedOn w:val="Normln"/>
    <w:rsid w:val="0078639C"/>
    <w:pPr>
      <w:pBdr>
        <w:left w:val="single" w:sz="4" w:space="0" w:color="auto"/>
        <w:right w:val="single" w:sz="4" w:space="0" w:color="auto"/>
      </w:pBdr>
      <w:shd w:val="clear" w:color="CCFFFF" w:fill="EEECE1"/>
      <w:spacing w:before="100" w:beforeAutospacing="1" w:after="100" w:afterAutospacing="1" w:line="240" w:lineRule="auto"/>
      <w:jc w:val="both"/>
      <w:textAlignment w:val="center"/>
    </w:pPr>
    <w:rPr>
      <w:rFonts w:cs="Calibri"/>
      <w:i/>
      <w:iCs/>
      <w:sz w:val="24"/>
    </w:rPr>
  </w:style>
  <w:style w:type="paragraph" w:customStyle="1" w:styleId="xl144">
    <w:name w:val="xl144"/>
    <w:basedOn w:val="Normln"/>
    <w:rsid w:val="0078639C"/>
    <w:pPr>
      <w:pBdr>
        <w:left w:val="single" w:sz="4" w:space="0" w:color="auto"/>
        <w:right w:val="single" w:sz="4" w:space="0" w:color="auto"/>
      </w:pBdr>
      <w:shd w:val="clear" w:color="CCFFFF" w:fill="EEECE1"/>
      <w:spacing w:before="100" w:beforeAutospacing="1" w:after="100" w:afterAutospacing="1" w:line="240" w:lineRule="auto"/>
      <w:jc w:val="center"/>
      <w:textAlignment w:val="center"/>
    </w:pPr>
    <w:rPr>
      <w:rFonts w:cs="Calibri"/>
      <w:i/>
      <w:iCs/>
      <w:sz w:val="24"/>
    </w:rPr>
  </w:style>
  <w:style w:type="paragraph" w:customStyle="1" w:styleId="xl145">
    <w:name w:val="xl145"/>
    <w:basedOn w:val="Normln"/>
    <w:rsid w:val="0078639C"/>
    <w:pPr>
      <w:pBdr>
        <w:left w:val="single" w:sz="4" w:space="0" w:color="auto"/>
        <w:right w:val="single" w:sz="4" w:space="0" w:color="auto"/>
      </w:pBdr>
      <w:shd w:val="clear" w:color="CCFFFF" w:fill="EEECE1"/>
      <w:spacing w:before="100" w:beforeAutospacing="1" w:after="100" w:afterAutospacing="1" w:line="240" w:lineRule="auto"/>
      <w:jc w:val="center"/>
      <w:textAlignment w:val="center"/>
    </w:pPr>
    <w:rPr>
      <w:rFonts w:cs="Calibri"/>
      <w:i/>
      <w:iCs/>
      <w:sz w:val="24"/>
    </w:rPr>
  </w:style>
  <w:style w:type="paragraph" w:customStyle="1" w:styleId="xl146">
    <w:name w:val="xl146"/>
    <w:basedOn w:val="Normln"/>
    <w:rsid w:val="0078639C"/>
    <w:pPr>
      <w:shd w:val="clear" w:color="000000" w:fill="FFFFFF"/>
      <w:spacing w:before="100" w:beforeAutospacing="1" w:after="100" w:afterAutospacing="1" w:line="240" w:lineRule="auto"/>
    </w:pPr>
    <w:rPr>
      <w:rFonts w:cs="Calibri"/>
      <w:b/>
      <w:bCs/>
      <w:sz w:val="16"/>
      <w:szCs w:val="16"/>
    </w:rPr>
  </w:style>
  <w:style w:type="paragraph" w:customStyle="1" w:styleId="xl147">
    <w:name w:val="xl147"/>
    <w:basedOn w:val="Normln"/>
    <w:rsid w:val="0078639C"/>
    <w:pPr>
      <w:spacing w:before="100" w:beforeAutospacing="1" w:after="100" w:afterAutospacing="1" w:line="240" w:lineRule="auto"/>
    </w:pPr>
    <w:rPr>
      <w:rFonts w:cs="Calibri"/>
      <w:b/>
      <w:bCs/>
      <w:sz w:val="16"/>
      <w:szCs w:val="16"/>
    </w:rPr>
  </w:style>
  <w:style w:type="paragraph" w:customStyle="1" w:styleId="xl148">
    <w:name w:val="xl148"/>
    <w:basedOn w:val="Normln"/>
    <w:rsid w:val="0078639C"/>
    <w:pPr>
      <w:spacing w:before="100" w:beforeAutospacing="1" w:after="100" w:afterAutospacing="1" w:line="240" w:lineRule="auto"/>
    </w:pPr>
    <w:rPr>
      <w:rFonts w:cs="Calibri"/>
      <w:b/>
      <w:bCs/>
      <w:sz w:val="24"/>
    </w:rPr>
  </w:style>
  <w:style w:type="paragraph" w:customStyle="1" w:styleId="xl149">
    <w:name w:val="xl149"/>
    <w:basedOn w:val="Normln"/>
    <w:rsid w:val="0078639C"/>
    <w:pPr>
      <w:spacing w:before="100" w:beforeAutospacing="1" w:after="100" w:afterAutospacing="1" w:line="240" w:lineRule="auto"/>
      <w:jc w:val="right"/>
    </w:pPr>
    <w:rPr>
      <w:rFonts w:cs="Calibri"/>
      <w:b/>
      <w:bCs/>
      <w:sz w:val="24"/>
    </w:rPr>
  </w:style>
  <w:style w:type="paragraph" w:customStyle="1" w:styleId="xl150">
    <w:name w:val="xl150"/>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szCs w:val="22"/>
    </w:rPr>
  </w:style>
  <w:style w:type="paragraph" w:customStyle="1" w:styleId="xl151">
    <w:name w:val="xl151"/>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szCs w:val="22"/>
    </w:rPr>
  </w:style>
  <w:style w:type="paragraph" w:customStyle="1" w:styleId="xl152">
    <w:name w:val="xl152"/>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szCs w:val="22"/>
    </w:rPr>
  </w:style>
  <w:style w:type="paragraph" w:customStyle="1" w:styleId="xl153">
    <w:name w:val="xl153"/>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szCs w:val="22"/>
    </w:rPr>
  </w:style>
  <w:style w:type="paragraph" w:customStyle="1" w:styleId="xl154">
    <w:name w:val="xl154"/>
    <w:basedOn w:val="Normln"/>
    <w:rsid w:val="0078639C"/>
    <w:pPr>
      <w:spacing w:before="100" w:beforeAutospacing="1" w:after="100" w:afterAutospacing="1" w:line="240" w:lineRule="auto"/>
      <w:textAlignment w:val="top"/>
    </w:pPr>
    <w:rPr>
      <w:rFonts w:cs="Calibri"/>
      <w:szCs w:val="22"/>
    </w:rPr>
  </w:style>
  <w:style w:type="paragraph" w:customStyle="1" w:styleId="xl155">
    <w:name w:val="xl155"/>
    <w:basedOn w:val="Normln"/>
    <w:rsid w:val="0078639C"/>
    <w:pPr>
      <w:shd w:val="clear" w:color="000000" w:fill="FFFFFF"/>
      <w:spacing w:before="100" w:beforeAutospacing="1" w:after="100" w:afterAutospacing="1" w:line="240" w:lineRule="auto"/>
      <w:jc w:val="right"/>
      <w:textAlignment w:val="top"/>
    </w:pPr>
    <w:rPr>
      <w:rFonts w:cs="Calibri"/>
      <w:b/>
      <w:bCs/>
      <w:sz w:val="24"/>
    </w:rPr>
  </w:style>
  <w:style w:type="paragraph" w:customStyle="1" w:styleId="xl156">
    <w:name w:val="xl156"/>
    <w:basedOn w:val="Normln"/>
    <w:rsid w:val="0078639C"/>
    <w:pPr>
      <w:spacing w:before="100" w:beforeAutospacing="1" w:after="100" w:afterAutospacing="1" w:line="240" w:lineRule="auto"/>
      <w:jc w:val="right"/>
      <w:textAlignment w:val="top"/>
    </w:pPr>
    <w:rPr>
      <w:rFonts w:cs="Calibri"/>
      <w:b/>
      <w:bCs/>
      <w:sz w:val="24"/>
    </w:rPr>
  </w:style>
  <w:style w:type="paragraph" w:customStyle="1" w:styleId="xl157">
    <w:name w:val="xl157"/>
    <w:basedOn w:val="Normln"/>
    <w:rsid w:val="0078639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cs="Calibri"/>
      <w:szCs w:val="22"/>
    </w:rPr>
  </w:style>
  <w:style w:type="paragraph" w:customStyle="1" w:styleId="xl158">
    <w:name w:val="xl158"/>
    <w:basedOn w:val="Normln"/>
    <w:rsid w:val="0078639C"/>
    <w:pPr>
      <w:shd w:val="clear" w:color="000000" w:fill="FFFFFF"/>
      <w:spacing w:before="100" w:beforeAutospacing="1" w:after="100" w:afterAutospacing="1" w:line="240" w:lineRule="auto"/>
      <w:jc w:val="center"/>
      <w:textAlignment w:val="top"/>
    </w:pPr>
    <w:rPr>
      <w:rFonts w:cs="Calibri"/>
      <w:b/>
      <w:bCs/>
      <w:sz w:val="16"/>
      <w:szCs w:val="16"/>
    </w:rPr>
  </w:style>
  <w:style w:type="paragraph" w:customStyle="1" w:styleId="xl159">
    <w:name w:val="xl159"/>
    <w:basedOn w:val="Normln"/>
    <w:rsid w:val="0078639C"/>
    <w:pPr>
      <w:spacing w:before="100" w:beforeAutospacing="1" w:after="100" w:afterAutospacing="1" w:line="240" w:lineRule="auto"/>
      <w:jc w:val="center"/>
      <w:textAlignment w:val="top"/>
    </w:pPr>
    <w:rPr>
      <w:rFonts w:cs="Calibri"/>
      <w:b/>
      <w:bCs/>
      <w:sz w:val="16"/>
      <w:szCs w:val="16"/>
    </w:rPr>
  </w:style>
  <w:style w:type="paragraph" w:customStyle="1" w:styleId="xl160">
    <w:name w:val="xl160"/>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Calibri"/>
      <w:szCs w:val="22"/>
    </w:rPr>
  </w:style>
  <w:style w:type="paragraph" w:customStyle="1" w:styleId="xl161">
    <w:name w:val="xl161"/>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Calibri"/>
      <w:szCs w:val="22"/>
    </w:rPr>
  </w:style>
  <w:style w:type="paragraph" w:customStyle="1" w:styleId="xl162">
    <w:name w:val="xl162"/>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Calibri"/>
      <w:szCs w:val="22"/>
    </w:rPr>
  </w:style>
  <w:style w:type="paragraph" w:customStyle="1" w:styleId="xl163">
    <w:name w:val="xl163"/>
    <w:basedOn w:val="Normln"/>
    <w:rsid w:val="0078639C"/>
    <w:pPr>
      <w:spacing w:before="100" w:beforeAutospacing="1" w:after="100" w:afterAutospacing="1" w:line="240" w:lineRule="auto"/>
      <w:textAlignment w:val="top"/>
    </w:pPr>
    <w:rPr>
      <w:rFonts w:cs="Calibri"/>
      <w:b/>
      <w:bCs/>
      <w:sz w:val="24"/>
    </w:rPr>
  </w:style>
  <w:style w:type="paragraph" w:customStyle="1" w:styleId="xl164">
    <w:name w:val="xl164"/>
    <w:basedOn w:val="Normln"/>
    <w:rsid w:val="0078639C"/>
    <w:pPr>
      <w:spacing w:before="100" w:beforeAutospacing="1" w:after="100" w:afterAutospacing="1" w:line="240" w:lineRule="auto"/>
      <w:jc w:val="center"/>
      <w:textAlignment w:val="top"/>
    </w:pPr>
    <w:rPr>
      <w:rFonts w:cs="Calibri"/>
      <w:b/>
      <w:bCs/>
      <w:sz w:val="24"/>
    </w:rPr>
  </w:style>
  <w:style w:type="paragraph" w:customStyle="1" w:styleId="xl165">
    <w:name w:val="xl165"/>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szCs w:val="22"/>
    </w:rPr>
  </w:style>
  <w:style w:type="paragraph" w:customStyle="1" w:styleId="xl166">
    <w:name w:val="xl166"/>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szCs w:val="22"/>
    </w:rPr>
  </w:style>
  <w:style w:type="paragraph" w:customStyle="1" w:styleId="xl167">
    <w:name w:val="xl167"/>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szCs w:val="22"/>
    </w:rPr>
  </w:style>
  <w:style w:type="paragraph" w:customStyle="1" w:styleId="xl168">
    <w:name w:val="xl168"/>
    <w:basedOn w:val="Normln"/>
    <w:rsid w:val="0078639C"/>
    <w:pPr>
      <w:pBdr>
        <w:top w:val="single" w:sz="4" w:space="0" w:color="auto"/>
        <w:left w:val="single" w:sz="4" w:space="0" w:color="auto"/>
        <w:right w:val="single" w:sz="4" w:space="0" w:color="auto"/>
      </w:pBdr>
      <w:shd w:val="clear" w:color="CCFFFF" w:fill="EEECE1"/>
      <w:spacing w:before="100" w:beforeAutospacing="1" w:after="100" w:afterAutospacing="1" w:line="240" w:lineRule="auto"/>
      <w:jc w:val="center"/>
      <w:textAlignment w:val="center"/>
    </w:pPr>
    <w:rPr>
      <w:rFonts w:cs="Calibri"/>
      <w:i/>
      <w:iCs/>
      <w:sz w:val="18"/>
      <w:szCs w:val="18"/>
    </w:rPr>
  </w:style>
  <w:style w:type="paragraph" w:customStyle="1" w:styleId="xl169">
    <w:name w:val="xl169"/>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color w:val="BFBFBF"/>
      <w:szCs w:val="22"/>
    </w:rPr>
  </w:style>
  <w:style w:type="paragraph" w:customStyle="1" w:styleId="xl170">
    <w:name w:val="xl170"/>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Calibri"/>
      <w:color w:val="BFBFBF"/>
      <w:szCs w:val="22"/>
    </w:rPr>
  </w:style>
  <w:style w:type="paragraph" w:customStyle="1" w:styleId="xl171">
    <w:name w:val="xl171"/>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color w:val="BFBFBF"/>
      <w:szCs w:val="22"/>
    </w:rPr>
  </w:style>
  <w:style w:type="paragraph" w:customStyle="1" w:styleId="xl172">
    <w:name w:val="xl172"/>
    <w:basedOn w:val="Normln"/>
    <w:rsid w:val="0078639C"/>
    <w:pPr>
      <w:spacing w:before="100" w:beforeAutospacing="1" w:after="100" w:afterAutospacing="1" w:line="240" w:lineRule="auto"/>
    </w:pPr>
    <w:rPr>
      <w:rFonts w:cs="Calibri"/>
      <w:b/>
      <w:bCs/>
      <w:sz w:val="18"/>
      <w:szCs w:val="18"/>
    </w:rPr>
  </w:style>
  <w:style w:type="paragraph" w:customStyle="1" w:styleId="xl173">
    <w:name w:val="xl173"/>
    <w:basedOn w:val="Normln"/>
    <w:rsid w:val="0078639C"/>
    <w:pPr>
      <w:pBdr>
        <w:left w:val="single" w:sz="4" w:space="0" w:color="auto"/>
        <w:right w:val="single" w:sz="4" w:space="0" w:color="auto"/>
      </w:pBdr>
      <w:spacing w:before="100" w:beforeAutospacing="1" w:after="100" w:afterAutospacing="1" w:line="240" w:lineRule="auto"/>
      <w:jc w:val="both"/>
      <w:textAlignment w:val="center"/>
    </w:pPr>
    <w:rPr>
      <w:rFonts w:cs="Calibri"/>
      <w:i/>
      <w:iCs/>
      <w:sz w:val="24"/>
    </w:rPr>
  </w:style>
  <w:style w:type="paragraph" w:customStyle="1" w:styleId="xl174">
    <w:name w:val="xl174"/>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b/>
      <w:bCs/>
      <w:szCs w:val="22"/>
    </w:rPr>
  </w:style>
  <w:style w:type="paragraph" w:customStyle="1" w:styleId="xl175">
    <w:name w:val="xl175"/>
    <w:basedOn w:val="Normln"/>
    <w:rsid w:val="0078639C"/>
    <w:pPr>
      <w:pBdr>
        <w:top w:val="single" w:sz="4" w:space="0" w:color="auto"/>
        <w:left w:val="single" w:sz="4" w:space="0" w:color="auto"/>
        <w:right w:val="single" w:sz="4" w:space="0" w:color="auto"/>
      </w:pBdr>
      <w:spacing w:before="100" w:beforeAutospacing="1" w:after="100" w:afterAutospacing="1" w:line="240" w:lineRule="auto"/>
      <w:textAlignment w:val="top"/>
    </w:pPr>
    <w:rPr>
      <w:rFonts w:cs="Calibri"/>
      <w:szCs w:val="22"/>
    </w:rPr>
  </w:style>
  <w:style w:type="paragraph" w:customStyle="1" w:styleId="xl176">
    <w:name w:val="xl176"/>
    <w:basedOn w:val="Normln"/>
    <w:rsid w:val="0078639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cs="Calibri"/>
      <w:szCs w:val="22"/>
    </w:rPr>
  </w:style>
  <w:style w:type="paragraph" w:customStyle="1" w:styleId="xl177">
    <w:name w:val="xl177"/>
    <w:basedOn w:val="Normln"/>
    <w:rsid w:val="007863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cs="Calibri"/>
      <w:szCs w:val="22"/>
    </w:rPr>
  </w:style>
  <w:style w:type="paragraph" w:customStyle="1" w:styleId="xl178">
    <w:name w:val="xl178"/>
    <w:basedOn w:val="Normln"/>
    <w:rsid w:val="0078639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cs="Calibri"/>
      <w:szCs w:val="22"/>
    </w:rPr>
  </w:style>
  <w:style w:type="paragraph" w:customStyle="1" w:styleId="xl179">
    <w:name w:val="xl179"/>
    <w:basedOn w:val="Normln"/>
    <w:rsid w:val="0078639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cs="Calibri"/>
      <w:szCs w:val="22"/>
    </w:rPr>
  </w:style>
  <w:style w:type="paragraph" w:customStyle="1" w:styleId="xl180">
    <w:name w:val="xl180"/>
    <w:basedOn w:val="Normln"/>
    <w:rsid w:val="0078639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cs="Calibri"/>
      <w:b/>
      <w:bCs/>
      <w:szCs w:val="22"/>
    </w:rPr>
  </w:style>
  <w:style w:type="paragraph" w:customStyle="1" w:styleId="xl181">
    <w:name w:val="xl181"/>
    <w:basedOn w:val="Normln"/>
    <w:rsid w:val="0078639C"/>
    <w:pPr>
      <w:pBdr>
        <w:top w:val="single" w:sz="8" w:space="0" w:color="auto"/>
        <w:left w:val="single" w:sz="8" w:space="9" w:color="auto"/>
        <w:bottom w:val="single" w:sz="8" w:space="0" w:color="auto"/>
      </w:pBdr>
      <w:spacing w:before="100" w:beforeAutospacing="1" w:after="100" w:afterAutospacing="1" w:line="240" w:lineRule="auto"/>
      <w:ind w:firstLineChars="100" w:firstLine="100"/>
      <w:textAlignment w:val="center"/>
    </w:pPr>
    <w:rPr>
      <w:rFonts w:cs="Calibri"/>
      <w:b/>
      <w:bCs/>
      <w:sz w:val="24"/>
    </w:rPr>
  </w:style>
  <w:style w:type="paragraph" w:customStyle="1" w:styleId="xl182">
    <w:name w:val="xl182"/>
    <w:basedOn w:val="Normln"/>
    <w:rsid w:val="0078639C"/>
    <w:pPr>
      <w:pBdr>
        <w:top w:val="single" w:sz="8" w:space="0" w:color="auto"/>
        <w:bottom w:val="single" w:sz="8" w:space="0" w:color="auto"/>
      </w:pBdr>
      <w:shd w:val="clear" w:color="CCFFFF" w:fill="DDD9C4"/>
      <w:spacing w:before="100" w:beforeAutospacing="1" w:after="100" w:afterAutospacing="1" w:line="240" w:lineRule="auto"/>
      <w:textAlignment w:val="center"/>
    </w:pPr>
    <w:rPr>
      <w:rFonts w:cs="Calibri"/>
      <w:b/>
      <w:bCs/>
      <w:sz w:val="24"/>
    </w:rPr>
  </w:style>
  <w:style w:type="paragraph" w:customStyle="1" w:styleId="xl183">
    <w:name w:val="xl183"/>
    <w:basedOn w:val="Normln"/>
    <w:rsid w:val="0078639C"/>
    <w:pPr>
      <w:pBdr>
        <w:top w:val="single" w:sz="8" w:space="0" w:color="auto"/>
        <w:bottom w:val="single" w:sz="8" w:space="0" w:color="auto"/>
      </w:pBdr>
      <w:shd w:val="clear" w:color="CCFFFF" w:fill="DDD9C4"/>
      <w:spacing w:before="100" w:beforeAutospacing="1" w:after="100" w:afterAutospacing="1" w:line="240" w:lineRule="auto"/>
      <w:jc w:val="center"/>
      <w:textAlignment w:val="top"/>
    </w:pPr>
    <w:rPr>
      <w:rFonts w:cs="Calibri"/>
      <w:b/>
      <w:bCs/>
      <w:sz w:val="24"/>
    </w:rPr>
  </w:style>
  <w:style w:type="paragraph" w:customStyle="1" w:styleId="xl184">
    <w:name w:val="xl184"/>
    <w:basedOn w:val="Normln"/>
    <w:rsid w:val="0078639C"/>
    <w:pPr>
      <w:pBdr>
        <w:top w:val="single" w:sz="8" w:space="0" w:color="auto"/>
        <w:bottom w:val="single" w:sz="8" w:space="0" w:color="auto"/>
      </w:pBdr>
      <w:shd w:val="clear" w:color="CCFFFF" w:fill="DDD9C4"/>
      <w:spacing w:before="100" w:beforeAutospacing="1" w:after="100" w:afterAutospacing="1" w:line="240" w:lineRule="auto"/>
      <w:jc w:val="right"/>
      <w:textAlignment w:val="center"/>
    </w:pPr>
    <w:rPr>
      <w:rFonts w:cs="Calibri"/>
      <w:b/>
      <w:bCs/>
      <w:sz w:val="24"/>
    </w:rPr>
  </w:style>
  <w:style w:type="paragraph" w:customStyle="1" w:styleId="xl185">
    <w:name w:val="xl185"/>
    <w:basedOn w:val="Normln"/>
    <w:rsid w:val="0078639C"/>
    <w:pPr>
      <w:pBdr>
        <w:top w:val="single" w:sz="8" w:space="0" w:color="auto"/>
        <w:bottom w:val="single" w:sz="8" w:space="0" w:color="auto"/>
        <w:right w:val="single" w:sz="8" w:space="0" w:color="auto"/>
      </w:pBdr>
      <w:shd w:val="clear" w:color="CCFFFF" w:fill="DDD9C4"/>
      <w:spacing w:before="100" w:beforeAutospacing="1" w:after="100" w:afterAutospacing="1" w:line="240" w:lineRule="auto"/>
      <w:jc w:val="right"/>
      <w:textAlignment w:val="center"/>
    </w:pPr>
    <w:rPr>
      <w:rFonts w:cs="Calibri"/>
      <w:b/>
      <w:bCs/>
      <w:sz w:val="24"/>
    </w:rPr>
  </w:style>
  <w:style w:type="paragraph" w:customStyle="1" w:styleId="xl186">
    <w:name w:val="xl186"/>
    <w:basedOn w:val="Normln"/>
    <w:rsid w:val="0078639C"/>
    <w:pPr>
      <w:pBdr>
        <w:top w:val="single" w:sz="4" w:space="0" w:color="auto"/>
        <w:bottom w:val="single" w:sz="4" w:space="0" w:color="auto"/>
        <w:right w:val="single" w:sz="4" w:space="0" w:color="auto"/>
      </w:pBdr>
      <w:spacing w:before="100" w:beforeAutospacing="1" w:after="100" w:afterAutospacing="1" w:line="240" w:lineRule="auto"/>
      <w:textAlignment w:val="top"/>
    </w:pPr>
    <w:rPr>
      <w:rFonts w:cs="Calibri"/>
      <w:sz w:val="24"/>
    </w:rPr>
  </w:style>
  <w:style w:type="paragraph" w:customStyle="1" w:styleId="xl187">
    <w:name w:val="xl187"/>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sz w:val="24"/>
    </w:rPr>
  </w:style>
  <w:style w:type="paragraph" w:customStyle="1" w:styleId="xl188">
    <w:name w:val="xl188"/>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sz w:val="24"/>
    </w:rPr>
  </w:style>
  <w:style w:type="paragraph" w:customStyle="1" w:styleId="xl189">
    <w:name w:val="xl189"/>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sz w:val="24"/>
    </w:rPr>
  </w:style>
  <w:style w:type="paragraph" w:customStyle="1" w:styleId="xl190">
    <w:name w:val="xl190"/>
    <w:basedOn w:val="Normln"/>
    <w:rsid w:val="0078639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sz w:val="24"/>
    </w:rPr>
  </w:style>
  <w:style w:type="paragraph" w:customStyle="1" w:styleId="xl191">
    <w:name w:val="xl191"/>
    <w:basedOn w:val="Normln"/>
    <w:rsid w:val="0078639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cs="Calibri"/>
      <w:sz w:val="24"/>
    </w:rPr>
  </w:style>
  <w:style w:type="paragraph" w:customStyle="1" w:styleId="xl192">
    <w:name w:val="xl192"/>
    <w:basedOn w:val="Normln"/>
    <w:rsid w:val="0078639C"/>
    <w:pPr>
      <w:pBdr>
        <w:top w:val="single" w:sz="4" w:space="0" w:color="auto"/>
        <w:bottom w:val="single" w:sz="4" w:space="0" w:color="auto"/>
        <w:right w:val="single" w:sz="4" w:space="0" w:color="auto"/>
      </w:pBdr>
      <w:spacing w:before="100" w:beforeAutospacing="1" w:after="100" w:afterAutospacing="1" w:line="240" w:lineRule="auto"/>
      <w:textAlignment w:val="top"/>
    </w:pPr>
    <w:rPr>
      <w:rFonts w:cs="Calibri"/>
      <w:color w:val="BFBFBF"/>
      <w:sz w:val="24"/>
    </w:rPr>
  </w:style>
  <w:style w:type="paragraph" w:customStyle="1" w:styleId="xl193">
    <w:name w:val="xl193"/>
    <w:basedOn w:val="Normln"/>
    <w:rsid w:val="0078639C"/>
    <w:pPr>
      <w:pBdr>
        <w:top w:val="single" w:sz="4" w:space="0" w:color="auto"/>
        <w:left w:val="single" w:sz="4" w:space="0" w:color="auto"/>
        <w:bottom w:val="single" w:sz="4" w:space="0" w:color="auto"/>
      </w:pBdr>
      <w:shd w:val="clear" w:color="CCFFFF" w:fill="F2F2F2"/>
      <w:spacing w:before="100" w:beforeAutospacing="1" w:after="100" w:afterAutospacing="1" w:line="240" w:lineRule="auto"/>
      <w:textAlignment w:val="center"/>
    </w:pPr>
    <w:rPr>
      <w:rFonts w:cs="Calibri"/>
      <w:b/>
      <w:bCs/>
      <w:i/>
      <w:iCs/>
      <w:sz w:val="28"/>
      <w:szCs w:val="28"/>
    </w:rPr>
  </w:style>
  <w:style w:type="paragraph" w:customStyle="1" w:styleId="xl194">
    <w:name w:val="xl194"/>
    <w:basedOn w:val="Normln"/>
    <w:rsid w:val="0078639C"/>
    <w:pPr>
      <w:pBdr>
        <w:top w:val="single" w:sz="4" w:space="0" w:color="auto"/>
        <w:bottom w:val="single" w:sz="4" w:space="0" w:color="auto"/>
      </w:pBdr>
      <w:shd w:val="clear" w:color="CCFFFF" w:fill="F2F2F2"/>
      <w:spacing w:before="100" w:beforeAutospacing="1" w:after="100" w:afterAutospacing="1" w:line="240" w:lineRule="auto"/>
      <w:textAlignment w:val="center"/>
    </w:pPr>
    <w:rPr>
      <w:rFonts w:cs="Calibri"/>
      <w:b/>
      <w:bCs/>
      <w:i/>
      <w:iCs/>
      <w:sz w:val="28"/>
      <w:szCs w:val="28"/>
    </w:rPr>
  </w:style>
  <w:style w:type="paragraph" w:customStyle="1" w:styleId="xl195">
    <w:name w:val="xl195"/>
    <w:basedOn w:val="Normln"/>
    <w:rsid w:val="0078639C"/>
    <w:pPr>
      <w:pBdr>
        <w:top w:val="single" w:sz="4" w:space="0" w:color="auto"/>
        <w:bottom w:val="single" w:sz="4" w:space="0" w:color="auto"/>
        <w:right w:val="single" w:sz="4" w:space="0" w:color="auto"/>
      </w:pBdr>
      <w:shd w:val="clear" w:color="CCFFFF" w:fill="F2F2F2"/>
      <w:spacing w:before="100" w:beforeAutospacing="1" w:after="100" w:afterAutospacing="1" w:line="240" w:lineRule="auto"/>
      <w:textAlignment w:val="center"/>
    </w:pPr>
    <w:rPr>
      <w:rFonts w:cs="Calibri"/>
      <w:b/>
      <w:bCs/>
      <w:i/>
      <w:iCs/>
      <w:sz w:val="28"/>
      <w:szCs w:val="28"/>
    </w:rPr>
  </w:style>
  <w:style w:type="paragraph" w:customStyle="1" w:styleId="xl196">
    <w:name w:val="xl196"/>
    <w:basedOn w:val="Normln"/>
    <w:rsid w:val="0078639C"/>
    <w:pPr>
      <w:pBdr>
        <w:top w:val="single" w:sz="4" w:space="0" w:color="auto"/>
        <w:left w:val="single" w:sz="4" w:space="0" w:color="auto"/>
        <w:bottom w:val="single" w:sz="4" w:space="0" w:color="auto"/>
      </w:pBdr>
      <w:shd w:val="clear" w:color="FFFFCC" w:fill="DDD9C4"/>
      <w:spacing w:before="100" w:beforeAutospacing="1" w:after="100" w:afterAutospacing="1" w:line="240" w:lineRule="auto"/>
      <w:textAlignment w:val="center"/>
    </w:pPr>
    <w:rPr>
      <w:rFonts w:cs="Calibri"/>
      <w:i/>
      <w:iCs/>
      <w:sz w:val="28"/>
      <w:szCs w:val="28"/>
    </w:rPr>
  </w:style>
  <w:style w:type="paragraph" w:customStyle="1" w:styleId="xl197">
    <w:name w:val="xl197"/>
    <w:basedOn w:val="Normln"/>
    <w:rsid w:val="0078639C"/>
    <w:pPr>
      <w:pBdr>
        <w:top w:val="single" w:sz="4" w:space="0" w:color="auto"/>
        <w:bottom w:val="single" w:sz="4" w:space="0" w:color="auto"/>
      </w:pBdr>
      <w:shd w:val="clear" w:color="FFFFCC" w:fill="DDD9C4"/>
      <w:spacing w:before="100" w:beforeAutospacing="1" w:after="100" w:afterAutospacing="1" w:line="240" w:lineRule="auto"/>
      <w:textAlignment w:val="center"/>
    </w:pPr>
    <w:rPr>
      <w:rFonts w:cs="Calibri"/>
      <w:i/>
      <w:iCs/>
      <w:sz w:val="28"/>
      <w:szCs w:val="28"/>
    </w:rPr>
  </w:style>
  <w:style w:type="paragraph" w:customStyle="1" w:styleId="xl198">
    <w:name w:val="xl198"/>
    <w:basedOn w:val="Normln"/>
    <w:rsid w:val="0078639C"/>
    <w:pPr>
      <w:pBdr>
        <w:top w:val="single" w:sz="4" w:space="0" w:color="auto"/>
        <w:bottom w:val="single" w:sz="4" w:space="0" w:color="auto"/>
        <w:right w:val="single" w:sz="4" w:space="0" w:color="auto"/>
      </w:pBdr>
      <w:shd w:val="clear" w:color="FFFFCC" w:fill="DDD9C4"/>
      <w:spacing w:before="100" w:beforeAutospacing="1" w:after="100" w:afterAutospacing="1" w:line="240" w:lineRule="auto"/>
      <w:textAlignment w:val="center"/>
    </w:pPr>
    <w:rPr>
      <w:rFonts w:cs="Calibri"/>
      <w:i/>
      <w:iCs/>
      <w:sz w:val="28"/>
      <w:szCs w:val="28"/>
    </w:rPr>
  </w:style>
  <w:style w:type="paragraph" w:customStyle="1" w:styleId="xl199">
    <w:name w:val="xl199"/>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color w:val="A6A6A6"/>
      <w:szCs w:val="22"/>
    </w:rPr>
  </w:style>
  <w:style w:type="paragraph" w:customStyle="1" w:styleId="xl200">
    <w:name w:val="xl200"/>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color w:val="A6A6A6"/>
      <w:szCs w:val="22"/>
    </w:rPr>
  </w:style>
  <w:style w:type="paragraph" w:customStyle="1" w:styleId="xl201">
    <w:name w:val="xl201"/>
    <w:basedOn w:val="Normln"/>
    <w:rsid w:val="0078639C"/>
    <w:pPr>
      <w:pBdr>
        <w:left w:val="single" w:sz="4" w:space="0" w:color="auto"/>
        <w:right w:val="single" w:sz="4" w:space="0" w:color="auto"/>
      </w:pBdr>
      <w:shd w:val="clear" w:color="000000" w:fill="FFFFFF"/>
      <w:spacing w:before="100" w:beforeAutospacing="1" w:after="100" w:afterAutospacing="1" w:line="240" w:lineRule="auto"/>
      <w:textAlignment w:val="top"/>
    </w:pPr>
    <w:rPr>
      <w:rFonts w:cs="Calibri"/>
      <w:color w:val="A6A6A6"/>
      <w:szCs w:val="22"/>
    </w:rPr>
  </w:style>
  <w:style w:type="paragraph" w:customStyle="1" w:styleId="xl202">
    <w:name w:val="xl202"/>
    <w:basedOn w:val="Normln"/>
    <w:rsid w:val="0078639C"/>
    <w:pPr>
      <w:shd w:val="clear" w:color="000000" w:fill="FFFFFF"/>
      <w:spacing w:before="100" w:beforeAutospacing="1" w:after="100" w:afterAutospacing="1" w:line="240" w:lineRule="auto"/>
      <w:textAlignment w:val="top"/>
    </w:pPr>
    <w:rPr>
      <w:rFonts w:cs="Calibri"/>
      <w:color w:val="A6A6A6"/>
      <w:szCs w:val="22"/>
    </w:rPr>
  </w:style>
  <w:style w:type="paragraph" w:customStyle="1" w:styleId="xl203">
    <w:name w:val="xl203"/>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color w:val="A6A6A6"/>
      <w:szCs w:val="22"/>
    </w:rPr>
  </w:style>
  <w:style w:type="paragraph" w:customStyle="1" w:styleId="xl204">
    <w:name w:val="xl204"/>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color w:val="A6A6A6"/>
      <w:szCs w:val="22"/>
    </w:rPr>
  </w:style>
  <w:style w:type="paragraph" w:customStyle="1" w:styleId="xl205">
    <w:name w:val="xl205"/>
    <w:basedOn w:val="Normln"/>
    <w:rsid w:val="007863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Calibri"/>
      <w:color w:val="A6A6A6"/>
      <w:szCs w:val="22"/>
    </w:rPr>
  </w:style>
  <w:style w:type="paragraph" w:customStyle="1" w:styleId="xl206">
    <w:name w:val="xl206"/>
    <w:basedOn w:val="Normln"/>
    <w:rsid w:val="00786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Calibri"/>
      <w:color w:val="A6A6A6"/>
      <w:szCs w:val="22"/>
    </w:rPr>
  </w:style>
  <w:style w:type="table" w:styleId="Stednstnovn1">
    <w:name w:val="Medium Shading 1"/>
    <w:basedOn w:val="Normlntabulka"/>
    <w:uiPriority w:val="63"/>
    <w:semiHidden/>
    <w:unhideWhenUsed/>
    <w:rsid w:val="00D40F9C"/>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Nadpis4Char">
    <w:name w:val="Nadpis 4 Char"/>
    <w:basedOn w:val="Standardnpsmoodstavce"/>
    <w:link w:val="Nadpis4"/>
    <w:semiHidden/>
    <w:rsid w:val="0087078E"/>
    <w:rPr>
      <w:rFonts w:asciiTheme="majorHAnsi" w:eastAsiaTheme="majorEastAsia" w:hAnsiTheme="majorHAnsi" w:cstheme="majorBidi"/>
      <w:i/>
      <w:iCs/>
      <w:color w:val="365F91" w:themeColor="accent1" w:themeShade="BF"/>
      <w:sz w:val="22"/>
      <w:szCs w:val="24"/>
    </w:rPr>
  </w:style>
  <w:style w:type="character" w:styleId="Nevyeenzmnka">
    <w:name w:val="Unresolved Mention"/>
    <w:basedOn w:val="Standardnpsmoodstavce"/>
    <w:uiPriority w:val="99"/>
    <w:semiHidden/>
    <w:unhideWhenUsed/>
    <w:rsid w:val="003A5BFC"/>
    <w:rPr>
      <w:color w:val="605E5C"/>
      <w:shd w:val="clear" w:color="auto" w:fill="E1DFDD"/>
    </w:rPr>
  </w:style>
  <w:style w:type="paragraph" w:styleId="Textpoznpodarou">
    <w:name w:val="footnote text"/>
    <w:basedOn w:val="Normln"/>
    <w:link w:val="TextpoznpodarouChar"/>
    <w:uiPriority w:val="99"/>
    <w:locked/>
    <w:rsid w:val="000C6857"/>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0C6857"/>
    <w:rPr>
      <w:rFonts w:ascii="Garamond" w:hAnsi="Garamond"/>
      <w:lang w:val="x-none" w:eastAsia="x-none"/>
    </w:rPr>
  </w:style>
  <w:style w:type="character" w:styleId="Znakapoznpodarou">
    <w:name w:val="footnote reference"/>
    <w:uiPriority w:val="99"/>
    <w:locked/>
    <w:rsid w:val="000C6857"/>
    <w:rPr>
      <w:vertAlign w:val="superscript"/>
    </w:rPr>
  </w:style>
  <w:style w:type="paragraph" w:customStyle="1" w:styleId="TSTextlnkuslovan">
    <w:name w:val="TS Text článku číslovaný"/>
    <w:basedOn w:val="Normln"/>
    <w:link w:val="TSTextlnkuslovanChar"/>
    <w:rsid w:val="000C6857"/>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0C6857"/>
    <w:rPr>
      <w:rFonts w:ascii="Arial" w:hAnsi="Arial"/>
      <w:sz w:val="22"/>
      <w:szCs w:val="24"/>
      <w:lang w:eastAsia="en-US"/>
    </w:rPr>
  </w:style>
  <w:style w:type="character" w:customStyle="1" w:styleId="RLlneksmlouvyChar">
    <w:name w:val="RL Článek smlouvy Char"/>
    <w:rsid w:val="00F80A65"/>
    <w:rPr>
      <w:rFonts w:ascii="Calibri" w:eastAsia="Times New Roman" w:hAnsi="Calibri" w:cs="Times New Roman"/>
      <w:b/>
      <w:szCs w:val="24"/>
    </w:rPr>
  </w:style>
  <w:style w:type="paragraph" w:customStyle="1" w:styleId="4DNormln">
    <w:name w:val="4D Normální"/>
    <w:link w:val="4DNormlnChar"/>
    <w:rsid w:val="00F80A65"/>
    <w:rPr>
      <w:rFonts w:ascii="Arial" w:hAnsi="Arial" w:cs="Tahoma"/>
    </w:rPr>
  </w:style>
  <w:style w:type="character" w:customStyle="1" w:styleId="4DNormlnChar">
    <w:name w:val="4D Normální Char"/>
    <w:basedOn w:val="Standardnpsmoodstavce"/>
    <w:link w:val="4DNormln"/>
    <w:rsid w:val="00F80A65"/>
    <w:rPr>
      <w:rFonts w:ascii="Arial" w:hAnsi="Arial" w:cs="Tahoma"/>
    </w:rPr>
  </w:style>
  <w:style w:type="paragraph" w:customStyle="1" w:styleId="l6">
    <w:name w:val="l6"/>
    <w:basedOn w:val="Normln"/>
    <w:rsid w:val="00396B98"/>
    <w:pPr>
      <w:spacing w:before="100" w:beforeAutospacing="1" w:after="100" w:afterAutospacing="1" w:line="240" w:lineRule="auto"/>
    </w:pPr>
    <w:rPr>
      <w:rFonts w:ascii="Times New Roman" w:hAnsi="Times New Roman"/>
      <w:sz w:val="24"/>
    </w:rPr>
  </w:style>
  <w:style w:type="paragraph" w:customStyle="1" w:styleId="l7">
    <w:name w:val="l7"/>
    <w:basedOn w:val="Normln"/>
    <w:rsid w:val="00396B98"/>
    <w:pPr>
      <w:spacing w:before="100" w:beforeAutospacing="1" w:after="100" w:afterAutospacing="1" w:line="240" w:lineRule="auto"/>
    </w:pPr>
    <w:rPr>
      <w:rFonts w:ascii="Times New Roman" w:hAnsi="Times New Roman"/>
      <w:sz w:val="24"/>
    </w:rPr>
  </w:style>
  <w:style w:type="character" w:styleId="PromnnHTML">
    <w:name w:val="HTML Variable"/>
    <w:basedOn w:val="Standardnpsmoodstavce"/>
    <w:uiPriority w:val="99"/>
    <w:semiHidden/>
    <w:unhideWhenUsed/>
    <w:locked/>
    <w:rsid w:val="00396B98"/>
    <w:rPr>
      <w:i/>
      <w:iCs/>
    </w:rPr>
  </w:style>
  <w:style w:type="paragraph" w:customStyle="1" w:styleId="l8">
    <w:name w:val="l8"/>
    <w:basedOn w:val="Normln"/>
    <w:rsid w:val="00F470CC"/>
    <w:pPr>
      <w:spacing w:before="100" w:beforeAutospacing="1" w:after="100" w:afterAutospacing="1" w:line="240" w:lineRule="auto"/>
    </w:pPr>
    <w:rPr>
      <w:rFonts w:ascii="Times New Roman" w:hAnsi="Times New Roman"/>
      <w:sz w:val="24"/>
    </w:rPr>
  </w:style>
  <w:style w:type="character" w:customStyle="1" w:styleId="Nadpis2Char">
    <w:name w:val="Nadpis 2 Char"/>
    <w:basedOn w:val="Standardnpsmoodstavce"/>
    <w:link w:val="Nadpis2"/>
    <w:uiPriority w:val="9"/>
    <w:semiHidden/>
    <w:rsid w:val="008F5628"/>
    <w:rPr>
      <w:rFonts w:asciiTheme="majorHAnsi" w:eastAsiaTheme="majorEastAsia" w:hAnsiTheme="majorHAnsi" w:cstheme="majorBidi"/>
      <w:color w:val="365F91" w:themeColor="accent1" w:themeShade="BF"/>
      <w:sz w:val="26"/>
      <w:szCs w:val="26"/>
    </w:rPr>
  </w:style>
  <w:style w:type="character" w:customStyle="1" w:styleId="dn">
    <w:name w:val="Žádný"/>
    <w:rsid w:val="0053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25">
      <w:bodyDiv w:val="1"/>
      <w:marLeft w:val="0"/>
      <w:marRight w:val="0"/>
      <w:marTop w:val="0"/>
      <w:marBottom w:val="0"/>
      <w:divBdr>
        <w:top w:val="none" w:sz="0" w:space="0" w:color="auto"/>
        <w:left w:val="none" w:sz="0" w:space="0" w:color="auto"/>
        <w:bottom w:val="none" w:sz="0" w:space="0" w:color="auto"/>
        <w:right w:val="none" w:sz="0" w:space="0" w:color="auto"/>
      </w:divBdr>
    </w:div>
    <w:div w:id="66345673">
      <w:bodyDiv w:val="1"/>
      <w:marLeft w:val="0"/>
      <w:marRight w:val="0"/>
      <w:marTop w:val="0"/>
      <w:marBottom w:val="0"/>
      <w:divBdr>
        <w:top w:val="none" w:sz="0" w:space="0" w:color="auto"/>
        <w:left w:val="none" w:sz="0" w:space="0" w:color="auto"/>
        <w:bottom w:val="none" w:sz="0" w:space="0" w:color="auto"/>
        <w:right w:val="none" w:sz="0" w:space="0" w:color="auto"/>
      </w:divBdr>
    </w:div>
    <w:div w:id="237448883">
      <w:bodyDiv w:val="1"/>
      <w:marLeft w:val="0"/>
      <w:marRight w:val="0"/>
      <w:marTop w:val="0"/>
      <w:marBottom w:val="0"/>
      <w:divBdr>
        <w:top w:val="none" w:sz="0" w:space="0" w:color="auto"/>
        <w:left w:val="none" w:sz="0" w:space="0" w:color="auto"/>
        <w:bottom w:val="none" w:sz="0" w:space="0" w:color="auto"/>
        <w:right w:val="none" w:sz="0" w:space="0" w:color="auto"/>
      </w:divBdr>
    </w:div>
    <w:div w:id="241649288">
      <w:bodyDiv w:val="1"/>
      <w:marLeft w:val="0"/>
      <w:marRight w:val="0"/>
      <w:marTop w:val="0"/>
      <w:marBottom w:val="0"/>
      <w:divBdr>
        <w:top w:val="none" w:sz="0" w:space="0" w:color="auto"/>
        <w:left w:val="none" w:sz="0" w:space="0" w:color="auto"/>
        <w:bottom w:val="none" w:sz="0" w:space="0" w:color="auto"/>
        <w:right w:val="none" w:sz="0" w:space="0" w:color="auto"/>
      </w:divBdr>
    </w:div>
    <w:div w:id="460997596">
      <w:bodyDiv w:val="1"/>
      <w:marLeft w:val="0"/>
      <w:marRight w:val="0"/>
      <w:marTop w:val="0"/>
      <w:marBottom w:val="0"/>
      <w:divBdr>
        <w:top w:val="none" w:sz="0" w:space="0" w:color="auto"/>
        <w:left w:val="none" w:sz="0" w:space="0" w:color="auto"/>
        <w:bottom w:val="none" w:sz="0" w:space="0" w:color="auto"/>
        <w:right w:val="none" w:sz="0" w:space="0" w:color="auto"/>
      </w:divBdr>
    </w:div>
    <w:div w:id="497692016">
      <w:bodyDiv w:val="1"/>
      <w:marLeft w:val="0"/>
      <w:marRight w:val="0"/>
      <w:marTop w:val="0"/>
      <w:marBottom w:val="0"/>
      <w:divBdr>
        <w:top w:val="none" w:sz="0" w:space="0" w:color="auto"/>
        <w:left w:val="none" w:sz="0" w:space="0" w:color="auto"/>
        <w:bottom w:val="none" w:sz="0" w:space="0" w:color="auto"/>
        <w:right w:val="none" w:sz="0" w:space="0" w:color="auto"/>
      </w:divBdr>
    </w:div>
    <w:div w:id="652173540">
      <w:bodyDiv w:val="1"/>
      <w:marLeft w:val="0"/>
      <w:marRight w:val="0"/>
      <w:marTop w:val="0"/>
      <w:marBottom w:val="0"/>
      <w:divBdr>
        <w:top w:val="none" w:sz="0" w:space="0" w:color="auto"/>
        <w:left w:val="none" w:sz="0" w:space="0" w:color="auto"/>
        <w:bottom w:val="none" w:sz="0" w:space="0" w:color="auto"/>
        <w:right w:val="none" w:sz="0" w:space="0" w:color="auto"/>
      </w:divBdr>
    </w:div>
    <w:div w:id="688412733">
      <w:bodyDiv w:val="1"/>
      <w:marLeft w:val="0"/>
      <w:marRight w:val="0"/>
      <w:marTop w:val="0"/>
      <w:marBottom w:val="0"/>
      <w:divBdr>
        <w:top w:val="none" w:sz="0" w:space="0" w:color="auto"/>
        <w:left w:val="none" w:sz="0" w:space="0" w:color="auto"/>
        <w:bottom w:val="none" w:sz="0" w:space="0" w:color="auto"/>
        <w:right w:val="none" w:sz="0" w:space="0" w:color="auto"/>
      </w:divBdr>
    </w:div>
    <w:div w:id="807433007">
      <w:bodyDiv w:val="1"/>
      <w:marLeft w:val="0"/>
      <w:marRight w:val="0"/>
      <w:marTop w:val="0"/>
      <w:marBottom w:val="0"/>
      <w:divBdr>
        <w:top w:val="none" w:sz="0" w:space="0" w:color="auto"/>
        <w:left w:val="none" w:sz="0" w:space="0" w:color="auto"/>
        <w:bottom w:val="none" w:sz="0" w:space="0" w:color="auto"/>
        <w:right w:val="none" w:sz="0" w:space="0" w:color="auto"/>
      </w:divBdr>
    </w:div>
    <w:div w:id="899898782">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004018095">
      <w:bodyDiv w:val="1"/>
      <w:marLeft w:val="0"/>
      <w:marRight w:val="0"/>
      <w:marTop w:val="0"/>
      <w:marBottom w:val="0"/>
      <w:divBdr>
        <w:top w:val="none" w:sz="0" w:space="0" w:color="auto"/>
        <w:left w:val="none" w:sz="0" w:space="0" w:color="auto"/>
        <w:bottom w:val="none" w:sz="0" w:space="0" w:color="auto"/>
        <w:right w:val="none" w:sz="0" w:space="0" w:color="auto"/>
      </w:divBdr>
    </w:div>
    <w:div w:id="1060906585">
      <w:bodyDiv w:val="1"/>
      <w:marLeft w:val="0"/>
      <w:marRight w:val="0"/>
      <w:marTop w:val="0"/>
      <w:marBottom w:val="0"/>
      <w:divBdr>
        <w:top w:val="none" w:sz="0" w:space="0" w:color="auto"/>
        <w:left w:val="none" w:sz="0" w:space="0" w:color="auto"/>
        <w:bottom w:val="none" w:sz="0" w:space="0" w:color="auto"/>
        <w:right w:val="none" w:sz="0" w:space="0" w:color="auto"/>
      </w:divBdr>
    </w:div>
    <w:div w:id="1097600923">
      <w:bodyDiv w:val="1"/>
      <w:marLeft w:val="0"/>
      <w:marRight w:val="0"/>
      <w:marTop w:val="0"/>
      <w:marBottom w:val="0"/>
      <w:divBdr>
        <w:top w:val="none" w:sz="0" w:space="0" w:color="auto"/>
        <w:left w:val="none" w:sz="0" w:space="0" w:color="auto"/>
        <w:bottom w:val="none" w:sz="0" w:space="0" w:color="auto"/>
        <w:right w:val="none" w:sz="0" w:space="0" w:color="auto"/>
      </w:divBdr>
    </w:div>
    <w:div w:id="1160459401">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0193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vla.nozickova@mz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adimir.velas@mz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desk@sntcz.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6EEE1957F90F40AA271B6915286D8B" ma:contentTypeVersion="2" ma:contentTypeDescription="Vytvoří nový dokument" ma:contentTypeScope="" ma:versionID="c26096cf1fe1dec3916b86f416947011">
  <xsd:schema xmlns:xsd="http://www.w3.org/2001/XMLSchema" xmlns:xs="http://www.w3.org/2001/XMLSchema" xmlns:p="http://schemas.microsoft.com/office/2006/metadata/properties" xmlns:ns2="f783bb18-f2d7-4f55-a0be-bad1f774732a" targetNamespace="http://schemas.microsoft.com/office/2006/metadata/properties" ma:root="true" ma:fieldsID="1baa818223534a75d1f068f62a67badb" ns2:_="">
    <xsd:import namespace="f783bb18-f2d7-4f55-a0be-bad1f77473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3bb18-f2d7-4f55-a0be-bad1f7747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466A9-016F-41E5-BA4B-6FCE8E8B51E8}">
  <ds:schemaRefs>
    <ds:schemaRef ds:uri="http://schemas.microsoft.com/sharepoint/v3/contenttype/forms"/>
  </ds:schemaRefs>
</ds:datastoreItem>
</file>

<file path=customXml/itemProps2.xml><?xml version="1.0" encoding="utf-8"?>
<ds:datastoreItem xmlns:ds="http://schemas.openxmlformats.org/officeDocument/2006/customXml" ds:itemID="{96E67ECC-C375-43D3-B2E2-661FA4CD21B2}">
  <ds:schemaRefs>
    <ds:schemaRef ds:uri="http://schemas.openxmlformats.org/officeDocument/2006/bibliography"/>
  </ds:schemaRefs>
</ds:datastoreItem>
</file>

<file path=customXml/itemProps3.xml><?xml version="1.0" encoding="utf-8"?>
<ds:datastoreItem xmlns:ds="http://schemas.openxmlformats.org/officeDocument/2006/customXml" ds:itemID="{599416D9-972D-4267-B244-E5BF27CE288A}">
  <ds:schemaRefs>
    <ds:schemaRef ds:uri="http://purl.org/dc/terms/"/>
    <ds:schemaRef ds:uri="http://purl.org/dc/elements/1.1/"/>
    <ds:schemaRef ds:uri="http://www.w3.org/XML/1998/namespace"/>
    <ds:schemaRef ds:uri="http://schemas.microsoft.com/office/2006/documentManagement/types"/>
    <ds:schemaRef ds:uri="f783bb18-f2d7-4f55-a0be-bad1f774732a"/>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7B5E1F5-2FB0-43F8-B73D-079C6971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3bb18-f2d7-4f55-a0be-bad1f774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7497</Words>
  <Characters>44100</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Company>MZe CR</Company>
  <LinksUpToDate>false</LinksUpToDate>
  <CharactersWithSpaces>51495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subject/>
  <dc:creator>Vaňková Gabriela</dc:creator>
  <cp:keywords/>
  <cp:lastModifiedBy>Hynková Dana</cp:lastModifiedBy>
  <cp:revision>2</cp:revision>
  <cp:lastPrinted>2023-09-20T11:03:00Z</cp:lastPrinted>
  <dcterms:created xsi:type="dcterms:W3CDTF">2023-10-17T09:26:00Z</dcterms:created>
  <dcterms:modified xsi:type="dcterms:W3CDTF">2023-10-17T09:26:00Z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0x0101005A6EEE1957F90F40AA271B6915286D8B</vt:lpwstr>
  </property>
  <property fmtid="{D5CDD505-2E9C-101B-9397-08002B2CF9AE}" pid="3" name="MSIP_Label_8d01bb0b-c2f5-4fc4-bac5-774fe7d62679_Enabled">
    <vt:lpwstr>true</vt:lpwstr>
  </property>
  <property fmtid="{D5CDD505-2E9C-101B-9397-08002B2CF9AE}" pid="4" name="MSIP_Label_8d01bb0b-c2f5-4fc4-bac5-774fe7d62679_SetDate">
    <vt:lpwstr>2023-10-17T09:25:14Z</vt:lpwstr>
  </property>
  <property fmtid="{D5CDD505-2E9C-101B-9397-08002B2CF9AE}" pid="5" name="MSIP_Label_8d01bb0b-c2f5-4fc4-bac5-774fe7d62679_Method">
    <vt:lpwstr>Privileged</vt:lpwstr>
  </property>
  <property fmtid="{D5CDD505-2E9C-101B-9397-08002B2CF9AE}" pid="6" name="MSIP_Label_8d01bb0b-c2f5-4fc4-bac5-774fe7d62679_Name">
    <vt:lpwstr>Veřejné</vt:lpwstr>
  </property>
  <property fmtid="{D5CDD505-2E9C-101B-9397-08002B2CF9AE}" pid="7" name="MSIP_Label_8d01bb0b-c2f5-4fc4-bac5-774fe7d62679_SiteId">
    <vt:lpwstr>e84ea0de-38e7-4864-b153-a909a7746ff0</vt:lpwstr>
  </property>
  <property fmtid="{D5CDD505-2E9C-101B-9397-08002B2CF9AE}" pid="8" name="MSIP_Label_8d01bb0b-c2f5-4fc4-bac5-774fe7d62679_ActionId">
    <vt:lpwstr>4706bcd2-294a-4635-a2b7-b5e9ebf78b1c</vt:lpwstr>
  </property>
  <property fmtid="{D5CDD505-2E9C-101B-9397-08002B2CF9AE}" pid="9" name="MSIP_Label_8d01bb0b-c2f5-4fc4-bac5-774fe7d62679_ContentBits">
    <vt:lpwstr>0</vt:lpwstr>
  </property>
</Properties>
</file>