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9D34" w14:textId="1D4B25D9" w:rsidR="006511F0" w:rsidRPr="00E06A13" w:rsidRDefault="00981B59" w:rsidP="00177DE0">
      <w:pPr>
        <w:pStyle w:val="Prosttext"/>
        <w:spacing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DODATEK Č. 1 KE </w:t>
      </w:r>
      <w:r w:rsidR="006511F0" w:rsidRPr="00E06A13">
        <w:rPr>
          <w:rFonts w:asciiTheme="minorHAnsi" w:hAnsiTheme="minorHAnsi" w:cs="Arial"/>
          <w:b/>
          <w:bCs/>
          <w:sz w:val="28"/>
          <w:szCs w:val="28"/>
        </w:rPr>
        <w:t>SMLOUV</w:t>
      </w:r>
      <w:r>
        <w:rPr>
          <w:rFonts w:asciiTheme="minorHAnsi" w:hAnsiTheme="minorHAnsi" w:cs="Arial"/>
          <w:b/>
          <w:bCs/>
          <w:sz w:val="28"/>
          <w:szCs w:val="28"/>
        </w:rPr>
        <w:t>Ě</w:t>
      </w:r>
      <w:r w:rsidR="006511F0" w:rsidRPr="00E06A13">
        <w:rPr>
          <w:rFonts w:asciiTheme="minorHAnsi" w:hAnsiTheme="minorHAnsi" w:cs="Arial"/>
          <w:b/>
          <w:bCs/>
          <w:sz w:val="28"/>
          <w:szCs w:val="28"/>
        </w:rPr>
        <w:t xml:space="preserve"> O DÍLO </w:t>
      </w:r>
    </w:p>
    <w:p w14:paraId="786FFF82" w14:textId="77777777" w:rsidR="0022224B" w:rsidRPr="00D65BF2" w:rsidRDefault="0022224B" w:rsidP="00177DE0">
      <w:pPr>
        <w:pStyle w:val="Prosttext"/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233C428" w14:textId="77777777" w:rsidR="000A1688" w:rsidRPr="00541125" w:rsidRDefault="000A1688" w:rsidP="000A1688">
      <w:pPr>
        <w:pStyle w:val="Prosttext"/>
        <w:spacing w:after="120"/>
        <w:rPr>
          <w:rFonts w:asciiTheme="minorHAnsi" w:hAnsiTheme="minorHAnsi" w:cstheme="minorHAnsi"/>
          <w:sz w:val="22"/>
          <w:szCs w:val="22"/>
        </w:rPr>
      </w:pPr>
      <w:r w:rsidRPr="00541125">
        <w:rPr>
          <w:rFonts w:asciiTheme="minorHAnsi" w:hAnsiTheme="minorHAnsi" w:cstheme="minorHAnsi"/>
          <w:b/>
          <w:sz w:val="22"/>
          <w:szCs w:val="22"/>
        </w:rPr>
        <w:t>Město Velké Meziříčí</w:t>
      </w:r>
      <w:r w:rsidRPr="00541125">
        <w:rPr>
          <w:rFonts w:asciiTheme="minorHAnsi" w:hAnsiTheme="minorHAnsi" w:cstheme="minorHAnsi"/>
          <w:sz w:val="22"/>
          <w:szCs w:val="22"/>
        </w:rPr>
        <w:t>, se sídlem: Radnická 29/1, 594 13 Velké Meziříčí, IČO: 00295671</w:t>
      </w:r>
    </w:p>
    <w:p w14:paraId="299A8AC0" w14:textId="76482169" w:rsidR="006511F0" w:rsidRPr="00D65BF2" w:rsidRDefault="006511F0" w:rsidP="000A1688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D65BF2">
        <w:rPr>
          <w:rFonts w:asciiTheme="minorHAnsi" w:hAnsiTheme="minorHAnsi" w:cs="Arial"/>
          <w:sz w:val="22"/>
          <w:szCs w:val="22"/>
        </w:rPr>
        <w:t>(dále „</w:t>
      </w:r>
      <w:r w:rsidRPr="00D65BF2">
        <w:rPr>
          <w:rFonts w:asciiTheme="minorHAnsi" w:hAnsiTheme="minorHAnsi" w:cs="Arial"/>
          <w:b/>
          <w:i/>
          <w:sz w:val="22"/>
          <w:szCs w:val="22"/>
        </w:rPr>
        <w:t>objednatel</w:t>
      </w:r>
      <w:r w:rsidRPr="00D65BF2">
        <w:rPr>
          <w:rFonts w:asciiTheme="minorHAnsi" w:hAnsiTheme="minorHAnsi" w:cs="Arial"/>
          <w:sz w:val="22"/>
          <w:szCs w:val="22"/>
        </w:rPr>
        <w:t xml:space="preserve">“) </w:t>
      </w:r>
    </w:p>
    <w:p w14:paraId="5EA47492" w14:textId="67BAEF0F" w:rsidR="006511F0" w:rsidRPr="004A76BF" w:rsidRDefault="006511F0" w:rsidP="00177DE0">
      <w:pPr>
        <w:pStyle w:val="Prost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981B59">
        <w:rPr>
          <w:rFonts w:asciiTheme="minorHAnsi" w:hAnsiTheme="minorHAnsi" w:cs="Arial"/>
          <w:sz w:val="22"/>
          <w:szCs w:val="22"/>
        </w:rPr>
        <w:t>a</w:t>
      </w:r>
    </w:p>
    <w:p w14:paraId="73BD025F" w14:textId="77777777" w:rsidR="000A1688" w:rsidRPr="00541125" w:rsidRDefault="000A1688" w:rsidP="000A1688">
      <w:pPr>
        <w:pStyle w:val="Prosttext"/>
        <w:spacing w:after="120"/>
        <w:rPr>
          <w:rFonts w:asciiTheme="minorHAnsi" w:hAnsiTheme="minorHAnsi" w:cstheme="minorHAnsi"/>
          <w:sz w:val="22"/>
          <w:szCs w:val="22"/>
        </w:rPr>
      </w:pPr>
      <w:r w:rsidRPr="00B54282">
        <w:rPr>
          <w:rFonts w:asciiTheme="minorHAnsi" w:hAnsiTheme="minorHAnsi" w:cstheme="minorHAnsi"/>
          <w:b/>
          <w:sz w:val="22"/>
          <w:szCs w:val="22"/>
        </w:rPr>
        <w:t>A T I K A – L Y S Ý , s.r.o.</w:t>
      </w:r>
      <w:r w:rsidRPr="00B54282">
        <w:rPr>
          <w:rFonts w:asciiTheme="minorHAnsi" w:hAnsiTheme="minorHAnsi" w:cstheme="minorHAnsi"/>
          <w:sz w:val="22"/>
          <w:szCs w:val="22"/>
        </w:rPr>
        <w:t>, se sídlem</w:t>
      </w:r>
      <w:r w:rsidRPr="00541125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Zahradní 992, Velké Meziříčí</w:t>
      </w:r>
      <w:r w:rsidRPr="00541125">
        <w:rPr>
          <w:rFonts w:asciiTheme="minorHAnsi" w:hAnsiTheme="minorHAnsi" w:cstheme="minorHAnsi"/>
          <w:sz w:val="22"/>
          <w:szCs w:val="22"/>
        </w:rPr>
        <w:t xml:space="preserve">, IČO: </w:t>
      </w:r>
      <w:r>
        <w:rPr>
          <w:rFonts w:asciiTheme="minorHAnsi" w:hAnsiTheme="minorHAnsi" w:cstheme="minorHAnsi"/>
          <w:sz w:val="22"/>
          <w:szCs w:val="22"/>
        </w:rPr>
        <w:t>60732610</w:t>
      </w:r>
      <w:r w:rsidRPr="00541125">
        <w:rPr>
          <w:rFonts w:asciiTheme="minorHAnsi" w:hAnsiTheme="minorHAnsi" w:cstheme="minorHAnsi"/>
          <w:sz w:val="22"/>
          <w:szCs w:val="22"/>
        </w:rPr>
        <w:t xml:space="preserve">,DIČ: </w:t>
      </w:r>
      <w:r>
        <w:rPr>
          <w:rFonts w:asciiTheme="minorHAnsi" w:hAnsiTheme="minorHAnsi" w:cstheme="minorHAnsi"/>
          <w:sz w:val="22"/>
          <w:szCs w:val="22"/>
        </w:rPr>
        <w:t>CZ60732610</w:t>
      </w:r>
      <w:r w:rsidRPr="00541125">
        <w:rPr>
          <w:rFonts w:asciiTheme="minorHAnsi" w:hAnsiTheme="minorHAnsi" w:cstheme="minorHAnsi"/>
          <w:sz w:val="22"/>
          <w:szCs w:val="22"/>
        </w:rPr>
        <w:t xml:space="preserve">, spisová značka: </w:t>
      </w:r>
      <w:r>
        <w:rPr>
          <w:rFonts w:asciiTheme="minorHAnsi" w:hAnsiTheme="minorHAnsi" w:cstheme="minorHAnsi"/>
          <w:sz w:val="22"/>
          <w:szCs w:val="22"/>
        </w:rPr>
        <w:t xml:space="preserve">KS Brno, oddíl C, vložka 17582  </w:t>
      </w:r>
    </w:p>
    <w:p w14:paraId="6618E5B2" w14:textId="637FE2B6" w:rsidR="006511F0" w:rsidRDefault="006511F0" w:rsidP="000A1688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D65BF2">
        <w:rPr>
          <w:rFonts w:asciiTheme="minorHAnsi" w:hAnsiTheme="minorHAnsi" w:cs="Arial"/>
          <w:sz w:val="22"/>
          <w:szCs w:val="22"/>
        </w:rPr>
        <w:t>(dále „</w:t>
      </w:r>
      <w:r w:rsidRPr="00D65BF2">
        <w:rPr>
          <w:rFonts w:asciiTheme="minorHAnsi" w:hAnsiTheme="minorHAnsi" w:cs="Arial"/>
          <w:b/>
          <w:i/>
          <w:sz w:val="22"/>
          <w:szCs w:val="22"/>
        </w:rPr>
        <w:t>zhotovitel</w:t>
      </w:r>
      <w:r w:rsidRPr="00D65BF2">
        <w:rPr>
          <w:rFonts w:asciiTheme="minorHAnsi" w:hAnsiTheme="minorHAnsi" w:cs="Arial"/>
          <w:sz w:val="22"/>
          <w:szCs w:val="22"/>
        </w:rPr>
        <w:t xml:space="preserve">“) </w:t>
      </w:r>
    </w:p>
    <w:p w14:paraId="6430C3A4" w14:textId="77777777" w:rsidR="006511F0" w:rsidRDefault="006511F0" w:rsidP="00177DE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65BF2">
        <w:rPr>
          <w:rFonts w:asciiTheme="minorHAnsi" w:hAnsiTheme="minorHAnsi" w:cs="Arial"/>
          <w:sz w:val="22"/>
          <w:szCs w:val="22"/>
        </w:rPr>
        <w:t>(dále společně „</w:t>
      </w:r>
      <w:r w:rsidRPr="00D65BF2">
        <w:rPr>
          <w:rFonts w:asciiTheme="minorHAnsi" w:hAnsiTheme="minorHAnsi" w:cs="Arial"/>
          <w:b/>
          <w:i/>
          <w:sz w:val="22"/>
          <w:szCs w:val="22"/>
        </w:rPr>
        <w:t>smluvní strany</w:t>
      </w:r>
      <w:r w:rsidRPr="00D65BF2">
        <w:rPr>
          <w:rFonts w:asciiTheme="minorHAnsi" w:hAnsiTheme="minorHAnsi" w:cs="Arial"/>
          <w:sz w:val="22"/>
          <w:szCs w:val="22"/>
        </w:rPr>
        <w:t>“)</w:t>
      </w:r>
    </w:p>
    <w:p w14:paraId="00282C0D" w14:textId="5882FAD3" w:rsidR="00981B59" w:rsidRDefault="00981B59" w:rsidP="00177DE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981B59">
        <w:rPr>
          <w:rFonts w:asciiTheme="minorHAnsi" w:hAnsiTheme="minorHAnsi" w:cs="Arial"/>
          <w:sz w:val="22"/>
          <w:szCs w:val="22"/>
        </w:rPr>
        <w:t>uzavřely níže uvedeného</w:t>
      </w:r>
      <w:r>
        <w:rPr>
          <w:rFonts w:asciiTheme="minorHAnsi" w:hAnsiTheme="minorHAnsi" w:cs="Arial"/>
          <w:sz w:val="22"/>
          <w:szCs w:val="22"/>
        </w:rPr>
        <w:t xml:space="preserve"> dne, měsíce a roku dodatek č. 1</w:t>
      </w:r>
      <w:r w:rsidRPr="00981B59">
        <w:rPr>
          <w:rFonts w:asciiTheme="minorHAnsi" w:hAnsiTheme="minorHAnsi" w:cs="Arial"/>
          <w:sz w:val="22"/>
          <w:szCs w:val="22"/>
        </w:rPr>
        <w:t xml:space="preserve"> ke sm</w:t>
      </w:r>
      <w:r>
        <w:rPr>
          <w:rFonts w:asciiTheme="minorHAnsi" w:hAnsiTheme="minorHAnsi" w:cs="Arial"/>
          <w:sz w:val="22"/>
          <w:szCs w:val="22"/>
        </w:rPr>
        <w:t>louvě o dílo (dále „</w:t>
      </w:r>
      <w:r w:rsidRPr="00981B59">
        <w:rPr>
          <w:rFonts w:asciiTheme="minorHAnsi" w:hAnsiTheme="minorHAnsi" w:cs="Arial"/>
          <w:b/>
          <w:i/>
          <w:sz w:val="22"/>
          <w:szCs w:val="22"/>
        </w:rPr>
        <w:t>dodatek č. 1</w:t>
      </w:r>
      <w:r w:rsidRPr="00981B59">
        <w:rPr>
          <w:rFonts w:asciiTheme="minorHAnsi" w:hAnsiTheme="minorHAnsi" w:cs="Arial"/>
          <w:sz w:val="22"/>
          <w:szCs w:val="22"/>
        </w:rPr>
        <w:t>“) následujícího znění.</w:t>
      </w:r>
    </w:p>
    <w:p w14:paraId="7DF1DF2B" w14:textId="0435994C" w:rsidR="007B4E2E" w:rsidRDefault="007B4E2E" w:rsidP="00177DE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5DF7E853" w14:textId="5EE1AD43" w:rsidR="006511F0" w:rsidRDefault="004A76BF" w:rsidP="00177DE0">
      <w:pPr>
        <w:pStyle w:val="Level1"/>
        <w:numPr>
          <w:ilvl w:val="0"/>
          <w:numId w:val="0"/>
        </w:numPr>
        <w:spacing w:before="0" w:after="120" w:line="240" w:lineRule="auto"/>
        <w:ind w:left="567" w:hanging="567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1</w:t>
      </w:r>
      <w:r w:rsidR="00E57DCA">
        <w:rPr>
          <w:rFonts w:asciiTheme="minorHAnsi" w:hAnsiTheme="minorHAnsi" w:cs="Arial"/>
          <w:szCs w:val="22"/>
        </w:rPr>
        <w:tab/>
        <w:t>PŘEDMĚT DODATKU</w:t>
      </w:r>
    </w:p>
    <w:p w14:paraId="14C167D6" w14:textId="473F8768" w:rsidR="004A76BF" w:rsidRDefault="004A76BF" w:rsidP="00177DE0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57DCA">
        <w:rPr>
          <w:rFonts w:asciiTheme="minorHAnsi" w:hAnsiTheme="minorHAnsi" w:cstheme="minorHAnsi"/>
          <w:sz w:val="22"/>
          <w:szCs w:val="22"/>
        </w:rPr>
        <w:t>.1</w:t>
      </w:r>
      <w:r w:rsidR="00E57DCA">
        <w:rPr>
          <w:rFonts w:asciiTheme="minorHAnsi" w:hAnsiTheme="minorHAnsi" w:cstheme="minorHAnsi"/>
          <w:sz w:val="22"/>
          <w:szCs w:val="22"/>
        </w:rPr>
        <w:tab/>
      </w:r>
      <w:r w:rsidRPr="004A76BF">
        <w:rPr>
          <w:rFonts w:asciiTheme="minorHAnsi" w:hAnsiTheme="minorHAnsi" w:cstheme="minorHAnsi"/>
          <w:sz w:val="22"/>
          <w:szCs w:val="22"/>
        </w:rPr>
        <w:t>S</w:t>
      </w:r>
      <w:r w:rsidR="008F5729">
        <w:rPr>
          <w:rFonts w:asciiTheme="minorHAnsi" w:hAnsiTheme="minorHAnsi" w:cstheme="minorHAnsi"/>
          <w:sz w:val="22"/>
          <w:szCs w:val="22"/>
        </w:rPr>
        <w:t>mluv</w:t>
      </w:r>
      <w:r w:rsidR="000A1688">
        <w:rPr>
          <w:rFonts w:asciiTheme="minorHAnsi" w:hAnsiTheme="minorHAnsi" w:cstheme="minorHAnsi"/>
          <w:sz w:val="22"/>
          <w:szCs w:val="22"/>
        </w:rPr>
        <w:t>ní strany uzavřely dne</w:t>
      </w:r>
      <w:r w:rsidR="00045016">
        <w:rPr>
          <w:rFonts w:asciiTheme="minorHAnsi" w:hAnsiTheme="minorHAnsi" w:cstheme="minorHAnsi"/>
          <w:sz w:val="22"/>
          <w:szCs w:val="22"/>
        </w:rPr>
        <w:t xml:space="preserve"> 11. 9. 2023</w:t>
      </w:r>
      <w:r w:rsidRPr="004A76BF">
        <w:rPr>
          <w:rFonts w:asciiTheme="minorHAnsi" w:hAnsiTheme="minorHAnsi" w:cstheme="minorHAnsi"/>
          <w:sz w:val="22"/>
          <w:szCs w:val="22"/>
        </w:rPr>
        <w:t xml:space="preserve"> na základě výsledku zadávacího řízení na podlimitní veřejnou zakázku na stavební práce zadávanou ve zjednodušeném podlimitním řízení pod názvem „</w:t>
      </w:r>
      <w:r w:rsidR="000A1688" w:rsidRPr="000A1688">
        <w:rPr>
          <w:rFonts w:asciiTheme="minorHAnsi" w:hAnsiTheme="minorHAnsi" w:cstheme="minorHAnsi"/>
          <w:i/>
          <w:sz w:val="22"/>
          <w:szCs w:val="22"/>
        </w:rPr>
        <w:t>Stavební úpravy a přístavba mateřské školy Mostiště</w:t>
      </w:r>
      <w:r w:rsidRPr="004A76BF">
        <w:rPr>
          <w:rFonts w:asciiTheme="minorHAnsi" w:hAnsiTheme="minorHAnsi" w:cstheme="minorHAnsi"/>
          <w:sz w:val="22"/>
          <w:szCs w:val="22"/>
        </w:rPr>
        <w:t>“ smlouvu o dílo (dále „</w:t>
      </w:r>
      <w:r w:rsidRPr="00487B2F">
        <w:rPr>
          <w:rFonts w:asciiTheme="minorHAnsi" w:hAnsiTheme="minorHAnsi" w:cstheme="minorHAnsi"/>
          <w:b/>
          <w:i/>
          <w:sz w:val="22"/>
          <w:szCs w:val="22"/>
        </w:rPr>
        <w:t>smlouv</w:t>
      </w:r>
      <w:r w:rsidRPr="00487B2F">
        <w:rPr>
          <w:rFonts w:asciiTheme="minorHAnsi" w:hAnsiTheme="minorHAnsi" w:cstheme="minorHAnsi"/>
          <w:b/>
          <w:sz w:val="22"/>
          <w:szCs w:val="22"/>
        </w:rPr>
        <w:t>a</w:t>
      </w:r>
      <w:r w:rsidRPr="004A76BF">
        <w:rPr>
          <w:rFonts w:asciiTheme="minorHAnsi" w:hAnsiTheme="minorHAnsi" w:cstheme="minorHAnsi"/>
          <w:sz w:val="22"/>
          <w:szCs w:val="22"/>
        </w:rPr>
        <w:t>“).</w:t>
      </w:r>
    </w:p>
    <w:p w14:paraId="2BEBE3AF" w14:textId="022EBF8D" w:rsidR="00E57DCA" w:rsidRDefault="004A76BF" w:rsidP="00177DE0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</w:t>
      </w:r>
      <w:r>
        <w:rPr>
          <w:rFonts w:asciiTheme="minorHAnsi" w:hAnsiTheme="minorHAnsi" w:cstheme="minorHAnsi"/>
          <w:sz w:val="22"/>
          <w:szCs w:val="22"/>
        </w:rPr>
        <w:tab/>
      </w:r>
      <w:r w:rsidR="00E57DCA" w:rsidRPr="00E57DCA">
        <w:rPr>
          <w:rFonts w:asciiTheme="minorHAnsi" w:hAnsiTheme="minorHAnsi" w:cstheme="minorHAnsi"/>
          <w:sz w:val="22"/>
          <w:szCs w:val="22"/>
        </w:rPr>
        <w:t>Smluvní strany se v souladu s čl. 28 odst. 28.2 smlouvy dohodly na následujících změnách smlouvy:</w:t>
      </w:r>
    </w:p>
    <w:p w14:paraId="40AA4D4C" w14:textId="39EDB17B" w:rsidR="00E57DCA" w:rsidRDefault="004A76BF" w:rsidP="00177DE0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1.2.1</w:t>
      </w:r>
      <w:r>
        <w:rPr>
          <w:rFonts w:asciiTheme="minorHAnsi" w:hAnsiTheme="minorHAnsi" w:cstheme="minorHAnsi"/>
          <w:sz w:val="22"/>
          <w:szCs w:val="22"/>
        </w:rPr>
        <w:tab/>
        <w:t>Čl. 15 smlouvy se doplňuje o odst. 15.3 následujícího znění:</w:t>
      </w:r>
    </w:p>
    <w:p w14:paraId="444965B7" w14:textId="77777777" w:rsidR="004A76BF" w:rsidRPr="004A76BF" w:rsidRDefault="004A76BF" w:rsidP="00177DE0">
      <w:pPr>
        <w:spacing w:after="120"/>
        <w:ind w:left="567" w:hanging="56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„</w:t>
      </w:r>
      <w:r w:rsidRPr="004A76BF">
        <w:rPr>
          <w:rFonts w:asciiTheme="minorHAnsi" w:hAnsiTheme="minorHAnsi" w:cstheme="minorHAnsi"/>
          <w:i/>
          <w:sz w:val="22"/>
          <w:szCs w:val="22"/>
        </w:rPr>
        <w:t>Nejméně 70 % (hmotnostních) stavebních a demoličních materiálů či odpadů neklasifikovaných jako nebezpečné (s výjimkou v přírodě se vyskytujících materiálů uvedených v kategorii 17 05 04 v Evropském seznamu odpadů stanoveném rozhodnutím 2000/532/ES) vzniklého na staveništi musí být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odpadem.</w:t>
      </w:r>
    </w:p>
    <w:p w14:paraId="6EBE9692" w14:textId="795E0643" w:rsidR="004A76BF" w:rsidRDefault="00864905" w:rsidP="00177DE0">
      <w:pPr>
        <w:spacing w:after="12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Smluvní strany potvrzují, že zhotovitel </w:t>
      </w:r>
      <w:r w:rsidR="004A76BF" w:rsidRPr="004A76BF">
        <w:rPr>
          <w:rFonts w:asciiTheme="minorHAnsi" w:hAnsiTheme="minorHAnsi" w:cstheme="minorHAnsi"/>
          <w:i/>
          <w:sz w:val="22"/>
          <w:szCs w:val="22"/>
        </w:rPr>
        <w:t>předlož</w:t>
      </w:r>
      <w:r>
        <w:rPr>
          <w:rFonts w:asciiTheme="minorHAnsi" w:hAnsiTheme="minorHAnsi" w:cstheme="minorHAnsi"/>
          <w:i/>
          <w:sz w:val="22"/>
          <w:szCs w:val="22"/>
        </w:rPr>
        <w:t>il</w:t>
      </w:r>
      <w:r w:rsidR="004A76BF" w:rsidRPr="004A76BF">
        <w:rPr>
          <w:rFonts w:asciiTheme="minorHAnsi" w:hAnsiTheme="minorHAnsi" w:cstheme="minorHAnsi"/>
          <w:i/>
          <w:sz w:val="22"/>
          <w:szCs w:val="22"/>
        </w:rPr>
        <w:t xml:space="preserve"> objednateli ke dni předání a převzetí staveniště (viz čl. 3 odst. 3.1 (i) smlouvy) tzv. plán přípravy, kterým se rozumí prohlášení zhotovitele s popisem, jakým způsobem bude realizována povinnost nak</w:t>
      </w:r>
      <w:r w:rsidR="00B24017">
        <w:rPr>
          <w:rFonts w:asciiTheme="minorHAnsi" w:hAnsiTheme="minorHAnsi" w:cstheme="minorHAnsi"/>
          <w:i/>
          <w:sz w:val="22"/>
          <w:szCs w:val="22"/>
        </w:rPr>
        <w:t>ládaní s odpady uvedená v tomto článku smlouvy.</w:t>
      </w:r>
      <w:r w:rsidR="004A76BF">
        <w:rPr>
          <w:rFonts w:asciiTheme="minorHAnsi" w:hAnsiTheme="minorHAnsi" w:cstheme="minorHAnsi"/>
          <w:sz w:val="22"/>
          <w:szCs w:val="22"/>
        </w:rPr>
        <w:t>“</w:t>
      </w:r>
    </w:p>
    <w:p w14:paraId="728A45F9" w14:textId="20415742" w:rsidR="00C922C6" w:rsidRDefault="004A76BF" w:rsidP="00177DE0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</w:t>
      </w:r>
      <w:r w:rsidR="00E57DCA">
        <w:rPr>
          <w:rFonts w:asciiTheme="minorHAnsi" w:hAnsiTheme="minorHAnsi" w:cstheme="minorHAnsi"/>
          <w:sz w:val="22"/>
          <w:szCs w:val="22"/>
        </w:rPr>
        <w:t>.2</w:t>
      </w:r>
      <w:r w:rsidR="00E57DC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Čl. 15 smlouvy se doplňuje o odst. 15.4 následujícího znění:</w:t>
      </w:r>
    </w:p>
    <w:p w14:paraId="5B9A6789" w14:textId="2B1385FF" w:rsidR="00487B2F" w:rsidRPr="00177DE0" w:rsidRDefault="00487B2F" w:rsidP="00177DE0">
      <w:pPr>
        <w:spacing w:after="120"/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„</w:t>
      </w:r>
      <w:r w:rsidRPr="00177DE0">
        <w:rPr>
          <w:rFonts w:asciiTheme="minorHAnsi" w:hAnsiTheme="minorHAnsi" w:cstheme="minorHAnsi"/>
          <w:i/>
          <w:sz w:val="22"/>
          <w:szCs w:val="22"/>
        </w:rPr>
        <w:t>Zhotovitel má povinnost doložit po předání a převzetí díla (resp. po realizaci projektu):</w:t>
      </w:r>
    </w:p>
    <w:p w14:paraId="4D82E4E3" w14:textId="77777777" w:rsidR="00487B2F" w:rsidRPr="00177DE0" w:rsidRDefault="00487B2F" w:rsidP="00177DE0">
      <w:pPr>
        <w:spacing w:after="120"/>
        <w:ind w:left="851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7DE0">
        <w:rPr>
          <w:rFonts w:asciiTheme="minorHAnsi" w:hAnsiTheme="minorHAnsi" w:cstheme="minorHAnsi"/>
          <w:i/>
          <w:sz w:val="22"/>
          <w:szCs w:val="22"/>
        </w:rPr>
        <w:t>•</w:t>
      </w:r>
      <w:r w:rsidRPr="00177DE0">
        <w:rPr>
          <w:rFonts w:asciiTheme="minorHAnsi" w:hAnsiTheme="minorHAnsi" w:cstheme="minorHAnsi"/>
          <w:i/>
          <w:sz w:val="22"/>
          <w:szCs w:val="22"/>
        </w:rPr>
        <w:tab/>
        <w:t>kopii smlouvy o zajištění předání produkovaných stavebních a demoličních odpadů do zařízení určeného pro nakládání s daným druhem a kategorií odpadu dle § 15 odst. 2 písm. c) zákona č. 541/2020 Sb., o odpadech; nebo dokladem o převzetí odpadů od provozovatele zařízení dle § 17 odst. 1 písm. c) zákona č. 541/2020 Sb., o odpadech.</w:t>
      </w:r>
    </w:p>
    <w:p w14:paraId="081863F0" w14:textId="03436887" w:rsidR="00487B2F" w:rsidRPr="00177DE0" w:rsidRDefault="00487B2F" w:rsidP="00177DE0">
      <w:pPr>
        <w:spacing w:after="120"/>
        <w:ind w:left="851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7DE0">
        <w:rPr>
          <w:rFonts w:asciiTheme="minorHAnsi" w:hAnsiTheme="minorHAnsi" w:cstheme="minorHAnsi"/>
          <w:i/>
          <w:sz w:val="22"/>
          <w:szCs w:val="22"/>
        </w:rPr>
        <w:t>•</w:t>
      </w:r>
      <w:r w:rsidRPr="00177DE0">
        <w:rPr>
          <w:rFonts w:asciiTheme="minorHAnsi" w:hAnsiTheme="minorHAnsi" w:cstheme="minorHAnsi"/>
          <w:i/>
          <w:sz w:val="22"/>
          <w:szCs w:val="22"/>
        </w:rPr>
        <w:tab/>
        <w:t>dokument prokazující naplnění plánu přípravy opětovného použití či recyklace stavebního a demoličního odpadu vzniklého na staveništi nebo jiných druhů materiálového využití.</w:t>
      </w:r>
    </w:p>
    <w:p w14:paraId="2ABE9C58" w14:textId="45E07553" w:rsidR="00487B2F" w:rsidRPr="00177DE0" w:rsidRDefault="00487B2F" w:rsidP="00177DE0">
      <w:pPr>
        <w:spacing w:after="120"/>
        <w:ind w:left="851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7DE0">
        <w:rPr>
          <w:rFonts w:asciiTheme="minorHAnsi" w:hAnsiTheme="minorHAnsi" w:cstheme="minorHAnsi"/>
          <w:i/>
          <w:sz w:val="22"/>
          <w:szCs w:val="22"/>
        </w:rPr>
        <w:t>•</w:t>
      </w:r>
      <w:r w:rsidRPr="00177DE0">
        <w:rPr>
          <w:rFonts w:asciiTheme="minorHAnsi" w:hAnsiTheme="minorHAnsi" w:cstheme="minorHAnsi"/>
          <w:i/>
          <w:sz w:val="22"/>
          <w:szCs w:val="22"/>
        </w:rPr>
        <w:tab/>
        <w:t>dokumentaci o dodržení požadavků na hospodaření s vodou (technické listy):</w:t>
      </w:r>
    </w:p>
    <w:p w14:paraId="6D80B19C" w14:textId="77777777" w:rsidR="00487B2F" w:rsidRPr="00177DE0" w:rsidRDefault="00487B2F" w:rsidP="00177DE0">
      <w:pPr>
        <w:spacing w:after="120"/>
        <w:ind w:left="567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7DE0">
        <w:rPr>
          <w:rFonts w:asciiTheme="minorHAnsi" w:hAnsiTheme="minorHAnsi" w:cstheme="minorHAnsi"/>
          <w:i/>
          <w:sz w:val="22"/>
          <w:szCs w:val="22"/>
        </w:rPr>
        <w:lastRenderedPageBreak/>
        <w:t>a) umyvadlové baterie a kuchyňské baterie (maximální průtok vody 6 litrů/min);</w:t>
      </w:r>
    </w:p>
    <w:p w14:paraId="7D2A9F1C" w14:textId="77777777" w:rsidR="00487B2F" w:rsidRPr="00177DE0" w:rsidRDefault="00487B2F" w:rsidP="00177DE0">
      <w:pPr>
        <w:spacing w:after="120"/>
        <w:ind w:left="567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7DE0">
        <w:rPr>
          <w:rFonts w:asciiTheme="minorHAnsi" w:hAnsiTheme="minorHAnsi" w:cstheme="minorHAnsi"/>
          <w:i/>
          <w:sz w:val="22"/>
          <w:szCs w:val="22"/>
        </w:rPr>
        <w:t>b) sprchy (maximální průtok vody 8 litrů/min;</w:t>
      </w:r>
    </w:p>
    <w:p w14:paraId="6726F5AC" w14:textId="77777777" w:rsidR="00487B2F" w:rsidRPr="00177DE0" w:rsidRDefault="00487B2F" w:rsidP="00177DE0">
      <w:pPr>
        <w:spacing w:after="120"/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7DE0">
        <w:rPr>
          <w:rFonts w:asciiTheme="minorHAnsi" w:hAnsiTheme="minorHAnsi" w:cstheme="minorHAnsi"/>
          <w:i/>
          <w:sz w:val="22"/>
          <w:szCs w:val="22"/>
        </w:rPr>
        <w:t>c) WC, zahrnující soupravy, mísy a splachovací nádrže (úplný́ objem splachovací vody maximálně 6 litrů a maximální průměrný́ objem splachovací vody 3,5 litru);</w:t>
      </w:r>
    </w:p>
    <w:p w14:paraId="3B1363D3" w14:textId="6584EE1C" w:rsidR="00487B2F" w:rsidRPr="00E57DCA" w:rsidRDefault="00487B2F" w:rsidP="00177DE0">
      <w:pPr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77DE0">
        <w:rPr>
          <w:rFonts w:asciiTheme="minorHAnsi" w:hAnsiTheme="minorHAnsi" w:cstheme="minorHAnsi"/>
          <w:i/>
          <w:sz w:val="22"/>
          <w:szCs w:val="22"/>
        </w:rPr>
        <w:t>d) pisoáry (spotřeba maximálně 2 litry/mísu/hodinu). Splachovací pisoáry (maximální úplný́ objem splachovací vody 1 litr).</w:t>
      </w:r>
      <w:r w:rsidR="00177DE0">
        <w:rPr>
          <w:rFonts w:asciiTheme="minorHAnsi" w:hAnsiTheme="minorHAnsi" w:cstheme="minorHAnsi"/>
          <w:sz w:val="22"/>
          <w:szCs w:val="22"/>
        </w:rPr>
        <w:t>“</w:t>
      </w:r>
    </w:p>
    <w:p w14:paraId="15FEF6A2" w14:textId="02E44811" w:rsidR="00C922C6" w:rsidRPr="00C922C6" w:rsidRDefault="00177DE0" w:rsidP="00177DE0">
      <w:p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A76BF">
        <w:rPr>
          <w:rFonts w:asciiTheme="minorHAnsi" w:hAnsiTheme="minorHAnsi" w:cstheme="minorHAnsi"/>
          <w:sz w:val="22"/>
          <w:szCs w:val="22"/>
        </w:rPr>
        <w:t>.3</w:t>
      </w:r>
      <w:r w:rsidR="00C922C6" w:rsidRPr="00C922C6">
        <w:rPr>
          <w:rFonts w:asciiTheme="minorHAnsi" w:hAnsiTheme="minorHAnsi" w:cstheme="minorHAnsi"/>
          <w:sz w:val="22"/>
          <w:szCs w:val="22"/>
        </w:rPr>
        <w:tab/>
        <w:t>Ostatní ustanovení smlouvy, dodatkem</w:t>
      </w:r>
      <w:r w:rsidR="00C922C6">
        <w:rPr>
          <w:rFonts w:asciiTheme="minorHAnsi" w:hAnsiTheme="minorHAnsi" w:cstheme="minorHAnsi"/>
          <w:sz w:val="22"/>
          <w:szCs w:val="22"/>
        </w:rPr>
        <w:t xml:space="preserve"> č. 1</w:t>
      </w:r>
      <w:r w:rsidR="00C922C6" w:rsidRPr="00C922C6">
        <w:rPr>
          <w:rFonts w:asciiTheme="minorHAnsi" w:hAnsiTheme="minorHAnsi" w:cstheme="minorHAnsi"/>
          <w:sz w:val="22"/>
          <w:szCs w:val="22"/>
        </w:rPr>
        <w:t xml:space="preserve"> neupravené, zůstávají beze změny.</w:t>
      </w:r>
    </w:p>
    <w:p w14:paraId="5A43AE6E" w14:textId="1365377B" w:rsidR="006511F0" w:rsidRPr="00D65BF2" w:rsidRDefault="006511F0" w:rsidP="00177DE0">
      <w:pPr>
        <w:pStyle w:val="Level1"/>
        <w:numPr>
          <w:ilvl w:val="0"/>
          <w:numId w:val="0"/>
        </w:numPr>
        <w:tabs>
          <w:tab w:val="left" w:pos="426"/>
        </w:tabs>
        <w:spacing w:before="0" w:after="120" w:line="240" w:lineRule="auto"/>
        <w:rPr>
          <w:rFonts w:asciiTheme="minorHAnsi" w:hAnsiTheme="minorHAnsi" w:cs="Arial"/>
          <w:szCs w:val="22"/>
        </w:rPr>
      </w:pPr>
    </w:p>
    <w:p w14:paraId="669811FA" w14:textId="375A7B45" w:rsidR="00C922C6" w:rsidRPr="00C922C6" w:rsidRDefault="00177DE0" w:rsidP="00177DE0">
      <w:p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C922C6" w:rsidRPr="00C922C6">
        <w:rPr>
          <w:rFonts w:asciiTheme="minorHAnsi" w:hAnsiTheme="minorHAnsi" w:cstheme="minorHAnsi"/>
          <w:b/>
          <w:sz w:val="22"/>
          <w:szCs w:val="22"/>
        </w:rPr>
        <w:tab/>
        <w:t>ZÁVĚREČNÁ USTANOVENÍ</w:t>
      </w:r>
    </w:p>
    <w:p w14:paraId="72F6805B" w14:textId="1BAD1157" w:rsidR="00C922C6" w:rsidRPr="00C922C6" w:rsidRDefault="00177DE0" w:rsidP="000A1688">
      <w:pPr>
        <w:pStyle w:val="Level2"/>
        <w:tabs>
          <w:tab w:val="clear" w:pos="964"/>
        </w:tabs>
        <w:spacing w:after="120" w:line="240" w:lineRule="auto"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922C6">
        <w:rPr>
          <w:rFonts w:asciiTheme="minorHAnsi" w:hAnsiTheme="minorHAnsi" w:cstheme="minorHAnsi"/>
          <w:sz w:val="22"/>
          <w:szCs w:val="22"/>
        </w:rPr>
        <w:t>.1</w:t>
      </w:r>
      <w:r w:rsidR="00C922C6">
        <w:rPr>
          <w:rFonts w:asciiTheme="minorHAnsi" w:hAnsiTheme="minorHAnsi" w:cstheme="minorHAnsi"/>
          <w:sz w:val="22"/>
          <w:szCs w:val="22"/>
        </w:rPr>
        <w:tab/>
        <w:t>Dodatek č. 1 nabý</w:t>
      </w:r>
      <w:r w:rsidR="000A1688">
        <w:rPr>
          <w:rFonts w:asciiTheme="minorHAnsi" w:hAnsiTheme="minorHAnsi" w:cstheme="minorHAnsi"/>
          <w:sz w:val="22"/>
          <w:szCs w:val="22"/>
        </w:rPr>
        <w:t xml:space="preserve">vá účinnosti dnem jeho </w:t>
      </w:r>
      <w:r w:rsidR="000A1688" w:rsidRPr="00541125">
        <w:rPr>
          <w:rFonts w:asciiTheme="minorHAnsi" w:hAnsiTheme="minorHAnsi" w:cstheme="minorHAnsi"/>
          <w:sz w:val="22"/>
          <w:szCs w:val="22"/>
        </w:rPr>
        <w:t>uveřejnění v registru smluv v souladu se zákonem o registru smluv.</w:t>
      </w:r>
    </w:p>
    <w:p w14:paraId="75A70968" w14:textId="1B5F7170" w:rsidR="00C922C6" w:rsidRPr="00C922C6" w:rsidRDefault="00177DE0" w:rsidP="000A1688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922C6" w:rsidRPr="00C922C6">
        <w:rPr>
          <w:rFonts w:asciiTheme="minorHAnsi" w:hAnsiTheme="minorHAnsi" w:cstheme="minorHAnsi"/>
          <w:sz w:val="22"/>
          <w:szCs w:val="22"/>
        </w:rPr>
        <w:t>.2</w:t>
      </w:r>
      <w:r w:rsidR="00C922C6" w:rsidRPr="00C922C6">
        <w:rPr>
          <w:rFonts w:asciiTheme="minorHAnsi" w:hAnsiTheme="minorHAnsi" w:cstheme="minorHAnsi"/>
          <w:sz w:val="22"/>
          <w:szCs w:val="22"/>
        </w:rPr>
        <w:tab/>
        <w:t>Dodate</w:t>
      </w:r>
      <w:r w:rsidR="00C922C6">
        <w:rPr>
          <w:rFonts w:asciiTheme="minorHAnsi" w:hAnsiTheme="minorHAnsi" w:cstheme="minorHAnsi"/>
          <w:sz w:val="22"/>
          <w:szCs w:val="22"/>
        </w:rPr>
        <w:t>k č. 1</w:t>
      </w:r>
      <w:r w:rsidR="00C922C6" w:rsidRPr="00C922C6">
        <w:rPr>
          <w:rFonts w:asciiTheme="minorHAnsi" w:hAnsiTheme="minorHAnsi" w:cstheme="minorHAnsi"/>
          <w:sz w:val="22"/>
          <w:szCs w:val="22"/>
        </w:rPr>
        <w:t xml:space="preserve"> je vyhotoven ve dvou originálech, z nichž každá smluvní strana obdrží jeden stejnopis.</w:t>
      </w:r>
    </w:p>
    <w:p w14:paraId="61931B17" w14:textId="17691790" w:rsidR="001C0643" w:rsidRDefault="00177DE0" w:rsidP="000A1688">
      <w:p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2.3</w:t>
      </w:r>
      <w:r w:rsidR="00C922C6" w:rsidRPr="00C922C6">
        <w:rPr>
          <w:rFonts w:asciiTheme="minorHAnsi" w:hAnsiTheme="minorHAnsi" w:cstheme="minorHAnsi"/>
          <w:sz w:val="22"/>
          <w:szCs w:val="22"/>
        </w:rPr>
        <w:tab/>
        <w:t>Smluvní st</w:t>
      </w:r>
      <w:r w:rsidR="00C922C6">
        <w:rPr>
          <w:rFonts w:asciiTheme="minorHAnsi" w:hAnsiTheme="minorHAnsi" w:cstheme="minorHAnsi"/>
          <w:sz w:val="22"/>
          <w:szCs w:val="22"/>
        </w:rPr>
        <w:t>rany prohlašují, že dodatek č. 1</w:t>
      </w:r>
      <w:r w:rsidR="00C922C6" w:rsidRPr="00C922C6">
        <w:rPr>
          <w:rFonts w:asciiTheme="minorHAnsi" w:hAnsiTheme="minorHAnsi" w:cstheme="minorHAnsi"/>
          <w:sz w:val="22"/>
          <w:szCs w:val="22"/>
        </w:rPr>
        <w:t xml:space="preserve"> byl sepsán podle jejich skutečné a svobodné vůle, dodatek si přečetly, s jeho obsahem souhlasí a na důkaz toho připojují své podpisy.</w:t>
      </w:r>
    </w:p>
    <w:p w14:paraId="2876716E" w14:textId="77777777" w:rsidR="001C0643" w:rsidRDefault="001C0643" w:rsidP="00177DE0">
      <w:p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14:paraId="79FB55CD" w14:textId="77777777" w:rsidR="00C922C6" w:rsidRDefault="00C922C6" w:rsidP="00177DE0">
      <w:p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14:paraId="0AFAE021" w14:textId="72C906C7" w:rsidR="000A1688" w:rsidRPr="00541125" w:rsidRDefault="00882BB8" w:rsidP="000A1688">
      <w:p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Velkém Meziříčí d</w:t>
      </w:r>
      <w:r w:rsidR="000A1688" w:rsidRPr="00882BB8">
        <w:rPr>
          <w:rFonts w:asciiTheme="minorHAnsi" w:hAnsiTheme="minorHAnsi" w:cstheme="minorHAnsi"/>
          <w:sz w:val="22"/>
          <w:szCs w:val="22"/>
        </w:rPr>
        <w:t xml:space="preserve">ne </w:t>
      </w:r>
      <w:r w:rsidRPr="00882BB8">
        <w:rPr>
          <w:rFonts w:asciiTheme="minorHAnsi" w:hAnsiTheme="minorHAnsi" w:cstheme="minorHAnsi"/>
          <w:sz w:val="22"/>
          <w:szCs w:val="22"/>
        </w:rPr>
        <w:t>4. října 2023</w:t>
      </w:r>
      <w:r w:rsidR="000A1688" w:rsidRPr="00541125">
        <w:rPr>
          <w:rFonts w:asciiTheme="minorHAnsi" w:hAnsiTheme="minorHAnsi" w:cstheme="minorHAnsi"/>
          <w:sz w:val="22"/>
          <w:szCs w:val="22"/>
        </w:rPr>
        <w:tab/>
      </w:r>
      <w:r w:rsidR="000A1688" w:rsidRPr="00541125">
        <w:rPr>
          <w:rFonts w:asciiTheme="minorHAnsi" w:hAnsiTheme="minorHAnsi" w:cstheme="minorHAnsi"/>
          <w:sz w:val="22"/>
          <w:szCs w:val="22"/>
        </w:rPr>
        <w:tab/>
      </w:r>
      <w:r w:rsidR="000A1688" w:rsidRPr="00541125">
        <w:rPr>
          <w:rFonts w:asciiTheme="minorHAnsi" w:hAnsiTheme="minorHAnsi" w:cstheme="minorHAnsi"/>
          <w:sz w:val="22"/>
          <w:szCs w:val="22"/>
        </w:rPr>
        <w:tab/>
      </w:r>
      <w:r w:rsidR="000A1688" w:rsidRPr="00541125">
        <w:rPr>
          <w:rFonts w:asciiTheme="minorHAnsi" w:hAnsiTheme="minorHAnsi" w:cstheme="minorHAnsi"/>
          <w:sz w:val="22"/>
          <w:szCs w:val="22"/>
        </w:rPr>
        <w:tab/>
      </w:r>
      <w:r w:rsidR="000A1688" w:rsidRPr="00541125">
        <w:rPr>
          <w:rFonts w:asciiTheme="minorHAnsi" w:hAnsiTheme="minorHAnsi" w:cstheme="minorHAnsi"/>
          <w:sz w:val="22"/>
          <w:szCs w:val="22"/>
        </w:rPr>
        <w:tab/>
      </w:r>
    </w:p>
    <w:p w14:paraId="55751486" w14:textId="77777777" w:rsidR="000A1688" w:rsidRPr="00541125" w:rsidRDefault="000A1688" w:rsidP="000A1688">
      <w:p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7A13DE9" w14:textId="0301B759" w:rsidR="000A1688" w:rsidRPr="00541125" w:rsidRDefault="000A1688" w:rsidP="000A1688">
      <w:p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41125">
        <w:rPr>
          <w:rFonts w:asciiTheme="minorHAnsi" w:hAnsiTheme="minorHAnsi" w:cstheme="minorHAnsi"/>
          <w:sz w:val="22"/>
          <w:szCs w:val="22"/>
        </w:rPr>
        <w:t xml:space="preserve">Za </w:t>
      </w:r>
      <w:r w:rsidR="00882BB8">
        <w:rPr>
          <w:rFonts w:asciiTheme="minorHAnsi" w:hAnsiTheme="minorHAnsi" w:cstheme="minorHAnsi"/>
          <w:sz w:val="22"/>
          <w:szCs w:val="22"/>
        </w:rPr>
        <w:t>m</w:t>
      </w:r>
      <w:bookmarkStart w:id="0" w:name="_GoBack"/>
      <w:bookmarkEnd w:id="0"/>
      <w:r w:rsidRPr="00541125">
        <w:rPr>
          <w:rFonts w:asciiTheme="minorHAnsi" w:hAnsiTheme="minorHAnsi" w:cstheme="minorHAnsi"/>
          <w:sz w:val="22"/>
          <w:szCs w:val="22"/>
        </w:rPr>
        <w:t>ěsto Velké Meziříčí:</w:t>
      </w:r>
      <w:r w:rsidRPr="00541125">
        <w:rPr>
          <w:rFonts w:asciiTheme="minorHAnsi" w:hAnsiTheme="minorHAnsi" w:cstheme="minorHAnsi"/>
          <w:sz w:val="22"/>
          <w:szCs w:val="22"/>
        </w:rPr>
        <w:tab/>
      </w:r>
      <w:r w:rsidRPr="00541125">
        <w:rPr>
          <w:rFonts w:asciiTheme="minorHAnsi" w:hAnsiTheme="minorHAnsi" w:cstheme="minorHAnsi"/>
          <w:sz w:val="22"/>
          <w:szCs w:val="22"/>
        </w:rPr>
        <w:tab/>
      </w:r>
      <w:r w:rsidRPr="00541125">
        <w:rPr>
          <w:rFonts w:asciiTheme="minorHAnsi" w:hAnsiTheme="minorHAnsi" w:cstheme="minorHAnsi"/>
          <w:sz w:val="22"/>
          <w:szCs w:val="22"/>
        </w:rPr>
        <w:tab/>
      </w:r>
      <w:r w:rsidRPr="00541125">
        <w:rPr>
          <w:rFonts w:asciiTheme="minorHAnsi" w:hAnsiTheme="minorHAnsi" w:cstheme="minorHAnsi"/>
          <w:sz w:val="22"/>
          <w:szCs w:val="22"/>
        </w:rPr>
        <w:tab/>
        <w:t xml:space="preserve">Za </w:t>
      </w:r>
      <w:r>
        <w:rPr>
          <w:rFonts w:asciiTheme="minorHAnsi" w:hAnsiTheme="minorHAnsi" w:cstheme="minorHAnsi"/>
          <w:sz w:val="22"/>
          <w:szCs w:val="22"/>
        </w:rPr>
        <w:t>A T I K A – L Y S </w:t>
      </w:r>
      <w:proofErr w:type="gramStart"/>
      <w:r>
        <w:rPr>
          <w:rFonts w:asciiTheme="minorHAnsi" w:hAnsiTheme="minorHAnsi" w:cstheme="minorHAnsi"/>
          <w:sz w:val="22"/>
          <w:szCs w:val="22"/>
        </w:rPr>
        <w:t>Ý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s.r.o. </w:t>
      </w:r>
      <w:r w:rsidRPr="00541125">
        <w:rPr>
          <w:rFonts w:asciiTheme="minorHAnsi" w:hAnsiTheme="minorHAnsi" w:cstheme="minorHAnsi"/>
          <w:sz w:val="22"/>
          <w:szCs w:val="22"/>
        </w:rPr>
        <w:t>:</w:t>
      </w:r>
    </w:p>
    <w:p w14:paraId="4FD0D654" w14:textId="77777777" w:rsidR="000A1688" w:rsidRPr="00541125" w:rsidRDefault="000A1688" w:rsidP="000A1688">
      <w:p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41125">
        <w:rPr>
          <w:rFonts w:asciiTheme="minorHAnsi" w:hAnsiTheme="minorHAnsi" w:cstheme="minorHAnsi"/>
          <w:sz w:val="22"/>
          <w:szCs w:val="22"/>
        </w:rPr>
        <w:t>Jméno: Ing. arch. Alexandros Kaminaras</w:t>
      </w:r>
      <w:r w:rsidRPr="00541125">
        <w:rPr>
          <w:rFonts w:asciiTheme="minorHAnsi" w:hAnsiTheme="minorHAnsi" w:cstheme="minorHAnsi"/>
          <w:sz w:val="22"/>
          <w:szCs w:val="22"/>
        </w:rPr>
        <w:tab/>
      </w:r>
      <w:r w:rsidRPr="00541125">
        <w:rPr>
          <w:rFonts w:asciiTheme="minorHAnsi" w:hAnsiTheme="minorHAnsi" w:cstheme="minorHAnsi"/>
          <w:sz w:val="22"/>
          <w:szCs w:val="22"/>
        </w:rPr>
        <w:tab/>
        <w:t xml:space="preserve">Jméno: </w:t>
      </w:r>
      <w:r>
        <w:rPr>
          <w:rFonts w:asciiTheme="minorHAnsi" w:hAnsiTheme="minorHAnsi" w:cstheme="minorHAnsi"/>
          <w:sz w:val="22"/>
          <w:szCs w:val="22"/>
        </w:rPr>
        <w:t>Miroslav Lysý</w:t>
      </w:r>
    </w:p>
    <w:p w14:paraId="19BB47AF" w14:textId="77777777" w:rsidR="000A1688" w:rsidRPr="00541125" w:rsidRDefault="000A1688" w:rsidP="000A168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41125">
        <w:rPr>
          <w:rFonts w:asciiTheme="minorHAnsi" w:hAnsiTheme="minorHAnsi" w:cstheme="minorHAnsi"/>
          <w:sz w:val="22"/>
          <w:szCs w:val="22"/>
        </w:rPr>
        <w:t>Funkce: starosta</w:t>
      </w:r>
      <w:r w:rsidRPr="00541125">
        <w:rPr>
          <w:rFonts w:asciiTheme="minorHAnsi" w:hAnsiTheme="minorHAnsi" w:cstheme="minorHAnsi"/>
          <w:sz w:val="22"/>
          <w:szCs w:val="22"/>
        </w:rPr>
        <w:tab/>
      </w:r>
      <w:r w:rsidRPr="00541125">
        <w:rPr>
          <w:rFonts w:asciiTheme="minorHAnsi" w:hAnsiTheme="minorHAnsi" w:cstheme="minorHAnsi"/>
          <w:sz w:val="22"/>
          <w:szCs w:val="22"/>
        </w:rPr>
        <w:tab/>
      </w:r>
      <w:r w:rsidRPr="00541125">
        <w:rPr>
          <w:rFonts w:asciiTheme="minorHAnsi" w:hAnsiTheme="minorHAnsi" w:cstheme="minorHAnsi"/>
          <w:sz w:val="22"/>
          <w:szCs w:val="22"/>
        </w:rPr>
        <w:tab/>
      </w:r>
      <w:r w:rsidRPr="00541125">
        <w:rPr>
          <w:rFonts w:asciiTheme="minorHAnsi" w:hAnsiTheme="minorHAnsi" w:cstheme="minorHAnsi"/>
          <w:sz w:val="22"/>
          <w:szCs w:val="22"/>
        </w:rPr>
        <w:tab/>
      </w:r>
      <w:r w:rsidRPr="00541125">
        <w:rPr>
          <w:rFonts w:asciiTheme="minorHAnsi" w:hAnsiTheme="minorHAnsi" w:cstheme="minorHAnsi"/>
          <w:sz w:val="22"/>
          <w:szCs w:val="22"/>
        </w:rPr>
        <w:tab/>
        <w:t xml:space="preserve">Funkce: </w:t>
      </w:r>
      <w:r>
        <w:rPr>
          <w:rFonts w:asciiTheme="minorHAnsi" w:hAnsiTheme="minorHAnsi" w:cstheme="minorHAnsi"/>
          <w:sz w:val="22"/>
          <w:szCs w:val="22"/>
        </w:rPr>
        <w:t>jednatel společnosti</w:t>
      </w:r>
    </w:p>
    <w:p w14:paraId="40B9BF05" w14:textId="77777777" w:rsidR="000A1688" w:rsidRPr="00541125" w:rsidRDefault="000A1688" w:rsidP="000A168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0E1F05E" w14:textId="77777777" w:rsidR="000A1688" w:rsidRPr="00541125" w:rsidRDefault="000A1688" w:rsidP="000A1688">
      <w:p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6CF1FE9" w14:textId="77777777" w:rsidR="000A1688" w:rsidRPr="00541125" w:rsidRDefault="000A1688" w:rsidP="000A1688">
      <w:p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3081EB6" w14:textId="77777777" w:rsidR="000A1688" w:rsidRPr="00541125" w:rsidRDefault="000A1688" w:rsidP="000A1688">
      <w:p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41125">
        <w:rPr>
          <w:rFonts w:asciiTheme="minorHAnsi" w:hAnsiTheme="minorHAnsi" w:cstheme="minorHAnsi"/>
          <w:sz w:val="22"/>
          <w:szCs w:val="22"/>
        </w:rPr>
        <w:t>Podpis: ____________________________</w:t>
      </w:r>
      <w:r w:rsidRPr="00541125">
        <w:rPr>
          <w:rFonts w:asciiTheme="minorHAnsi" w:hAnsiTheme="minorHAnsi" w:cstheme="minorHAnsi"/>
          <w:sz w:val="22"/>
          <w:szCs w:val="22"/>
        </w:rPr>
        <w:tab/>
      </w:r>
      <w:r w:rsidRPr="00541125">
        <w:rPr>
          <w:rFonts w:asciiTheme="minorHAnsi" w:hAnsiTheme="minorHAnsi" w:cstheme="minorHAnsi"/>
          <w:sz w:val="22"/>
          <w:szCs w:val="22"/>
        </w:rPr>
        <w:tab/>
        <w:t>Podpis: ____________________________</w:t>
      </w:r>
    </w:p>
    <w:p w14:paraId="17E8D665" w14:textId="77777777" w:rsidR="00686B38" w:rsidRDefault="00686B38" w:rsidP="00177DE0">
      <w:p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sectPr w:rsidR="00686B38" w:rsidSect="00B2772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85D1C" w14:textId="77777777" w:rsidR="00A4107B" w:rsidRDefault="00A4107B">
      <w:r>
        <w:separator/>
      </w:r>
    </w:p>
  </w:endnote>
  <w:endnote w:type="continuationSeparator" w:id="0">
    <w:p w14:paraId="7E12DFA4" w14:textId="77777777" w:rsidR="00A4107B" w:rsidRDefault="00A4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1498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8792785" w14:textId="13E13BAF" w:rsidR="00180971" w:rsidRPr="0000470A" w:rsidRDefault="00180971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0470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0470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0470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E545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0470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2B78D13" w14:textId="592D433C" w:rsidR="00180971" w:rsidRPr="00001154" w:rsidRDefault="00180971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AD39" w14:textId="77777777" w:rsidR="00A4107B" w:rsidRDefault="00A4107B">
      <w:r>
        <w:separator/>
      </w:r>
    </w:p>
  </w:footnote>
  <w:footnote w:type="continuationSeparator" w:id="0">
    <w:p w14:paraId="142E56F5" w14:textId="77777777" w:rsidR="00A4107B" w:rsidRDefault="00A4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5503" w14:textId="058EEDAF" w:rsidR="004E67B5" w:rsidRPr="004E67B5" w:rsidRDefault="000A1688" w:rsidP="004E67B5">
    <w:pPr>
      <w:pStyle w:val="Prosttext"/>
      <w:rPr>
        <w:rFonts w:asciiTheme="minorHAnsi" w:hAnsiTheme="minorHAnsi" w:cs="Arial"/>
        <w:sz w:val="22"/>
        <w:szCs w:val="22"/>
      </w:rPr>
    </w:pPr>
    <w:r>
      <w:rPr>
        <w:noProof/>
      </w:rPr>
      <w:drawing>
        <wp:inline distT="0" distB="0" distL="0" distR="0" wp14:anchorId="57410AD8" wp14:editId="2E3231CD">
          <wp:extent cx="5760720" cy="810895"/>
          <wp:effectExtent l="0" t="0" r="0" b="825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17457" w14:textId="18265707" w:rsidR="00180971" w:rsidRDefault="00180971" w:rsidP="00B2772C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1418"/>
      <w:gridCol w:w="1701"/>
    </w:tblGrid>
    <w:tr w:rsidR="00180971" w14:paraId="34DD609E" w14:textId="77777777">
      <w:trPr>
        <w:trHeight w:val="1076"/>
      </w:trPr>
      <w:tc>
        <w:tcPr>
          <w:tcW w:w="6663" w:type="dxa"/>
          <w:vAlign w:val="center"/>
        </w:tcPr>
        <w:p w14:paraId="7E2BF66C" w14:textId="77777777" w:rsidR="00180971" w:rsidRDefault="00180971" w:rsidP="00B2772C">
          <w:pPr>
            <w:pStyle w:val="normln0"/>
            <w:ind w:right="-212"/>
          </w:pPr>
          <w:r>
            <w:object w:dxaOrig="7426" w:dyaOrig="2085" w14:anchorId="55C9A6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.75pt;height:54pt">
                <v:imagedata r:id="rId1" o:title=""/>
              </v:shape>
              <o:OLEObject Type="Embed" ProgID="MSPhotoEd.3" ShapeID="_x0000_i1025" DrawAspect="Content" ObjectID="_1757913431" r:id="rId2"/>
            </w:object>
          </w:r>
        </w:p>
      </w:tc>
      <w:tc>
        <w:tcPr>
          <w:tcW w:w="1418" w:type="dxa"/>
          <w:vAlign w:val="center"/>
        </w:tcPr>
        <w:p w14:paraId="77998CC2" w14:textId="77777777" w:rsidR="00180971" w:rsidRDefault="00180971" w:rsidP="00B2772C">
          <w:pPr>
            <w:pStyle w:val="normln0"/>
          </w:pPr>
          <w:r>
            <w:rPr>
              <w:noProof/>
            </w:rPr>
            <w:drawing>
              <wp:inline distT="0" distB="0" distL="0" distR="0" wp14:anchorId="3417CC5E" wp14:editId="1007FC2E">
                <wp:extent cx="647700" cy="647700"/>
                <wp:effectExtent l="19050" t="0" r="0" b="0"/>
                <wp:docPr id="2" name="obrázek 2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58B9F4AC" w14:textId="77777777" w:rsidR="00180971" w:rsidRDefault="00180971" w:rsidP="00B2772C">
          <w:pPr>
            <w:pStyle w:val="normln0"/>
          </w:pPr>
          <w:r>
            <w:rPr>
              <w:noProof/>
            </w:rPr>
            <w:drawing>
              <wp:inline distT="0" distB="0" distL="0" distR="0" wp14:anchorId="1D6235DF" wp14:editId="5BB97896">
                <wp:extent cx="809625" cy="542925"/>
                <wp:effectExtent l="19050" t="0" r="9525" b="0"/>
                <wp:docPr id="3" name="obrázek 3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0EC509C" w14:textId="77777777" w:rsidR="00180971" w:rsidRDefault="00180971" w:rsidP="00B2772C">
          <w:pPr>
            <w:pStyle w:val="normln0"/>
            <w:rPr>
              <w:sz w:val="16"/>
            </w:rPr>
          </w:pPr>
          <w:r>
            <w:rPr>
              <w:sz w:val="16"/>
            </w:rPr>
            <w:t>EVROPSKÁ UNIE</w:t>
          </w:r>
        </w:p>
      </w:tc>
    </w:tr>
  </w:tbl>
  <w:p w14:paraId="2BD04F43" w14:textId="77777777" w:rsidR="00180971" w:rsidRDefault="00180971" w:rsidP="00B277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7F2D"/>
    <w:multiLevelType w:val="multilevel"/>
    <w:tmpl w:val="D4AA0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38B41EE"/>
    <w:multiLevelType w:val="multilevel"/>
    <w:tmpl w:val="C876FEB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A9E0607"/>
    <w:multiLevelType w:val="hybridMultilevel"/>
    <w:tmpl w:val="D2AA3AA0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1D1232"/>
    <w:multiLevelType w:val="multilevel"/>
    <w:tmpl w:val="B386BB5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950"/>
        </w:tabs>
        <w:ind w:left="2950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4" w15:restartNumberingAfterBreak="0">
    <w:nsid w:val="70EF4840"/>
    <w:multiLevelType w:val="hybridMultilevel"/>
    <w:tmpl w:val="33824EBC"/>
    <w:lvl w:ilvl="0" w:tplc="77BE4B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F0"/>
    <w:rsid w:val="0000470A"/>
    <w:rsid w:val="000159E3"/>
    <w:rsid w:val="0001745D"/>
    <w:rsid w:val="00037E1E"/>
    <w:rsid w:val="00044637"/>
    <w:rsid w:val="00045016"/>
    <w:rsid w:val="000764BC"/>
    <w:rsid w:val="000A1688"/>
    <w:rsid w:val="000C6305"/>
    <w:rsid w:val="000E3DEA"/>
    <w:rsid w:val="000F23D2"/>
    <w:rsid w:val="000F5F6F"/>
    <w:rsid w:val="00103F25"/>
    <w:rsid w:val="00121D2E"/>
    <w:rsid w:val="001273BE"/>
    <w:rsid w:val="0013709A"/>
    <w:rsid w:val="001719F2"/>
    <w:rsid w:val="00177DE0"/>
    <w:rsid w:val="00180971"/>
    <w:rsid w:val="00197078"/>
    <w:rsid w:val="00197E47"/>
    <w:rsid w:val="001B1135"/>
    <w:rsid w:val="001B3F1D"/>
    <w:rsid w:val="001C0643"/>
    <w:rsid w:val="001C0F3B"/>
    <w:rsid w:val="001D3132"/>
    <w:rsid w:val="0022224B"/>
    <w:rsid w:val="00232B7C"/>
    <w:rsid w:val="00252534"/>
    <w:rsid w:val="00282702"/>
    <w:rsid w:val="002832C9"/>
    <w:rsid w:val="00294136"/>
    <w:rsid w:val="002D0CE4"/>
    <w:rsid w:val="002D53A2"/>
    <w:rsid w:val="002F2844"/>
    <w:rsid w:val="002F34E7"/>
    <w:rsid w:val="002F5F76"/>
    <w:rsid w:val="00316F4A"/>
    <w:rsid w:val="003269C9"/>
    <w:rsid w:val="00337537"/>
    <w:rsid w:val="00337BBD"/>
    <w:rsid w:val="00341BBD"/>
    <w:rsid w:val="003527F4"/>
    <w:rsid w:val="00353B87"/>
    <w:rsid w:val="00374E12"/>
    <w:rsid w:val="00395EF4"/>
    <w:rsid w:val="00396EEF"/>
    <w:rsid w:val="003A586D"/>
    <w:rsid w:val="003B6B0C"/>
    <w:rsid w:val="003C369D"/>
    <w:rsid w:val="003F2D9F"/>
    <w:rsid w:val="00402A8A"/>
    <w:rsid w:val="0042442C"/>
    <w:rsid w:val="00426395"/>
    <w:rsid w:val="00453200"/>
    <w:rsid w:val="00457236"/>
    <w:rsid w:val="00460117"/>
    <w:rsid w:val="00486B83"/>
    <w:rsid w:val="00487B2F"/>
    <w:rsid w:val="0049776F"/>
    <w:rsid w:val="004A76BF"/>
    <w:rsid w:val="004C0EA6"/>
    <w:rsid w:val="004C13E7"/>
    <w:rsid w:val="004C6730"/>
    <w:rsid w:val="004D2103"/>
    <w:rsid w:val="004E5151"/>
    <w:rsid w:val="004E5AF3"/>
    <w:rsid w:val="004E67B5"/>
    <w:rsid w:val="00516166"/>
    <w:rsid w:val="005252E4"/>
    <w:rsid w:val="00534AB7"/>
    <w:rsid w:val="00583367"/>
    <w:rsid w:val="005844CD"/>
    <w:rsid w:val="00584BE1"/>
    <w:rsid w:val="005B4BE1"/>
    <w:rsid w:val="005D096C"/>
    <w:rsid w:val="005D6D5A"/>
    <w:rsid w:val="005F424B"/>
    <w:rsid w:val="00635CF6"/>
    <w:rsid w:val="00644BBA"/>
    <w:rsid w:val="006511F0"/>
    <w:rsid w:val="00664117"/>
    <w:rsid w:val="00682DB7"/>
    <w:rsid w:val="00686B38"/>
    <w:rsid w:val="006921AC"/>
    <w:rsid w:val="006A7322"/>
    <w:rsid w:val="006D5CE2"/>
    <w:rsid w:val="006E7B06"/>
    <w:rsid w:val="006F222A"/>
    <w:rsid w:val="00700DEC"/>
    <w:rsid w:val="00707D92"/>
    <w:rsid w:val="0072341D"/>
    <w:rsid w:val="007242DB"/>
    <w:rsid w:val="007267C6"/>
    <w:rsid w:val="007472EE"/>
    <w:rsid w:val="0075209D"/>
    <w:rsid w:val="00785280"/>
    <w:rsid w:val="007A57CF"/>
    <w:rsid w:val="007B2705"/>
    <w:rsid w:val="007B4E2E"/>
    <w:rsid w:val="007D3FAF"/>
    <w:rsid w:val="0081497A"/>
    <w:rsid w:val="00855AE9"/>
    <w:rsid w:val="00862F7B"/>
    <w:rsid w:val="00864905"/>
    <w:rsid w:val="00870AB7"/>
    <w:rsid w:val="008775DE"/>
    <w:rsid w:val="00882590"/>
    <w:rsid w:val="00882BB8"/>
    <w:rsid w:val="00884EFA"/>
    <w:rsid w:val="00885E33"/>
    <w:rsid w:val="008B6527"/>
    <w:rsid w:val="008C703D"/>
    <w:rsid w:val="008D1A4E"/>
    <w:rsid w:val="008D504E"/>
    <w:rsid w:val="008E59D6"/>
    <w:rsid w:val="008F5729"/>
    <w:rsid w:val="00941BE1"/>
    <w:rsid w:val="00951DC0"/>
    <w:rsid w:val="00953297"/>
    <w:rsid w:val="00965337"/>
    <w:rsid w:val="00974B57"/>
    <w:rsid w:val="00981B59"/>
    <w:rsid w:val="0099279A"/>
    <w:rsid w:val="009967FA"/>
    <w:rsid w:val="009A3EBC"/>
    <w:rsid w:val="009C132D"/>
    <w:rsid w:val="009C46DA"/>
    <w:rsid w:val="009C658C"/>
    <w:rsid w:val="009E4872"/>
    <w:rsid w:val="009E50CC"/>
    <w:rsid w:val="009E5457"/>
    <w:rsid w:val="009E667C"/>
    <w:rsid w:val="009F3252"/>
    <w:rsid w:val="009F5B7A"/>
    <w:rsid w:val="009F7A21"/>
    <w:rsid w:val="00A4107B"/>
    <w:rsid w:val="00A52C90"/>
    <w:rsid w:val="00A543FF"/>
    <w:rsid w:val="00A57EC3"/>
    <w:rsid w:val="00A76311"/>
    <w:rsid w:val="00AA11BD"/>
    <w:rsid w:val="00AA398C"/>
    <w:rsid w:val="00AC26AF"/>
    <w:rsid w:val="00AC598C"/>
    <w:rsid w:val="00AD0180"/>
    <w:rsid w:val="00AD55DE"/>
    <w:rsid w:val="00B06D92"/>
    <w:rsid w:val="00B135BD"/>
    <w:rsid w:val="00B13F6C"/>
    <w:rsid w:val="00B22DF8"/>
    <w:rsid w:val="00B24017"/>
    <w:rsid w:val="00B24CD5"/>
    <w:rsid w:val="00B2772C"/>
    <w:rsid w:val="00B51C56"/>
    <w:rsid w:val="00B622AF"/>
    <w:rsid w:val="00B63F2D"/>
    <w:rsid w:val="00B6676D"/>
    <w:rsid w:val="00B817CB"/>
    <w:rsid w:val="00B844DA"/>
    <w:rsid w:val="00B96D8E"/>
    <w:rsid w:val="00BA36D0"/>
    <w:rsid w:val="00BD6841"/>
    <w:rsid w:val="00C05C7D"/>
    <w:rsid w:val="00C13722"/>
    <w:rsid w:val="00C1423C"/>
    <w:rsid w:val="00C1603A"/>
    <w:rsid w:val="00C1750B"/>
    <w:rsid w:val="00C633F1"/>
    <w:rsid w:val="00C75464"/>
    <w:rsid w:val="00C75858"/>
    <w:rsid w:val="00C803C9"/>
    <w:rsid w:val="00C91109"/>
    <w:rsid w:val="00C922C6"/>
    <w:rsid w:val="00CA08AA"/>
    <w:rsid w:val="00CB7890"/>
    <w:rsid w:val="00CC067A"/>
    <w:rsid w:val="00CC441A"/>
    <w:rsid w:val="00CD1FE8"/>
    <w:rsid w:val="00D0152C"/>
    <w:rsid w:val="00D0551C"/>
    <w:rsid w:val="00D21AEF"/>
    <w:rsid w:val="00D35620"/>
    <w:rsid w:val="00D47C92"/>
    <w:rsid w:val="00D65BF2"/>
    <w:rsid w:val="00D7396A"/>
    <w:rsid w:val="00DA7EA2"/>
    <w:rsid w:val="00DC0214"/>
    <w:rsid w:val="00DC34B8"/>
    <w:rsid w:val="00DF2784"/>
    <w:rsid w:val="00E0069B"/>
    <w:rsid w:val="00E06A13"/>
    <w:rsid w:val="00E17912"/>
    <w:rsid w:val="00E3371E"/>
    <w:rsid w:val="00E57DCA"/>
    <w:rsid w:val="00E85C01"/>
    <w:rsid w:val="00E91186"/>
    <w:rsid w:val="00EA6D13"/>
    <w:rsid w:val="00F01311"/>
    <w:rsid w:val="00F22A5A"/>
    <w:rsid w:val="00F27650"/>
    <w:rsid w:val="00F35EC2"/>
    <w:rsid w:val="00F42F54"/>
    <w:rsid w:val="00F434AA"/>
    <w:rsid w:val="00F64E73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3476064"/>
  <w15:docId w15:val="{3E418FE7-C9F9-4F34-BC6E-F55B3E6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uiPriority w:val="99"/>
    <w:rsid w:val="006511F0"/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autoRedefine/>
    <w:rsid w:val="006511F0"/>
    <w:pPr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3textChar">
    <w:name w:val="3 text Char"/>
    <w:basedOn w:val="Standardnpsmoodstavce"/>
    <w:link w:val="3text"/>
    <w:locked/>
    <w:rsid w:val="006511F0"/>
    <w:rPr>
      <w:rFonts w:ascii="Arial" w:eastAsia="Times New Roman" w:hAnsi="Arial" w:cs="Arial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6511F0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511F0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6511F0"/>
    <w:rPr>
      <w:color w:val="0000FF" w:themeColor="hyperlink"/>
      <w:u w:val="single"/>
    </w:rPr>
  </w:style>
  <w:style w:type="paragraph" w:customStyle="1" w:styleId="Level1">
    <w:name w:val="Level 1"/>
    <w:basedOn w:val="Normln"/>
    <w:next w:val="Normln"/>
    <w:rsid w:val="006511F0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ln"/>
    <w:rsid w:val="006511F0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6511F0"/>
    <w:pPr>
      <w:ind w:left="720"/>
      <w:contextualSpacing/>
    </w:pPr>
  </w:style>
  <w:style w:type="paragraph" w:customStyle="1" w:styleId="Normln1">
    <w:name w:val="Normální1"/>
    <w:rsid w:val="006511F0"/>
    <w:pPr>
      <w:widowControl w:val="0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rsid w:val="006511F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26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6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6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6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6A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B38"/>
    <w:rPr>
      <w:color w:val="605E5C"/>
      <w:shd w:val="clear" w:color="auto" w:fill="E1DFDD"/>
    </w:rPr>
  </w:style>
  <w:style w:type="paragraph" w:customStyle="1" w:styleId="Odstavecodsazen">
    <w:name w:val="Odstavec odsazený"/>
    <w:basedOn w:val="Normln"/>
    <w:rsid w:val="00882590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</w:rPr>
  </w:style>
  <w:style w:type="paragraph" w:styleId="Zkladntextodsazen3">
    <w:name w:val="Body Text Indent 3"/>
    <w:basedOn w:val="Normln"/>
    <w:link w:val="Zkladntextodsazen3Char"/>
    <w:semiHidden/>
    <w:rsid w:val="002F34E7"/>
    <w:pPr>
      <w:ind w:left="426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F34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B7C8-9E11-407E-8B24-367D75B1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Pacalová Ivana</cp:lastModifiedBy>
  <cp:revision>3</cp:revision>
  <cp:lastPrinted>2023-10-04T06:28:00Z</cp:lastPrinted>
  <dcterms:created xsi:type="dcterms:W3CDTF">2023-09-29T07:45:00Z</dcterms:created>
  <dcterms:modified xsi:type="dcterms:W3CDTF">2023-10-04T06:31:00Z</dcterms:modified>
</cp:coreProperties>
</file>