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27" w:rsidRPr="0093306C" w:rsidRDefault="00064B1D" w:rsidP="006E5112">
      <w:pPr>
        <w:pStyle w:val="Zkladntext"/>
        <w:spacing w:beforeLines="20" w:before="48"/>
        <w:jc w:val="center"/>
        <w:rPr>
          <w:rFonts w:ascii="Times New Roman" w:hAnsi="Times New Roman"/>
          <w:i w:val="0"/>
          <w:caps/>
          <w:spacing w:val="100"/>
          <w:sz w:val="22"/>
          <w:szCs w:val="28"/>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E66552">
            <w:pPr>
              <w:rPr>
                <w:b/>
                <w:sz w:val="24"/>
              </w:rPr>
            </w:pPr>
            <w:r w:rsidRPr="00095FDB">
              <w:rPr>
                <w:b/>
                <w:sz w:val="24"/>
              </w:rPr>
              <w:t xml:space="preserve">OBJEDNATEL:    </w:t>
            </w:r>
          </w:p>
          <w:p w:rsidR="00AE2642" w:rsidRPr="00095FDB" w:rsidRDefault="006D6F14" w:rsidP="00E66552">
            <w:pPr>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E66552">
            <w:pPr>
              <w:pStyle w:val="Nadpis3"/>
              <w:spacing w:before="0"/>
              <w:rPr>
                <w:rFonts w:ascii="Times New Roman" w:hAnsi="Times New Roman"/>
                <w:b/>
              </w:rPr>
            </w:pPr>
            <w:r w:rsidRPr="00C042BD">
              <w:rPr>
                <w:rFonts w:ascii="Times New Roman" w:hAnsi="Times New Roman"/>
                <w:b/>
              </w:rPr>
              <w:t>Armádní Servisní, příspěvková organizace</w:t>
            </w:r>
          </w:p>
          <w:p w:rsidR="006D6F14" w:rsidRPr="00095FDB" w:rsidRDefault="000344C5" w:rsidP="00E66552">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E66552">
            <w:pPr>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156448" w:rsidP="00E66552">
            <w:pPr>
              <w:rPr>
                <w:sz w:val="24"/>
              </w:rPr>
            </w:pPr>
            <w:r>
              <w:rPr>
                <w:sz w:val="24"/>
              </w:rPr>
              <w:t>xxxxx</w:t>
            </w:r>
          </w:p>
        </w:tc>
      </w:tr>
      <w:tr w:rsidR="00AE2642" w:rsidRPr="00095FDB" w:rsidTr="00AE745D">
        <w:trPr>
          <w:trHeight w:val="369"/>
          <w:jc w:val="center"/>
        </w:trPr>
        <w:tc>
          <w:tcPr>
            <w:tcW w:w="3614" w:type="dxa"/>
          </w:tcPr>
          <w:p w:rsidR="00AE2642" w:rsidRPr="00095FDB" w:rsidRDefault="00AE2642" w:rsidP="00E66552">
            <w:pPr>
              <w:rPr>
                <w:i/>
                <w:sz w:val="24"/>
              </w:rPr>
            </w:pPr>
            <w:r w:rsidRPr="00095FDB">
              <w:rPr>
                <w:i/>
                <w:sz w:val="24"/>
              </w:rPr>
              <w:t>Sídlo:</w:t>
            </w:r>
          </w:p>
        </w:tc>
        <w:tc>
          <w:tcPr>
            <w:tcW w:w="6164" w:type="dxa"/>
          </w:tcPr>
          <w:p w:rsidR="00AE2642" w:rsidRPr="00095FDB" w:rsidRDefault="005963A8" w:rsidP="00E66552">
            <w:pPr>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E66552">
            <w:pPr>
              <w:rPr>
                <w:i/>
                <w:sz w:val="24"/>
              </w:rPr>
            </w:pPr>
            <w:r w:rsidRPr="00095FDB">
              <w:rPr>
                <w:i/>
                <w:sz w:val="24"/>
              </w:rPr>
              <w:t>IČ:</w:t>
            </w:r>
          </w:p>
          <w:p w:rsidR="00AE2642" w:rsidRPr="00095FDB" w:rsidRDefault="00AE2642" w:rsidP="00E66552">
            <w:pPr>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E66552">
            <w:pPr>
              <w:rPr>
                <w:sz w:val="24"/>
              </w:rPr>
            </w:pPr>
            <w:r w:rsidRPr="00095FDB">
              <w:rPr>
                <w:sz w:val="24"/>
              </w:rPr>
              <w:t>60460580</w:t>
            </w:r>
          </w:p>
          <w:p w:rsidR="00AE2642" w:rsidRPr="00095FDB" w:rsidRDefault="00AE2642" w:rsidP="00E66552">
            <w:pPr>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E66552">
            <w:pPr>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E66552">
            <w:pPr>
              <w:rPr>
                <w:i/>
                <w:sz w:val="24"/>
              </w:rPr>
            </w:pPr>
            <w:r w:rsidRPr="00095FDB">
              <w:rPr>
                <w:i/>
                <w:sz w:val="24"/>
              </w:rPr>
              <w:t>Fax:</w:t>
            </w:r>
          </w:p>
        </w:tc>
        <w:tc>
          <w:tcPr>
            <w:tcW w:w="6164" w:type="dxa"/>
            <w:tcBorders>
              <w:bottom w:val="nil"/>
            </w:tcBorders>
          </w:tcPr>
          <w:p w:rsidR="00156448" w:rsidRDefault="00156448" w:rsidP="00E66552">
            <w:pPr>
              <w:rPr>
                <w:sz w:val="24"/>
              </w:rPr>
            </w:pPr>
            <w:r>
              <w:rPr>
                <w:sz w:val="24"/>
              </w:rPr>
              <w:t>xxxxx</w:t>
            </w:r>
            <w:r w:rsidRPr="00095FDB">
              <w:rPr>
                <w:sz w:val="24"/>
              </w:rPr>
              <w:t xml:space="preserve"> </w:t>
            </w:r>
          </w:p>
          <w:p w:rsidR="00AE2642" w:rsidRPr="00095FDB" w:rsidRDefault="00156448" w:rsidP="00E66552">
            <w:pPr>
              <w:rPr>
                <w:sz w:val="24"/>
              </w:rPr>
            </w:pPr>
            <w:r>
              <w:rPr>
                <w:sz w:val="24"/>
              </w:rPr>
              <w:t>xxxxx</w:t>
            </w:r>
          </w:p>
        </w:tc>
      </w:tr>
      <w:tr w:rsidR="00AE2642" w:rsidRPr="00095FDB" w:rsidTr="00AE745D">
        <w:trPr>
          <w:trHeight w:val="357"/>
          <w:jc w:val="center"/>
        </w:trPr>
        <w:tc>
          <w:tcPr>
            <w:tcW w:w="3614" w:type="dxa"/>
          </w:tcPr>
          <w:p w:rsidR="00753CAB" w:rsidRPr="00095FDB" w:rsidRDefault="00753CAB" w:rsidP="00E66552">
            <w:pPr>
              <w:rPr>
                <w:i/>
                <w:sz w:val="24"/>
              </w:rPr>
            </w:pPr>
            <w:r w:rsidRPr="00095FDB">
              <w:rPr>
                <w:i/>
                <w:sz w:val="24"/>
              </w:rPr>
              <w:t>ID datové schránky:</w:t>
            </w:r>
          </w:p>
          <w:p w:rsidR="00AE2642" w:rsidRPr="00095FDB" w:rsidRDefault="00AE2642" w:rsidP="00E66552">
            <w:pPr>
              <w:rPr>
                <w:i/>
                <w:sz w:val="24"/>
              </w:rPr>
            </w:pPr>
            <w:r w:rsidRPr="00095FDB">
              <w:rPr>
                <w:i/>
                <w:sz w:val="24"/>
              </w:rPr>
              <w:t>Odpovědní zástupci pro jednání</w:t>
            </w:r>
          </w:p>
        </w:tc>
        <w:tc>
          <w:tcPr>
            <w:tcW w:w="6164" w:type="dxa"/>
          </w:tcPr>
          <w:p w:rsidR="00AE2642" w:rsidRPr="00095FDB" w:rsidRDefault="00753CAB" w:rsidP="00E66552">
            <w:pPr>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E66552">
            <w:pPr>
              <w:rPr>
                <w:i/>
                <w:sz w:val="24"/>
              </w:rPr>
            </w:pPr>
            <w:r w:rsidRPr="00095FDB">
              <w:rPr>
                <w:i/>
                <w:sz w:val="24"/>
              </w:rPr>
              <w:t>- jednat ve věcech smluvních:</w:t>
            </w:r>
          </w:p>
        </w:tc>
        <w:tc>
          <w:tcPr>
            <w:tcW w:w="6164" w:type="dxa"/>
          </w:tcPr>
          <w:p w:rsidR="00B170D3" w:rsidRPr="00095FDB" w:rsidRDefault="00156448" w:rsidP="00E66552">
            <w:pPr>
              <w:rPr>
                <w:sz w:val="24"/>
              </w:rPr>
            </w:pPr>
            <w:r>
              <w:rPr>
                <w:sz w:val="24"/>
              </w:rPr>
              <w:t>xxxxx</w:t>
            </w:r>
          </w:p>
        </w:tc>
      </w:tr>
      <w:tr w:rsidR="00AE2642" w:rsidRPr="00095FDB" w:rsidTr="00606C15">
        <w:trPr>
          <w:trHeight w:val="480"/>
          <w:jc w:val="center"/>
        </w:trPr>
        <w:tc>
          <w:tcPr>
            <w:tcW w:w="3614" w:type="dxa"/>
          </w:tcPr>
          <w:p w:rsidR="00AE2642" w:rsidRDefault="00AE2642" w:rsidP="00E66552">
            <w:pPr>
              <w:rPr>
                <w:i/>
                <w:sz w:val="24"/>
              </w:rPr>
            </w:pPr>
            <w:r w:rsidRPr="00095FDB">
              <w:rPr>
                <w:i/>
                <w:sz w:val="24"/>
              </w:rPr>
              <w:t>- jednat ve věcech technických:</w:t>
            </w:r>
          </w:p>
          <w:p w:rsidR="002B6EB5" w:rsidRDefault="002B6EB5" w:rsidP="00E66552">
            <w:pPr>
              <w:rPr>
                <w:i/>
                <w:sz w:val="24"/>
              </w:rPr>
            </w:pPr>
          </w:p>
          <w:p w:rsidR="002B6EB5" w:rsidRPr="00095FDB" w:rsidRDefault="002B6EB5" w:rsidP="00E66552">
            <w:pPr>
              <w:rPr>
                <w:i/>
                <w:sz w:val="24"/>
              </w:rPr>
            </w:pPr>
            <w:r>
              <w:rPr>
                <w:i/>
                <w:sz w:val="24"/>
              </w:rPr>
              <w:t>- kontaktní osoba:</w:t>
            </w:r>
          </w:p>
        </w:tc>
        <w:tc>
          <w:tcPr>
            <w:tcW w:w="6164" w:type="dxa"/>
            <w:shd w:val="clear" w:color="auto" w:fill="auto"/>
          </w:tcPr>
          <w:p w:rsidR="002B6EB5" w:rsidRDefault="00156448" w:rsidP="00E66552">
            <w:pPr>
              <w:rPr>
                <w:sz w:val="24"/>
              </w:rPr>
            </w:pPr>
            <w:r>
              <w:rPr>
                <w:sz w:val="24"/>
              </w:rPr>
              <w:t>xxxxx</w:t>
            </w:r>
          </w:p>
          <w:p w:rsidR="00156448" w:rsidRDefault="00156448" w:rsidP="00E66552">
            <w:pPr>
              <w:rPr>
                <w:sz w:val="24"/>
              </w:rPr>
            </w:pPr>
          </w:p>
          <w:p w:rsidR="00156448" w:rsidRPr="00095FDB" w:rsidRDefault="00156448" w:rsidP="00E66552">
            <w:pPr>
              <w:rPr>
                <w:sz w:val="24"/>
              </w:rPr>
            </w:pPr>
            <w:r>
              <w:rPr>
                <w:sz w:val="24"/>
              </w:rPr>
              <w:t>xxxxx</w:t>
            </w:r>
          </w:p>
        </w:tc>
      </w:tr>
      <w:tr w:rsidR="00A37116" w:rsidRPr="00095FDB" w:rsidTr="00AE745D">
        <w:trPr>
          <w:trHeight w:val="480"/>
          <w:jc w:val="center"/>
        </w:trPr>
        <w:tc>
          <w:tcPr>
            <w:tcW w:w="3614" w:type="dxa"/>
          </w:tcPr>
          <w:p w:rsidR="00A37116" w:rsidRPr="00095FDB" w:rsidRDefault="00A37116" w:rsidP="00E66552">
            <w:pPr>
              <w:rPr>
                <w:i/>
                <w:sz w:val="24"/>
              </w:rPr>
            </w:pPr>
            <w:r w:rsidRPr="00095FDB">
              <w:rPr>
                <w:i/>
                <w:sz w:val="24"/>
              </w:rPr>
              <w:t>(dále jen „objednatel“)</w:t>
            </w:r>
          </w:p>
        </w:tc>
        <w:tc>
          <w:tcPr>
            <w:tcW w:w="6164" w:type="dxa"/>
          </w:tcPr>
          <w:p w:rsidR="00A37116" w:rsidRPr="00095FDB" w:rsidRDefault="00A37116" w:rsidP="00E66552">
            <w:pPr>
              <w:rPr>
                <w:sz w:val="24"/>
              </w:rPr>
            </w:pPr>
          </w:p>
        </w:tc>
      </w:tr>
    </w:tbl>
    <w:p w:rsidR="00E869EB" w:rsidRDefault="00E869EB" w:rsidP="00E66552">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E66552">
            <w:pPr>
              <w:rPr>
                <w:b/>
                <w:sz w:val="24"/>
              </w:rPr>
            </w:pPr>
            <w:r>
              <w:rPr>
                <w:b/>
                <w:sz w:val="24"/>
              </w:rPr>
              <w:t xml:space="preserve">ZHOTOVITEL:        </w:t>
            </w:r>
          </w:p>
          <w:p w:rsidR="00722094" w:rsidRDefault="00722094" w:rsidP="00E66552">
            <w:pPr>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571EE4" w:rsidRDefault="00571EE4" w:rsidP="00E66552">
            <w:pPr>
              <w:rPr>
                <w:bCs/>
                <w:sz w:val="24"/>
              </w:rPr>
            </w:pPr>
            <w:r w:rsidRPr="00571EE4">
              <w:rPr>
                <w:bCs/>
                <w:sz w:val="24"/>
              </w:rPr>
              <w:t>VV TOP s. r. o.</w:t>
            </w:r>
          </w:p>
          <w:p w:rsidR="00722094" w:rsidRPr="00571EE4" w:rsidRDefault="00571EE4" w:rsidP="00E66552">
            <w:pPr>
              <w:rPr>
                <w:bCs/>
                <w:sz w:val="24"/>
              </w:rPr>
            </w:pPr>
            <w:r w:rsidRPr="00571EE4">
              <w:rPr>
                <w:bCs/>
                <w:sz w:val="24"/>
              </w:rPr>
              <w:t>Krajského soudu v Brně, oddíl C, vložka 14125</w:t>
            </w:r>
          </w:p>
        </w:tc>
      </w:tr>
      <w:tr w:rsidR="00722094" w:rsidRPr="00403490" w:rsidTr="00B612D5">
        <w:trPr>
          <w:trHeight w:val="267"/>
          <w:jc w:val="center"/>
        </w:trPr>
        <w:tc>
          <w:tcPr>
            <w:tcW w:w="3614" w:type="dxa"/>
            <w:shd w:val="clear" w:color="auto" w:fill="auto"/>
          </w:tcPr>
          <w:p w:rsidR="00722094" w:rsidRDefault="00722094" w:rsidP="00E66552">
            <w:pPr>
              <w:rPr>
                <w:i/>
                <w:sz w:val="24"/>
              </w:rPr>
            </w:pPr>
            <w:r>
              <w:rPr>
                <w:i/>
                <w:sz w:val="24"/>
              </w:rPr>
              <w:t>Zastoupený:</w:t>
            </w:r>
          </w:p>
        </w:tc>
        <w:tc>
          <w:tcPr>
            <w:tcW w:w="6164" w:type="dxa"/>
            <w:shd w:val="clear" w:color="auto" w:fill="auto"/>
          </w:tcPr>
          <w:p w:rsidR="00722094" w:rsidRPr="00571EE4" w:rsidRDefault="00156448" w:rsidP="00E66552">
            <w:pPr>
              <w:rPr>
                <w:sz w:val="24"/>
                <w:szCs w:val="24"/>
              </w:rPr>
            </w:pPr>
            <w:r>
              <w:rPr>
                <w:sz w:val="24"/>
              </w:rPr>
              <w:t>xxxxx</w:t>
            </w:r>
          </w:p>
        </w:tc>
      </w:tr>
      <w:tr w:rsidR="00722094" w:rsidRPr="00403490" w:rsidTr="00B612D5">
        <w:trPr>
          <w:trHeight w:val="207"/>
          <w:jc w:val="center"/>
        </w:trPr>
        <w:tc>
          <w:tcPr>
            <w:tcW w:w="3614" w:type="dxa"/>
            <w:tcBorders>
              <w:bottom w:val="nil"/>
            </w:tcBorders>
            <w:shd w:val="clear" w:color="auto" w:fill="auto"/>
          </w:tcPr>
          <w:p w:rsidR="00722094" w:rsidRDefault="00722094" w:rsidP="00E66552">
            <w:pPr>
              <w:rPr>
                <w:i/>
                <w:sz w:val="24"/>
              </w:rPr>
            </w:pPr>
            <w:r>
              <w:rPr>
                <w:i/>
                <w:sz w:val="24"/>
              </w:rPr>
              <w:t>Sídlo:</w:t>
            </w:r>
          </w:p>
        </w:tc>
        <w:tc>
          <w:tcPr>
            <w:tcW w:w="6164" w:type="dxa"/>
            <w:tcBorders>
              <w:bottom w:val="nil"/>
            </w:tcBorders>
            <w:shd w:val="clear" w:color="auto" w:fill="auto"/>
          </w:tcPr>
          <w:p w:rsidR="00722094" w:rsidRPr="00571EE4" w:rsidRDefault="00571EE4" w:rsidP="00E66552">
            <w:r w:rsidRPr="00571EE4">
              <w:rPr>
                <w:bCs/>
                <w:sz w:val="24"/>
              </w:rPr>
              <w:t>Podolská 1739/38, Brno</w:t>
            </w:r>
            <w:r w:rsidR="00156448">
              <w:rPr>
                <w:bCs/>
                <w:sz w:val="24"/>
              </w:rPr>
              <w:t>,</w:t>
            </w:r>
            <w:bookmarkStart w:id="0" w:name="_GoBack"/>
            <w:bookmarkEnd w:id="0"/>
            <w:r w:rsidRPr="00571EE4">
              <w:rPr>
                <w:bCs/>
                <w:sz w:val="24"/>
              </w:rPr>
              <w:t xml:space="preserve"> 628 00</w:t>
            </w:r>
          </w:p>
        </w:tc>
      </w:tr>
      <w:tr w:rsidR="00722094" w:rsidRPr="00403490" w:rsidTr="00B612D5">
        <w:trPr>
          <w:trHeight w:val="20"/>
          <w:jc w:val="center"/>
        </w:trPr>
        <w:tc>
          <w:tcPr>
            <w:tcW w:w="3614" w:type="dxa"/>
            <w:shd w:val="clear" w:color="auto" w:fill="auto"/>
          </w:tcPr>
          <w:p w:rsidR="00722094" w:rsidRDefault="00722094" w:rsidP="00E66552">
            <w:pPr>
              <w:rPr>
                <w:i/>
                <w:sz w:val="24"/>
              </w:rPr>
            </w:pPr>
            <w:r>
              <w:rPr>
                <w:i/>
                <w:sz w:val="24"/>
              </w:rPr>
              <w:t>IČ, DIČ:</w:t>
            </w:r>
          </w:p>
        </w:tc>
        <w:tc>
          <w:tcPr>
            <w:tcW w:w="6164" w:type="dxa"/>
            <w:shd w:val="clear" w:color="auto" w:fill="auto"/>
          </w:tcPr>
          <w:p w:rsidR="00722094" w:rsidRPr="00571EE4" w:rsidRDefault="00571EE4" w:rsidP="00E66552">
            <w:pPr>
              <w:rPr>
                <w:sz w:val="24"/>
                <w:szCs w:val="24"/>
              </w:rPr>
            </w:pPr>
            <w:r w:rsidRPr="00571EE4">
              <w:rPr>
                <w:sz w:val="24"/>
                <w:szCs w:val="24"/>
              </w:rPr>
              <w:t>49977202, CZ 49977202</w:t>
            </w:r>
          </w:p>
        </w:tc>
      </w:tr>
      <w:tr w:rsidR="00722094" w:rsidRPr="00403490" w:rsidTr="00B612D5">
        <w:trPr>
          <w:trHeight w:val="20"/>
          <w:jc w:val="center"/>
        </w:trPr>
        <w:tc>
          <w:tcPr>
            <w:tcW w:w="3614" w:type="dxa"/>
            <w:shd w:val="clear" w:color="auto" w:fill="auto"/>
          </w:tcPr>
          <w:p w:rsidR="00722094" w:rsidRDefault="00722094" w:rsidP="00E66552">
            <w:pPr>
              <w:rPr>
                <w:i/>
                <w:sz w:val="24"/>
              </w:rPr>
            </w:pPr>
            <w:r>
              <w:rPr>
                <w:i/>
                <w:sz w:val="24"/>
              </w:rPr>
              <w:t>Bankovní spojení:</w:t>
            </w:r>
          </w:p>
          <w:p w:rsidR="00722094" w:rsidRDefault="00722094" w:rsidP="00E66552">
            <w:pPr>
              <w:rPr>
                <w:i/>
                <w:sz w:val="24"/>
              </w:rPr>
            </w:pPr>
            <w:r w:rsidRPr="0019273A">
              <w:rPr>
                <w:i/>
                <w:sz w:val="24"/>
              </w:rPr>
              <w:t>Číslo účtu:</w:t>
            </w:r>
          </w:p>
          <w:p w:rsidR="00722094" w:rsidRDefault="00722094" w:rsidP="00E66552">
            <w:pPr>
              <w:rPr>
                <w:i/>
                <w:sz w:val="24"/>
              </w:rPr>
            </w:pPr>
            <w:r w:rsidRPr="0019273A">
              <w:rPr>
                <w:i/>
                <w:sz w:val="24"/>
              </w:rPr>
              <w:t>ID datové schránky:</w:t>
            </w:r>
          </w:p>
        </w:tc>
        <w:tc>
          <w:tcPr>
            <w:tcW w:w="6164" w:type="dxa"/>
            <w:shd w:val="clear" w:color="auto" w:fill="auto"/>
          </w:tcPr>
          <w:p w:rsidR="00156448" w:rsidRDefault="00156448" w:rsidP="00E66552">
            <w:pPr>
              <w:rPr>
                <w:bCs/>
                <w:sz w:val="24"/>
              </w:rPr>
            </w:pPr>
            <w:r>
              <w:rPr>
                <w:sz w:val="24"/>
              </w:rPr>
              <w:t>xxxxx</w:t>
            </w:r>
            <w:r w:rsidRPr="00571EE4">
              <w:rPr>
                <w:bCs/>
                <w:sz w:val="24"/>
              </w:rPr>
              <w:t xml:space="preserve"> </w:t>
            </w:r>
          </w:p>
          <w:p w:rsidR="00156448" w:rsidRDefault="00156448" w:rsidP="00E66552">
            <w:pPr>
              <w:rPr>
                <w:bCs/>
                <w:sz w:val="24"/>
              </w:rPr>
            </w:pPr>
            <w:r>
              <w:rPr>
                <w:sz w:val="24"/>
              </w:rPr>
              <w:t>xxxxx</w:t>
            </w:r>
            <w:r w:rsidRPr="00571EE4">
              <w:rPr>
                <w:bCs/>
                <w:sz w:val="24"/>
              </w:rPr>
              <w:t xml:space="preserve"> </w:t>
            </w:r>
          </w:p>
          <w:p w:rsidR="00722094" w:rsidRPr="00571EE4" w:rsidRDefault="00156448" w:rsidP="00E66552">
            <w:pPr>
              <w:rPr>
                <w:bCs/>
                <w:sz w:val="24"/>
              </w:rPr>
            </w:pPr>
            <w:r>
              <w:rPr>
                <w:bCs/>
                <w:sz w:val="24"/>
              </w:rPr>
              <w:t>a</w:t>
            </w:r>
            <w:r w:rsidR="00571EE4" w:rsidRPr="00571EE4">
              <w:rPr>
                <w:bCs/>
                <w:sz w:val="24"/>
              </w:rPr>
              <w:t>k5bfg8</w:t>
            </w:r>
          </w:p>
        </w:tc>
      </w:tr>
      <w:tr w:rsidR="00722094" w:rsidRPr="00403490" w:rsidTr="00B612D5">
        <w:trPr>
          <w:trHeight w:val="20"/>
          <w:jc w:val="center"/>
        </w:trPr>
        <w:tc>
          <w:tcPr>
            <w:tcW w:w="3614" w:type="dxa"/>
            <w:shd w:val="clear" w:color="auto" w:fill="auto"/>
          </w:tcPr>
          <w:p w:rsidR="00722094" w:rsidRDefault="00722094" w:rsidP="00E66552">
            <w:pPr>
              <w:rPr>
                <w:i/>
                <w:sz w:val="24"/>
              </w:rPr>
            </w:pPr>
            <w:r>
              <w:rPr>
                <w:i/>
                <w:sz w:val="24"/>
              </w:rPr>
              <w:t>Odpovědní zástupci pro jednání</w:t>
            </w:r>
          </w:p>
        </w:tc>
        <w:tc>
          <w:tcPr>
            <w:tcW w:w="6164" w:type="dxa"/>
            <w:shd w:val="clear" w:color="auto" w:fill="auto"/>
          </w:tcPr>
          <w:p w:rsidR="00722094" w:rsidRPr="00571EE4" w:rsidRDefault="00722094" w:rsidP="00E66552">
            <w:pPr>
              <w:rPr>
                <w:sz w:val="24"/>
              </w:rPr>
            </w:pPr>
          </w:p>
        </w:tc>
      </w:tr>
      <w:tr w:rsidR="00722094" w:rsidRPr="00403490" w:rsidTr="00B612D5">
        <w:trPr>
          <w:trHeight w:val="20"/>
          <w:jc w:val="center"/>
        </w:trPr>
        <w:tc>
          <w:tcPr>
            <w:tcW w:w="3614" w:type="dxa"/>
            <w:shd w:val="clear" w:color="auto" w:fill="auto"/>
          </w:tcPr>
          <w:p w:rsidR="00722094" w:rsidRDefault="00722094" w:rsidP="00E66552">
            <w:pPr>
              <w:rPr>
                <w:i/>
                <w:sz w:val="24"/>
              </w:rPr>
            </w:pPr>
            <w:r w:rsidRPr="00EA6BC7">
              <w:rPr>
                <w:i/>
                <w:sz w:val="24"/>
              </w:rPr>
              <w:t>-</w:t>
            </w:r>
            <w:r>
              <w:rPr>
                <w:i/>
                <w:sz w:val="24"/>
              </w:rPr>
              <w:t xml:space="preserve"> jednat ve věcech smluvních:</w:t>
            </w:r>
          </w:p>
        </w:tc>
        <w:tc>
          <w:tcPr>
            <w:tcW w:w="6164" w:type="dxa"/>
            <w:shd w:val="clear" w:color="auto" w:fill="auto"/>
          </w:tcPr>
          <w:p w:rsidR="00722094" w:rsidRPr="00571EE4" w:rsidRDefault="00156448" w:rsidP="00E66552">
            <w:pPr>
              <w:rPr>
                <w:sz w:val="24"/>
              </w:rPr>
            </w:pPr>
            <w:r>
              <w:rPr>
                <w:sz w:val="24"/>
              </w:rPr>
              <w:t>xxxxx</w:t>
            </w:r>
            <w:r w:rsidR="007B7B5A">
              <w:rPr>
                <w:bCs/>
                <w:sz w:val="24"/>
              </w:rPr>
              <w:t xml:space="preserve"> </w:t>
            </w:r>
          </w:p>
        </w:tc>
      </w:tr>
      <w:tr w:rsidR="00722094" w:rsidRPr="00403490" w:rsidTr="00B612D5">
        <w:trPr>
          <w:trHeight w:val="20"/>
          <w:jc w:val="center"/>
        </w:trPr>
        <w:tc>
          <w:tcPr>
            <w:tcW w:w="3614" w:type="dxa"/>
            <w:shd w:val="clear" w:color="auto" w:fill="auto"/>
          </w:tcPr>
          <w:p w:rsidR="00722094" w:rsidRDefault="00722094" w:rsidP="00E66552">
            <w:pPr>
              <w:rPr>
                <w:i/>
                <w:sz w:val="24"/>
              </w:rPr>
            </w:pPr>
            <w:r>
              <w:rPr>
                <w:i/>
                <w:sz w:val="24"/>
              </w:rPr>
              <w:t>- jednat ve věcech technických:</w:t>
            </w:r>
          </w:p>
        </w:tc>
        <w:tc>
          <w:tcPr>
            <w:tcW w:w="6164" w:type="dxa"/>
            <w:shd w:val="clear" w:color="auto" w:fill="auto"/>
          </w:tcPr>
          <w:p w:rsidR="00722094" w:rsidRPr="00571EE4" w:rsidRDefault="00156448" w:rsidP="00E66552">
            <w:pPr>
              <w:rPr>
                <w:sz w:val="24"/>
              </w:rPr>
            </w:pPr>
            <w:r>
              <w:rPr>
                <w:sz w:val="24"/>
              </w:rPr>
              <w:t>xxxxx</w:t>
            </w:r>
          </w:p>
        </w:tc>
      </w:tr>
      <w:tr w:rsidR="00E869EB" w:rsidTr="005E3302">
        <w:trPr>
          <w:trHeight w:val="20"/>
          <w:jc w:val="center"/>
        </w:trPr>
        <w:tc>
          <w:tcPr>
            <w:tcW w:w="3614" w:type="dxa"/>
            <w:tcBorders>
              <w:bottom w:val="nil"/>
            </w:tcBorders>
            <w:shd w:val="clear" w:color="auto" w:fill="auto"/>
          </w:tcPr>
          <w:p w:rsidR="00E869EB" w:rsidRDefault="00E869EB" w:rsidP="00E66552">
            <w:pPr>
              <w:rPr>
                <w:i/>
                <w:sz w:val="24"/>
              </w:rPr>
            </w:pPr>
            <w:r>
              <w:rPr>
                <w:i/>
                <w:sz w:val="24"/>
              </w:rPr>
              <w:t xml:space="preserve">(dále jen „zhotovitel“)  </w:t>
            </w:r>
          </w:p>
        </w:tc>
        <w:tc>
          <w:tcPr>
            <w:tcW w:w="6164" w:type="dxa"/>
            <w:tcBorders>
              <w:bottom w:val="nil"/>
            </w:tcBorders>
          </w:tcPr>
          <w:p w:rsidR="00E869EB" w:rsidRDefault="00E869EB" w:rsidP="00E66552">
            <w:pPr>
              <w:rPr>
                <w:sz w:val="24"/>
              </w:rPr>
            </w:pPr>
          </w:p>
        </w:tc>
      </w:tr>
    </w:tbl>
    <w:p w:rsidR="00E869EB" w:rsidRDefault="00E869EB" w:rsidP="002E7917">
      <w:pPr>
        <w:spacing w:beforeLines="20" w:before="48"/>
        <w:ind w:left="-284"/>
        <w:jc w:val="both"/>
        <w:rPr>
          <w:sz w:val="24"/>
        </w:rPr>
      </w:pPr>
    </w:p>
    <w:p w:rsidR="00C042BD" w:rsidRDefault="00AE2642" w:rsidP="002E7917">
      <w:pPr>
        <w:spacing w:beforeLines="20" w:before="48"/>
        <w:ind w:left="-284"/>
        <w:jc w:val="both"/>
        <w:rPr>
          <w:sz w:val="24"/>
        </w:rPr>
      </w:pPr>
      <w:r w:rsidRPr="007B268E">
        <w:rPr>
          <w:sz w:val="24"/>
        </w:rPr>
        <w:t>za takto dohodnutých podmínek:</w:t>
      </w:r>
    </w:p>
    <w:p w:rsidR="00D506F4" w:rsidRDefault="00D506F4" w:rsidP="002E7917">
      <w:pPr>
        <w:spacing w:beforeLines="20" w:before="48"/>
        <w:ind w:left="-284"/>
        <w:jc w:val="both"/>
        <w:rPr>
          <w:sz w:val="24"/>
        </w:rPr>
      </w:pPr>
    </w:p>
    <w:p w:rsidR="00107276" w:rsidRDefault="00107276" w:rsidP="003A4CC7">
      <w:pPr>
        <w:shd w:val="clear" w:color="00FFFF" w:fill="auto"/>
        <w:spacing w:beforeLines="20" w:before="48" w:after="120"/>
        <w:jc w:val="center"/>
        <w:rPr>
          <w:b/>
          <w:caps/>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692ECE" w:rsidRDefault="003A4CC7" w:rsidP="00671790">
      <w:pPr>
        <w:tabs>
          <w:tab w:val="left" w:pos="2268"/>
        </w:tabs>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akce</w:t>
      </w:r>
      <w:r w:rsidR="00B170D3" w:rsidRPr="00B170D3">
        <w:rPr>
          <w:b/>
        </w:rPr>
        <w:t xml:space="preserve"> </w:t>
      </w:r>
      <w:r w:rsidR="00B170D3" w:rsidRPr="00B170D3">
        <w:rPr>
          <w:sz w:val="24"/>
          <w:szCs w:val="24"/>
        </w:rPr>
        <w:t xml:space="preserve">„Výměna zásobních nádrží </w:t>
      </w:r>
      <w:r w:rsidR="00F315CA">
        <w:rPr>
          <w:sz w:val="24"/>
          <w:szCs w:val="24"/>
        </w:rPr>
        <w:t>teplé vody</w:t>
      </w:r>
      <w:r w:rsidR="00B170D3" w:rsidRPr="00B170D3">
        <w:rPr>
          <w:sz w:val="24"/>
          <w:szCs w:val="24"/>
        </w:rPr>
        <w:t xml:space="preserve">, </w:t>
      </w:r>
      <w:r w:rsidR="00F315CA">
        <w:rPr>
          <w:sz w:val="24"/>
          <w:szCs w:val="24"/>
        </w:rPr>
        <w:t>předávací stanice budova</w:t>
      </w:r>
      <w:r w:rsidR="00B170D3" w:rsidRPr="00B170D3">
        <w:rPr>
          <w:sz w:val="24"/>
          <w:szCs w:val="24"/>
        </w:rPr>
        <w:t xml:space="preserve"> č. T 32, letiště Chotusice“</w:t>
      </w:r>
      <w:r w:rsidR="00671790">
        <w:rPr>
          <w:sz w:val="24"/>
        </w:rPr>
        <w:t>.</w:t>
      </w:r>
    </w:p>
    <w:p w:rsidR="00D506F4" w:rsidRDefault="00D506F4" w:rsidP="00692ECE">
      <w:pPr>
        <w:spacing w:beforeLines="20" w:before="48"/>
        <w:ind w:firstLine="720"/>
        <w:jc w:val="both"/>
        <w:rPr>
          <w:sz w:val="24"/>
          <w:szCs w:val="24"/>
        </w:rPr>
      </w:pPr>
    </w:p>
    <w:p w:rsidR="003A4CC7" w:rsidRDefault="000B70BA" w:rsidP="00692ECE">
      <w:pPr>
        <w:spacing w:beforeLines="20" w:before="48"/>
        <w:ind w:firstLine="720"/>
        <w:jc w:val="both"/>
        <w:rPr>
          <w:sz w:val="24"/>
          <w:szCs w:val="24"/>
        </w:rPr>
      </w:pPr>
      <w:r>
        <w:rPr>
          <w:sz w:val="24"/>
          <w:szCs w:val="24"/>
        </w:rPr>
        <w:t>Podrobn</w:t>
      </w:r>
      <w:r w:rsidR="00692ECE">
        <w:rPr>
          <w:sz w:val="24"/>
          <w:szCs w:val="24"/>
        </w:rPr>
        <w:t>á specifikace prací:</w:t>
      </w:r>
      <w:r>
        <w:rPr>
          <w:sz w:val="24"/>
          <w:szCs w:val="24"/>
        </w:rPr>
        <w:t xml:space="preserve"> </w:t>
      </w:r>
    </w:p>
    <w:p w:rsidR="00CC7E67" w:rsidRPr="00CC7E67" w:rsidRDefault="00CC7E67" w:rsidP="00692ECE">
      <w:pPr>
        <w:spacing w:beforeLines="20" w:before="48"/>
        <w:ind w:firstLine="720"/>
        <w:jc w:val="both"/>
        <w:rPr>
          <w:sz w:val="24"/>
          <w:szCs w:val="24"/>
        </w:rPr>
      </w:pPr>
      <w:r>
        <w:rPr>
          <w:sz w:val="24"/>
          <w:szCs w:val="24"/>
        </w:rPr>
        <w:t>Jedná se o d</w:t>
      </w:r>
      <w:r w:rsidR="00D506F4">
        <w:rPr>
          <w:sz w:val="24"/>
          <w:szCs w:val="24"/>
        </w:rPr>
        <w:t>emontáž</w:t>
      </w:r>
      <w:r w:rsidRPr="00CC7E67">
        <w:rPr>
          <w:sz w:val="24"/>
          <w:szCs w:val="24"/>
        </w:rPr>
        <w:t xml:space="preserve"> stáva</w:t>
      </w:r>
      <w:r>
        <w:rPr>
          <w:sz w:val="24"/>
          <w:szCs w:val="24"/>
        </w:rPr>
        <w:t>jících zásobních nádrží, dodávku</w:t>
      </w:r>
      <w:r w:rsidRPr="00CC7E67">
        <w:rPr>
          <w:sz w:val="24"/>
          <w:szCs w:val="24"/>
        </w:rPr>
        <w:t xml:space="preserve"> a instalac</w:t>
      </w:r>
      <w:r>
        <w:rPr>
          <w:sz w:val="24"/>
          <w:szCs w:val="24"/>
        </w:rPr>
        <w:t>i</w:t>
      </w:r>
      <w:r w:rsidRPr="00CC7E67">
        <w:rPr>
          <w:sz w:val="24"/>
          <w:szCs w:val="24"/>
        </w:rPr>
        <w:t xml:space="preserve"> nové zásobní nádrže TUV odpovídajících parametrů dle zpracované dokumentace technického řešení výměny zásobních nádrží</w:t>
      </w:r>
      <w:r>
        <w:rPr>
          <w:sz w:val="24"/>
          <w:szCs w:val="24"/>
        </w:rPr>
        <w:t xml:space="preserve"> firmou </w:t>
      </w:r>
      <w:r w:rsidRPr="00CC7E67">
        <w:rPr>
          <w:sz w:val="24"/>
          <w:szCs w:val="24"/>
        </w:rPr>
        <w:t>UCHYTIL s.</w:t>
      </w:r>
      <w:r>
        <w:rPr>
          <w:sz w:val="24"/>
          <w:szCs w:val="24"/>
        </w:rPr>
        <w:t xml:space="preserve"> </w:t>
      </w:r>
      <w:r w:rsidRPr="00CC7E67">
        <w:rPr>
          <w:sz w:val="24"/>
          <w:szCs w:val="24"/>
        </w:rPr>
        <w:t>r.</w:t>
      </w:r>
      <w:r>
        <w:rPr>
          <w:sz w:val="24"/>
          <w:szCs w:val="24"/>
        </w:rPr>
        <w:t xml:space="preserve"> </w:t>
      </w:r>
      <w:r w:rsidRPr="00CC7E67">
        <w:rPr>
          <w:sz w:val="24"/>
          <w:szCs w:val="24"/>
        </w:rPr>
        <w:t>o</w:t>
      </w:r>
      <w:r>
        <w:rPr>
          <w:sz w:val="24"/>
          <w:szCs w:val="24"/>
        </w:rPr>
        <w:t>.</w:t>
      </w:r>
      <w:r w:rsidRPr="00CC7E67">
        <w:rPr>
          <w:sz w:val="24"/>
          <w:szCs w:val="24"/>
        </w:rPr>
        <w:t xml:space="preserve"> Brno</w:t>
      </w:r>
      <w:r>
        <w:rPr>
          <w:sz w:val="24"/>
          <w:szCs w:val="24"/>
        </w:rPr>
        <w:t>.</w:t>
      </w:r>
      <w:r w:rsidR="00AE4666">
        <w:rPr>
          <w:sz w:val="24"/>
          <w:szCs w:val="24"/>
        </w:rPr>
        <w:t xml:space="preserve"> Oceněný soupis stavebních prací, dodávek a služeb </w:t>
      </w:r>
      <w:r w:rsidR="00CC3990">
        <w:rPr>
          <w:sz w:val="24"/>
          <w:szCs w:val="24"/>
        </w:rPr>
        <w:t>j</w:t>
      </w:r>
      <w:r w:rsidR="00AE4666">
        <w:rPr>
          <w:sz w:val="24"/>
          <w:szCs w:val="24"/>
        </w:rPr>
        <w:t>e nedílnou součástí a přílohou č. 2 této smlouvy.</w:t>
      </w:r>
    </w:p>
    <w:p w:rsidR="000B70BA" w:rsidRPr="00CC7E67" w:rsidRDefault="000B70BA" w:rsidP="000B70BA">
      <w:pPr>
        <w:spacing w:line="288" w:lineRule="auto"/>
        <w:rPr>
          <w:color w:val="FF0000"/>
          <w:sz w:val="24"/>
          <w:szCs w:val="24"/>
        </w:rPr>
      </w:pPr>
    </w:p>
    <w:p w:rsidR="00AB137B" w:rsidRPr="00C80DC9" w:rsidRDefault="00AB137B" w:rsidP="000B70BA">
      <w:pPr>
        <w:spacing w:line="288" w:lineRule="auto"/>
        <w:rPr>
          <w:color w:val="FF0000"/>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lastRenderedPageBreak/>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21294D">
      <w:pPr>
        <w:spacing w:line="276" w:lineRule="auto"/>
        <w:rPr>
          <w:sz w:val="24"/>
          <w:szCs w:val="24"/>
        </w:rPr>
      </w:pPr>
      <w:r w:rsidRPr="00852925">
        <w:rPr>
          <w:sz w:val="24"/>
          <w:szCs w:val="24"/>
        </w:rPr>
        <w:t>Termín zahájení plnění:</w:t>
      </w:r>
      <w:r w:rsidR="00F315CA">
        <w:rPr>
          <w:sz w:val="24"/>
          <w:szCs w:val="24"/>
        </w:rPr>
        <w:tab/>
      </w:r>
      <w:r w:rsidR="00981300">
        <w:rPr>
          <w:sz w:val="24"/>
          <w:szCs w:val="24"/>
        </w:rPr>
        <w:t>dle č</w:t>
      </w:r>
      <w:r w:rsidR="00AE4666">
        <w:rPr>
          <w:sz w:val="24"/>
          <w:szCs w:val="24"/>
        </w:rPr>
        <w:t>l</w:t>
      </w:r>
      <w:r w:rsidR="00981300">
        <w:rPr>
          <w:sz w:val="24"/>
          <w:szCs w:val="24"/>
        </w:rPr>
        <w:t>. 12</w:t>
      </w:r>
      <w:r w:rsidR="00AE2BBA">
        <w:rPr>
          <w:sz w:val="24"/>
          <w:szCs w:val="24"/>
        </w:rPr>
        <w:t>.2 této smlouvy</w:t>
      </w:r>
      <w:r w:rsidR="000B70BA">
        <w:rPr>
          <w:sz w:val="24"/>
          <w:szCs w:val="24"/>
        </w:rPr>
        <w:t xml:space="preserve"> </w:t>
      </w:r>
    </w:p>
    <w:p w:rsidR="00852925" w:rsidRPr="00852925" w:rsidRDefault="00852925" w:rsidP="0021294D">
      <w:pPr>
        <w:spacing w:line="276" w:lineRule="auto"/>
        <w:rPr>
          <w:sz w:val="24"/>
          <w:szCs w:val="24"/>
        </w:rPr>
      </w:pPr>
      <w:r w:rsidRPr="00852925">
        <w:rPr>
          <w:sz w:val="24"/>
          <w:szCs w:val="24"/>
        </w:rPr>
        <w:t xml:space="preserve">Termín ukončení plnění: </w:t>
      </w:r>
      <w:r w:rsidR="00F315CA">
        <w:rPr>
          <w:sz w:val="24"/>
          <w:szCs w:val="24"/>
        </w:rPr>
        <w:tab/>
      </w:r>
      <w:r w:rsidR="00A57765">
        <w:rPr>
          <w:sz w:val="24"/>
          <w:szCs w:val="24"/>
        </w:rPr>
        <w:t>31. srpna 2017</w:t>
      </w:r>
    </w:p>
    <w:p w:rsidR="00C042BD" w:rsidRPr="00A57765" w:rsidRDefault="00852925" w:rsidP="0021294D">
      <w:pPr>
        <w:spacing w:line="276" w:lineRule="auto"/>
        <w:rPr>
          <w:sz w:val="24"/>
          <w:szCs w:val="24"/>
        </w:rPr>
      </w:pPr>
      <w:r w:rsidRPr="00852925">
        <w:rPr>
          <w:sz w:val="24"/>
          <w:szCs w:val="24"/>
        </w:rPr>
        <w:t xml:space="preserve">Místo plnění: </w:t>
      </w:r>
      <w:r w:rsidR="00F315CA">
        <w:rPr>
          <w:sz w:val="24"/>
          <w:szCs w:val="24"/>
        </w:rPr>
        <w:tab/>
      </w:r>
      <w:r w:rsidR="00F315CA">
        <w:rPr>
          <w:sz w:val="24"/>
          <w:szCs w:val="24"/>
        </w:rPr>
        <w:tab/>
      </w:r>
      <w:r w:rsidR="00F315CA">
        <w:rPr>
          <w:sz w:val="24"/>
          <w:szCs w:val="24"/>
        </w:rPr>
        <w:tab/>
        <w:t>předávací stanice,</w:t>
      </w:r>
      <w:r w:rsidR="00A57765" w:rsidRPr="00A57765">
        <w:rPr>
          <w:sz w:val="24"/>
          <w:szCs w:val="24"/>
        </w:rPr>
        <w:t xml:space="preserve"> b</w:t>
      </w:r>
      <w:r w:rsidR="00F315CA">
        <w:rPr>
          <w:sz w:val="24"/>
          <w:szCs w:val="24"/>
        </w:rPr>
        <w:t>udova</w:t>
      </w:r>
      <w:r w:rsidR="00A57765" w:rsidRPr="00A57765">
        <w:rPr>
          <w:sz w:val="24"/>
          <w:szCs w:val="24"/>
        </w:rPr>
        <w:t xml:space="preserve"> č. T 32, letiště Chotusice</w:t>
      </w:r>
      <w:r w:rsidR="00A57765">
        <w:rPr>
          <w:sz w:val="24"/>
          <w:szCs w:val="24"/>
        </w:rPr>
        <w:t>, 285 76</w:t>
      </w:r>
    </w:p>
    <w:p w:rsidR="00EA3BE5" w:rsidRDefault="00EA3BE5" w:rsidP="00EA3BE5">
      <w:pPr>
        <w:rPr>
          <w:sz w:val="24"/>
          <w:szCs w:val="24"/>
        </w:rPr>
      </w:pPr>
    </w:p>
    <w:p w:rsidR="00500F4B" w:rsidRPr="00C042BD"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E70031"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w:t>
      </w:r>
      <w:r w:rsidR="00AE4666">
        <w:rPr>
          <w:sz w:val="24"/>
        </w:rPr>
        <w:t>.</w:t>
      </w:r>
      <w:r w:rsidRPr="00756BB0">
        <w:rPr>
          <w:sz w:val="24"/>
        </w:rPr>
        <w:t xml:space="preserve"> I této smlouvy a činí</w:t>
      </w:r>
      <w:r w:rsidR="003B5832">
        <w:rPr>
          <w:sz w:val="24"/>
        </w:rPr>
        <w:t xml:space="preserve">: </w:t>
      </w:r>
    </w:p>
    <w:p w:rsidR="009A3F58" w:rsidRPr="00756BB0" w:rsidRDefault="00E70031" w:rsidP="00B46B1D">
      <w:pPr>
        <w:spacing w:after="120"/>
        <w:jc w:val="both"/>
        <w:rPr>
          <w:sz w:val="24"/>
        </w:rPr>
      </w:pPr>
      <w:r>
        <w:rPr>
          <w:sz w:val="24"/>
        </w:rPr>
        <w:t>Celková cena bez DPH</w:t>
      </w:r>
      <w:r>
        <w:rPr>
          <w:sz w:val="24"/>
        </w:rPr>
        <w:tab/>
      </w:r>
      <w:r>
        <w:rPr>
          <w:sz w:val="24"/>
        </w:rPr>
        <w:tab/>
      </w:r>
      <w:r w:rsidR="009F1103">
        <w:rPr>
          <w:sz w:val="24"/>
        </w:rPr>
        <w:t>146.930</w:t>
      </w:r>
      <w:r w:rsidR="009C1202" w:rsidRPr="000B70BA">
        <w:rPr>
          <w:sz w:val="24"/>
        </w:rPr>
        <w:t xml:space="preserve"> </w:t>
      </w:r>
      <w:r w:rsidR="009A3F58" w:rsidRPr="000B70BA">
        <w:rPr>
          <w:sz w:val="24"/>
        </w:rPr>
        <w:t>Kč</w:t>
      </w:r>
      <w:r w:rsidR="00CB228C">
        <w:rPr>
          <w:sz w:val="24"/>
        </w:rPr>
        <w:t>,</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CB228C">
        <w:rPr>
          <w:sz w:val="24"/>
        </w:rPr>
        <w:t>j</w:t>
      </w:r>
      <w:r w:rsidR="009F1103">
        <w:rPr>
          <w:sz w:val="24"/>
        </w:rPr>
        <w:t>ednostočtyřicetšesttisícdevětsettřicet korun</w:t>
      </w:r>
      <w:r w:rsidR="00CB228C">
        <w:rPr>
          <w:sz w:val="24"/>
        </w:rPr>
        <w:t xml:space="preserve"> </w:t>
      </w:r>
      <w:r w:rsidR="009F1103">
        <w:rPr>
          <w:sz w:val="24"/>
        </w:rPr>
        <w:t>českých</w:t>
      </w:r>
      <w:r w:rsidRPr="00566F27">
        <w:rPr>
          <w:sz w:val="24"/>
        </w:rPr>
        <w:t>“</w:t>
      </w:r>
      <w:r w:rsidR="00CB228C">
        <w:rPr>
          <w:sz w:val="24"/>
        </w:rPr>
        <w:t>.</w:t>
      </w: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21294D" w:rsidRPr="00095FDB" w:rsidRDefault="0021294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t>Objednatel se zavazuje hradit cenu díla na základě daňov</w:t>
      </w:r>
      <w:r w:rsidR="00C60E59">
        <w:rPr>
          <w:rFonts w:ascii="Times New Roman" w:hAnsi="Times New Roman"/>
          <w:b w:val="0"/>
          <w:i w:val="0"/>
        </w:rPr>
        <w:t>é</w:t>
      </w:r>
      <w:r w:rsidRPr="00AB137B">
        <w:rPr>
          <w:rFonts w:ascii="Times New Roman" w:hAnsi="Times New Roman"/>
          <w:b w:val="0"/>
          <w:i w:val="0"/>
        </w:rPr>
        <w:t>h</w:t>
      </w:r>
      <w:r w:rsidR="00C60E59">
        <w:rPr>
          <w:rFonts w:ascii="Times New Roman" w:hAnsi="Times New Roman"/>
          <w:b w:val="0"/>
          <w:i w:val="0"/>
        </w:rPr>
        <w:t>o</w:t>
      </w:r>
      <w:r w:rsidRPr="00AB137B">
        <w:rPr>
          <w:rFonts w:ascii="Times New Roman" w:hAnsi="Times New Roman"/>
          <w:b w:val="0"/>
          <w:i w:val="0"/>
        </w:rPr>
        <w:t xml:space="preserve"> doklad</w:t>
      </w:r>
      <w:r w:rsidR="00C60E59">
        <w:rPr>
          <w:rFonts w:ascii="Times New Roman" w:hAnsi="Times New Roman"/>
          <w:b w:val="0"/>
          <w:i w:val="0"/>
        </w:rPr>
        <w:t>u</w:t>
      </w:r>
      <w:r w:rsidRPr="00AB137B">
        <w:rPr>
          <w:rFonts w:ascii="Times New Roman" w:hAnsi="Times New Roman"/>
          <w:b w:val="0"/>
          <w:i w:val="0"/>
        </w:rPr>
        <w:t>, jež bud</w:t>
      </w:r>
      <w:r w:rsidR="00C60E59">
        <w:rPr>
          <w:rFonts w:ascii="Times New Roman" w:hAnsi="Times New Roman"/>
          <w:b w:val="0"/>
          <w:i w:val="0"/>
        </w:rPr>
        <w:t>e</w:t>
      </w:r>
      <w:r w:rsidRPr="00AB137B">
        <w:rPr>
          <w:rFonts w:ascii="Times New Roman" w:hAnsi="Times New Roman"/>
          <w:b w:val="0"/>
          <w:i w:val="0"/>
        </w:rPr>
        <w:t xml:space="preserve"> vystaven v souladu s ust. § 11 odst.</w:t>
      </w:r>
      <w:r w:rsidR="00CB228C">
        <w:rPr>
          <w:rFonts w:ascii="Times New Roman" w:hAnsi="Times New Roman"/>
          <w:b w:val="0"/>
          <w:i w:val="0"/>
        </w:rPr>
        <w:t xml:space="preserve"> </w:t>
      </w:r>
      <w:r w:rsidRPr="00AB137B">
        <w:rPr>
          <w:rFonts w:ascii="Times New Roman" w:hAnsi="Times New Roman"/>
          <w:b w:val="0"/>
          <w:i w:val="0"/>
        </w:rPr>
        <w:t xml:space="preserve">1 zák. č. </w:t>
      </w:r>
      <w:r w:rsidR="00CB228C">
        <w:rPr>
          <w:rFonts w:ascii="Times New Roman" w:hAnsi="Times New Roman"/>
          <w:b w:val="0"/>
          <w:i w:val="0"/>
        </w:rPr>
        <w:t xml:space="preserve">563/1991 Sb., v platném znění, </w:t>
      </w:r>
      <w:r w:rsidRPr="00AB137B">
        <w:rPr>
          <w:rFonts w:ascii="Times New Roman" w:hAnsi="Times New Roman"/>
          <w:b w:val="0"/>
          <w:i w:val="0"/>
        </w:rPr>
        <w:t>o účetnictví (náležitosti účetních d</w:t>
      </w:r>
      <w:r w:rsidRPr="001666A8">
        <w:rPr>
          <w:rFonts w:ascii="Times New Roman" w:hAnsi="Times New Roman"/>
          <w:b w:val="0"/>
          <w:i w:val="0"/>
        </w:rPr>
        <w:t xml:space="preserve">okladů).  Daňový doklad (dále jen </w:t>
      </w:r>
      <w:r w:rsidR="00215C9F">
        <w:rPr>
          <w:rFonts w:ascii="Times New Roman" w:hAnsi="Times New Roman"/>
          <w:b w:val="0"/>
          <w:i w:val="0"/>
        </w:rPr>
        <w:t>„</w:t>
      </w:r>
      <w:r w:rsidRPr="001666A8">
        <w:rPr>
          <w:rFonts w:ascii="Times New Roman" w:hAnsi="Times New Roman"/>
          <w:b w:val="0"/>
          <w:i w:val="0"/>
        </w:rPr>
        <w:t>faktura</w:t>
      </w:r>
      <w:r w:rsidR="00215C9F">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3B6F68" w:rsidRPr="00605DE4" w:rsidRDefault="003B6F68" w:rsidP="0093306C">
      <w:pPr>
        <w:pStyle w:val="Zkladntext"/>
        <w:numPr>
          <w:ilvl w:val="0"/>
          <w:numId w:val="30"/>
        </w:numPr>
        <w:jc w:val="both"/>
        <w:rPr>
          <w:rFonts w:ascii="Times New Roman" w:hAnsi="Times New Roman"/>
          <w:b w:val="0"/>
          <w:i w:val="0"/>
        </w:rPr>
      </w:pPr>
      <w:r w:rsidRPr="00605DE4">
        <w:rPr>
          <w:rFonts w:ascii="Times New Roman" w:hAnsi="Times New Roman"/>
          <w:b w:val="0"/>
          <w:i w:val="0"/>
        </w:rPr>
        <w:t>Lhůta splatnosti faktur</w:t>
      </w:r>
      <w:r w:rsidR="00C60E59">
        <w:rPr>
          <w:rFonts w:ascii="Times New Roman" w:hAnsi="Times New Roman"/>
          <w:b w:val="0"/>
          <w:i w:val="0"/>
        </w:rPr>
        <w:t>y</w:t>
      </w:r>
      <w:r w:rsidRPr="00605DE4">
        <w:rPr>
          <w:rFonts w:ascii="Times New Roman" w:hAnsi="Times New Roman"/>
          <w:b w:val="0"/>
          <w:i w:val="0"/>
        </w:rPr>
        <w:t xml:space="preserve"> je 30 dnů od doručení faktury do sídla objednatele. V případě, že zhotovitel uvede na faktuře den splatnosti, který nebude odpovídat podmínce 30 denní lhůty po doručení do sídla objednatele, je objednatel oprávněn takovouto fakturu vrátit zpět zhotoviteli jako neoprávněnou. </w:t>
      </w:r>
    </w:p>
    <w:p w:rsidR="001B44F3" w:rsidRDefault="001B44F3" w:rsidP="0093306C">
      <w:pPr>
        <w:pStyle w:val="Zkladntext"/>
        <w:numPr>
          <w:ilvl w:val="0"/>
          <w:numId w:val="30"/>
        </w:numPr>
        <w:jc w:val="both"/>
        <w:rPr>
          <w:rFonts w:ascii="Times New Roman" w:hAnsi="Times New Roman"/>
          <w:b w:val="0"/>
          <w:i w:val="0"/>
        </w:rPr>
      </w:pPr>
      <w:r w:rsidRPr="00D1007B">
        <w:rPr>
          <w:rFonts w:ascii="Times New Roman" w:hAnsi="Times New Roman"/>
          <w:b w:val="0"/>
          <w:i w:val="0"/>
        </w:rPr>
        <w:t>Zhotovitel se zavazuje vystavit fakturu na základě skutečně provedených prací</w:t>
      </w:r>
      <w:r w:rsidRPr="00D1007B">
        <w:rPr>
          <w:rFonts w:ascii="Times New Roman" w:hAnsi="Times New Roman"/>
          <w:szCs w:val="24"/>
        </w:rPr>
        <w:t xml:space="preserve"> </w:t>
      </w:r>
      <w:r w:rsidRPr="00643901">
        <w:rPr>
          <w:rFonts w:ascii="Times New Roman" w:hAnsi="Times New Roman"/>
          <w:b w:val="0"/>
          <w:i w:val="0"/>
          <w:szCs w:val="24"/>
        </w:rPr>
        <w:t>oboustranně odsouhlasené v zápisu o předání/převzetí díla</w:t>
      </w:r>
      <w:r w:rsidRPr="00643901">
        <w:rPr>
          <w:rFonts w:ascii="Times New Roman" w:hAnsi="Times New Roman"/>
          <w:b w:val="0"/>
          <w:i w:val="0"/>
        </w:rPr>
        <w:t>. Dnem uskutečnění</w:t>
      </w:r>
      <w:r w:rsidRPr="00D1007B">
        <w:rPr>
          <w:rFonts w:ascii="Times New Roman" w:hAnsi="Times New Roman"/>
          <w:b w:val="0"/>
          <w:i w:val="0"/>
        </w:rPr>
        <w:t xml:space="preserve"> zdanitelného plnění je den podpisu zápisu o předání/převzetí díla.</w:t>
      </w:r>
    </w:p>
    <w:p w:rsidR="001B44F3" w:rsidRDefault="001B44F3" w:rsidP="0093306C">
      <w:pPr>
        <w:pStyle w:val="Zkladntext"/>
        <w:numPr>
          <w:ilvl w:val="0"/>
          <w:numId w:val="30"/>
        </w:numPr>
        <w:jc w:val="both"/>
        <w:rPr>
          <w:rFonts w:ascii="Times New Roman" w:hAnsi="Times New Roman"/>
          <w:b w:val="0"/>
          <w:i w:val="0"/>
        </w:rPr>
      </w:pPr>
      <w:r w:rsidRPr="003B6F68">
        <w:rPr>
          <w:rFonts w:ascii="Times New Roman" w:hAnsi="Times New Roman"/>
          <w:b w:val="0"/>
          <w:i w:val="0"/>
        </w:rPr>
        <w:t>Zhotovitel je povinen nejpozději do 10 dnů od uskutečnění zdanitelného plnění vystavit daňový doklad.</w:t>
      </w:r>
    </w:p>
    <w:p w:rsidR="003B6F68" w:rsidRDefault="003B6F68" w:rsidP="003B6F68">
      <w:pPr>
        <w:ind w:left="142"/>
        <w:jc w:val="both"/>
      </w:pPr>
    </w:p>
    <w:p w:rsidR="0021294D" w:rsidRDefault="0021294D"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 xml:space="preserve">Práce budou provedeny při zajištění veškeré nezbytné přepravy, vyložení, svislé dopravy, zabudování, ochrany, bezpečnostních opatření v rámci BOZP a PO, </w:t>
      </w:r>
      <w:r w:rsidRPr="00C328DE">
        <w:rPr>
          <w:sz w:val="24"/>
        </w:rPr>
        <w:lastRenderedPageBreak/>
        <w:t>potřebných pracovních sil a materiálů, řízení prací, lešení, výrobních prostor 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E649B0" w:rsidRDefault="00C30097" w:rsidP="00C30097">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uvedeném v</w:t>
      </w:r>
      <w:r w:rsidR="00107276">
        <w:rPr>
          <w:sz w:val="24"/>
        </w:rPr>
        <w:t> </w:t>
      </w:r>
      <w:r>
        <w:rPr>
          <w:sz w:val="24"/>
        </w:rPr>
        <w:t>čl</w:t>
      </w:r>
      <w:r w:rsidR="00107276">
        <w:rPr>
          <w:sz w:val="24"/>
        </w:rPr>
        <w:t>.</w:t>
      </w:r>
      <w:r>
        <w:rPr>
          <w:sz w:val="24"/>
        </w:rPr>
        <w:t xml:space="preserve"> II.</w:t>
      </w:r>
      <w:r w:rsidRPr="00E649B0">
        <w:rPr>
          <w:sz w:val="24"/>
        </w:rPr>
        <w:t> této smlouvy.</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710C31" w:rsidRDefault="00C30097" w:rsidP="00C30097">
      <w:pPr>
        <w:numPr>
          <w:ilvl w:val="0"/>
          <w:numId w:val="5"/>
        </w:numPr>
        <w:tabs>
          <w:tab w:val="left" w:pos="0"/>
        </w:tabs>
        <w:spacing w:before="120"/>
        <w:jc w:val="both"/>
        <w:rPr>
          <w:b/>
          <w:sz w:val="24"/>
        </w:rPr>
      </w:pPr>
      <w:r w:rsidRPr="00710C31">
        <w:rPr>
          <w:sz w:val="24"/>
        </w:rPr>
        <w:t xml:space="preserve">Zhotovitel je povinen písemně vyzvat objednatele k převzetí konstrukcí, které budou zakryty, minimálně 3 pracovní dny předem. </w:t>
      </w:r>
    </w:p>
    <w:p w:rsidR="00C30097" w:rsidRPr="00567814" w:rsidRDefault="00C30097" w:rsidP="00257B18">
      <w:pPr>
        <w:numPr>
          <w:ilvl w:val="0"/>
          <w:numId w:val="5"/>
        </w:numPr>
        <w:tabs>
          <w:tab w:val="left" w:pos="0"/>
        </w:tabs>
        <w:spacing w:before="120" w:after="240"/>
        <w:jc w:val="both"/>
        <w:rPr>
          <w:b/>
          <w:sz w:val="24"/>
        </w:rPr>
      </w:pPr>
      <w:r w:rsidRPr="000B70BA">
        <w:rPr>
          <w:sz w:val="24"/>
        </w:rPr>
        <w:t>Původcem odpadu</w:t>
      </w:r>
      <w:r w:rsidR="003B6F68">
        <w:rPr>
          <w:sz w:val="24"/>
        </w:rPr>
        <w:t xml:space="preserve"> vzniklého při provádění díla</w:t>
      </w:r>
      <w:r w:rsidRPr="000B70BA">
        <w:rPr>
          <w:sz w:val="24"/>
        </w:rPr>
        <w:t xml:space="preserve"> je zhotovitel</w:t>
      </w:r>
      <w:r w:rsidR="00244647">
        <w:rPr>
          <w:sz w:val="24"/>
        </w:rPr>
        <w:t xml:space="preserve"> kromě kovového</w:t>
      </w:r>
      <w:r w:rsidRPr="000B70BA">
        <w:rPr>
          <w:sz w:val="24"/>
        </w:rPr>
        <w:t>.</w:t>
      </w:r>
      <w:r w:rsidR="00633E1E">
        <w:rPr>
          <w:sz w:val="24"/>
        </w:rPr>
        <w:t xml:space="preserve"> Zhotovitel provede ekologickou likvidaci odpadu.</w:t>
      </w:r>
    </w:p>
    <w:p w:rsidR="00605DE4" w:rsidRPr="00244647" w:rsidRDefault="00244647" w:rsidP="0093306C">
      <w:pPr>
        <w:pStyle w:val="Odstavecseseznamem"/>
        <w:numPr>
          <w:ilvl w:val="0"/>
          <w:numId w:val="5"/>
        </w:numPr>
        <w:tabs>
          <w:tab w:val="left" w:pos="0"/>
        </w:tabs>
        <w:spacing w:beforeLines="20" w:before="48" w:line="240" w:lineRule="auto"/>
        <w:jc w:val="both"/>
        <w:rPr>
          <w:rFonts w:ascii="Times New Roman" w:hAnsi="Times New Roman"/>
          <w:sz w:val="24"/>
        </w:rPr>
      </w:pPr>
      <w:r w:rsidRPr="00244647">
        <w:rPr>
          <w:rFonts w:ascii="Times New Roman" w:hAnsi="Times New Roman"/>
          <w:color w:val="000000" w:themeColor="text1"/>
          <w:sz w:val="24"/>
          <w:szCs w:val="24"/>
        </w:rPr>
        <w:t>Kovový odpad</w:t>
      </w:r>
      <w:r>
        <w:rPr>
          <w:rFonts w:ascii="Times New Roman" w:hAnsi="Times New Roman"/>
          <w:color w:val="000000" w:themeColor="text1"/>
          <w:sz w:val="24"/>
          <w:szCs w:val="24"/>
        </w:rPr>
        <w:t xml:space="preserve"> zhotovitel</w:t>
      </w:r>
      <w:r w:rsidRPr="00244647">
        <w:rPr>
          <w:rFonts w:ascii="Times New Roman" w:hAnsi="Times New Roman"/>
          <w:color w:val="000000" w:themeColor="text1"/>
          <w:sz w:val="24"/>
          <w:szCs w:val="24"/>
        </w:rPr>
        <w:t xml:space="preserve"> odveze</w:t>
      </w:r>
      <w:r>
        <w:rPr>
          <w:rFonts w:ascii="Times New Roman" w:hAnsi="Times New Roman"/>
          <w:color w:val="000000" w:themeColor="text1"/>
          <w:sz w:val="24"/>
          <w:szCs w:val="24"/>
        </w:rPr>
        <w:t xml:space="preserve"> do </w:t>
      </w:r>
      <w:r w:rsidRPr="00244647">
        <w:rPr>
          <w:rFonts w:ascii="Times New Roman" w:hAnsi="Times New Roman"/>
          <w:color w:val="000000" w:themeColor="text1"/>
          <w:sz w:val="24"/>
          <w:szCs w:val="24"/>
        </w:rPr>
        <w:t>výkupu</w:t>
      </w:r>
      <w:r>
        <w:rPr>
          <w:rFonts w:ascii="Times New Roman" w:hAnsi="Times New Roman"/>
          <w:color w:val="000000" w:themeColor="text1"/>
          <w:sz w:val="24"/>
          <w:szCs w:val="24"/>
        </w:rPr>
        <w:t>, který určí objednatel.</w:t>
      </w:r>
      <w:r w:rsidRPr="00244647">
        <w:rPr>
          <w:rFonts w:ascii="Times New Roman" w:hAnsi="Times New Roman"/>
          <w:color w:val="000000" w:themeColor="text1"/>
          <w:sz w:val="24"/>
          <w:szCs w:val="24"/>
        </w:rPr>
        <w:t xml:space="preserve"> </w:t>
      </w:r>
      <w:r>
        <w:rPr>
          <w:rFonts w:ascii="Times New Roman" w:hAnsi="Times New Roman"/>
          <w:color w:val="000000" w:themeColor="text1"/>
          <w:sz w:val="24"/>
          <w:szCs w:val="24"/>
        </w:rPr>
        <w:t>Objednatel</w:t>
      </w:r>
      <w:r w:rsidRPr="00244647">
        <w:rPr>
          <w:rFonts w:ascii="Times New Roman" w:hAnsi="Times New Roman"/>
          <w:color w:val="000000" w:themeColor="text1"/>
          <w:sz w:val="24"/>
          <w:szCs w:val="24"/>
        </w:rPr>
        <w:t xml:space="preserve"> vystaví fakturu na likvidaci na základě předložených vážních lístků</w:t>
      </w:r>
      <w:r>
        <w:rPr>
          <w:rFonts w:ascii="Times New Roman" w:hAnsi="Times New Roman"/>
          <w:color w:val="000000" w:themeColor="text1"/>
          <w:sz w:val="24"/>
          <w:szCs w:val="24"/>
        </w:rPr>
        <w:t>, které zhotovitel předá kontaktní osobě panu Jaroslavu Pytelkovi.</w:t>
      </w:r>
    </w:p>
    <w:p w:rsidR="00672836" w:rsidRPr="00095FDB" w:rsidRDefault="00672836" w:rsidP="002E7917">
      <w:pPr>
        <w:pStyle w:val="Nadpis6"/>
        <w:keepNext w:val="0"/>
        <w:spacing w:beforeLines="20" w:before="48" w:after="120"/>
        <w:rPr>
          <w:rFonts w:ascii="Times New Roman" w:hAnsi="Times New Roman"/>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w:t>
      </w:r>
      <w:r w:rsidR="003B640E">
        <w:rPr>
          <w:sz w:val="24"/>
        </w:rPr>
        <w:t>24</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421634" w:rsidRDefault="00421634" w:rsidP="00B46B1D">
      <w:pPr>
        <w:rPr>
          <w:sz w:val="24"/>
          <w:szCs w:val="24"/>
        </w:rPr>
      </w:pPr>
    </w:p>
    <w:p w:rsidR="00107276" w:rsidRDefault="00107276" w:rsidP="00B46B1D">
      <w:pPr>
        <w:rPr>
          <w:sz w:val="24"/>
          <w:szCs w:val="24"/>
        </w:rPr>
      </w:pPr>
    </w:p>
    <w:p w:rsidR="002354D1" w:rsidRPr="00C042BD" w:rsidRDefault="00F866AD" w:rsidP="00722001">
      <w:pPr>
        <w:pStyle w:val="Nadpis6"/>
        <w:keepNext w:val="0"/>
        <w:spacing w:beforeLines="20" w:before="48" w:after="120"/>
        <w:rPr>
          <w:szCs w:val="24"/>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r w:rsidR="00722001">
        <w:rPr>
          <w:sz w:val="24"/>
        </w:rPr>
        <w:t>.</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lastRenderedPageBreak/>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že 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CB228C">
        <w:rPr>
          <w:rFonts w:ascii="Times New Roman" w:hAnsi="Times New Roman"/>
          <w:sz w:val="24"/>
          <w:szCs w:val="20"/>
        </w:rPr>
        <w:t>1.000.000</w:t>
      </w:r>
      <w:r w:rsidR="00722001">
        <w:rPr>
          <w:rFonts w:ascii="Times New Roman" w:hAnsi="Times New Roman"/>
          <w:sz w:val="24"/>
          <w:szCs w:val="20"/>
        </w:rPr>
        <w:t xml:space="preserve"> 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FE5E24" w:rsidRDefault="00FE5E24" w:rsidP="00FE5E24">
      <w:pPr>
        <w:pStyle w:val="Odstavecseseznamem"/>
        <w:ind w:left="851"/>
        <w:jc w:val="both"/>
        <w:rPr>
          <w:rFonts w:ascii="Times New Roman" w:hAnsi="Times New Roman"/>
          <w:sz w:val="24"/>
          <w:szCs w:val="20"/>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lastRenderedPageBreak/>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Fakturace ze strany zhotovitele za uznané vícepráce je možná až po schválení souhrnu víceprací a méněprací nadřízenými resortními orgány objednatele, na jehož základě je možné provést dodatek o vypořádání víceprací a méněprací k této smlouvě o dílo.</w:t>
      </w:r>
    </w:p>
    <w:p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P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1A6F2A" w:rsidRDefault="001A6F2A" w:rsidP="001A6F2A">
      <w:pPr>
        <w:autoSpaceDE w:val="0"/>
        <w:autoSpaceDN w:val="0"/>
        <w:adjustRightInd w:val="0"/>
        <w:rPr>
          <w:sz w:val="24"/>
          <w:szCs w:val="24"/>
        </w:rPr>
      </w:pPr>
    </w:p>
    <w:p w:rsidR="009562F4" w:rsidRPr="00EE5368" w:rsidRDefault="009562F4" w:rsidP="001A6F2A">
      <w:pPr>
        <w:autoSpaceDE w:val="0"/>
        <w:autoSpaceDN w:val="0"/>
        <w:adjustRightInd w:val="0"/>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Default="006B0EA7" w:rsidP="00C042BD">
      <w:pPr>
        <w:shd w:val="clear" w:color="00FFFF" w:fill="auto"/>
        <w:ind w:left="720" w:hanging="720"/>
        <w:jc w:val="both"/>
        <w:rPr>
          <w:sz w:val="24"/>
        </w:rPr>
      </w:pPr>
    </w:p>
    <w:p w:rsidR="009562F4" w:rsidRPr="00095FDB" w:rsidRDefault="009562F4"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w:t>
      </w:r>
      <w:r w:rsidR="00A65D99">
        <w:rPr>
          <w:rFonts w:ascii="Times New Roman" w:hAnsi="Times New Roman"/>
          <w:bCs/>
          <w:sz w:val="24"/>
        </w:rPr>
        <w:t>iteli smluvní pokutu ve výši 0,</w:t>
      </w:r>
      <w:r w:rsidRPr="00ED62CE">
        <w:rPr>
          <w:rFonts w:ascii="Times New Roman" w:hAnsi="Times New Roman"/>
          <w:bCs/>
          <w:sz w:val="24"/>
        </w:rPr>
        <w:t>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A65D99">
        <w:rPr>
          <w:rFonts w:ascii="Times New Roman" w:hAnsi="Times New Roman"/>
          <w:bCs/>
          <w:sz w:val="24"/>
        </w:rPr>
        <w:t>0,</w:t>
      </w:r>
      <w:r w:rsidR="007F4937" w:rsidRPr="00ED62CE">
        <w:rPr>
          <w:rFonts w:ascii="Times New Roman" w:hAnsi="Times New Roman"/>
          <w:bCs/>
          <w:sz w:val="24"/>
        </w:rPr>
        <w:t xml:space="preserve">5 % </w:t>
      </w:r>
      <w:r w:rsidR="00A11243" w:rsidRPr="00195732">
        <w:rPr>
          <w:rFonts w:ascii="Times New Roman" w:hAnsi="Times New Roman"/>
          <w:bCs/>
          <w:sz w:val="24"/>
        </w:rPr>
        <w:t>z celkové ceny díla za každý i započatý den prodlení z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A65D99">
        <w:rPr>
          <w:rFonts w:ascii="Times New Roman" w:hAnsi="Times New Roman"/>
          <w:bCs/>
          <w:sz w:val="24"/>
        </w:rPr>
        <w:t>0,</w:t>
      </w:r>
      <w:r w:rsidR="007F4937" w:rsidRPr="00ED62CE">
        <w:rPr>
          <w:rFonts w:ascii="Times New Roman" w:hAnsi="Times New Roman"/>
          <w:bCs/>
          <w:sz w:val="24"/>
        </w:rPr>
        <w:t xml:space="preserve">5 % </w:t>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A65D99">
        <w:rPr>
          <w:rFonts w:ascii="Times New Roman" w:hAnsi="Times New Roman"/>
          <w:bCs/>
          <w:sz w:val="24"/>
        </w:rPr>
        <w:t>0,</w:t>
      </w:r>
      <w:r w:rsidR="007F4937" w:rsidRPr="00ED62CE">
        <w:rPr>
          <w:rFonts w:ascii="Times New Roman" w:hAnsi="Times New Roman"/>
          <w:bCs/>
          <w:sz w:val="24"/>
        </w:rPr>
        <w:t xml:space="preserve">5 % </w:t>
      </w:r>
      <w:r w:rsidR="006375DA" w:rsidRPr="00195732">
        <w:rPr>
          <w:rFonts w:ascii="Times New Roman" w:hAnsi="Times New Roman"/>
          <w:bCs/>
          <w:sz w:val="24"/>
        </w:rPr>
        <w:t>z celkové smluvní ceny díla</w:t>
      </w:r>
      <w:r w:rsidR="00C85501" w:rsidRPr="00195732">
        <w:rPr>
          <w:rFonts w:ascii="Times New Roman" w:hAnsi="Times New Roman"/>
          <w:bCs/>
          <w:sz w:val="24"/>
        </w:rPr>
        <w:t xml:space="preserve"> za každý započatý den a každé jednotlivé porušení.</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CB228C">
        <w:rPr>
          <w:rFonts w:ascii="Times New Roman" w:hAnsi="Times New Roman"/>
          <w:bCs/>
          <w:sz w:val="24"/>
        </w:rPr>
        <w:t xml:space="preserve"> dle sazebníku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EA3BE5" w:rsidRDefault="00EA3BE5" w:rsidP="00ED62CE">
      <w:pPr>
        <w:tabs>
          <w:tab w:val="right" w:pos="9071"/>
        </w:tabs>
        <w:spacing w:after="120"/>
        <w:jc w:val="both"/>
        <w:rPr>
          <w:sz w:val="24"/>
        </w:rPr>
      </w:pPr>
    </w:p>
    <w:p w:rsidR="00C042BD" w:rsidRPr="00421634" w:rsidRDefault="00C042BD" w:rsidP="00EA3BE5">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C042BD" w:rsidRPr="00421634" w:rsidRDefault="00C042BD"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6D1E41" w:rsidRDefault="007D20E3" w:rsidP="006D1E41">
      <w:pPr>
        <w:pStyle w:val="Zkladntext3"/>
        <w:spacing w:before="0" w:after="120"/>
        <w:ind w:left="720" w:hanging="720"/>
        <w:jc w:val="both"/>
      </w:pPr>
      <w:r w:rsidRPr="007D20E3">
        <w:rPr>
          <w:b/>
        </w:rPr>
        <w:t>12.2</w:t>
      </w:r>
      <w:r>
        <w:tab/>
      </w:r>
      <w:r w:rsidR="0024096C" w:rsidRPr="0093306C">
        <w:t>Smlouva nabývá platnosti dnem podpisu oběma smluvními stranami  a účinnosti dnem uveřejnění v registru smluv. Zhotovitel bere na vědomí, že uveřejnění</w:t>
      </w:r>
      <w:r w:rsidR="00F57993">
        <w:t xml:space="preserve"> smlouvy v tomto registru v plném znění</w:t>
      </w:r>
      <w:r w:rsidR="0024096C" w:rsidRPr="0093306C">
        <w:t xml:space="preserve"> zajistí objednatel</w:t>
      </w:r>
      <w:r w:rsidR="00F57993">
        <w:t>.</w:t>
      </w:r>
      <w:r w:rsidR="0024096C" w:rsidRPr="0093306C">
        <w:t xml:space="preserve"> </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rsidR="00806F68" w:rsidRDefault="001F23B4" w:rsidP="001F23B4">
      <w:pPr>
        <w:pStyle w:val="Zkladntext3"/>
        <w:spacing w:before="0" w:after="120"/>
        <w:ind w:left="720" w:hanging="720"/>
        <w:jc w:val="both"/>
      </w:pPr>
      <w:r w:rsidRPr="001F23B4">
        <w:rPr>
          <w:b/>
        </w:rPr>
        <w:lastRenderedPageBreak/>
        <w:t>12.6</w:t>
      </w:r>
      <w:r>
        <w:tab/>
      </w:r>
      <w:r w:rsidR="00B46B1D">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D8656A" w:rsidRDefault="00D8656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w:t>
      </w:r>
      <w:r w:rsidR="002B3ACB">
        <w:rPr>
          <w:sz w:val="24"/>
        </w:rPr>
        <w:t>raze</w:t>
      </w:r>
      <w:r w:rsidRPr="00095FDB">
        <w:rPr>
          <w:sz w:val="24"/>
        </w:rPr>
        <w:t xml:space="preserv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2B3ACB">
        <w:rPr>
          <w:sz w:val="24"/>
        </w:rPr>
        <w:t>Brně</w:t>
      </w:r>
      <w:r w:rsidR="009C1202" w:rsidRPr="00190F90">
        <w:rPr>
          <w:sz w:val="24"/>
        </w:rPr>
        <w:t xml:space="preserve"> </w:t>
      </w:r>
      <w:r w:rsidR="009C1202">
        <w:rPr>
          <w:sz w:val="24"/>
        </w:rPr>
        <w:t>d</w:t>
      </w:r>
      <w:r w:rsidR="006A2A29" w:rsidRPr="00FE4A23">
        <w:rPr>
          <w:sz w:val="24"/>
        </w:rPr>
        <w:t>ne</w:t>
      </w:r>
      <w:r w:rsidR="002B3ACB">
        <w:rPr>
          <w:sz w:val="24"/>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2B3ACB"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rPr>
        <w:t xml:space="preserve">   </w:t>
      </w:r>
      <w:r w:rsidR="009C5B53" w:rsidRPr="009C5B53">
        <w:rPr>
          <w:rFonts w:ascii="Times New Roman" w:hAnsi="Times New Roman"/>
          <w:sz w:val="24"/>
        </w:rPr>
        <w:t>A</w:t>
      </w:r>
      <w:r>
        <w:rPr>
          <w:rFonts w:ascii="Times New Roman" w:hAnsi="Times New Roman"/>
          <w:sz w:val="24"/>
        </w:rPr>
        <w:t>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00F315CA">
        <w:rPr>
          <w:rFonts w:ascii="Times New Roman" w:hAnsi="Times New Roman"/>
          <w:sz w:val="24"/>
        </w:rPr>
        <w:t xml:space="preserve"> </w:t>
      </w:r>
      <w:r>
        <w:rPr>
          <w:rFonts w:ascii="Times New Roman" w:hAnsi="Times New Roman"/>
          <w:sz w:val="24"/>
        </w:rPr>
        <w:t>VV TOP s. r. o.</w:t>
      </w:r>
    </w:p>
    <w:p w:rsidR="009C5B53" w:rsidRPr="009C5B53" w:rsidRDefault="006D1E41" w:rsidP="003C567B">
      <w:pPr>
        <w:pStyle w:val="Odstavecseseznamem"/>
        <w:shd w:val="clear" w:color="auto" w:fill="FFFFFF"/>
        <w:spacing w:after="0" w:line="240" w:lineRule="auto"/>
        <w:rPr>
          <w:rFonts w:ascii="Times New Roman" w:hAnsi="Times New Roman"/>
          <w:sz w:val="24"/>
        </w:rPr>
      </w:pPr>
      <w:r>
        <w:rPr>
          <w:rFonts w:ascii="Times New Roman" w:hAnsi="Times New Roman"/>
          <w:sz w:val="24"/>
        </w:rPr>
        <w:t xml:space="preserve">   </w:t>
      </w:r>
      <w:r w:rsidR="00156448">
        <w:rPr>
          <w:rFonts w:ascii="Times New Roman" w:hAnsi="Times New Roman"/>
          <w:sz w:val="24"/>
        </w:rPr>
        <w:t xml:space="preserve">             </w:t>
      </w:r>
      <w:r>
        <w:rPr>
          <w:rFonts w:ascii="Times New Roman" w:hAnsi="Times New Roman"/>
          <w:sz w:val="24"/>
        </w:rPr>
        <w:t xml:space="preserve"> </w:t>
      </w:r>
      <w:r w:rsidR="00156448">
        <w:rPr>
          <w:sz w:val="24"/>
        </w:rPr>
        <w:t>xxxxx</w:t>
      </w:r>
      <w:r>
        <w:rPr>
          <w:rFonts w:ascii="Times New Roman" w:hAnsi="Times New Roman"/>
          <w:sz w:val="24"/>
        </w:rPr>
        <w:tab/>
      </w:r>
      <w:r w:rsidR="009C5B53" w:rsidRPr="009C5B53">
        <w:rPr>
          <w:rFonts w:ascii="Times New Roman" w:hAnsi="Times New Roman"/>
          <w:sz w:val="24"/>
        </w:rPr>
        <w:tab/>
      </w:r>
      <w:r w:rsidR="009C5B53" w:rsidRPr="009C5B53">
        <w:rPr>
          <w:rFonts w:ascii="Times New Roman" w:hAnsi="Times New Roman"/>
          <w:sz w:val="24"/>
        </w:rPr>
        <w:tab/>
      </w:r>
      <w:r w:rsidR="009C5B53" w:rsidRPr="009C5B53">
        <w:rPr>
          <w:rFonts w:ascii="Times New Roman" w:hAnsi="Times New Roman"/>
          <w:sz w:val="24"/>
        </w:rPr>
        <w:tab/>
        <w:t xml:space="preserve">         </w:t>
      </w:r>
      <w:r w:rsidR="00156448">
        <w:rPr>
          <w:rFonts w:ascii="Times New Roman" w:hAnsi="Times New Roman"/>
          <w:sz w:val="24"/>
        </w:rPr>
        <w:t xml:space="preserve">           </w:t>
      </w:r>
      <w:r w:rsidR="009C5B53" w:rsidRPr="009C5B53">
        <w:rPr>
          <w:rFonts w:ascii="Times New Roman" w:hAnsi="Times New Roman"/>
          <w:sz w:val="24"/>
        </w:rPr>
        <w:t xml:space="preserve">  </w:t>
      </w:r>
      <w:r w:rsidR="002B3ACB">
        <w:rPr>
          <w:rFonts w:ascii="Times New Roman" w:hAnsi="Times New Roman"/>
          <w:sz w:val="24"/>
        </w:rPr>
        <w:t xml:space="preserve"> </w:t>
      </w:r>
      <w:r w:rsidR="00156448">
        <w:rPr>
          <w:sz w:val="24"/>
        </w:rPr>
        <w:t>xxxxx</w:t>
      </w:r>
    </w:p>
    <w:p w:rsidR="009C5B53" w:rsidRDefault="00156448" w:rsidP="002B3ACB">
      <w:pPr>
        <w:shd w:val="clear" w:color="auto" w:fill="FFFFFF"/>
        <w:ind w:left="720" w:firstLine="720"/>
        <w:rPr>
          <w:sz w:val="24"/>
        </w:rPr>
      </w:pPr>
      <w:r>
        <w:rPr>
          <w:sz w:val="24"/>
        </w:rPr>
        <w:t xml:space="preserve">    </w:t>
      </w:r>
      <w:r>
        <w:rPr>
          <w:sz w:val="24"/>
        </w:rPr>
        <w:t>xxxxx</w:t>
      </w:r>
      <w:r w:rsidR="009C5B53" w:rsidRPr="008B63DA">
        <w:rPr>
          <w:sz w:val="24"/>
        </w:rPr>
        <w:tab/>
      </w:r>
      <w:r w:rsidR="009C5B53" w:rsidRPr="008B63DA">
        <w:rPr>
          <w:sz w:val="24"/>
        </w:rPr>
        <w:tab/>
      </w:r>
      <w:r w:rsidR="009C5B53" w:rsidRPr="008B63DA">
        <w:rPr>
          <w:sz w:val="24"/>
        </w:rPr>
        <w:tab/>
      </w:r>
      <w:r w:rsidR="003C567B">
        <w:rPr>
          <w:sz w:val="24"/>
        </w:rPr>
        <w:t xml:space="preserve">    </w:t>
      </w:r>
      <w:r w:rsidR="009C5B53">
        <w:rPr>
          <w:sz w:val="24"/>
        </w:rPr>
        <w:t xml:space="preserve">  </w:t>
      </w:r>
      <w:r>
        <w:rPr>
          <w:sz w:val="24"/>
        </w:rPr>
        <w:tab/>
      </w:r>
      <w:r>
        <w:rPr>
          <w:sz w:val="24"/>
        </w:rPr>
        <w:tab/>
        <w:t xml:space="preserve">         </w:t>
      </w:r>
      <w:r w:rsidR="002B3ACB">
        <w:rPr>
          <w:sz w:val="24"/>
        </w:rPr>
        <w:t xml:space="preserve"> </w:t>
      </w:r>
      <w:r>
        <w:rPr>
          <w:sz w:val="24"/>
        </w:rPr>
        <w:t>xxxxx</w:t>
      </w: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295B77" w:rsidRDefault="00295B77" w:rsidP="00560BF2">
      <w:pPr>
        <w:pStyle w:val="Odstavecseseznamem"/>
        <w:tabs>
          <w:tab w:val="center" w:pos="1843"/>
          <w:tab w:val="center" w:pos="7230"/>
        </w:tabs>
        <w:spacing w:after="0" w:line="240" w:lineRule="auto"/>
        <w:ind w:left="0"/>
        <w:rPr>
          <w:rFonts w:ascii="Times New Roman" w:hAnsi="Times New Roman"/>
          <w:sz w:val="24"/>
        </w:rPr>
      </w:pPr>
    </w:p>
    <w:p w:rsidR="00295B77" w:rsidRDefault="00295B77" w:rsidP="00560BF2">
      <w:pPr>
        <w:pStyle w:val="Odstavecseseznamem"/>
        <w:tabs>
          <w:tab w:val="center" w:pos="1843"/>
          <w:tab w:val="center" w:pos="7230"/>
        </w:tabs>
        <w:spacing w:after="0" w:line="240" w:lineRule="auto"/>
        <w:ind w:left="0"/>
        <w:rPr>
          <w:rFonts w:ascii="Times New Roman" w:hAnsi="Times New Roman"/>
          <w:sz w:val="24"/>
        </w:rPr>
      </w:pPr>
    </w:p>
    <w:p w:rsidR="00295B77" w:rsidRDefault="00295B77"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Příloha č. 1</w:t>
      </w: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p w:rsidR="00671790" w:rsidRPr="00990628" w:rsidRDefault="00990628" w:rsidP="00990628">
      <w:pPr>
        <w:pStyle w:val="Odstavecseseznamem"/>
        <w:tabs>
          <w:tab w:val="center" w:pos="1843"/>
          <w:tab w:val="center" w:pos="7230"/>
        </w:tabs>
        <w:spacing w:after="0" w:line="240" w:lineRule="auto"/>
        <w:ind w:left="0"/>
        <w:jc w:val="center"/>
        <w:rPr>
          <w:rFonts w:ascii="Times New Roman" w:hAnsi="Times New Roman"/>
          <w:b/>
          <w:sz w:val="28"/>
          <w:szCs w:val="28"/>
        </w:rPr>
      </w:pPr>
      <w:r w:rsidRPr="00990628">
        <w:rPr>
          <w:rFonts w:ascii="Arial Narrow" w:hAnsi="Arial Narrow"/>
          <w:b/>
          <w:sz w:val="28"/>
          <w:szCs w:val="28"/>
        </w:rPr>
        <w:t>Sankce za porušení BOZP, PO a OŽP</w:t>
      </w:r>
    </w:p>
    <w:p w:rsidR="00671790" w:rsidRDefault="00671790" w:rsidP="00560BF2">
      <w:pPr>
        <w:pStyle w:val="Odstavecseseznamem"/>
        <w:tabs>
          <w:tab w:val="center" w:pos="1843"/>
          <w:tab w:val="center" w:pos="7230"/>
        </w:tabs>
        <w:spacing w:after="0" w:line="240" w:lineRule="auto"/>
        <w:ind w:left="0"/>
        <w:rPr>
          <w:rFonts w:ascii="Times New Roman" w:hAnsi="Times New Roman"/>
          <w:sz w:val="24"/>
        </w:rPr>
      </w:pPr>
    </w:p>
    <w:tbl>
      <w:tblPr>
        <w:tblW w:w="5248"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778"/>
      </w:tblGrid>
      <w:tr w:rsidR="00671790" w:rsidRPr="0036336D" w:rsidTr="00C56E22">
        <w:trPr>
          <w:trHeight w:val="426"/>
        </w:trPr>
        <w:tc>
          <w:tcPr>
            <w:tcW w:w="2596" w:type="pct"/>
            <w:tcBorders>
              <w:top w:val="single" w:sz="4" w:space="0" w:color="auto"/>
              <w:bottom w:val="single" w:sz="4" w:space="0" w:color="auto"/>
            </w:tcBorders>
            <w:vAlign w:val="center"/>
          </w:tcPr>
          <w:p w:rsidR="00671790" w:rsidRPr="00A12374" w:rsidRDefault="00671790" w:rsidP="00C56E22">
            <w:pPr>
              <w:jc w:val="center"/>
            </w:pPr>
            <w:r w:rsidRPr="00A12374">
              <w:rPr>
                <w:rFonts w:ascii="Arial" w:hAnsi="Arial" w:cs="Arial"/>
                <w:b/>
              </w:rPr>
              <w:t>Specifikace porušení předpisů</w:t>
            </w:r>
          </w:p>
        </w:tc>
        <w:tc>
          <w:tcPr>
            <w:tcW w:w="1492" w:type="pct"/>
            <w:tcBorders>
              <w:top w:val="single" w:sz="4" w:space="0" w:color="auto"/>
              <w:bottom w:val="single" w:sz="4" w:space="0" w:color="auto"/>
            </w:tcBorders>
            <w:vAlign w:val="center"/>
          </w:tcPr>
          <w:p w:rsidR="00671790" w:rsidRPr="00A12374" w:rsidRDefault="00671790" w:rsidP="00C56E22">
            <w:pPr>
              <w:jc w:val="center"/>
              <w:rPr>
                <w:rFonts w:ascii="Arial" w:hAnsi="Arial" w:cs="Arial"/>
                <w:b/>
              </w:rPr>
            </w:pPr>
            <w:r w:rsidRPr="00A12374">
              <w:rPr>
                <w:rFonts w:ascii="Arial" w:hAnsi="Arial" w:cs="Arial"/>
                <w:b/>
              </w:rPr>
              <w:t>Právní předpis, plán BOZP</w:t>
            </w:r>
          </w:p>
        </w:tc>
        <w:tc>
          <w:tcPr>
            <w:tcW w:w="912" w:type="pct"/>
            <w:tcBorders>
              <w:top w:val="single" w:sz="4" w:space="0" w:color="auto"/>
              <w:bottom w:val="single" w:sz="4" w:space="0" w:color="auto"/>
            </w:tcBorders>
            <w:vAlign w:val="center"/>
          </w:tcPr>
          <w:p w:rsidR="00671790" w:rsidRPr="00A12374" w:rsidRDefault="00671790" w:rsidP="00C56E22">
            <w:pPr>
              <w:jc w:val="center"/>
              <w:rPr>
                <w:rFonts w:ascii="Arial" w:hAnsi="Arial" w:cs="Arial"/>
                <w:b/>
              </w:rPr>
            </w:pPr>
            <w:r w:rsidRPr="00A12374">
              <w:rPr>
                <w:rFonts w:ascii="Arial" w:hAnsi="Arial" w:cs="Arial"/>
                <w:b/>
              </w:rPr>
              <w:t>Rozsah krácení [Kč]</w:t>
            </w:r>
          </w:p>
        </w:tc>
      </w:tr>
      <w:tr w:rsidR="00671790" w:rsidRPr="0036336D" w:rsidTr="00C56E22">
        <w:trPr>
          <w:trHeight w:val="340"/>
        </w:trPr>
        <w:tc>
          <w:tcPr>
            <w:tcW w:w="2596" w:type="pct"/>
            <w:tcBorders>
              <w:top w:val="single" w:sz="4" w:space="0" w:color="auto"/>
              <w:bottom w:val="single" w:sz="4" w:space="0" w:color="auto"/>
              <w:right w:val="dotted" w:sz="4" w:space="0" w:color="auto"/>
            </w:tcBorders>
            <w:vAlign w:val="center"/>
          </w:tcPr>
          <w:p w:rsidR="00671790" w:rsidRPr="0036336D" w:rsidRDefault="00671790" w:rsidP="00C56E22">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492" w:type="pct"/>
            <w:tcBorders>
              <w:top w:val="single" w:sz="4" w:space="0" w:color="auto"/>
              <w:left w:val="dotted" w:sz="4" w:space="0" w:color="auto"/>
              <w:bottom w:val="single" w:sz="4" w:space="0" w:color="auto"/>
              <w:right w:val="dotted" w:sz="4" w:space="0" w:color="auto"/>
            </w:tcBorders>
            <w:vAlign w:val="center"/>
          </w:tcPr>
          <w:p w:rsidR="00671790" w:rsidRPr="0036336D" w:rsidRDefault="00671790" w:rsidP="00C56E22">
            <w:pPr>
              <w:rPr>
                <w:rFonts w:ascii="Arial" w:hAnsi="Arial" w:cs="Arial"/>
                <w:sz w:val="18"/>
              </w:rPr>
            </w:pPr>
          </w:p>
        </w:tc>
        <w:tc>
          <w:tcPr>
            <w:tcW w:w="912" w:type="pct"/>
            <w:tcBorders>
              <w:top w:val="single" w:sz="4" w:space="0" w:color="auto"/>
              <w:left w:val="dotted" w:sz="4" w:space="0" w:color="auto"/>
              <w:bottom w:val="single" w:sz="4" w:space="0" w:color="auto"/>
            </w:tcBorders>
            <w:vAlign w:val="center"/>
          </w:tcPr>
          <w:p w:rsidR="00671790" w:rsidRPr="0036336D" w:rsidRDefault="00671790" w:rsidP="00C56E22">
            <w:pPr>
              <w:jc w:val="center"/>
              <w:rPr>
                <w:rFonts w:ascii="Arial" w:hAnsi="Arial" w:cs="Arial"/>
                <w:sz w:val="18"/>
              </w:rPr>
            </w:pPr>
          </w:p>
        </w:tc>
      </w:tr>
      <w:tr w:rsidR="00671790" w:rsidRPr="0036336D" w:rsidTr="00C56E22">
        <w:trPr>
          <w:trHeight w:val="340"/>
        </w:trPr>
        <w:tc>
          <w:tcPr>
            <w:tcW w:w="2596" w:type="pct"/>
            <w:tcBorders>
              <w:top w:val="single" w:sz="4" w:space="0" w:color="auto"/>
            </w:tcBorders>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492" w:type="pct"/>
            <w:tcBorders>
              <w:top w:val="single" w:sz="4" w:space="0" w:color="auto"/>
            </w:tcBorders>
            <w:vAlign w:val="center"/>
          </w:tcPr>
          <w:p w:rsidR="00671790" w:rsidRPr="0036336D" w:rsidRDefault="00671790" w:rsidP="00C56E22">
            <w:pPr>
              <w:rPr>
                <w:rFonts w:ascii="Arial" w:hAnsi="Arial" w:cs="Arial"/>
                <w:sz w:val="18"/>
              </w:rPr>
            </w:pPr>
            <w:r w:rsidRPr="0036336D">
              <w:rPr>
                <w:rFonts w:ascii="Arial" w:hAnsi="Arial" w:cs="Arial"/>
                <w:sz w:val="18"/>
              </w:rPr>
              <w:t>Zák. 262/2006 Sb.</w:t>
            </w:r>
          </w:p>
        </w:tc>
        <w:tc>
          <w:tcPr>
            <w:tcW w:w="912" w:type="pct"/>
            <w:tcBorders>
              <w:top w:val="single" w:sz="4" w:space="0" w:color="auto"/>
            </w:tcBorders>
            <w:vAlign w:val="center"/>
          </w:tcPr>
          <w:p w:rsidR="00671790" w:rsidRPr="0036336D" w:rsidRDefault="00671790" w:rsidP="00C56E22">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671790" w:rsidRPr="0036336D" w:rsidTr="00C56E22">
        <w:trPr>
          <w:trHeight w:val="691"/>
        </w:trPr>
        <w:tc>
          <w:tcPr>
            <w:tcW w:w="2596" w:type="pct"/>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492" w:type="pct"/>
            <w:vAlign w:val="center"/>
          </w:tcPr>
          <w:p w:rsidR="00671790" w:rsidRPr="0036336D" w:rsidRDefault="00671790" w:rsidP="00C56E22">
            <w:pPr>
              <w:rPr>
                <w:rFonts w:ascii="Arial" w:hAnsi="Arial" w:cs="Arial"/>
                <w:sz w:val="18"/>
              </w:rPr>
            </w:pPr>
            <w:r w:rsidRPr="0036336D">
              <w:rPr>
                <w:rFonts w:ascii="Arial" w:hAnsi="Arial" w:cs="Arial"/>
                <w:sz w:val="18"/>
              </w:rPr>
              <w:t>Zák. 262/2006 Sb.</w:t>
            </w:r>
          </w:p>
        </w:tc>
        <w:tc>
          <w:tcPr>
            <w:tcW w:w="912" w:type="pct"/>
            <w:vAlign w:val="center"/>
          </w:tcPr>
          <w:p w:rsidR="00671790" w:rsidRPr="0036336D" w:rsidRDefault="00671790" w:rsidP="00C56E22">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671790" w:rsidRPr="0036336D" w:rsidTr="00C56E22">
        <w:trPr>
          <w:trHeight w:val="340"/>
        </w:trPr>
        <w:tc>
          <w:tcPr>
            <w:tcW w:w="2596" w:type="pct"/>
            <w:tcBorders>
              <w:top w:val="dotted" w:sz="4" w:space="0" w:color="auto"/>
              <w:bottom w:val="dotted" w:sz="4" w:space="0" w:color="auto"/>
            </w:tcBorders>
            <w:vAlign w:val="center"/>
          </w:tcPr>
          <w:p w:rsidR="00671790" w:rsidRPr="0036336D" w:rsidRDefault="00671790" w:rsidP="00C56E22">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492" w:type="pct"/>
            <w:tcBorders>
              <w:top w:val="dotted" w:sz="4" w:space="0" w:color="auto"/>
              <w:bottom w:val="dotted" w:sz="4" w:space="0" w:color="auto"/>
            </w:tcBorders>
            <w:vAlign w:val="center"/>
          </w:tcPr>
          <w:p w:rsidR="00671790" w:rsidRPr="0036336D" w:rsidRDefault="00671790" w:rsidP="00C56E22">
            <w:pPr>
              <w:rPr>
                <w:rFonts w:ascii="Arial" w:hAnsi="Arial" w:cs="Arial"/>
                <w:sz w:val="18"/>
              </w:rPr>
            </w:pPr>
            <w:r w:rsidRPr="0036336D">
              <w:rPr>
                <w:rFonts w:ascii="Arial" w:hAnsi="Arial" w:cs="Arial"/>
                <w:sz w:val="18"/>
              </w:rPr>
              <w:t>Zák. 262/2006 Sb.</w:t>
            </w:r>
          </w:p>
        </w:tc>
        <w:tc>
          <w:tcPr>
            <w:tcW w:w="912" w:type="pct"/>
            <w:tcBorders>
              <w:top w:val="dotted" w:sz="4" w:space="0" w:color="auto"/>
              <w:bottom w:val="dotted" w:sz="4" w:space="0" w:color="auto"/>
            </w:tcBorders>
            <w:vAlign w:val="center"/>
          </w:tcPr>
          <w:p w:rsidR="00671790" w:rsidRPr="0036336D" w:rsidRDefault="00671790" w:rsidP="00C56E22">
            <w:pPr>
              <w:jc w:val="center"/>
              <w:rPr>
                <w:rFonts w:ascii="Arial" w:hAnsi="Arial" w:cs="Arial"/>
                <w:sz w:val="18"/>
              </w:rPr>
            </w:pPr>
            <w:r w:rsidRPr="0036336D">
              <w:rPr>
                <w:rFonts w:ascii="Arial" w:hAnsi="Arial" w:cs="Arial"/>
                <w:sz w:val="18"/>
              </w:rPr>
              <w:t>500</w:t>
            </w:r>
          </w:p>
        </w:tc>
      </w:tr>
      <w:tr w:rsidR="00671790" w:rsidRPr="0036336D" w:rsidTr="00C56E22">
        <w:trPr>
          <w:trHeight w:val="340"/>
        </w:trPr>
        <w:tc>
          <w:tcPr>
            <w:tcW w:w="2596" w:type="pct"/>
            <w:tcBorders>
              <w:top w:val="dotted" w:sz="4" w:space="0" w:color="auto"/>
              <w:bottom w:val="dotted" w:sz="4" w:space="0" w:color="auto"/>
            </w:tcBorders>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492" w:type="pct"/>
            <w:tcBorders>
              <w:top w:val="dotted" w:sz="4" w:space="0" w:color="auto"/>
              <w:bottom w:val="dotted" w:sz="4" w:space="0" w:color="auto"/>
            </w:tcBorders>
            <w:vAlign w:val="center"/>
          </w:tcPr>
          <w:p w:rsidR="00671790" w:rsidRPr="0036336D" w:rsidRDefault="00671790" w:rsidP="00C56E22">
            <w:pPr>
              <w:rPr>
                <w:rFonts w:ascii="Arial" w:hAnsi="Arial" w:cs="Arial"/>
                <w:sz w:val="18"/>
              </w:rPr>
            </w:pPr>
            <w:r w:rsidRPr="0036336D">
              <w:rPr>
                <w:rFonts w:ascii="Arial" w:hAnsi="Arial" w:cs="Arial"/>
                <w:sz w:val="18"/>
              </w:rPr>
              <w:t>Zák. 262/2006 Sb.</w:t>
            </w:r>
          </w:p>
        </w:tc>
        <w:tc>
          <w:tcPr>
            <w:tcW w:w="912" w:type="pct"/>
            <w:tcBorders>
              <w:top w:val="dotted" w:sz="4" w:space="0" w:color="auto"/>
              <w:bottom w:val="dotted" w:sz="4" w:space="0" w:color="auto"/>
            </w:tcBorders>
            <w:vAlign w:val="center"/>
          </w:tcPr>
          <w:p w:rsidR="00671790" w:rsidRPr="0036336D" w:rsidRDefault="00671790" w:rsidP="00C56E22">
            <w:pPr>
              <w:jc w:val="center"/>
              <w:rPr>
                <w:rFonts w:ascii="Arial" w:hAnsi="Arial" w:cs="Arial"/>
                <w:color w:val="FF0000"/>
                <w:sz w:val="18"/>
              </w:rPr>
            </w:pPr>
            <w:r w:rsidRPr="0036336D">
              <w:rPr>
                <w:rFonts w:ascii="Arial" w:hAnsi="Arial" w:cs="Arial"/>
                <w:sz w:val="18"/>
              </w:rPr>
              <w:t>300 – 800</w:t>
            </w:r>
          </w:p>
        </w:tc>
      </w:tr>
      <w:tr w:rsidR="00671790" w:rsidRPr="0036336D" w:rsidTr="00C56E22">
        <w:trPr>
          <w:trHeight w:val="340"/>
        </w:trPr>
        <w:tc>
          <w:tcPr>
            <w:tcW w:w="2596" w:type="pct"/>
            <w:tcBorders>
              <w:top w:val="dotted" w:sz="4" w:space="0" w:color="auto"/>
              <w:bottom w:val="dotted" w:sz="4" w:space="0" w:color="auto"/>
            </w:tcBorders>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492" w:type="pct"/>
            <w:tcBorders>
              <w:top w:val="dotted" w:sz="4" w:space="0" w:color="auto"/>
              <w:bottom w:val="dotted" w:sz="4" w:space="0" w:color="auto"/>
            </w:tcBorders>
            <w:vAlign w:val="center"/>
          </w:tcPr>
          <w:p w:rsidR="00671790" w:rsidRPr="0036336D" w:rsidRDefault="00671790" w:rsidP="00C56E22">
            <w:pPr>
              <w:rPr>
                <w:rFonts w:ascii="Arial" w:hAnsi="Arial" w:cs="Arial"/>
                <w:sz w:val="18"/>
              </w:rPr>
            </w:pPr>
            <w:r w:rsidRPr="0036336D">
              <w:rPr>
                <w:rFonts w:ascii="Arial" w:hAnsi="Arial" w:cs="Arial"/>
                <w:sz w:val="18"/>
              </w:rPr>
              <w:t>Zák. 262/2006 Sb.</w:t>
            </w:r>
          </w:p>
        </w:tc>
        <w:tc>
          <w:tcPr>
            <w:tcW w:w="912" w:type="pct"/>
            <w:tcBorders>
              <w:top w:val="dotted" w:sz="4" w:space="0" w:color="auto"/>
              <w:bottom w:val="dotted" w:sz="4" w:space="0" w:color="auto"/>
            </w:tcBorders>
            <w:vAlign w:val="center"/>
          </w:tcPr>
          <w:p w:rsidR="00671790" w:rsidRPr="0036336D" w:rsidRDefault="00671790" w:rsidP="00C56E22">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71790" w:rsidRPr="0036336D" w:rsidTr="00C56E22">
        <w:trPr>
          <w:trHeight w:val="340"/>
        </w:trPr>
        <w:tc>
          <w:tcPr>
            <w:tcW w:w="2596" w:type="pct"/>
            <w:tcBorders>
              <w:top w:val="dotted" w:sz="4" w:space="0" w:color="auto"/>
              <w:bottom w:val="dotted" w:sz="4" w:space="0" w:color="auto"/>
            </w:tcBorders>
            <w:vAlign w:val="center"/>
          </w:tcPr>
          <w:p w:rsidR="00671790" w:rsidRPr="0036336D" w:rsidRDefault="00671790" w:rsidP="00C56E22">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492" w:type="pct"/>
            <w:tcBorders>
              <w:top w:val="dotted" w:sz="4" w:space="0" w:color="auto"/>
              <w:bottom w:val="dotted" w:sz="4" w:space="0" w:color="auto"/>
            </w:tcBorders>
            <w:vAlign w:val="center"/>
          </w:tcPr>
          <w:p w:rsidR="00671790" w:rsidRPr="0036336D" w:rsidRDefault="00671790" w:rsidP="00C56E22">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912" w:type="pct"/>
            <w:tcBorders>
              <w:top w:val="dotted" w:sz="4" w:space="0" w:color="auto"/>
              <w:bottom w:val="dotted" w:sz="4" w:space="0" w:color="auto"/>
            </w:tcBorders>
            <w:vAlign w:val="center"/>
          </w:tcPr>
          <w:p w:rsidR="00671790" w:rsidRPr="0036336D" w:rsidRDefault="00671790" w:rsidP="00C56E22">
            <w:pPr>
              <w:jc w:val="center"/>
              <w:rPr>
                <w:rFonts w:ascii="Arial" w:hAnsi="Arial" w:cs="Arial"/>
                <w:spacing w:val="-4"/>
                <w:sz w:val="18"/>
              </w:rPr>
            </w:pPr>
            <w:r>
              <w:rPr>
                <w:rFonts w:ascii="Arial" w:hAnsi="Arial" w:cs="Arial"/>
                <w:spacing w:val="-4"/>
                <w:sz w:val="18"/>
              </w:rPr>
              <w:t>500</w:t>
            </w:r>
          </w:p>
        </w:tc>
      </w:tr>
      <w:tr w:rsidR="00671790" w:rsidRPr="0036336D" w:rsidTr="00C56E22">
        <w:trPr>
          <w:trHeight w:val="549"/>
        </w:trPr>
        <w:tc>
          <w:tcPr>
            <w:tcW w:w="2596" w:type="pct"/>
            <w:tcBorders>
              <w:top w:val="dotted" w:sz="4" w:space="0" w:color="auto"/>
              <w:left w:val="single" w:sz="4" w:space="0" w:color="auto"/>
              <w:bottom w:val="single" w:sz="4" w:space="0" w:color="auto"/>
              <w:right w:val="dotted" w:sz="4" w:space="0" w:color="auto"/>
            </w:tcBorders>
            <w:vAlign w:val="center"/>
          </w:tcPr>
          <w:p w:rsidR="00671790" w:rsidRPr="0036336D" w:rsidRDefault="00671790" w:rsidP="00C56E22">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492" w:type="pct"/>
            <w:tcBorders>
              <w:top w:val="dotted" w:sz="4" w:space="0" w:color="auto"/>
              <w:left w:val="dotted" w:sz="4" w:space="0" w:color="auto"/>
              <w:bottom w:val="single" w:sz="4" w:space="0" w:color="auto"/>
              <w:right w:val="dotted" w:sz="4" w:space="0" w:color="auto"/>
            </w:tcBorders>
            <w:vAlign w:val="center"/>
          </w:tcPr>
          <w:p w:rsidR="00671790" w:rsidRPr="0036336D" w:rsidRDefault="00671790" w:rsidP="00C56E22">
            <w:pPr>
              <w:rPr>
                <w:rFonts w:ascii="Arial" w:hAnsi="Arial" w:cs="Arial"/>
                <w:sz w:val="18"/>
              </w:rPr>
            </w:pPr>
            <w:r w:rsidRPr="0036336D">
              <w:rPr>
                <w:rFonts w:ascii="Arial" w:hAnsi="Arial" w:cs="Arial"/>
                <w:sz w:val="18"/>
              </w:rPr>
              <w:t>Konkrétní předpis</w:t>
            </w:r>
          </w:p>
        </w:tc>
        <w:tc>
          <w:tcPr>
            <w:tcW w:w="912" w:type="pct"/>
            <w:tcBorders>
              <w:top w:val="dotted" w:sz="4" w:space="0" w:color="auto"/>
              <w:left w:val="dotted" w:sz="4" w:space="0" w:color="auto"/>
              <w:bottom w:val="single" w:sz="4" w:space="0" w:color="auto"/>
              <w:right w:val="single" w:sz="4" w:space="0" w:color="auto"/>
            </w:tcBorders>
            <w:vAlign w:val="center"/>
          </w:tcPr>
          <w:p w:rsidR="00671790" w:rsidRPr="0036336D" w:rsidRDefault="00671790" w:rsidP="00C56E22">
            <w:pPr>
              <w:jc w:val="center"/>
              <w:rPr>
                <w:rFonts w:ascii="Arial" w:hAnsi="Arial" w:cs="Arial"/>
                <w:sz w:val="18"/>
              </w:rPr>
            </w:pPr>
            <w:r w:rsidRPr="0036336D">
              <w:rPr>
                <w:rFonts w:ascii="Arial" w:hAnsi="Arial" w:cs="Arial"/>
                <w:sz w:val="18"/>
              </w:rPr>
              <w:t>500 – 5000</w:t>
            </w:r>
          </w:p>
        </w:tc>
      </w:tr>
      <w:tr w:rsidR="00671790" w:rsidRPr="0036336D" w:rsidTr="00C56E22">
        <w:trPr>
          <w:trHeight w:val="340"/>
        </w:trPr>
        <w:tc>
          <w:tcPr>
            <w:tcW w:w="2596" w:type="pct"/>
            <w:tcBorders>
              <w:top w:val="single" w:sz="4" w:space="0" w:color="auto"/>
              <w:bottom w:val="single" w:sz="4" w:space="0" w:color="auto"/>
              <w:right w:val="dotted" w:sz="4" w:space="0" w:color="auto"/>
            </w:tcBorders>
            <w:vAlign w:val="center"/>
          </w:tcPr>
          <w:p w:rsidR="00671790" w:rsidRPr="0036336D" w:rsidRDefault="00671790" w:rsidP="00C56E22">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492" w:type="pct"/>
            <w:tcBorders>
              <w:top w:val="single" w:sz="4" w:space="0" w:color="auto"/>
              <w:left w:val="dotted" w:sz="4" w:space="0" w:color="auto"/>
              <w:bottom w:val="single" w:sz="4" w:space="0" w:color="auto"/>
              <w:right w:val="dotted" w:sz="4" w:space="0" w:color="auto"/>
            </w:tcBorders>
            <w:vAlign w:val="center"/>
          </w:tcPr>
          <w:p w:rsidR="00671790" w:rsidRPr="0036336D" w:rsidRDefault="00671790" w:rsidP="00C56E22">
            <w:pPr>
              <w:rPr>
                <w:rFonts w:ascii="Arial" w:hAnsi="Arial" w:cs="Arial"/>
                <w:sz w:val="18"/>
              </w:rPr>
            </w:pPr>
          </w:p>
        </w:tc>
        <w:tc>
          <w:tcPr>
            <w:tcW w:w="912" w:type="pct"/>
            <w:tcBorders>
              <w:top w:val="single" w:sz="4" w:space="0" w:color="auto"/>
              <w:left w:val="dotted" w:sz="4" w:space="0" w:color="auto"/>
              <w:bottom w:val="single" w:sz="4" w:space="0" w:color="auto"/>
            </w:tcBorders>
            <w:vAlign w:val="center"/>
          </w:tcPr>
          <w:p w:rsidR="00671790" w:rsidRPr="0036336D" w:rsidRDefault="00671790" w:rsidP="00C56E22">
            <w:pPr>
              <w:jc w:val="center"/>
              <w:rPr>
                <w:rFonts w:ascii="Arial" w:hAnsi="Arial" w:cs="Arial"/>
                <w:sz w:val="18"/>
              </w:rPr>
            </w:pPr>
          </w:p>
        </w:tc>
      </w:tr>
      <w:tr w:rsidR="00671790" w:rsidRPr="0036336D" w:rsidTr="00C56E22">
        <w:trPr>
          <w:trHeight w:val="521"/>
        </w:trPr>
        <w:tc>
          <w:tcPr>
            <w:tcW w:w="2596" w:type="pct"/>
            <w:tcBorders>
              <w:bottom w:val="dotted" w:sz="4" w:space="0" w:color="auto"/>
            </w:tcBorders>
            <w:vAlign w:val="center"/>
          </w:tcPr>
          <w:p w:rsidR="00671790" w:rsidRPr="0036336D" w:rsidRDefault="00671790" w:rsidP="00C56E22">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492" w:type="pct"/>
            <w:tcBorders>
              <w:bottom w:val="dotted" w:sz="4" w:space="0" w:color="auto"/>
            </w:tcBorders>
            <w:vAlign w:val="center"/>
          </w:tcPr>
          <w:p w:rsidR="00671790" w:rsidRPr="0036336D" w:rsidRDefault="00671790" w:rsidP="00C56E22">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912" w:type="pct"/>
            <w:tcBorders>
              <w:bottom w:val="dotted" w:sz="4" w:space="0" w:color="auto"/>
            </w:tcBorders>
            <w:vAlign w:val="center"/>
          </w:tcPr>
          <w:p w:rsidR="00671790" w:rsidRPr="0036336D" w:rsidRDefault="00671790" w:rsidP="00C56E22">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671790" w:rsidRPr="0036336D" w:rsidTr="00C56E22">
        <w:trPr>
          <w:trHeight w:val="479"/>
        </w:trPr>
        <w:tc>
          <w:tcPr>
            <w:tcW w:w="2596" w:type="pct"/>
            <w:tcBorders>
              <w:top w:val="dotted" w:sz="4" w:space="0" w:color="auto"/>
              <w:bottom w:val="dotted" w:sz="4" w:space="0" w:color="auto"/>
            </w:tcBorders>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492" w:type="pct"/>
            <w:tcBorders>
              <w:top w:val="dotted" w:sz="4" w:space="0" w:color="auto"/>
              <w:bottom w:val="dotted" w:sz="4" w:space="0" w:color="auto"/>
            </w:tcBorders>
            <w:vAlign w:val="center"/>
          </w:tcPr>
          <w:p w:rsidR="00671790" w:rsidRPr="0036336D" w:rsidRDefault="00671790" w:rsidP="00C56E22">
            <w:pPr>
              <w:rPr>
                <w:rFonts w:ascii="Arial" w:hAnsi="Arial" w:cs="Arial"/>
                <w:sz w:val="18"/>
              </w:rPr>
            </w:pPr>
            <w:r>
              <w:rPr>
                <w:rFonts w:ascii="Arial" w:hAnsi="Arial" w:cs="Arial"/>
                <w:sz w:val="18"/>
              </w:rPr>
              <w:t>Záznamové knihy BOZP stavby, interní dokumentace generálního zhotovitele, protokol SOD</w:t>
            </w:r>
          </w:p>
        </w:tc>
        <w:tc>
          <w:tcPr>
            <w:tcW w:w="912" w:type="pct"/>
            <w:tcBorders>
              <w:top w:val="dotted" w:sz="4" w:space="0" w:color="auto"/>
              <w:bottom w:val="dotted" w:sz="4" w:space="0" w:color="auto"/>
            </w:tcBorders>
            <w:vAlign w:val="center"/>
          </w:tcPr>
          <w:p w:rsidR="00671790" w:rsidRPr="0036336D" w:rsidRDefault="00671790" w:rsidP="00C56E22">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671790" w:rsidRPr="0036336D" w:rsidTr="00C56E22">
        <w:trPr>
          <w:trHeight w:val="340"/>
        </w:trPr>
        <w:tc>
          <w:tcPr>
            <w:tcW w:w="2596" w:type="pct"/>
            <w:tcBorders>
              <w:top w:val="dotted" w:sz="4" w:space="0" w:color="auto"/>
              <w:bottom w:val="single" w:sz="4" w:space="0" w:color="auto"/>
            </w:tcBorders>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492" w:type="pct"/>
            <w:tcBorders>
              <w:top w:val="dotted" w:sz="4" w:space="0" w:color="auto"/>
              <w:bottom w:val="single" w:sz="4" w:space="0" w:color="auto"/>
            </w:tcBorders>
            <w:vAlign w:val="center"/>
          </w:tcPr>
          <w:p w:rsidR="00671790" w:rsidRPr="0036336D" w:rsidRDefault="00671790" w:rsidP="00C56E22">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912" w:type="pct"/>
            <w:tcBorders>
              <w:top w:val="dotted" w:sz="4" w:space="0" w:color="auto"/>
              <w:bottom w:val="single" w:sz="4" w:space="0" w:color="auto"/>
            </w:tcBorders>
            <w:vAlign w:val="center"/>
          </w:tcPr>
          <w:p w:rsidR="00671790" w:rsidRPr="0036336D" w:rsidRDefault="00671790" w:rsidP="00C56E22">
            <w:pPr>
              <w:jc w:val="center"/>
              <w:rPr>
                <w:rFonts w:ascii="Arial" w:hAnsi="Arial" w:cs="Arial"/>
                <w:sz w:val="18"/>
              </w:rPr>
            </w:pPr>
            <w:r w:rsidRPr="0036336D">
              <w:rPr>
                <w:rFonts w:ascii="Arial" w:hAnsi="Arial" w:cs="Arial"/>
                <w:sz w:val="18"/>
              </w:rPr>
              <w:t>500 – 1000</w:t>
            </w:r>
          </w:p>
        </w:tc>
      </w:tr>
      <w:tr w:rsidR="00671790" w:rsidRPr="0036336D" w:rsidTr="00C56E22">
        <w:trPr>
          <w:trHeight w:val="340"/>
        </w:trPr>
        <w:tc>
          <w:tcPr>
            <w:tcW w:w="2596" w:type="pct"/>
            <w:tcBorders>
              <w:top w:val="single" w:sz="4" w:space="0" w:color="auto"/>
              <w:bottom w:val="single" w:sz="4" w:space="0" w:color="auto"/>
              <w:right w:val="dotted" w:sz="4" w:space="0" w:color="auto"/>
            </w:tcBorders>
            <w:vAlign w:val="center"/>
          </w:tcPr>
          <w:p w:rsidR="00671790" w:rsidRPr="0036336D" w:rsidRDefault="00671790" w:rsidP="00C56E22">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492" w:type="pct"/>
            <w:tcBorders>
              <w:top w:val="single" w:sz="4" w:space="0" w:color="auto"/>
              <w:left w:val="dotted" w:sz="4" w:space="0" w:color="auto"/>
              <w:bottom w:val="single" w:sz="4" w:space="0" w:color="auto"/>
              <w:right w:val="dotted" w:sz="4" w:space="0" w:color="auto"/>
            </w:tcBorders>
            <w:vAlign w:val="center"/>
          </w:tcPr>
          <w:p w:rsidR="00671790" w:rsidRPr="0036336D" w:rsidRDefault="00671790" w:rsidP="00C56E22">
            <w:pPr>
              <w:rPr>
                <w:rFonts w:ascii="Arial" w:hAnsi="Arial" w:cs="Arial"/>
                <w:sz w:val="18"/>
              </w:rPr>
            </w:pPr>
          </w:p>
        </w:tc>
        <w:tc>
          <w:tcPr>
            <w:tcW w:w="912" w:type="pct"/>
            <w:tcBorders>
              <w:top w:val="single" w:sz="4" w:space="0" w:color="auto"/>
              <w:left w:val="dotted" w:sz="4" w:space="0" w:color="auto"/>
              <w:bottom w:val="single" w:sz="4" w:space="0" w:color="auto"/>
            </w:tcBorders>
            <w:vAlign w:val="center"/>
          </w:tcPr>
          <w:p w:rsidR="00671790" w:rsidRPr="0036336D" w:rsidRDefault="00671790" w:rsidP="00C56E22">
            <w:pPr>
              <w:jc w:val="center"/>
              <w:rPr>
                <w:rFonts w:ascii="Arial" w:hAnsi="Arial" w:cs="Arial"/>
                <w:sz w:val="18"/>
              </w:rPr>
            </w:pPr>
          </w:p>
        </w:tc>
      </w:tr>
      <w:tr w:rsidR="00671790" w:rsidRPr="0036336D" w:rsidTr="00C56E22">
        <w:trPr>
          <w:trHeight w:val="701"/>
        </w:trPr>
        <w:tc>
          <w:tcPr>
            <w:tcW w:w="2596" w:type="pct"/>
            <w:tcBorders>
              <w:top w:val="single" w:sz="4" w:space="0" w:color="auto"/>
            </w:tcBorders>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492" w:type="pct"/>
            <w:tcBorders>
              <w:top w:val="single" w:sz="4" w:space="0" w:color="auto"/>
            </w:tcBorders>
            <w:vAlign w:val="center"/>
          </w:tcPr>
          <w:p w:rsidR="00671790" w:rsidRDefault="00671790" w:rsidP="00C56E22">
            <w:pPr>
              <w:rPr>
                <w:rFonts w:ascii="Arial" w:hAnsi="Arial" w:cs="Arial"/>
                <w:sz w:val="18"/>
              </w:rPr>
            </w:pPr>
            <w:r w:rsidRPr="0036336D">
              <w:rPr>
                <w:rFonts w:ascii="Arial" w:hAnsi="Arial" w:cs="Arial"/>
                <w:sz w:val="18"/>
              </w:rPr>
              <w:t xml:space="preserve">Zák. 133/1985 Sb., </w:t>
            </w:r>
          </w:p>
          <w:p w:rsidR="00671790" w:rsidRPr="0036336D" w:rsidRDefault="00671790" w:rsidP="00C56E22">
            <w:pPr>
              <w:rPr>
                <w:rFonts w:ascii="Arial" w:hAnsi="Arial" w:cs="Arial"/>
                <w:sz w:val="18"/>
              </w:rPr>
            </w:pPr>
            <w:r>
              <w:rPr>
                <w:rFonts w:ascii="Arial" w:hAnsi="Arial" w:cs="Arial"/>
                <w:sz w:val="18"/>
              </w:rPr>
              <w:t>V</w:t>
            </w:r>
            <w:r w:rsidRPr="0036336D">
              <w:rPr>
                <w:rFonts w:ascii="Arial" w:hAnsi="Arial" w:cs="Arial"/>
                <w:sz w:val="18"/>
              </w:rPr>
              <w:t>yhl. 246/2001 Sb.</w:t>
            </w:r>
          </w:p>
        </w:tc>
        <w:tc>
          <w:tcPr>
            <w:tcW w:w="912" w:type="pct"/>
            <w:tcBorders>
              <w:top w:val="single" w:sz="4" w:space="0" w:color="auto"/>
            </w:tcBorders>
            <w:vAlign w:val="center"/>
          </w:tcPr>
          <w:p w:rsidR="00671790" w:rsidRPr="0036336D" w:rsidRDefault="00671790" w:rsidP="00C56E22">
            <w:pPr>
              <w:jc w:val="center"/>
              <w:rPr>
                <w:rFonts w:ascii="Arial" w:hAnsi="Arial" w:cs="Arial"/>
                <w:sz w:val="18"/>
              </w:rPr>
            </w:pPr>
            <w:r w:rsidRPr="0036336D">
              <w:rPr>
                <w:rFonts w:ascii="Arial" w:hAnsi="Arial" w:cs="Arial"/>
                <w:sz w:val="18"/>
              </w:rPr>
              <w:t>500 – 1000</w:t>
            </w:r>
          </w:p>
        </w:tc>
      </w:tr>
      <w:tr w:rsidR="00671790" w:rsidRPr="0036336D" w:rsidTr="00C56E22">
        <w:trPr>
          <w:trHeight w:val="340"/>
        </w:trPr>
        <w:tc>
          <w:tcPr>
            <w:tcW w:w="2596" w:type="pct"/>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492" w:type="pct"/>
            <w:vAlign w:val="center"/>
          </w:tcPr>
          <w:p w:rsidR="00671790" w:rsidRDefault="00671790" w:rsidP="00C56E22">
            <w:pPr>
              <w:rPr>
                <w:rFonts w:ascii="Arial" w:hAnsi="Arial" w:cs="Arial"/>
                <w:sz w:val="18"/>
              </w:rPr>
            </w:pPr>
            <w:r w:rsidRPr="0036336D">
              <w:rPr>
                <w:rFonts w:ascii="Arial" w:hAnsi="Arial" w:cs="Arial"/>
                <w:sz w:val="18"/>
              </w:rPr>
              <w:t xml:space="preserve">Zák. 262/2006 Sb., </w:t>
            </w:r>
          </w:p>
          <w:p w:rsidR="00671790" w:rsidRPr="0036336D" w:rsidRDefault="00671790" w:rsidP="00C56E22">
            <w:pPr>
              <w:rPr>
                <w:rFonts w:ascii="Arial" w:hAnsi="Arial" w:cs="Arial"/>
                <w:sz w:val="18"/>
              </w:rPr>
            </w:pPr>
            <w:r>
              <w:rPr>
                <w:rFonts w:ascii="Arial" w:hAnsi="Arial" w:cs="Arial"/>
                <w:sz w:val="18"/>
              </w:rPr>
              <w:t>Z</w:t>
            </w:r>
            <w:r w:rsidRPr="0036336D">
              <w:rPr>
                <w:rFonts w:ascii="Arial" w:hAnsi="Arial" w:cs="Arial"/>
                <w:sz w:val="18"/>
              </w:rPr>
              <w:t>ák. 133/1985 Sb.</w:t>
            </w:r>
          </w:p>
        </w:tc>
        <w:tc>
          <w:tcPr>
            <w:tcW w:w="912" w:type="pct"/>
            <w:vAlign w:val="center"/>
          </w:tcPr>
          <w:p w:rsidR="00671790" w:rsidRPr="0036336D" w:rsidRDefault="00671790" w:rsidP="00C56E22">
            <w:pPr>
              <w:jc w:val="center"/>
              <w:rPr>
                <w:rFonts w:ascii="Arial" w:hAnsi="Arial" w:cs="Arial"/>
                <w:sz w:val="18"/>
              </w:rPr>
            </w:pPr>
            <w:r w:rsidRPr="0036336D">
              <w:rPr>
                <w:rFonts w:ascii="Arial" w:hAnsi="Arial" w:cs="Arial"/>
                <w:sz w:val="18"/>
              </w:rPr>
              <w:t>300</w:t>
            </w:r>
          </w:p>
        </w:tc>
      </w:tr>
      <w:tr w:rsidR="00671790" w:rsidRPr="0036336D" w:rsidTr="00C56E22">
        <w:trPr>
          <w:trHeight w:val="340"/>
        </w:trPr>
        <w:tc>
          <w:tcPr>
            <w:tcW w:w="2596" w:type="pct"/>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492" w:type="pct"/>
            <w:vAlign w:val="center"/>
          </w:tcPr>
          <w:p w:rsidR="00671790" w:rsidRPr="0036336D" w:rsidRDefault="00671790" w:rsidP="00C56E22">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912" w:type="pct"/>
            <w:vAlign w:val="center"/>
          </w:tcPr>
          <w:p w:rsidR="00671790" w:rsidRPr="0036336D" w:rsidRDefault="00671790" w:rsidP="00C56E22">
            <w:pPr>
              <w:jc w:val="center"/>
              <w:rPr>
                <w:rFonts w:ascii="Arial" w:hAnsi="Arial" w:cs="Arial"/>
                <w:sz w:val="18"/>
              </w:rPr>
            </w:pPr>
            <w:r>
              <w:rPr>
                <w:rFonts w:ascii="Arial" w:hAnsi="Arial" w:cs="Arial"/>
                <w:sz w:val="18"/>
              </w:rPr>
              <w:t>100</w:t>
            </w:r>
            <w:r w:rsidRPr="0036336D">
              <w:rPr>
                <w:rFonts w:ascii="Arial" w:hAnsi="Arial" w:cs="Arial"/>
                <w:sz w:val="18"/>
              </w:rPr>
              <w:t>00</w:t>
            </w:r>
          </w:p>
        </w:tc>
      </w:tr>
      <w:tr w:rsidR="00671790" w:rsidRPr="0036336D" w:rsidTr="00C56E22">
        <w:trPr>
          <w:trHeight w:val="340"/>
        </w:trPr>
        <w:tc>
          <w:tcPr>
            <w:tcW w:w="2596" w:type="pct"/>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492" w:type="pct"/>
            <w:vAlign w:val="center"/>
          </w:tcPr>
          <w:p w:rsidR="00671790" w:rsidRPr="0036336D" w:rsidRDefault="00671790" w:rsidP="00C56E22">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912" w:type="pct"/>
            <w:vAlign w:val="center"/>
          </w:tcPr>
          <w:p w:rsidR="00671790" w:rsidRPr="0036336D" w:rsidRDefault="00671790" w:rsidP="00C56E22">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71790" w:rsidRPr="0036336D" w:rsidTr="00C56E22">
        <w:trPr>
          <w:trHeight w:val="340"/>
        </w:trPr>
        <w:tc>
          <w:tcPr>
            <w:tcW w:w="2596" w:type="pct"/>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492" w:type="pct"/>
            <w:vAlign w:val="center"/>
          </w:tcPr>
          <w:p w:rsidR="00671790" w:rsidRPr="0036336D" w:rsidRDefault="00671790" w:rsidP="00C56E22">
            <w:pPr>
              <w:rPr>
                <w:rFonts w:ascii="Arial" w:hAnsi="Arial" w:cs="Arial"/>
                <w:sz w:val="18"/>
              </w:rPr>
            </w:pPr>
            <w:r w:rsidRPr="0036336D">
              <w:rPr>
                <w:rFonts w:ascii="Arial" w:hAnsi="Arial" w:cs="Arial"/>
                <w:sz w:val="18"/>
              </w:rPr>
              <w:t xml:space="preserve">Zák. 133/1985 Sb. </w:t>
            </w:r>
          </w:p>
        </w:tc>
        <w:tc>
          <w:tcPr>
            <w:tcW w:w="912" w:type="pct"/>
            <w:vAlign w:val="center"/>
          </w:tcPr>
          <w:p w:rsidR="00671790" w:rsidRPr="0036336D" w:rsidRDefault="00671790" w:rsidP="00C56E22">
            <w:pPr>
              <w:jc w:val="center"/>
              <w:rPr>
                <w:rFonts w:ascii="Arial" w:hAnsi="Arial" w:cs="Arial"/>
                <w:sz w:val="18"/>
              </w:rPr>
            </w:pPr>
            <w:r w:rsidRPr="0036336D">
              <w:rPr>
                <w:rFonts w:ascii="Arial" w:hAnsi="Arial" w:cs="Arial"/>
                <w:sz w:val="18"/>
              </w:rPr>
              <w:t>200 – 500</w:t>
            </w:r>
          </w:p>
        </w:tc>
      </w:tr>
      <w:tr w:rsidR="00671790" w:rsidRPr="0036336D" w:rsidTr="00C56E22">
        <w:trPr>
          <w:trHeight w:val="340"/>
        </w:trPr>
        <w:tc>
          <w:tcPr>
            <w:tcW w:w="2596" w:type="pct"/>
            <w:tcBorders>
              <w:top w:val="single" w:sz="4" w:space="0" w:color="auto"/>
              <w:bottom w:val="single" w:sz="4" w:space="0" w:color="auto"/>
            </w:tcBorders>
            <w:vAlign w:val="center"/>
          </w:tcPr>
          <w:p w:rsidR="00671790" w:rsidRPr="0036336D" w:rsidRDefault="00671790" w:rsidP="00C56E22">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492" w:type="pct"/>
            <w:tcBorders>
              <w:top w:val="single" w:sz="4" w:space="0" w:color="auto"/>
              <w:bottom w:val="single" w:sz="4" w:space="0" w:color="auto"/>
            </w:tcBorders>
            <w:vAlign w:val="center"/>
          </w:tcPr>
          <w:p w:rsidR="00671790" w:rsidRPr="0036336D" w:rsidRDefault="00671790" w:rsidP="00C56E22">
            <w:pPr>
              <w:rPr>
                <w:rFonts w:ascii="Arial" w:hAnsi="Arial" w:cs="Arial"/>
                <w:sz w:val="18"/>
              </w:rPr>
            </w:pPr>
          </w:p>
        </w:tc>
        <w:tc>
          <w:tcPr>
            <w:tcW w:w="912" w:type="pct"/>
            <w:tcBorders>
              <w:top w:val="single" w:sz="4" w:space="0" w:color="auto"/>
              <w:bottom w:val="single" w:sz="4" w:space="0" w:color="auto"/>
            </w:tcBorders>
            <w:vAlign w:val="center"/>
          </w:tcPr>
          <w:p w:rsidR="00671790" w:rsidRPr="0036336D" w:rsidRDefault="00671790" w:rsidP="00C56E22">
            <w:pPr>
              <w:jc w:val="center"/>
              <w:rPr>
                <w:rFonts w:ascii="Arial" w:hAnsi="Arial" w:cs="Arial"/>
                <w:sz w:val="18"/>
              </w:rPr>
            </w:pPr>
          </w:p>
        </w:tc>
      </w:tr>
      <w:tr w:rsidR="00671790" w:rsidRPr="0036336D" w:rsidTr="00C56E22">
        <w:trPr>
          <w:trHeight w:val="340"/>
        </w:trPr>
        <w:tc>
          <w:tcPr>
            <w:tcW w:w="2596" w:type="pct"/>
            <w:tcBorders>
              <w:top w:val="single" w:sz="4" w:space="0" w:color="auto"/>
              <w:bottom w:val="dotted" w:sz="4" w:space="0" w:color="auto"/>
            </w:tcBorders>
            <w:vAlign w:val="center"/>
          </w:tcPr>
          <w:p w:rsidR="00671790" w:rsidRPr="0036336D" w:rsidRDefault="00671790" w:rsidP="00C56E22">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492" w:type="pct"/>
            <w:tcBorders>
              <w:top w:val="single" w:sz="4" w:space="0" w:color="auto"/>
              <w:bottom w:val="dotted" w:sz="4" w:space="0" w:color="auto"/>
            </w:tcBorders>
            <w:vAlign w:val="center"/>
          </w:tcPr>
          <w:p w:rsidR="00671790" w:rsidRPr="0036336D" w:rsidRDefault="00671790" w:rsidP="00C56E22">
            <w:pPr>
              <w:rPr>
                <w:rFonts w:ascii="Arial" w:hAnsi="Arial" w:cs="Arial"/>
                <w:sz w:val="18"/>
              </w:rPr>
            </w:pPr>
            <w:r>
              <w:rPr>
                <w:rFonts w:ascii="Arial" w:hAnsi="Arial" w:cs="Arial"/>
                <w:sz w:val="18"/>
              </w:rPr>
              <w:t>Zák. 185/2001 Sb.</w:t>
            </w:r>
          </w:p>
        </w:tc>
        <w:tc>
          <w:tcPr>
            <w:tcW w:w="912" w:type="pct"/>
            <w:tcBorders>
              <w:top w:val="single" w:sz="4" w:space="0" w:color="auto"/>
              <w:bottom w:val="dotted" w:sz="4" w:space="0" w:color="auto"/>
            </w:tcBorders>
            <w:vAlign w:val="center"/>
          </w:tcPr>
          <w:p w:rsidR="00671790" w:rsidRPr="0036336D" w:rsidRDefault="00671790" w:rsidP="00C56E22">
            <w:pPr>
              <w:jc w:val="center"/>
              <w:rPr>
                <w:rFonts w:ascii="Arial" w:hAnsi="Arial" w:cs="Arial"/>
                <w:sz w:val="18"/>
              </w:rPr>
            </w:pPr>
            <w:r w:rsidRPr="0036336D">
              <w:rPr>
                <w:rFonts w:ascii="Arial" w:hAnsi="Arial" w:cs="Arial"/>
                <w:sz w:val="18"/>
              </w:rPr>
              <w:t>500 – 5000</w:t>
            </w:r>
          </w:p>
        </w:tc>
      </w:tr>
      <w:tr w:rsidR="00671790" w:rsidRPr="0036336D" w:rsidTr="00C56E22">
        <w:trPr>
          <w:trHeight w:val="340"/>
        </w:trPr>
        <w:tc>
          <w:tcPr>
            <w:tcW w:w="2596" w:type="pct"/>
            <w:tcBorders>
              <w:top w:val="dotted" w:sz="4" w:space="0" w:color="auto"/>
              <w:bottom w:val="single" w:sz="4" w:space="0" w:color="auto"/>
            </w:tcBorders>
            <w:vAlign w:val="center"/>
          </w:tcPr>
          <w:p w:rsidR="00671790" w:rsidRPr="0036336D" w:rsidRDefault="00671790" w:rsidP="00C56E22">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492" w:type="pct"/>
            <w:tcBorders>
              <w:top w:val="dotted" w:sz="4" w:space="0" w:color="auto"/>
              <w:bottom w:val="single" w:sz="4" w:space="0" w:color="auto"/>
            </w:tcBorders>
            <w:vAlign w:val="center"/>
          </w:tcPr>
          <w:p w:rsidR="00671790" w:rsidRPr="0036336D" w:rsidRDefault="00671790" w:rsidP="00C56E22">
            <w:pPr>
              <w:rPr>
                <w:rFonts w:ascii="Arial" w:hAnsi="Arial" w:cs="Arial"/>
                <w:sz w:val="18"/>
              </w:rPr>
            </w:pPr>
            <w:r>
              <w:rPr>
                <w:rFonts w:ascii="Arial" w:hAnsi="Arial" w:cs="Arial"/>
                <w:sz w:val="18"/>
              </w:rPr>
              <w:t>Čl. 4.21</w:t>
            </w:r>
          </w:p>
        </w:tc>
        <w:tc>
          <w:tcPr>
            <w:tcW w:w="912" w:type="pct"/>
            <w:tcBorders>
              <w:top w:val="dotted" w:sz="4" w:space="0" w:color="auto"/>
              <w:bottom w:val="single" w:sz="4" w:space="0" w:color="auto"/>
            </w:tcBorders>
            <w:vAlign w:val="center"/>
          </w:tcPr>
          <w:p w:rsidR="00671790" w:rsidRPr="0036336D" w:rsidRDefault="00671790" w:rsidP="00C56E22">
            <w:pPr>
              <w:jc w:val="center"/>
              <w:rPr>
                <w:rFonts w:ascii="Arial" w:hAnsi="Arial" w:cs="Arial"/>
                <w:sz w:val="18"/>
              </w:rPr>
            </w:pPr>
            <w:r w:rsidRPr="0036336D">
              <w:rPr>
                <w:rFonts w:ascii="Arial" w:hAnsi="Arial" w:cs="Arial"/>
                <w:sz w:val="18"/>
              </w:rPr>
              <w:t>300 / závada</w:t>
            </w:r>
          </w:p>
        </w:tc>
      </w:tr>
    </w:tbl>
    <w:p w:rsidR="00295B77" w:rsidRDefault="00295B77" w:rsidP="00560BF2">
      <w:pPr>
        <w:pStyle w:val="Odstavecseseznamem"/>
        <w:tabs>
          <w:tab w:val="center" w:pos="1843"/>
          <w:tab w:val="center" w:pos="7230"/>
        </w:tabs>
        <w:spacing w:after="0" w:line="240" w:lineRule="auto"/>
        <w:ind w:left="0"/>
        <w:rPr>
          <w:rFonts w:ascii="Times New Roman" w:hAnsi="Times New Roman"/>
          <w:sz w:val="24"/>
        </w:rPr>
      </w:pPr>
    </w:p>
    <w:p w:rsidR="00295B77" w:rsidRDefault="00295B77" w:rsidP="00560BF2">
      <w:pPr>
        <w:pStyle w:val="Odstavecseseznamem"/>
        <w:tabs>
          <w:tab w:val="center" w:pos="1843"/>
          <w:tab w:val="center" w:pos="7230"/>
        </w:tabs>
        <w:spacing w:after="0" w:line="240" w:lineRule="auto"/>
        <w:ind w:left="0"/>
        <w:rPr>
          <w:rFonts w:ascii="Times New Roman" w:hAnsi="Times New Roman"/>
          <w:sz w:val="24"/>
        </w:rPr>
      </w:pPr>
    </w:p>
    <w:p w:rsidR="00295B77" w:rsidRDefault="00295B77" w:rsidP="00560BF2">
      <w:pPr>
        <w:pStyle w:val="Odstavecseseznamem"/>
        <w:tabs>
          <w:tab w:val="center" w:pos="1843"/>
          <w:tab w:val="center" w:pos="7230"/>
        </w:tabs>
        <w:spacing w:after="0" w:line="240" w:lineRule="auto"/>
        <w:ind w:left="0"/>
        <w:rPr>
          <w:rFonts w:ascii="Times New Roman" w:hAnsi="Times New Roman"/>
          <w:sz w:val="24"/>
        </w:rPr>
      </w:pPr>
    </w:p>
    <w:p w:rsidR="00295B77" w:rsidRDefault="00295B77" w:rsidP="00560BF2">
      <w:pPr>
        <w:pStyle w:val="Odstavecseseznamem"/>
        <w:tabs>
          <w:tab w:val="center" w:pos="1843"/>
          <w:tab w:val="center" w:pos="7230"/>
        </w:tabs>
        <w:spacing w:after="0" w:line="240" w:lineRule="auto"/>
        <w:ind w:left="0"/>
        <w:rPr>
          <w:rFonts w:ascii="Times New Roman" w:hAnsi="Times New Roman"/>
          <w:sz w:val="24"/>
        </w:rPr>
      </w:pPr>
    </w:p>
    <w:p w:rsidR="00295B77" w:rsidRDefault="00295B77" w:rsidP="00560BF2">
      <w:pPr>
        <w:pStyle w:val="Odstavecseseznamem"/>
        <w:tabs>
          <w:tab w:val="center" w:pos="1843"/>
          <w:tab w:val="center" w:pos="7230"/>
        </w:tabs>
        <w:spacing w:after="0" w:line="240" w:lineRule="auto"/>
        <w:ind w:left="0"/>
        <w:rPr>
          <w:rFonts w:ascii="Times New Roman" w:hAnsi="Times New Roman"/>
          <w:sz w:val="24"/>
        </w:rPr>
      </w:pPr>
    </w:p>
    <w:p w:rsidR="00295B77" w:rsidRDefault="00295B77" w:rsidP="00560BF2">
      <w:pPr>
        <w:pStyle w:val="Odstavecseseznamem"/>
        <w:tabs>
          <w:tab w:val="center" w:pos="1843"/>
          <w:tab w:val="center" w:pos="7230"/>
        </w:tabs>
        <w:spacing w:after="0" w:line="240" w:lineRule="auto"/>
        <w:ind w:left="0"/>
        <w:rPr>
          <w:rFonts w:ascii="Times New Roman" w:hAnsi="Times New Roman"/>
          <w:sz w:val="24"/>
        </w:rPr>
      </w:pPr>
    </w:p>
    <w:p w:rsidR="00295B77" w:rsidRDefault="00295B77">
      <w:pPr>
        <w:rPr>
          <w:sz w:val="24"/>
          <w:szCs w:val="22"/>
        </w:rPr>
      </w:pPr>
      <w:r>
        <w:rPr>
          <w:sz w:val="24"/>
        </w:rPr>
        <w:br w:type="page"/>
      </w:r>
    </w:p>
    <w:p w:rsidR="00295B77" w:rsidRDefault="00295B77" w:rsidP="00560BF2">
      <w:pPr>
        <w:pStyle w:val="Odstavecseseznamem"/>
        <w:tabs>
          <w:tab w:val="center" w:pos="1843"/>
          <w:tab w:val="center" w:pos="7230"/>
        </w:tabs>
        <w:spacing w:after="0" w:line="240" w:lineRule="auto"/>
        <w:ind w:left="0"/>
        <w:rPr>
          <w:rFonts w:ascii="Times New Roman" w:hAnsi="Times New Roman"/>
          <w:sz w:val="24"/>
        </w:rPr>
        <w:sectPr w:rsidR="00295B77"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pPr>
    </w:p>
    <w:p w:rsidR="00C56E22" w:rsidRDefault="00295B77"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lastRenderedPageBreak/>
        <w:t>Příloha č. 2</w:t>
      </w:r>
    </w:p>
    <w:tbl>
      <w:tblPr>
        <w:tblW w:w="14964" w:type="dxa"/>
        <w:tblInd w:w="-356" w:type="dxa"/>
        <w:tblCellMar>
          <w:left w:w="70" w:type="dxa"/>
          <w:right w:w="70" w:type="dxa"/>
        </w:tblCellMar>
        <w:tblLook w:val="04A0" w:firstRow="1" w:lastRow="0" w:firstColumn="1" w:lastColumn="0" w:noHBand="0" w:noVBand="1"/>
      </w:tblPr>
      <w:tblGrid>
        <w:gridCol w:w="503"/>
        <w:gridCol w:w="1699"/>
        <w:gridCol w:w="5630"/>
        <w:gridCol w:w="708"/>
        <w:gridCol w:w="1149"/>
        <w:gridCol w:w="1242"/>
        <w:gridCol w:w="1425"/>
        <w:gridCol w:w="736"/>
        <w:gridCol w:w="976"/>
        <w:gridCol w:w="896"/>
      </w:tblGrid>
      <w:tr w:rsidR="00C56E22" w:rsidRPr="00C56E22" w:rsidTr="00C56E22">
        <w:trPr>
          <w:trHeight w:val="315"/>
        </w:trPr>
        <w:tc>
          <w:tcPr>
            <w:tcW w:w="12356" w:type="dxa"/>
            <w:gridSpan w:val="7"/>
            <w:tcBorders>
              <w:top w:val="nil"/>
              <w:left w:val="nil"/>
              <w:bottom w:val="nil"/>
              <w:right w:val="nil"/>
            </w:tcBorders>
            <w:shd w:val="clear" w:color="auto" w:fill="auto"/>
            <w:noWrap/>
            <w:vAlign w:val="bottom"/>
            <w:hideMark/>
          </w:tcPr>
          <w:p w:rsidR="00C56E22" w:rsidRPr="00C56E22" w:rsidRDefault="00C56E22" w:rsidP="00C56E22">
            <w:pPr>
              <w:jc w:val="center"/>
              <w:rPr>
                <w:rFonts w:ascii="Arial CE" w:hAnsi="Arial CE"/>
                <w:b/>
                <w:bCs/>
                <w:sz w:val="24"/>
                <w:szCs w:val="24"/>
              </w:rPr>
            </w:pPr>
            <w:r>
              <w:rPr>
                <w:rFonts w:ascii="Arial CE" w:hAnsi="Arial CE"/>
                <w:b/>
                <w:bCs/>
                <w:sz w:val="24"/>
                <w:szCs w:val="24"/>
              </w:rPr>
              <w:t>S</w:t>
            </w:r>
            <w:r w:rsidRPr="00C56E22">
              <w:rPr>
                <w:rFonts w:ascii="Arial CE" w:hAnsi="Arial CE"/>
                <w:b/>
                <w:bCs/>
                <w:sz w:val="24"/>
                <w:szCs w:val="24"/>
              </w:rPr>
              <w:t xml:space="preserve">oupis </w:t>
            </w:r>
            <w:r>
              <w:rPr>
                <w:rFonts w:ascii="Arial CE" w:hAnsi="Arial CE"/>
                <w:b/>
                <w:bCs/>
                <w:sz w:val="24"/>
                <w:szCs w:val="24"/>
              </w:rPr>
              <w:t xml:space="preserve">stavebních </w:t>
            </w:r>
            <w:r w:rsidRPr="00C56E22">
              <w:rPr>
                <w:rFonts w:ascii="Arial CE" w:hAnsi="Arial CE"/>
                <w:b/>
                <w:bCs/>
                <w:sz w:val="24"/>
                <w:szCs w:val="24"/>
              </w:rPr>
              <w:t>prací</w:t>
            </w:r>
            <w:r>
              <w:rPr>
                <w:rFonts w:ascii="Arial CE" w:hAnsi="Arial CE"/>
                <w:b/>
                <w:bCs/>
                <w:sz w:val="24"/>
                <w:szCs w:val="24"/>
              </w:rPr>
              <w:t>,</w:t>
            </w:r>
            <w:r w:rsidRPr="00C56E22">
              <w:rPr>
                <w:rFonts w:ascii="Arial CE" w:hAnsi="Arial CE"/>
                <w:b/>
                <w:bCs/>
                <w:sz w:val="24"/>
                <w:szCs w:val="24"/>
              </w:rPr>
              <w:t xml:space="preserve"> dodávek</w:t>
            </w:r>
            <w:r>
              <w:rPr>
                <w:rFonts w:ascii="Arial CE" w:hAnsi="Arial CE"/>
                <w:b/>
                <w:bCs/>
                <w:sz w:val="24"/>
                <w:szCs w:val="24"/>
              </w:rPr>
              <w:t xml:space="preserve"> a služeb</w:t>
            </w:r>
          </w:p>
        </w:tc>
        <w:tc>
          <w:tcPr>
            <w:tcW w:w="736" w:type="dxa"/>
            <w:tcBorders>
              <w:top w:val="nil"/>
              <w:left w:val="nil"/>
              <w:bottom w:val="nil"/>
              <w:right w:val="nil"/>
            </w:tcBorders>
            <w:shd w:val="clear" w:color="auto" w:fill="auto"/>
            <w:noWrap/>
            <w:vAlign w:val="bottom"/>
            <w:hideMark/>
          </w:tcPr>
          <w:p w:rsidR="00C56E22" w:rsidRPr="00C56E22" w:rsidRDefault="00C56E22" w:rsidP="00C56E22">
            <w:pPr>
              <w:jc w:val="center"/>
              <w:rPr>
                <w:rFonts w:ascii="Arial CE" w:hAnsi="Arial CE"/>
                <w:b/>
                <w:bCs/>
                <w:sz w:val="24"/>
                <w:szCs w:val="24"/>
              </w:rPr>
            </w:pPr>
          </w:p>
        </w:tc>
        <w:tc>
          <w:tcPr>
            <w:tcW w:w="976" w:type="dxa"/>
            <w:tcBorders>
              <w:top w:val="nil"/>
              <w:left w:val="nil"/>
              <w:bottom w:val="nil"/>
              <w:right w:val="nil"/>
            </w:tcBorders>
            <w:shd w:val="clear" w:color="auto" w:fill="auto"/>
            <w:noWrap/>
            <w:vAlign w:val="bottom"/>
            <w:hideMark/>
          </w:tcPr>
          <w:p w:rsidR="00C56E22" w:rsidRPr="00C56E22" w:rsidRDefault="00C56E22" w:rsidP="00C56E22"/>
        </w:tc>
        <w:tc>
          <w:tcPr>
            <w:tcW w:w="896" w:type="dxa"/>
            <w:tcBorders>
              <w:top w:val="nil"/>
              <w:left w:val="nil"/>
              <w:bottom w:val="nil"/>
              <w:right w:val="nil"/>
            </w:tcBorders>
            <w:shd w:val="clear" w:color="auto" w:fill="auto"/>
            <w:noWrap/>
            <w:vAlign w:val="bottom"/>
            <w:hideMark/>
          </w:tcPr>
          <w:p w:rsidR="00C56E22" w:rsidRPr="00C56E22" w:rsidRDefault="00C56E22" w:rsidP="00C56E22"/>
        </w:tc>
      </w:tr>
      <w:tr w:rsidR="00C56E22" w:rsidRPr="00C56E22" w:rsidTr="00C56E22">
        <w:trPr>
          <w:trHeight w:val="39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E22" w:rsidRPr="00C56E22" w:rsidRDefault="00C56E22" w:rsidP="00C56E22">
            <w:pPr>
              <w:rPr>
                <w:rFonts w:ascii="Arial CE" w:hAnsi="Arial CE"/>
              </w:rPr>
            </w:pPr>
            <w:r w:rsidRPr="00C56E22">
              <w:rPr>
                <w:rFonts w:ascii="Arial CE" w:hAnsi="Arial CE"/>
              </w:rPr>
              <w:t>S:</w:t>
            </w:r>
          </w:p>
        </w:tc>
        <w:tc>
          <w:tcPr>
            <w:tcW w:w="1699" w:type="dxa"/>
            <w:tcBorders>
              <w:top w:val="single" w:sz="4" w:space="0" w:color="auto"/>
              <w:left w:val="nil"/>
              <w:bottom w:val="single" w:sz="4" w:space="0" w:color="auto"/>
              <w:right w:val="nil"/>
            </w:tcBorders>
            <w:shd w:val="clear" w:color="auto" w:fill="auto"/>
            <w:noWrap/>
            <w:vAlign w:val="center"/>
            <w:hideMark/>
          </w:tcPr>
          <w:p w:rsidR="00C56E22" w:rsidRPr="00C56E22" w:rsidRDefault="00C56E22" w:rsidP="00C56E22">
            <w:pPr>
              <w:rPr>
                <w:rFonts w:ascii="Arial CE" w:hAnsi="Arial CE"/>
              </w:rPr>
            </w:pPr>
            <w:r w:rsidRPr="00C56E22">
              <w:rPr>
                <w:rFonts w:ascii="Arial CE" w:hAnsi="Arial CE"/>
              </w:rPr>
              <w:t>217999-06</w:t>
            </w:r>
          </w:p>
        </w:tc>
        <w:tc>
          <w:tcPr>
            <w:tcW w:w="1015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56E22" w:rsidRPr="00C56E22" w:rsidRDefault="00C56E22" w:rsidP="00C56E22">
            <w:pPr>
              <w:rPr>
                <w:rFonts w:ascii="Arial CE" w:hAnsi="Arial CE"/>
              </w:rPr>
            </w:pPr>
            <w:r w:rsidRPr="00C56E22">
              <w:rPr>
                <w:rFonts w:ascii="Arial CE" w:hAnsi="Arial CE"/>
              </w:rPr>
              <w:t>Výměna zásobních nádrží TV, PS b. č. T 32, letiště Chotusice</w:t>
            </w:r>
          </w:p>
        </w:tc>
        <w:tc>
          <w:tcPr>
            <w:tcW w:w="736" w:type="dxa"/>
            <w:tcBorders>
              <w:top w:val="nil"/>
              <w:left w:val="nil"/>
              <w:bottom w:val="nil"/>
              <w:right w:val="nil"/>
            </w:tcBorders>
            <w:shd w:val="clear" w:color="auto" w:fill="auto"/>
            <w:noWrap/>
            <w:vAlign w:val="bottom"/>
            <w:hideMark/>
          </w:tcPr>
          <w:p w:rsidR="00C56E22" w:rsidRPr="00C56E22" w:rsidRDefault="00C56E22" w:rsidP="00C56E22">
            <w:pPr>
              <w:rPr>
                <w:rFonts w:ascii="Arial CE" w:hAnsi="Arial CE"/>
              </w:rPr>
            </w:pPr>
          </w:p>
        </w:tc>
        <w:tc>
          <w:tcPr>
            <w:tcW w:w="976" w:type="dxa"/>
            <w:tcBorders>
              <w:top w:val="nil"/>
              <w:left w:val="nil"/>
              <w:bottom w:val="nil"/>
              <w:right w:val="nil"/>
            </w:tcBorders>
            <w:shd w:val="clear" w:color="auto" w:fill="auto"/>
            <w:noWrap/>
            <w:vAlign w:val="bottom"/>
            <w:hideMark/>
          </w:tcPr>
          <w:p w:rsidR="00C56E22" w:rsidRPr="00C56E22" w:rsidRDefault="00C56E22" w:rsidP="00C56E22"/>
        </w:tc>
        <w:tc>
          <w:tcPr>
            <w:tcW w:w="896" w:type="dxa"/>
            <w:tcBorders>
              <w:top w:val="nil"/>
              <w:left w:val="nil"/>
              <w:bottom w:val="nil"/>
              <w:right w:val="nil"/>
            </w:tcBorders>
            <w:shd w:val="clear" w:color="auto" w:fill="auto"/>
            <w:noWrap/>
            <w:vAlign w:val="bottom"/>
            <w:hideMark/>
          </w:tcPr>
          <w:p w:rsidR="00C56E22" w:rsidRPr="00C56E22" w:rsidRDefault="00C56E22" w:rsidP="00C56E22"/>
        </w:tc>
      </w:tr>
      <w:tr w:rsidR="00C56E22" w:rsidRPr="00C56E22" w:rsidTr="00C56E22">
        <w:trPr>
          <w:trHeight w:val="26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56E22" w:rsidRPr="00C56E22" w:rsidRDefault="00C56E22" w:rsidP="00C56E22">
            <w:pPr>
              <w:rPr>
                <w:rFonts w:ascii="Arial CE" w:hAnsi="Arial CE"/>
              </w:rPr>
            </w:pPr>
            <w:r w:rsidRPr="00C56E22">
              <w:rPr>
                <w:rFonts w:ascii="Arial CE" w:hAnsi="Arial CE"/>
              </w:rPr>
              <w:t>O:</w:t>
            </w:r>
          </w:p>
        </w:tc>
        <w:tc>
          <w:tcPr>
            <w:tcW w:w="1699" w:type="dxa"/>
            <w:tcBorders>
              <w:top w:val="nil"/>
              <w:left w:val="nil"/>
              <w:bottom w:val="single" w:sz="4" w:space="0" w:color="auto"/>
              <w:right w:val="nil"/>
            </w:tcBorders>
            <w:shd w:val="clear" w:color="auto" w:fill="auto"/>
            <w:noWrap/>
            <w:vAlign w:val="center"/>
            <w:hideMark/>
          </w:tcPr>
          <w:p w:rsidR="00C56E22" w:rsidRPr="00C56E22" w:rsidRDefault="00C56E22" w:rsidP="00C56E22">
            <w:pPr>
              <w:rPr>
                <w:rFonts w:ascii="Arial CE" w:hAnsi="Arial CE"/>
              </w:rPr>
            </w:pPr>
            <w:r w:rsidRPr="00C56E22">
              <w:rPr>
                <w:rFonts w:ascii="Arial CE" w:hAnsi="Arial CE"/>
              </w:rPr>
              <w:t>SO01</w:t>
            </w:r>
          </w:p>
        </w:tc>
        <w:tc>
          <w:tcPr>
            <w:tcW w:w="1015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56E22" w:rsidRPr="00C56E22" w:rsidRDefault="00C56E22" w:rsidP="00C56E22">
            <w:pPr>
              <w:rPr>
                <w:rFonts w:ascii="Arial CE" w:hAnsi="Arial CE"/>
              </w:rPr>
            </w:pPr>
            <w:r w:rsidRPr="00C56E22">
              <w:rPr>
                <w:rFonts w:ascii="Arial CE" w:hAnsi="Arial CE"/>
              </w:rPr>
              <w:t>PS b. č. T 32, letiště Chotusice</w:t>
            </w:r>
          </w:p>
        </w:tc>
        <w:tc>
          <w:tcPr>
            <w:tcW w:w="736" w:type="dxa"/>
            <w:tcBorders>
              <w:top w:val="nil"/>
              <w:left w:val="nil"/>
              <w:bottom w:val="nil"/>
              <w:right w:val="nil"/>
            </w:tcBorders>
            <w:shd w:val="clear" w:color="auto" w:fill="auto"/>
            <w:noWrap/>
            <w:vAlign w:val="bottom"/>
            <w:hideMark/>
          </w:tcPr>
          <w:p w:rsidR="00C56E22" w:rsidRPr="00C56E22" w:rsidRDefault="00C56E22" w:rsidP="00C56E22">
            <w:pPr>
              <w:rPr>
                <w:rFonts w:ascii="Arial CE" w:hAnsi="Arial CE"/>
              </w:rPr>
            </w:pPr>
          </w:p>
        </w:tc>
        <w:tc>
          <w:tcPr>
            <w:tcW w:w="976" w:type="dxa"/>
            <w:tcBorders>
              <w:top w:val="nil"/>
              <w:left w:val="nil"/>
              <w:bottom w:val="nil"/>
              <w:right w:val="nil"/>
            </w:tcBorders>
            <w:shd w:val="clear" w:color="auto" w:fill="auto"/>
            <w:noWrap/>
            <w:vAlign w:val="bottom"/>
            <w:hideMark/>
          </w:tcPr>
          <w:p w:rsidR="00C56E22" w:rsidRPr="00C56E22" w:rsidRDefault="00C56E22" w:rsidP="00C56E22"/>
        </w:tc>
        <w:tc>
          <w:tcPr>
            <w:tcW w:w="896" w:type="dxa"/>
            <w:tcBorders>
              <w:top w:val="nil"/>
              <w:left w:val="nil"/>
              <w:bottom w:val="nil"/>
              <w:right w:val="nil"/>
            </w:tcBorders>
            <w:shd w:val="clear" w:color="auto" w:fill="auto"/>
            <w:noWrap/>
            <w:vAlign w:val="bottom"/>
            <w:hideMark/>
          </w:tcPr>
          <w:p w:rsidR="00C56E22" w:rsidRPr="00C56E22" w:rsidRDefault="00C56E22" w:rsidP="00C56E22"/>
        </w:tc>
      </w:tr>
      <w:tr w:rsidR="00C56E22" w:rsidRPr="00C56E22" w:rsidTr="00C56E22">
        <w:trPr>
          <w:trHeight w:val="499"/>
        </w:trPr>
        <w:tc>
          <w:tcPr>
            <w:tcW w:w="503" w:type="dxa"/>
            <w:tcBorders>
              <w:top w:val="nil"/>
              <w:left w:val="single" w:sz="4" w:space="0" w:color="auto"/>
              <w:bottom w:val="single" w:sz="4" w:space="0" w:color="auto"/>
              <w:right w:val="single" w:sz="4" w:space="0" w:color="auto"/>
            </w:tcBorders>
            <w:shd w:val="clear" w:color="000000" w:fill="D6E1EE"/>
            <w:noWrap/>
            <w:vAlign w:val="center"/>
            <w:hideMark/>
          </w:tcPr>
          <w:p w:rsidR="00C56E22" w:rsidRPr="00C56E22" w:rsidRDefault="00C56E22" w:rsidP="00C56E22">
            <w:pPr>
              <w:rPr>
                <w:rFonts w:ascii="Arial CE" w:hAnsi="Arial CE"/>
              </w:rPr>
            </w:pPr>
            <w:r w:rsidRPr="00C56E22">
              <w:rPr>
                <w:rFonts w:ascii="Arial CE" w:hAnsi="Arial CE"/>
              </w:rPr>
              <w:t>R:</w:t>
            </w:r>
          </w:p>
        </w:tc>
        <w:tc>
          <w:tcPr>
            <w:tcW w:w="1699" w:type="dxa"/>
            <w:tcBorders>
              <w:top w:val="nil"/>
              <w:left w:val="nil"/>
              <w:bottom w:val="single" w:sz="4" w:space="0" w:color="auto"/>
              <w:right w:val="nil"/>
            </w:tcBorders>
            <w:shd w:val="clear" w:color="000000" w:fill="D6E1EE"/>
            <w:noWrap/>
            <w:vAlign w:val="center"/>
            <w:hideMark/>
          </w:tcPr>
          <w:p w:rsidR="00C56E22" w:rsidRPr="00C56E22" w:rsidRDefault="00C56E22" w:rsidP="00C56E22">
            <w:pPr>
              <w:rPr>
                <w:rFonts w:ascii="Arial CE" w:hAnsi="Arial CE"/>
              </w:rPr>
            </w:pPr>
            <w:r w:rsidRPr="00C56E22">
              <w:rPr>
                <w:rFonts w:ascii="Arial CE" w:hAnsi="Arial CE"/>
              </w:rPr>
              <w:t>01</w:t>
            </w:r>
          </w:p>
        </w:tc>
        <w:tc>
          <w:tcPr>
            <w:tcW w:w="10154" w:type="dxa"/>
            <w:gridSpan w:val="5"/>
            <w:tcBorders>
              <w:top w:val="single" w:sz="4" w:space="0" w:color="auto"/>
              <w:left w:val="nil"/>
              <w:bottom w:val="single" w:sz="4" w:space="0" w:color="auto"/>
              <w:right w:val="single" w:sz="4" w:space="0" w:color="000000"/>
            </w:tcBorders>
            <w:shd w:val="clear" w:color="000000" w:fill="D6E1EE"/>
            <w:noWrap/>
            <w:vAlign w:val="center"/>
            <w:hideMark/>
          </w:tcPr>
          <w:p w:rsidR="00C56E22" w:rsidRPr="00C56E22" w:rsidRDefault="00C56E22" w:rsidP="00C56E22">
            <w:pPr>
              <w:rPr>
                <w:rFonts w:ascii="Arial CE" w:hAnsi="Arial CE"/>
              </w:rPr>
            </w:pPr>
            <w:r w:rsidRPr="00C56E22">
              <w:rPr>
                <w:rFonts w:ascii="Arial CE" w:hAnsi="Arial CE"/>
              </w:rPr>
              <w:t>Technologie</w:t>
            </w:r>
          </w:p>
        </w:tc>
        <w:tc>
          <w:tcPr>
            <w:tcW w:w="736" w:type="dxa"/>
            <w:tcBorders>
              <w:top w:val="nil"/>
              <w:left w:val="nil"/>
              <w:bottom w:val="nil"/>
              <w:right w:val="nil"/>
            </w:tcBorders>
            <w:shd w:val="clear" w:color="auto" w:fill="auto"/>
            <w:noWrap/>
            <w:vAlign w:val="bottom"/>
            <w:hideMark/>
          </w:tcPr>
          <w:p w:rsidR="00C56E22" w:rsidRPr="00C56E22" w:rsidRDefault="00C56E22" w:rsidP="00C56E22">
            <w:pPr>
              <w:rPr>
                <w:rFonts w:ascii="Arial CE" w:hAnsi="Arial CE"/>
              </w:rPr>
            </w:pPr>
          </w:p>
        </w:tc>
        <w:tc>
          <w:tcPr>
            <w:tcW w:w="976" w:type="dxa"/>
            <w:tcBorders>
              <w:top w:val="nil"/>
              <w:left w:val="nil"/>
              <w:bottom w:val="nil"/>
              <w:right w:val="nil"/>
            </w:tcBorders>
            <w:shd w:val="clear" w:color="auto" w:fill="auto"/>
            <w:noWrap/>
            <w:vAlign w:val="bottom"/>
            <w:hideMark/>
          </w:tcPr>
          <w:p w:rsidR="00C56E22" w:rsidRPr="00C56E22" w:rsidRDefault="00C56E22" w:rsidP="00C56E22"/>
        </w:tc>
        <w:tc>
          <w:tcPr>
            <w:tcW w:w="896" w:type="dxa"/>
            <w:tcBorders>
              <w:top w:val="nil"/>
              <w:left w:val="nil"/>
              <w:bottom w:val="nil"/>
              <w:right w:val="nil"/>
            </w:tcBorders>
            <w:shd w:val="clear" w:color="auto" w:fill="auto"/>
            <w:noWrap/>
            <w:vAlign w:val="bottom"/>
            <w:hideMark/>
          </w:tcPr>
          <w:p w:rsidR="00C56E22" w:rsidRPr="00C56E22" w:rsidRDefault="00C56E22" w:rsidP="00C56E22"/>
        </w:tc>
      </w:tr>
      <w:tr w:rsidR="00C56E22" w:rsidRPr="00C56E22" w:rsidTr="00C56E22">
        <w:trPr>
          <w:trHeight w:val="70"/>
        </w:trPr>
        <w:tc>
          <w:tcPr>
            <w:tcW w:w="503" w:type="dxa"/>
            <w:tcBorders>
              <w:top w:val="nil"/>
              <w:left w:val="nil"/>
              <w:bottom w:val="nil"/>
              <w:right w:val="nil"/>
            </w:tcBorders>
            <w:shd w:val="clear" w:color="auto" w:fill="auto"/>
            <w:noWrap/>
            <w:vAlign w:val="bottom"/>
            <w:hideMark/>
          </w:tcPr>
          <w:p w:rsidR="00C56E22" w:rsidRPr="00C56E22" w:rsidRDefault="00C56E22" w:rsidP="00C56E22"/>
        </w:tc>
        <w:tc>
          <w:tcPr>
            <w:tcW w:w="1699" w:type="dxa"/>
            <w:tcBorders>
              <w:top w:val="nil"/>
              <w:left w:val="nil"/>
              <w:bottom w:val="nil"/>
              <w:right w:val="nil"/>
            </w:tcBorders>
            <w:shd w:val="clear" w:color="auto" w:fill="auto"/>
            <w:noWrap/>
            <w:vAlign w:val="bottom"/>
            <w:hideMark/>
          </w:tcPr>
          <w:p w:rsidR="00C56E22" w:rsidRPr="00C56E22" w:rsidRDefault="00C56E22" w:rsidP="00C56E22"/>
        </w:tc>
        <w:tc>
          <w:tcPr>
            <w:tcW w:w="5630" w:type="dxa"/>
            <w:tcBorders>
              <w:top w:val="nil"/>
              <w:left w:val="nil"/>
              <w:bottom w:val="nil"/>
              <w:right w:val="nil"/>
            </w:tcBorders>
            <w:shd w:val="clear" w:color="auto" w:fill="auto"/>
            <w:noWrap/>
            <w:vAlign w:val="bottom"/>
            <w:hideMark/>
          </w:tcPr>
          <w:p w:rsidR="00C56E22" w:rsidRPr="00C56E22" w:rsidRDefault="00C56E22" w:rsidP="00C56E22"/>
        </w:tc>
        <w:tc>
          <w:tcPr>
            <w:tcW w:w="708" w:type="dxa"/>
            <w:tcBorders>
              <w:top w:val="nil"/>
              <w:left w:val="nil"/>
              <w:bottom w:val="nil"/>
              <w:right w:val="nil"/>
            </w:tcBorders>
            <w:shd w:val="clear" w:color="auto" w:fill="auto"/>
            <w:noWrap/>
            <w:vAlign w:val="bottom"/>
            <w:hideMark/>
          </w:tcPr>
          <w:p w:rsidR="00C56E22" w:rsidRPr="00C56E22" w:rsidRDefault="00C56E22" w:rsidP="00C56E22"/>
        </w:tc>
        <w:tc>
          <w:tcPr>
            <w:tcW w:w="1149" w:type="dxa"/>
            <w:tcBorders>
              <w:top w:val="nil"/>
              <w:left w:val="nil"/>
              <w:bottom w:val="nil"/>
              <w:right w:val="nil"/>
            </w:tcBorders>
            <w:shd w:val="clear" w:color="auto" w:fill="auto"/>
            <w:noWrap/>
            <w:vAlign w:val="bottom"/>
            <w:hideMark/>
          </w:tcPr>
          <w:p w:rsidR="00C56E22" w:rsidRPr="00C56E22" w:rsidRDefault="00C56E22" w:rsidP="00C56E22">
            <w:pPr>
              <w:jc w:val="center"/>
            </w:pPr>
          </w:p>
        </w:tc>
        <w:tc>
          <w:tcPr>
            <w:tcW w:w="1242" w:type="dxa"/>
            <w:tcBorders>
              <w:top w:val="nil"/>
              <w:left w:val="nil"/>
              <w:bottom w:val="nil"/>
              <w:right w:val="nil"/>
            </w:tcBorders>
            <w:shd w:val="clear" w:color="auto" w:fill="auto"/>
            <w:noWrap/>
            <w:vAlign w:val="bottom"/>
            <w:hideMark/>
          </w:tcPr>
          <w:p w:rsidR="00C56E22" w:rsidRPr="00C56E22" w:rsidRDefault="00C56E22" w:rsidP="00C56E22"/>
        </w:tc>
        <w:tc>
          <w:tcPr>
            <w:tcW w:w="1425" w:type="dxa"/>
            <w:tcBorders>
              <w:top w:val="nil"/>
              <w:left w:val="nil"/>
              <w:bottom w:val="nil"/>
              <w:right w:val="nil"/>
            </w:tcBorders>
            <w:shd w:val="clear" w:color="auto" w:fill="auto"/>
            <w:noWrap/>
            <w:vAlign w:val="bottom"/>
            <w:hideMark/>
          </w:tcPr>
          <w:p w:rsidR="00C56E22" w:rsidRPr="00C56E22" w:rsidRDefault="00C56E22" w:rsidP="00C56E22"/>
        </w:tc>
        <w:tc>
          <w:tcPr>
            <w:tcW w:w="736" w:type="dxa"/>
            <w:tcBorders>
              <w:top w:val="nil"/>
              <w:left w:val="nil"/>
              <w:bottom w:val="nil"/>
              <w:right w:val="nil"/>
            </w:tcBorders>
            <w:shd w:val="clear" w:color="auto" w:fill="auto"/>
            <w:noWrap/>
            <w:vAlign w:val="bottom"/>
            <w:hideMark/>
          </w:tcPr>
          <w:p w:rsidR="00C56E22" w:rsidRPr="00C56E22" w:rsidRDefault="00C56E22" w:rsidP="00C56E22"/>
        </w:tc>
        <w:tc>
          <w:tcPr>
            <w:tcW w:w="976" w:type="dxa"/>
            <w:tcBorders>
              <w:top w:val="nil"/>
              <w:left w:val="nil"/>
              <w:bottom w:val="nil"/>
              <w:right w:val="nil"/>
            </w:tcBorders>
            <w:shd w:val="clear" w:color="auto" w:fill="auto"/>
            <w:noWrap/>
            <w:vAlign w:val="bottom"/>
            <w:hideMark/>
          </w:tcPr>
          <w:p w:rsidR="00C56E22" w:rsidRPr="00C56E22" w:rsidRDefault="00C56E22" w:rsidP="00C56E22"/>
        </w:tc>
        <w:tc>
          <w:tcPr>
            <w:tcW w:w="896" w:type="dxa"/>
            <w:tcBorders>
              <w:top w:val="nil"/>
              <w:left w:val="nil"/>
              <w:bottom w:val="nil"/>
              <w:right w:val="nil"/>
            </w:tcBorders>
            <w:shd w:val="clear" w:color="auto" w:fill="auto"/>
            <w:noWrap/>
            <w:vAlign w:val="bottom"/>
            <w:hideMark/>
          </w:tcPr>
          <w:p w:rsidR="00C56E22" w:rsidRPr="00C56E22" w:rsidRDefault="00C56E22" w:rsidP="00C56E22"/>
        </w:tc>
      </w:tr>
      <w:tr w:rsidR="00C56E22" w:rsidRPr="00C56E22" w:rsidTr="00C56E22">
        <w:trPr>
          <w:trHeight w:val="665"/>
        </w:trPr>
        <w:tc>
          <w:tcPr>
            <w:tcW w:w="503"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C56E22" w:rsidRPr="00C56E22" w:rsidRDefault="00C56E22" w:rsidP="00C56E22">
            <w:pPr>
              <w:rPr>
                <w:rFonts w:ascii="Arial CE" w:hAnsi="Arial CE"/>
              </w:rPr>
            </w:pPr>
            <w:r w:rsidRPr="00C56E22">
              <w:rPr>
                <w:rFonts w:ascii="Arial CE" w:hAnsi="Arial CE"/>
              </w:rPr>
              <w:t>P.č.</w:t>
            </w:r>
          </w:p>
        </w:tc>
        <w:tc>
          <w:tcPr>
            <w:tcW w:w="1699" w:type="dxa"/>
            <w:tcBorders>
              <w:top w:val="single" w:sz="4" w:space="0" w:color="auto"/>
              <w:left w:val="nil"/>
              <w:bottom w:val="single" w:sz="4" w:space="0" w:color="auto"/>
              <w:right w:val="single" w:sz="4" w:space="0" w:color="auto"/>
            </w:tcBorders>
            <w:shd w:val="clear" w:color="000000" w:fill="DBDBDB"/>
            <w:noWrap/>
            <w:vAlign w:val="bottom"/>
            <w:hideMark/>
          </w:tcPr>
          <w:p w:rsidR="00C56E22" w:rsidRPr="00C56E22" w:rsidRDefault="00C56E22" w:rsidP="00C56E22">
            <w:pPr>
              <w:rPr>
                <w:rFonts w:ascii="Arial CE" w:hAnsi="Arial CE"/>
              </w:rPr>
            </w:pPr>
            <w:r w:rsidRPr="00C56E22">
              <w:rPr>
                <w:rFonts w:ascii="Arial CE" w:hAnsi="Arial CE"/>
              </w:rPr>
              <w:t>Číslo položky</w:t>
            </w:r>
          </w:p>
        </w:tc>
        <w:tc>
          <w:tcPr>
            <w:tcW w:w="5630" w:type="dxa"/>
            <w:tcBorders>
              <w:top w:val="single" w:sz="4" w:space="0" w:color="auto"/>
              <w:left w:val="nil"/>
              <w:bottom w:val="single" w:sz="4" w:space="0" w:color="auto"/>
              <w:right w:val="single" w:sz="4" w:space="0" w:color="auto"/>
            </w:tcBorders>
            <w:shd w:val="clear" w:color="000000" w:fill="DBDBDB"/>
            <w:noWrap/>
            <w:vAlign w:val="bottom"/>
            <w:hideMark/>
          </w:tcPr>
          <w:p w:rsidR="00C56E22" w:rsidRPr="00C56E22" w:rsidRDefault="00C56E22" w:rsidP="00C56E22">
            <w:pPr>
              <w:rPr>
                <w:rFonts w:ascii="Arial CE" w:hAnsi="Arial CE"/>
              </w:rPr>
            </w:pPr>
            <w:r w:rsidRPr="00C56E22">
              <w:rPr>
                <w:rFonts w:ascii="Arial CE" w:hAnsi="Arial CE"/>
              </w:rPr>
              <w:t>Název položky</w:t>
            </w:r>
          </w:p>
        </w:tc>
        <w:tc>
          <w:tcPr>
            <w:tcW w:w="708" w:type="dxa"/>
            <w:tcBorders>
              <w:top w:val="single" w:sz="4" w:space="0" w:color="auto"/>
              <w:left w:val="nil"/>
              <w:bottom w:val="single" w:sz="4" w:space="0" w:color="auto"/>
              <w:right w:val="single" w:sz="4" w:space="0" w:color="auto"/>
            </w:tcBorders>
            <w:shd w:val="clear" w:color="000000" w:fill="DBDBDB"/>
            <w:noWrap/>
            <w:vAlign w:val="bottom"/>
            <w:hideMark/>
          </w:tcPr>
          <w:p w:rsidR="00C56E22" w:rsidRPr="00C56E22" w:rsidRDefault="00C56E22" w:rsidP="00C56E22">
            <w:pPr>
              <w:jc w:val="center"/>
              <w:rPr>
                <w:rFonts w:ascii="Arial CE" w:hAnsi="Arial CE"/>
              </w:rPr>
            </w:pPr>
            <w:r w:rsidRPr="00C56E22">
              <w:rPr>
                <w:rFonts w:ascii="Arial CE" w:hAnsi="Arial CE"/>
              </w:rPr>
              <w:t>MJ</w:t>
            </w:r>
          </w:p>
        </w:tc>
        <w:tc>
          <w:tcPr>
            <w:tcW w:w="1149" w:type="dxa"/>
            <w:tcBorders>
              <w:top w:val="single" w:sz="4" w:space="0" w:color="auto"/>
              <w:left w:val="nil"/>
              <w:bottom w:val="single" w:sz="4" w:space="0" w:color="auto"/>
              <w:right w:val="single" w:sz="4" w:space="0" w:color="auto"/>
            </w:tcBorders>
            <w:shd w:val="clear" w:color="000000" w:fill="DBDBDB"/>
            <w:noWrap/>
            <w:vAlign w:val="bottom"/>
            <w:hideMark/>
          </w:tcPr>
          <w:p w:rsidR="00C56E22" w:rsidRPr="00C56E22" w:rsidRDefault="00C56E22" w:rsidP="00C56E22">
            <w:pPr>
              <w:rPr>
                <w:rFonts w:ascii="Arial CE" w:hAnsi="Arial CE"/>
              </w:rPr>
            </w:pPr>
            <w:r w:rsidRPr="00C56E22">
              <w:rPr>
                <w:rFonts w:ascii="Arial CE" w:hAnsi="Arial CE"/>
              </w:rPr>
              <w:t>množství</w:t>
            </w:r>
          </w:p>
        </w:tc>
        <w:tc>
          <w:tcPr>
            <w:tcW w:w="1242" w:type="dxa"/>
            <w:tcBorders>
              <w:top w:val="single" w:sz="4" w:space="0" w:color="auto"/>
              <w:left w:val="nil"/>
              <w:bottom w:val="single" w:sz="4" w:space="0" w:color="auto"/>
              <w:right w:val="nil"/>
            </w:tcBorders>
            <w:shd w:val="clear" w:color="000000" w:fill="DBDBDB"/>
            <w:noWrap/>
            <w:vAlign w:val="bottom"/>
            <w:hideMark/>
          </w:tcPr>
          <w:p w:rsidR="00C56E22" w:rsidRPr="00C56E22" w:rsidRDefault="00C56E22" w:rsidP="00C56E22">
            <w:pPr>
              <w:rPr>
                <w:rFonts w:ascii="Arial CE" w:hAnsi="Arial CE"/>
              </w:rPr>
            </w:pPr>
            <w:r w:rsidRPr="00C56E22">
              <w:rPr>
                <w:rFonts w:ascii="Arial CE" w:hAnsi="Arial CE"/>
              </w:rPr>
              <w:t>cena / MJ</w:t>
            </w:r>
          </w:p>
        </w:tc>
        <w:tc>
          <w:tcPr>
            <w:tcW w:w="142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C56E22" w:rsidRPr="00C56E22" w:rsidRDefault="00C56E22" w:rsidP="00C56E22">
            <w:pPr>
              <w:rPr>
                <w:rFonts w:ascii="Arial CE" w:hAnsi="Arial CE"/>
              </w:rPr>
            </w:pPr>
            <w:r w:rsidRPr="00C56E22">
              <w:rPr>
                <w:rFonts w:ascii="Arial CE" w:hAnsi="Arial CE"/>
              </w:rPr>
              <w:t>Celkem</w:t>
            </w:r>
          </w:p>
        </w:tc>
        <w:tc>
          <w:tcPr>
            <w:tcW w:w="736" w:type="dxa"/>
            <w:tcBorders>
              <w:top w:val="single" w:sz="4" w:space="0" w:color="auto"/>
              <w:left w:val="nil"/>
              <w:bottom w:val="single" w:sz="4" w:space="0" w:color="auto"/>
              <w:right w:val="single" w:sz="4" w:space="0" w:color="auto"/>
            </w:tcBorders>
            <w:shd w:val="clear" w:color="000000" w:fill="DBDBDB"/>
            <w:vAlign w:val="bottom"/>
            <w:hideMark/>
          </w:tcPr>
          <w:p w:rsidR="00C56E22" w:rsidRPr="00C56E22" w:rsidRDefault="00C56E22" w:rsidP="00C56E22">
            <w:pPr>
              <w:rPr>
                <w:rFonts w:ascii="Arial CE" w:hAnsi="Arial CE"/>
              </w:rPr>
            </w:pPr>
            <w:r w:rsidRPr="00C56E22">
              <w:rPr>
                <w:rFonts w:ascii="Arial CE" w:hAnsi="Arial CE"/>
              </w:rPr>
              <w:t>Ceník</w:t>
            </w:r>
          </w:p>
        </w:tc>
        <w:tc>
          <w:tcPr>
            <w:tcW w:w="976" w:type="dxa"/>
            <w:tcBorders>
              <w:top w:val="single" w:sz="4" w:space="0" w:color="auto"/>
              <w:left w:val="nil"/>
              <w:bottom w:val="single" w:sz="4" w:space="0" w:color="auto"/>
              <w:right w:val="single" w:sz="4" w:space="0" w:color="auto"/>
            </w:tcBorders>
            <w:shd w:val="clear" w:color="000000" w:fill="DBDBDB"/>
            <w:vAlign w:val="bottom"/>
            <w:hideMark/>
          </w:tcPr>
          <w:p w:rsidR="00C56E22" w:rsidRPr="00C56E22" w:rsidRDefault="00C56E22" w:rsidP="00C56E22">
            <w:pPr>
              <w:rPr>
                <w:rFonts w:ascii="Arial CE" w:hAnsi="Arial CE"/>
              </w:rPr>
            </w:pPr>
            <w:r w:rsidRPr="00C56E22">
              <w:rPr>
                <w:rFonts w:ascii="Arial CE" w:hAnsi="Arial CE"/>
              </w:rPr>
              <w:t>Cen. soustava / platnost</w:t>
            </w:r>
          </w:p>
        </w:tc>
        <w:tc>
          <w:tcPr>
            <w:tcW w:w="896" w:type="dxa"/>
            <w:tcBorders>
              <w:top w:val="single" w:sz="4" w:space="0" w:color="auto"/>
              <w:left w:val="nil"/>
              <w:bottom w:val="single" w:sz="4" w:space="0" w:color="auto"/>
              <w:right w:val="single" w:sz="4" w:space="0" w:color="auto"/>
            </w:tcBorders>
            <w:shd w:val="clear" w:color="000000" w:fill="DBDBDB"/>
            <w:vAlign w:val="bottom"/>
            <w:hideMark/>
          </w:tcPr>
          <w:p w:rsidR="00C56E22" w:rsidRPr="00C56E22" w:rsidRDefault="00C56E22" w:rsidP="00C56E22">
            <w:pPr>
              <w:rPr>
                <w:rFonts w:ascii="Arial CE" w:hAnsi="Arial CE"/>
              </w:rPr>
            </w:pPr>
            <w:r w:rsidRPr="00C56E22">
              <w:rPr>
                <w:rFonts w:ascii="Arial CE" w:hAnsi="Arial CE"/>
              </w:rPr>
              <w:t>Cenová úroveň</w:t>
            </w:r>
          </w:p>
        </w:tc>
      </w:tr>
      <w:tr w:rsidR="00C56E22" w:rsidRPr="00C56E22" w:rsidTr="00C56E22">
        <w:trPr>
          <w:trHeight w:val="255"/>
        </w:trPr>
        <w:tc>
          <w:tcPr>
            <w:tcW w:w="503" w:type="dxa"/>
            <w:tcBorders>
              <w:top w:val="single" w:sz="4" w:space="0" w:color="auto"/>
              <w:left w:val="single" w:sz="4" w:space="0" w:color="auto"/>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Díl:</w:t>
            </w:r>
          </w:p>
        </w:tc>
        <w:tc>
          <w:tcPr>
            <w:tcW w:w="1699"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721</w:t>
            </w:r>
          </w:p>
        </w:tc>
        <w:tc>
          <w:tcPr>
            <w:tcW w:w="5630" w:type="dxa"/>
            <w:tcBorders>
              <w:top w:val="single" w:sz="4" w:space="0" w:color="auto"/>
              <w:left w:val="nil"/>
              <w:bottom w:val="nil"/>
              <w:right w:val="nil"/>
            </w:tcBorders>
            <w:shd w:val="clear" w:color="000000" w:fill="D6E1EE"/>
            <w:hideMark/>
          </w:tcPr>
          <w:p w:rsidR="00C56E22" w:rsidRPr="00C56E22" w:rsidRDefault="00C56E22" w:rsidP="00C56E22">
            <w:pPr>
              <w:rPr>
                <w:rFonts w:ascii="Arial CE" w:hAnsi="Arial CE"/>
                <w:b/>
                <w:bCs/>
              </w:rPr>
            </w:pPr>
            <w:r w:rsidRPr="00C56E22">
              <w:rPr>
                <w:rFonts w:ascii="Arial CE" w:hAnsi="Arial CE"/>
                <w:b/>
                <w:bCs/>
              </w:rPr>
              <w:t>Vnitřní kanalizace</w:t>
            </w:r>
          </w:p>
        </w:tc>
        <w:tc>
          <w:tcPr>
            <w:tcW w:w="708" w:type="dxa"/>
            <w:tcBorders>
              <w:top w:val="single" w:sz="4" w:space="0" w:color="auto"/>
              <w:left w:val="nil"/>
              <w:bottom w:val="nil"/>
              <w:right w:val="nil"/>
            </w:tcBorders>
            <w:shd w:val="clear" w:color="000000" w:fill="D6E1EE"/>
            <w:noWrap/>
            <w:hideMark/>
          </w:tcPr>
          <w:p w:rsidR="00C56E22" w:rsidRPr="00C56E22" w:rsidRDefault="00C56E22" w:rsidP="00C56E22">
            <w:pPr>
              <w:jc w:val="center"/>
              <w:rPr>
                <w:rFonts w:ascii="Arial CE" w:hAnsi="Arial CE"/>
                <w:b/>
                <w:bCs/>
              </w:rPr>
            </w:pPr>
            <w:r w:rsidRPr="00C56E22">
              <w:rPr>
                <w:rFonts w:ascii="Arial CE" w:hAnsi="Arial CE"/>
                <w:b/>
                <w:bCs/>
              </w:rPr>
              <w:t> </w:t>
            </w:r>
          </w:p>
        </w:tc>
        <w:tc>
          <w:tcPr>
            <w:tcW w:w="1149"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242"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425" w:type="dxa"/>
            <w:tcBorders>
              <w:top w:val="single" w:sz="4" w:space="0" w:color="auto"/>
              <w:left w:val="nil"/>
              <w:bottom w:val="nil"/>
              <w:right w:val="nil"/>
            </w:tcBorders>
            <w:shd w:val="clear" w:color="000000" w:fill="D6E1EE"/>
            <w:noWrap/>
            <w:hideMark/>
          </w:tcPr>
          <w:p w:rsidR="00C56E22" w:rsidRPr="00C56E22" w:rsidRDefault="00C56E22" w:rsidP="00C56E22">
            <w:pPr>
              <w:jc w:val="right"/>
              <w:rPr>
                <w:rFonts w:ascii="Arial CE" w:hAnsi="Arial CE"/>
                <w:b/>
                <w:bCs/>
              </w:rPr>
            </w:pPr>
            <w:r w:rsidRPr="00C56E22">
              <w:rPr>
                <w:rFonts w:ascii="Arial CE" w:hAnsi="Arial CE"/>
                <w:b/>
                <w:bCs/>
              </w:rPr>
              <w:t>3 850,00</w:t>
            </w:r>
          </w:p>
        </w:tc>
        <w:tc>
          <w:tcPr>
            <w:tcW w:w="736"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976"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896" w:type="dxa"/>
            <w:tcBorders>
              <w:top w:val="single" w:sz="4" w:space="0" w:color="auto"/>
              <w:left w:val="nil"/>
              <w:bottom w:val="nil"/>
              <w:right w:val="single" w:sz="4" w:space="0" w:color="auto"/>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r>
      <w:tr w:rsidR="00C56E22" w:rsidRPr="00C56E22" w:rsidTr="00C56E22">
        <w:trPr>
          <w:trHeight w:val="450"/>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721176101R00</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Potrubí z plastových trub polypropylenové potrubí PP, připojovací, D 32 mm, s 1,8 mm, DN 30</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m</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550,00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1 100,00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800-721</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255"/>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725869101R01</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Montáž uzávěrek zápachových D 32</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kus</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255"/>
        </w:trPr>
        <w:tc>
          <w:tcPr>
            <w:tcW w:w="503" w:type="dxa"/>
            <w:tcBorders>
              <w:top w:val="single" w:sz="4" w:space="0" w:color="auto"/>
              <w:left w:val="single" w:sz="4" w:space="0" w:color="auto"/>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w:t>
            </w:r>
          </w:p>
        </w:tc>
        <w:tc>
          <w:tcPr>
            <w:tcW w:w="1699"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55162150.AR</w:t>
            </w:r>
          </w:p>
        </w:tc>
        <w:tc>
          <w:tcPr>
            <w:tcW w:w="5630" w:type="dxa"/>
            <w:tcBorders>
              <w:top w:val="single" w:sz="4" w:space="0" w:color="auto"/>
              <w:left w:val="nil"/>
              <w:bottom w:val="single" w:sz="4" w:space="0" w:color="auto"/>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vtok nálevka; PP; DN 32; se zápachovou klapkou a uzávěrem pro suchý stav</w:t>
            </w:r>
          </w:p>
        </w:tc>
        <w:tc>
          <w:tcPr>
            <w:tcW w:w="708"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single" w:sz="4" w:space="0" w:color="auto"/>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750,00</w:t>
            </w:r>
          </w:p>
        </w:tc>
        <w:tc>
          <w:tcPr>
            <w:tcW w:w="1425"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750,00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SPCM</w:t>
            </w:r>
          </w:p>
        </w:tc>
        <w:tc>
          <w:tcPr>
            <w:tcW w:w="976"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single" w:sz="4" w:space="0" w:color="auto"/>
              <w:left w:val="nil"/>
              <w:bottom w:val="single" w:sz="4" w:space="0" w:color="auto"/>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255"/>
        </w:trPr>
        <w:tc>
          <w:tcPr>
            <w:tcW w:w="503"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4</w:t>
            </w:r>
          </w:p>
        </w:tc>
        <w:tc>
          <w:tcPr>
            <w:tcW w:w="1699"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998721201R00</w:t>
            </w:r>
          </w:p>
        </w:tc>
        <w:tc>
          <w:tcPr>
            <w:tcW w:w="5630" w:type="dxa"/>
            <w:tcBorders>
              <w:top w:val="nil"/>
              <w:left w:val="nil"/>
              <w:bottom w:val="nil"/>
              <w:right w:val="nil"/>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Přesun hmot pro vnitřní kanalizaci v objektech výšky do 6 m</w:t>
            </w:r>
          </w:p>
        </w:tc>
        <w:tc>
          <w:tcPr>
            <w:tcW w:w="708" w:type="dxa"/>
            <w:tcBorders>
              <w:top w:val="nil"/>
              <w:left w:val="nil"/>
              <w:bottom w:val="nil"/>
              <w:right w:val="nil"/>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w:t>
            </w:r>
          </w:p>
        </w:tc>
        <w:tc>
          <w:tcPr>
            <w:tcW w:w="1149"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1 000,00</w:t>
            </w:r>
          </w:p>
        </w:tc>
        <w:tc>
          <w:tcPr>
            <w:tcW w:w="1425"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1 000,00</w:t>
            </w:r>
          </w:p>
        </w:tc>
        <w:tc>
          <w:tcPr>
            <w:tcW w:w="73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800-721</w:t>
            </w:r>
          </w:p>
        </w:tc>
        <w:tc>
          <w:tcPr>
            <w:tcW w:w="97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255"/>
        </w:trPr>
        <w:tc>
          <w:tcPr>
            <w:tcW w:w="503"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p>
        </w:tc>
        <w:tc>
          <w:tcPr>
            <w:tcW w:w="1699" w:type="dxa"/>
            <w:tcBorders>
              <w:top w:val="nil"/>
              <w:left w:val="nil"/>
              <w:bottom w:val="nil"/>
              <w:right w:val="nil"/>
            </w:tcBorders>
            <w:shd w:val="clear" w:color="auto" w:fill="auto"/>
            <w:noWrap/>
            <w:hideMark/>
          </w:tcPr>
          <w:p w:rsidR="00C56E22" w:rsidRPr="00C56E22" w:rsidRDefault="00C56E22" w:rsidP="00C56E22">
            <w:pPr>
              <w:outlineLvl w:val="0"/>
            </w:pPr>
          </w:p>
        </w:tc>
        <w:tc>
          <w:tcPr>
            <w:tcW w:w="10154" w:type="dxa"/>
            <w:gridSpan w:val="5"/>
            <w:tcBorders>
              <w:top w:val="nil"/>
              <w:left w:val="nil"/>
              <w:bottom w:val="nil"/>
              <w:right w:val="nil"/>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50 m vodorovně, měřeno od těžiště půdorysné plochy skládky do těžiště půdorysné plochy objektu</w:t>
            </w:r>
          </w:p>
        </w:tc>
        <w:tc>
          <w:tcPr>
            <w:tcW w:w="73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p>
        </w:tc>
        <w:tc>
          <w:tcPr>
            <w:tcW w:w="976" w:type="dxa"/>
            <w:tcBorders>
              <w:top w:val="nil"/>
              <w:left w:val="nil"/>
              <w:bottom w:val="nil"/>
              <w:right w:val="nil"/>
            </w:tcBorders>
            <w:shd w:val="clear" w:color="auto" w:fill="auto"/>
            <w:noWrap/>
            <w:hideMark/>
          </w:tcPr>
          <w:p w:rsidR="00C56E22" w:rsidRPr="00C56E22" w:rsidRDefault="00C56E22" w:rsidP="00C56E22">
            <w:pPr>
              <w:outlineLvl w:val="0"/>
            </w:pPr>
          </w:p>
        </w:tc>
        <w:tc>
          <w:tcPr>
            <w:tcW w:w="896" w:type="dxa"/>
            <w:tcBorders>
              <w:top w:val="nil"/>
              <w:left w:val="nil"/>
              <w:bottom w:val="nil"/>
              <w:right w:val="nil"/>
            </w:tcBorders>
            <w:shd w:val="clear" w:color="auto" w:fill="auto"/>
            <w:noWrap/>
            <w:hideMark/>
          </w:tcPr>
          <w:p w:rsidR="00C56E22" w:rsidRPr="00C56E22" w:rsidRDefault="00C56E22" w:rsidP="00C56E22">
            <w:pPr>
              <w:outlineLvl w:val="0"/>
            </w:pPr>
          </w:p>
        </w:tc>
      </w:tr>
      <w:tr w:rsidR="00C56E22" w:rsidRPr="00C56E22" w:rsidTr="00C56E22">
        <w:trPr>
          <w:trHeight w:val="675"/>
        </w:trPr>
        <w:tc>
          <w:tcPr>
            <w:tcW w:w="503"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w:t>
            </w:r>
          </w:p>
        </w:tc>
        <w:tc>
          <w:tcPr>
            <w:tcW w:w="1699"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998721292R00</w:t>
            </w:r>
          </w:p>
        </w:tc>
        <w:tc>
          <w:tcPr>
            <w:tcW w:w="5630" w:type="dxa"/>
            <w:tcBorders>
              <w:top w:val="nil"/>
              <w:left w:val="nil"/>
              <w:bottom w:val="nil"/>
              <w:right w:val="nil"/>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Přesun hmot pro vnitřní kanalizaci příplatek k ceně za zvětšený přesun přes vymezen</w:t>
            </w:r>
            <w:r w:rsidR="00890520">
              <w:rPr>
                <w:rFonts w:ascii="Arial CE" w:hAnsi="Arial CE"/>
                <w:sz w:val="16"/>
                <w:szCs w:val="16"/>
              </w:rPr>
              <w:t>ou největší dopravní vzdálenost</w:t>
            </w:r>
            <w:r w:rsidRPr="00C56E22">
              <w:rPr>
                <w:rFonts w:ascii="Arial CE" w:hAnsi="Arial CE"/>
                <w:sz w:val="16"/>
                <w:szCs w:val="16"/>
              </w:rPr>
              <w:br/>
              <w:t xml:space="preserve"> do 100 m</w:t>
            </w:r>
          </w:p>
        </w:tc>
        <w:tc>
          <w:tcPr>
            <w:tcW w:w="708" w:type="dxa"/>
            <w:tcBorders>
              <w:top w:val="nil"/>
              <w:left w:val="nil"/>
              <w:bottom w:val="nil"/>
              <w:right w:val="nil"/>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w:t>
            </w:r>
          </w:p>
        </w:tc>
        <w:tc>
          <w:tcPr>
            <w:tcW w:w="1149"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500,00</w:t>
            </w:r>
          </w:p>
        </w:tc>
        <w:tc>
          <w:tcPr>
            <w:tcW w:w="1425"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500,00</w:t>
            </w:r>
          </w:p>
        </w:tc>
        <w:tc>
          <w:tcPr>
            <w:tcW w:w="73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800-721</w:t>
            </w:r>
          </w:p>
        </w:tc>
        <w:tc>
          <w:tcPr>
            <w:tcW w:w="97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153"/>
        </w:trPr>
        <w:tc>
          <w:tcPr>
            <w:tcW w:w="503"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p>
        </w:tc>
        <w:tc>
          <w:tcPr>
            <w:tcW w:w="1699" w:type="dxa"/>
            <w:tcBorders>
              <w:top w:val="nil"/>
              <w:left w:val="nil"/>
              <w:bottom w:val="nil"/>
              <w:right w:val="nil"/>
            </w:tcBorders>
            <w:shd w:val="clear" w:color="auto" w:fill="auto"/>
            <w:noWrap/>
            <w:hideMark/>
          </w:tcPr>
          <w:p w:rsidR="00C56E22" w:rsidRPr="00C56E22" w:rsidRDefault="00C56E22" w:rsidP="00C56E22">
            <w:pPr>
              <w:outlineLvl w:val="0"/>
            </w:pPr>
          </w:p>
        </w:tc>
        <w:tc>
          <w:tcPr>
            <w:tcW w:w="10154" w:type="dxa"/>
            <w:gridSpan w:val="5"/>
            <w:tcBorders>
              <w:top w:val="nil"/>
              <w:left w:val="nil"/>
              <w:bottom w:val="nil"/>
              <w:right w:val="nil"/>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50 m vodorovně, měřeno od těžiště půdorysné plochy skládky do těžiště půdorysné plochy objektu</w:t>
            </w:r>
          </w:p>
        </w:tc>
        <w:tc>
          <w:tcPr>
            <w:tcW w:w="73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p>
        </w:tc>
        <w:tc>
          <w:tcPr>
            <w:tcW w:w="976" w:type="dxa"/>
            <w:tcBorders>
              <w:top w:val="nil"/>
              <w:left w:val="nil"/>
              <w:bottom w:val="nil"/>
              <w:right w:val="nil"/>
            </w:tcBorders>
            <w:shd w:val="clear" w:color="auto" w:fill="auto"/>
            <w:noWrap/>
            <w:hideMark/>
          </w:tcPr>
          <w:p w:rsidR="00C56E22" w:rsidRPr="00C56E22" w:rsidRDefault="00C56E22" w:rsidP="00C56E22">
            <w:pPr>
              <w:outlineLvl w:val="0"/>
            </w:pPr>
          </w:p>
        </w:tc>
        <w:tc>
          <w:tcPr>
            <w:tcW w:w="896" w:type="dxa"/>
            <w:tcBorders>
              <w:top w:val="nil"/>
              <w:left w:val="nil"/>
              <w:bottom w:val="nil"/>
              <w:right w:val="nil"/>
            </w:tcBorders>
            <w:shd w:val="clear" w:color="auto" w:fill="auto"/>
            <w:noWrap/>
            <w:hideMark/>
          </w:tcPr>
          <w:p w:rsidR="00C56E22" w:rsidRPr="00C56E22" w:rsidRDefault="00C56E22" w:rsidP="00C56E22">
            <w:pPr>
              <w:outlineLvl w:val="0"/>
            </w:pPr>
          </w:p>
        </w:tc>
      </w:tr>
      <w:tr w:rsidR="00C56E22" w:rsidRPr="00C56E22" w:rsidTr="00C56E22">
        <w:trPr>
          <w:trHeight w:val="255"/>
        </w:trPr>
        <w:tc>
          <w:tcPr>
            <w:tcW w:w="503" w:type="dxa"/>
            <w:tcBorders>
              <w:top w:val="single" w:sz="4" w:space="0" w:color="auto"/>
              <w:left w:val="single" w:sz="4" w:space="0" w:color="auto"/>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Díl:</w:t>
            </w:r>
          </w:p>
        </w:tc>
        <w:tc>
          <w:tcPr>
            <w:tcW w:w="1699"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722</w:t>
            </w:r>
          </w:p>
        </w:tc>
        <w:tc>
          <w:tcPr>
            <w:tcW w:w="5630" w:type="dxa"/>
            <w:tcBorders>
              <w:top w:val="single" w:sz="4" w:space="0" w:color="auto"/>
              <w:left w:val="nil"/>
              <w:bottom w:val="nil"/>
              <w:right w:val="nil"/>
            </w:tcBorders>
            <w:shd w:val="clear" w:color="000000" w:fill="D6E1EE"/>
            <w:hideMark/>
          </w:tcPr>
          <w:p w:rsidR="00C56E22" w:rsidRPr="00C56E22" w:rsidRDefault="00C56E22" w:rsidP="00C56E22">
            <w:pPr>
              <w:rPr>
                <w:rFonts w:ascii="Arial CE" w:hAnsi="Arial CE"/>
                <w:b/>
                <w:bCs/>
              </w:rPr>
            </w:pPr>
            <w:r w:rsidRPr="00C56E22">
              <w:rPr>
                <w:rFonts w:ascii="Arial CE" w:hAnsi="Arial CE"/>
                <w:b/>
                <w:bCs/>
              </w:rPr>
              <w:t>Vnitřní vodovod</w:t>
            </w:r>
          </w:p>
        </w:tc>
        <w:tc>
          <w:tcPr>
            <w:tcW w:w="708" w:type="dxa"/>
            <w:tcBorders>
              <w:top w:val="single" w:sz="4" w:space="0" w:color="auto"/>
              <w:left w:val="nil"/>
              <w:bottom w:val="nil"/>
              <w:right w:val="nil"/>
            </w:tcBorders>
            <w:shd w:val="clear" w:color="000000" w:fill="D6E1EE"/>
            <w:noWrap/>
            <w:hideMark/>
          </w:tcPr>
          <w:p w:rsidR="00C56E22" w:rsidRPr="00C56E22" w:rsidRDefault="00C56E22" w:rsidP="00C56E22">
            <w:pPr>
              <w:jc w:val="center"/>
              <w:rPr>
                <w:rFonts w:ascii="Arial CE" w:hAnsi="Arial CE"/>
                <w:b/>
                <w:bCs/>
              </w:rPr>
            </w:pPr>
            <w:r w:rsidRPr="00C56E22">
              <w:rPr>
                <w:rFonts w:ascii="Arial CE" w:hAnsi="Arial CE"/>
                <w:b/>
                <w:bCs/>
              </w:rPr>
              <w:t> </w:t>
            </w:r>
          </w:p>
        </w:tc>
        <w:tc>
          <w:tcPr>
            <w:tcW w:w="1149"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242"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425" w:type="dxa"/>
            <w:tcBorders>
              <w:top w:val="single" w:sz="4" w:space="0" w:color="auto"/>
              <w:left w:val="nil"/>
              <w:bottom w:val="nil"/>
              <w:right w:val="nil"/>
            </w:tcBorders>
            <w:shd w:val="clear" w:color="000000" w:fill="D6E1EE"/>
            <w:noWrap/>
            <w:hideMark/>
          </w:tcPr>
          <w:p w:rsidR="00C56E22" w:rsidRPr="00C56E22" w:rsidRDefault="00C56E22" w:rsidP="00C56E22">
            <w:pPr>
              <w:jc w:val="right"/>
              <w:rPr>
                <w:rFonts w:ascii="Arial CE" w:hAnsi="Arial CE"/>
                <w:b/>
                <w:bCs/>
              </w:rPr>
            </w:pPr>
            <w:r w:rsidRPr="00C56E22">
              <w:rPr>
                <w:rFonts w:ascii="Arial CE" w:hAnsi="Arial CE"/>
                <w:b/>
                <w:bCs/>
              </w:rPr>
              <w:t>31 880,00</w:t>
            </w:r>
          </w:p>
        </w:tc>
        <w:tc>
          <w:tcPr>
            <w:tcW w:w="736"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976"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896" w:type="dxa"/>
            <w:tcBorders>
              <w:top w:val="single" w:sz="4" w:space="0" w:color="auto"/>
              <w:left w:val="nil"/>
              <w:bottom w:val="nil"/>
              <w:right w:val="single" w:sz="4" w:space="0" w:color="auto"/>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r>
      <w:tr w:rsidR="00C56E22" w:rsidRPr="00C56E22" w:rsidTr="00C56E22">
        <w:trPr>
          <w:trHeight w:val="363"/>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6</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722172335R00</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Potrubí z plastických hmot polypropylenové potrubí PP-R, D 50 mm, s 8,3 mm, PN 20, polyfúzně svařované, včetně zednických výpomocí</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m</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28,00000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550,00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15 400,00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800-721</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450"/>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7</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722181225RW6</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Izolace vodovodního potrubí návleková trubice z pěnového polyetylenu s povrchovou ochrannou hliníkovou fólií zesílenou sklorohoží 5x5 mm, tloušťka stěny 25 mm, d 50 mm</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m</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28,00000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250,00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7 000,00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800-721</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121"/>
        </w:trPr>
        <w:tc>
          <w:tcPr>
            <w:tcW w:w="503" w:type="dxa"/>
            <w:tcBorders>
              <w:top w:val="single" w:sz="4" w:space="0" w:color="auto"/>
              <w:left w:val="single" w:sz="4" w:space="0" w:color="auto"/>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8</w:t>
            </w:r>
          </w:p>
        </w:tc>
        <w:tc>
          <w:tcPr>
            <w:tcW w:w="1699"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722-01</w:t>
            </w:r>
          </w:p>
        </w:tc>
        <w:tc>
          <w:tcPr>
            <w:tcW w:w="5630" w:type="dxa"/>
            <w:tcBorders>
              <w:top w:val="single" w:sz="4" w:space="0" w:color="auto"/>
              <w:left w:val="nil"/>
              <w:bottom w:val="single" w:sz="4" w:space="0" w:color="auto"/>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Žlab pozinkovaný podpůrný d50, á2m</w:t>
            </w:r>
          </w:p>
        </w:tc>
        <w:tc>
          <w:tcPr>
            <w:tcW w:w="708"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kus</w:t>
            </w:r>
          </w:p>
        </w:tc>
        <w:tc>
          <w:tcPr>
            <w:tcW w:w="1149"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19,00000</w:t>
            </w:r>
          </w:p>
        </w:tc>
        <w:tc>
          <w:tcPr>
            <w:tcW w:w="1242" w:type="dxa"/>
            <w:tcBorders>
              <w:top w:val="single" w:sz="4" w:space="0" w:color="auto"/>
              <w:left w:val="nil"/>
              <w:bottom w:val="single" w:sz="4" w:space="0" w:color="auto"/>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420,00</w:t>
            </w:r>
          </w:p>
        </w:tc>
        <w:tc>
          <w:tcPr>
            <w:tcW w:w="1425"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7 980,00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single" w:sz="4" w:space="0" w:color="auto"/>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255"/>
        </w:trPr>
        <w:tc>
          <w:tcPr>
            <w:tcW w:w="503"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9</w:t>
            </w:r>
          </w:p>
        </w:tc>
        <w:tc>
          <w:tcPr>
            <w:tcW w:w="1699"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998722201R00</w:t>
            </w:r>
          </w:p>
        </w:tc>
        <w:tc>
          <w:tcPr>
            <w:tcW w:w="5630" w:type="dxa"/>
            <w:tcBorders>
              <w:top w:val="nil"/>
              <w:left w:val="nil"/>
              <w:bottom w:val="nil"/>
              <w:right w:val="nil"/>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Přesun hmot pro vnitřní vodovod v objektech výšky do 6 m</w:t>
            </w:r>
          </w:p>
        </w:tc>
        <w:tc>
          <w:tcPr>
            <w:tcW w:w="708" w:type="dxa"/>
            <w:tcBorders>
              <w:top w:val="nil"/>
              <w:left w:val="nil"/>
              <w:bottom w:val="nil"/>
              <w:right w:val="nil"/>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w:t>
            </w:r>
          </w:p>
        </w:tc>
        <w:tc>
          <w:tcPr>
            <w:tcW w:w="1149"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1 000,00</w:t>
            </w:r>
          </w:p>
        </w:tc>
        <w:tc>
          <w:tcPr>
            <w:tcW w:w="1425"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1 000,00</w:t>
            </w:r>
          </w:p>
        </w:tc>
        <w:tc>
          <w:tcPr>
            <w:tcW w:w="73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800-721</w:t>
            </w:r>
          </w:p>
        </w:tc>
        <w:tc>
          <w:tcPr>
            <w:tcW w:w="97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110"/>
        </w:trPr>
        <w:tc>
          <w:tcPr>
            <w:tcW w:w="503"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p>
        </w:tc>
        <w:tc>
          <w:tcPr>
            <w:tcW w:w="1699" w:type="dxa"/>
            <w:tcBorders>
              <w:top w:val="nil"/>
              <w:left w:val="nil"/>
              <w:bottom w:val="nil"/>
              <w:right w:val="nil"/>
            </w:tcBorders>
            <w:shd w:val="clear" w:color="auto" w:fill="auto"/>
            <w:noWrap/>
            <w:hideMark/>
          </w:tcPr>
          <w:p w:rsidR="00C56E22" w:rsidRPr="00C56E22" w:rsidRDefault="00C56E22" w:rsidP="00C56E22">
            <w:pPr>
              <w:outlineLvl w:val="0"/>
            </w:pPr>
          </w:p>
        </w:tc>
        <w:tc>
          <w:tcPr>
            <w:tcW w:w="10154" w:type="dxa"/>
            <w:gridSpan w:val="5"/>
            <w:tcBorders>
              <w:top w:val="nil"/>
              <w:left w:val="nil"/>
              <w:bottom w:val="nil"/>
              <w:right w:val="nil"/>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vodorovně do 50 m</w:t>
            </w:r>
          </w:p>
        </w:tc>
        <w:tc>
          <w:tcPr>
            <w:tcW w:w="73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p>
        </w:tc>
        <w:tc>
          <w:tcPr>
            <w:tcW w:w="976" w:type="dxa"/>
            <w:tcBorders>
              <w:top w:val="nil"/>
              <w:left w:val="nil"/>
              <w:bottom w:val="nil"/>
              <w:right w:val="nil"/>
            </w:tcBorders>
            <w:shd w:val="clear" w:color="auto" w:fill="auto"/>
            <w:noWrap/>
            <w:hideMark/>
          </w:tcPr>
          <w:p w:rsidR="00C56E22" w:rsidRPr="00C56E22" w:rsidRDefault="00C56E22" w:rsidP="00C56E22">
            <w:pPr>
              <w:outlineLvl w:val="0"/>
            </w:pPr>
          </w:p>
        </w:tc>
        <w:tc>
          <w:tcPr>
            <w:tcW w:w="896" w:type="dxa"/>
            <w:tcBorders>
              <w:top w:val="nil"/>
              <w:left w:val="nil"/>
              <w:bottom w:val="nil"/>
              <w:right w:val="nil"/>
            </w:tcBorders>
            <w:shd w:val="clear" w:color="auto" w:fill="auto"/>
            <w:noWrap/>
            <w:hideMark/>
          </w:tcPr>
          <w:p w:rsidR="00C56E22" w:rsidRPr="00C56E22" w:rsidRDefault="00C56E22" w:rsidP="00C56E22">
            <w:pPr>
              <w:outlineLvl w:val="0"/>
            </w:pPr>
          </w:p>
        </w:tc>
      </w:tr>
      <w:tr w:rsidR="00C56E22" w:rsidRPr="00C56E22" w:rsidTr="00E6773D">
        <w:trPr>
          <w:trHeight w:val="439"/>
        </w:trPr>
        <w:tc>
          <w:tcPr>
            <w:tcW w:w="503"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w:t>
            </w:r>
          </w:p>
        </w:tc>
        <w:tc>
          <w:tcPr>
            <w:tcW w:w="1699"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998722292R00</w:t>
            </w:r>
          </w:p>
        </w:tc>
        <w:tc>
          <w:tcPr>
            <w:tcW w:w="5630" w:type="dxa"/>
            <w:tcBorders>
              <w:top w:val="nil"/>
              <w:left w:val="nil"/>
              <w:bottom w:val="nil"/>
              <w:right w:val="nil"/>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Přesun hmot pro vnitřní vodovod příplatek k ceně za zvětšený přesun přes vymezenou největší dopravní vzdálenost</w:t>
            </w:r>
            <w:r>
              <w:rPr>
                <w:rFonts w:ascii="Arial CE" w:hAnsi="Arial CE"/>
                <w:sz w:val="16"/>
                <w:szCs w:val="16"/>
              </w:rPr>
              <w:t xml:space="preserve"> do 100 m vodorovně do 50 m</w:t>
            </w:r>
          </w:p>
        </w:tc>
        <w:tc>
          <w:tcPr>
            <w:tcW w:w="708" w:type="dxa"/>
            <w:tcBorders>
              <w:top w:val="nil"/>
              <w:left w:val="nil"/>
              <w:bottom w:val="nil"/>
              <w:right w:val="nil"/>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w:t>
            </w:r>
          </w:p>
        </w:tc>
        <w:tc>
          <w:tcPr>
            <w:tcW w:w="1149"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500,00</w:t>
            </w:r>
          </w:p>
        </w:tc>
        <w:tc>
          <w:tcPr>
            <w:tcW w:w="1425"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500,00</w:t>
            </w:r>
          </w:p>
        </w:tc>
        <w:tc>
          <w:tcPr>
            <w:tcW w:w="73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800-721</w:t>
            </w:r>
          </w:p>
        </w:tc>
        <w:tc>
          <w:tcPr>
            <w:tcW w:w="97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255"/>
        </w:trPr>
        <w:tc>
          <w:tcPr>
            <w:tcW w:w="503" w:type="dxa"/>
            <w:tcBorders>
              <w:top w:val="single" w:sz="4" w:space="0" w:color="auto"/>
              <w:left w:val="single" w:sz="4" w:space="0" w:color="auto"/>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Díl:</w:t>
            </w:r>
          </w:p>
        </w:tc>
        <w:tc>
          <w:tcPr>
            <w:tcW w:w="1699"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732</w:t>
            </w:r>
          </w:p>
        </w:tc>
        <w:tc>
          <w:tcPr>
            <w:tcW w:w="5630" w:type="dxa"/>
            <w:tcBorders>
              <w:top w:val="single" w:sz="4" w:space="0" w:color="auto"/>
              <w:left w:val="nil"/>
              <w:bottom w:val="nil"/>
              <w:right w:val="nil"/>
            </w:tcBorders>
            <w:shd w:val="clear" w:color="000000" w:fill="D6E1EE"/>
            <w:hideMark/>
          </w:tcPr>
          <w:p w:rsidR="00C56E22" w:rsidRPr="00C56E22" w:rsidRDefault="00C56E22" w:rsidP="00C56E22">
            <w:pPr>
              <w:rPr>
                <w:rFonts w:ascii="Arial CE" w:hAnsi="Arial CE"/>
                <w:b/>
                <w:bCs/>
              </w:rPr>
            </w:pPr>
            <w:r w:rsidRPr="00C56E22">
              <w:rPr>
                <w:rFonts w:ascii="Arial CE" w:hAnsi="Arial CE"/>
                <w:b/>
                <w:bCs/>
              </w:rPr>
              <w:t>Strojovny</w:t>
            </w:r>
          </w:p>
        </w:tc>
        <w:tc>
          <w:tcPr>
            <w:tcW w:w="708" w:type="dxa"/>
            <w:tcBorders>
              <w:top w:val="single" w:sz="4" w:space="0" w:color="auto"/>
              <w:left w:val="nil"/>
              <w:bottom w:val="nil"/>
              <w:right w:val="nil"/>
            </w:tcBorders>
            <w:shd w:val="clear" w:color="000000" w:fill="D6E1EE"/>
            <w:noWrap/>
            <w:hideMark/>
          </w:tcPr>
          <w:p w:rsidR="00C56E22" w:rsidRPr="00C56E22" w:rsidRDefault="00C56E22" w:rsidP="00C56E22">
            <w:pPr>
              <w:jc w:val="center"/>
              <w:rPr>
                <w:rFonts w:ascii="Arial CE" w:hAnsi="Arial CE"/>
                <w:b/>
                <w:bCs/>
              </w:rPr>
            </w:pPr>
            <w:r w:rsidRPr="00C56E22">
              <w:rPr>
                <w:rFonts w:ascii="Arial CE" w:hAnsi="Arial CE"/>
                <w:b/>
                <w:bCs/>
              </w:rPr>
              <w:t> </w:t>
            </w:r>
          </w:p>
        </w:tc>
        <w:tc>
          <w:tcPr>
            <w:tcW w:w="1149"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242"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425" w:type="dxa"/>
            <w:tcBorders>
              <w:top w:val="single" w:sz="4" w:space="0" w:color="auto"/>
              <w:left w:val="nil"/>
              <w:bottom w:val="nil"/>
              <w:right w:val="nil"/>
            </w:tcBorders>
            <w:shd w:val="clear" w:color="000000" w:fill="D6E1EE"/>
            <w:noWrap/>
            <w:hideMark/>
          </w:tcPr>
          <w:p w:rsidR="00C56E22" w:rsidRPr="00C56E22" w:rsidRDefault="00C56E22" w:rsidP="00C56E22">
            <w:pPr>
              <w:jc w:val="right"/>
              <w:rPr>
                <w:rFonts w:ascii="Arial CE" w:hAnsi="Arial CE"/>
                <w:b/>
                <w:bCs/>
              </w:rPr>
            </w:pPr>
            <w:r w:rsidRPr="00C56E22">
              <w:rPr>
                <w:rFonts w:ascii="Arial CE" w:hAnsi="Arial CE"/>
                <w:b/>
                <w:bCs/>
              </w:rPr>
              <w:t>90 800,00</w:t>
            </w:r>
          </w:p>
        </w:tc>
        <w:tc>
          <w:tcPr>
            <w:tcW w:w="736"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976"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896" w:type="dxa"/>
            <w:tcBorders>
              <w:top w:val="single" w:sz="4" w:space="0" w:color="auto"/>
              <w:left w:val="nil"/>
              <w:bottom w:val="nil"/>
              <w:right w:val="single" w:sz="4" w:space="0" w:color="auto"/>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r>
      <w:tr w:rsidR="00C56E22" w:rsidRPr="00C56E22" w:rsidTr="00C56E22">
        <w:trPr>
          <w:trHeight w:val="255"/>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11</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732199100RM1</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Montáž orientačních štítků s dodávkou orientačního štítku</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soubor</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12,00000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600,00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800-731</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450"/>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12</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732211822R00</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Demontáž ohříváků zásobníko</w:t>
            </w:r>
            <w:r w:rsidR="00890520">
              <w:rPr>
                <w:rFonts w:ascii="Arial CE" w:hAnsi="Arial CE"/>
                <w:sz w:val="16"/>
                <w:szCs w:val="16"/>
              </w:rPr>
              <w:t>vých ležatých</w:t>
            </w:r>
            <w:r w:rsidRPr="00C56E22">
              <w:rPr>
                <w:rFonts w:ascii="Arial CE" w:hAnsi="Arial CE"/>
                <w:sz w:val="16"/>
                <w:szCs w:val="16"/>
              </w:rPr>
              <w:br/>
              <w:t xml:space="preserve"> o obsahu přes 2 500 do 4 000 l</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kus</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2 500,00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2 500,00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800-731</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450"/>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lastRenderedPageBreak/>
              <w:t>13</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732211823R00</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xml:space="preserve">Demontáž </w:t>
            </w:r>
            <w:r w:rsidR="001A0E8E">
              <w:rPr>
                <w:rFonts w:ascii="Arial CE" w:hAnsi="Arial CE"/>
                <w:sz w:val="16"/>
                <w:szCs w:val="16"/>
              </w:rPr>
              <w:t>ohříváků zásobníkových ležatých</w:t>
            </w:r>
            <w:r w:rsidRPr="00C56E22">
              <w:rPr>
                <w:rFonts w:ascii="Arial CE" w:hAnsi="Arial CE"/>
                <w:sz w:val="16"/>
                <w:szCs w:val="16"/>
              </w:rPr>
              <w:br/>
              <w:t xml:space="preserve"> o obsahu přes 4 000 do 6 300 l</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kus</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3 000,00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3 000,00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800-731</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450"/>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14</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732213823R00</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Demontáž ohříváků zásobníkových ro</w:t>
            </w:r>
            <w:r w:rsidR="001A0E8E">
              <w:rPr>
                <w:rFonts w:ascii="Arial CE" w:hAnsi="Arial CE"/>
                <w:sz w:val="16"/>
                <w:szCs w:val="16"/>
              </w:rPr>
              <w:t>zřezání demontovaných zásobníků</w:t>
            </w:r>
            <w:r w:rsidRPr="00C56E22">
              <w:rPr>
                <w:rFonts w:ascii="Arial CE" w:hAnsi="Arial CE"/>
                <w:sz w:val="16"/>
                <w:szCs w:val="16"/>
              </w:rPr>
              <w:br/>
              <w:t xml:space="preserve"> o obsahu přes 2 500  do 6 300 l</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kus</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9 500,00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19 000,00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800-731</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450"/>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15</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732214823R00</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Demontáž ohříváků zásobníko</w:t>
            </w:r>
            <w:r w:rsidR="001A0E8E">
              <w:rPr>
                <w:rFonts w:ascii="Arial CE" w:hAnsi="Arial CE"/>
                <w:sz w:val="16"/>
                <w:szCs w:val="16"/>
              </w:rPr>
              <w:t>vých vypouštění vody z ohříváků</w:t>
            </w:r>
            <w:r w:rsidRPr="00C56E22">
              <w:rPr>
                <w:rFonts w:ascii="Arial CE" w:hAnsi="Arial CE"/>
                <w:sz w:val="16"/>
                <w:szCs w:val="16"/>
              </w:rPr>
              <w:br/>
              <w:t xml:space="preserve"> o obsahu přes 2 500  do 6 300 l</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kus</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2 000,00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4 000,00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800-731</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450"/>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16</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732-01</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Nerezový akumulační zásobník k akumulaci teplé (pitné) vody), o objemu 400 l, max. tlak 10 bar, materiál ušlechtilá nerezová ocel DIN 1.4541</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kus</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57 000,00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57 000,00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255"/>
        </w:trPr>
        <w:tc>
          <w:tcPr>
            <w:tcW w:w="503" w:type="dxa"/>
            <w:tcBorders>
              <w:top w:val="single" w:sz="4" w:space="0" w:color="auto"/>
              <w:left w:val="single" w:sz="4" w:space="0" w:color="auto"/>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17</w:t>
            </w:r>
          </w:p>
        </w:tc>
        <w:tc>
          <w:tcPr>
            <w:tcW w:w="1699"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732-02</w:t>
            </w:r>
          </w:p>
        </w:tc>
        <w:tc>
          <w:tcPr>
            <w:tcW w:w="5630" w:type="dxa"/>
            <w:tcBorders>
              <w:top w:val="single" w:sz="4" w:space="0" w:color="auto"/>
              <w:left w:val="nil"/>
              <w:bottom w:val="single" w:sz="4" w:space="0" w:color="auto"/>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Demontáž a zpětná montáž čidla MaR</w:t>
            </w:r>
          </w:p>
        </w:tc>
        <w:tc>
          <w:tcPr>
            <w:tcW w:w="708"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soubor</w:t>
            </w:r>
          </w:p>
        </w:tc>
        <w:tc>
          <w:tcPr>
            <w:tcW w:w="1149"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single" w:sz="4" w:space="0" w:color="auto"/>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1 200,00</w:t>
            </w:r>
          </w:p>
        </w:tc>
        <w:tc>
          <w:tcPr>
            <w:tcW w:w="1425"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1 200,00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single" w:sz="4" w:space="0" w:color="auto"/>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255"/>
        </w:trPr>
        <w:tc>
          <w:tcPr>
            <w:tcW w:w="503"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18</w:t>
            </w:r>
          </w:p>
        </w:tc>
        <w:tc>
          <w:tcPr>
            <w:tcW w:w="1699"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998732201R00</w:t>
            </w:r>
          </w:p>
        </w:tc>
        <w:tc>
          <w:tcPr>
            <w:tcW w:w="5630" w:type="dxa"/>
            <w:tcBorders>
              <w:top w:val="nil"/>
              <w:left w:val="nil"/>
              <w:bottom w:val="nil"/>
              <w:right w:val="nil"/>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Přesun hmot pro strojovny v objektech výšky do 6 m</w:t>
            </w:r>
          </w:p>
        </w:tc>
        <w:tc>
          <w:tcPr>
            <w:tcW w:w="708" w:type="dxa"/>
            <w:tcBorders>
              <w:top w:val="nil"/>
              <w:left w:val="nil"/>
              <w:bottom w:val="nil"/>
              <w:right w:val="nil"/>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w:t>
            </w:r>
          </w:p>
        </w:tc>
        <w:tc>
          <w:tcPr>
            <w:tcW w:w="1149"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3 000,00</w:t>
            </w:r>
          </w:p>
        </w:tc>
        <w:tc>
          <w:tcPr>
            <w:tcW w:w="1425"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3 000,00</w:t>
            </w:r>
          </w:p>
        </w:tc>
        <w:tc>
          <w:tcPr>
            <w:tcW w:w="73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800-731</w:t>
            </w:r>
          </w:p>
        </w:tc>
        <w:tc>
          <w:tcPr>
            <w:tcW w:w="97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1A0E8E">
        <w:trPr>
          <w:trHeight w:val="443"/>
        </w:trPr>
        <w:tc>
          <w:tcPr>
            <w:tcW w:w="503"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19</w:t>
            </w:r>
          </w:p>
        </w:tc>
        <w:tc>
          <w:tcPr>
            <w:tcW w:w="1699"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998732293R00</w:t>
            </w:r>
          </w:p>
        </w:tc>
        <w:tc>
          <w:tcPr>
            <w:tcW w:w="5630" w:type="dxa"/>
            <w:tcBorders>
              <w:top w:val="nil"/>
              <w:left w:val="nil"/>
              <w:bottom w:val="nil"/>
              <w:right w:val="nil"/>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Přesun hmot pro strojovny příplatek k ceně za zvětšený přesun přes vymezenou největší dopravní vzdálenost</w:t>
            </w:r>
            <w:r w:rsidR="001A0E8E">
              <w:rPr>
                <w:rFonts w:ascii="Arial CE" w:hAnsi="Arial CE"/>
                <w:sz w:val="16"/>
                <w:szCs w:val="16"/>
              </w:rPr>
              <w:t xml:space="preserve"> do 500 m</w:t>
            </w:r>
            <w:r w:rsidR="001A0E8E">
              <w:rPr>
                <w:rFonts w:ascii="Arial CE" w:hAnsi="Arial CE"/>
                <w:sz w:val="16"/>
                <w:szCs w:val="16"/>
              </w:rPr>
              <w:br/>
            </w:r>
          </w:p>
        </w:tc>
        <w:tc>
          <w:tcPr>
            <w:tcW w:w="708" w:type="dxa"/>
            <w:tcBorders>
              <w:top w:val="nil"/>
              <w:left w:val="nil"/>
              <w:bottom w:val="nil"/>
              <w:right w:val="nil"/>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w:t>
            </w:r>
          </w:p>
        </w:tc>
        <w:tc>
          <w:tcPr>
            <w:tcW w:w="1149"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500,00</w:t>
            </w:r>
          </w:p>
        </w:tc>
        <w:tc>
          <w:tcPr>
            <w:tcW w:w="1425"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500,00</w:t>
            </w:r>
          </w:p>
        </w:tc>
        <w:tc>
          <w:tcPr>
            <w:tcW w:w="73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800-731</w:t>
            </w:r>
          </w:p>
        </w:tc>
        <w:tc>
          <w:tcPr>
            <w:tcW w:w="97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255"/>
        </w:trPr>
        <w:tc>
          <w:tcPr>
            <w:tcW w:w="503" w:type="dxa"/>
            <w:tcBorders>
              <w:top w:val="single" w:sz="4" w:space="0" w:color="auto"/>
              <w:left w:val="single" w:sz="4" w:space="0" w:color="auto"/>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Díl:</w:t>
            </w:r>
          </w:p>
        </w:tc>
        <w:tc>
          <w:tcPr>
            <w:tcW w:w="1699"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733</w:t>
            </w:r>
          </w:p>
        </w:tc>
        <w:tc>
          <w:tcPr>
            <w:tcW w:w="5630" w:type="dxa"/>
            <w:tcBorders>
              <w:top w:val="single" w:sz="4" w:space="0" w:color="auto"/>
              <w:left w:val="nil"/>
              <w:bottom w:val="nil"/>
              <w:right w:val="nil"/>
            </w:tcBorders>
            <w:shd w:val="clear" w:color="000000" w:fill="D6E1EE"/>
            <w:hideMark/>
          </w:tcPr>
          <w:p w:rsidR="00C56E22" w:rsidRPr="00C56E22" w:rsidRDefault="00C56E22" w:rsidP="00C56E22">
            <w:pPr>
              <w:rPr>
                <w:rFonts w:ascii="Arial CE" w:hAnsi="Arial CE"/>
                <w:b/>
                <w:bCs/>
              </w:rPr>
            </w:pPr>
            <w:r w:rsidRPr="00C56E22">
              <w:rPr>
                <w:rFonts w:ascii="Arial CE" w:hAnsi="Arial CE"/>
                <w:b/>
                <w:bCs/>
              </w:rPr>
              <w:t>Rozvod potrubí</w:t>
            </w:r>
          </w:p>
        </w:tc>
        <w:tc>
          <w:tcPr>
            <w:tcW w:w="708" w:type="dxa"/>
            <w:tcBorders>
              <w:top w:val="single" w:sz="4" w:space="0" w:color="auto"/>
              <w:left w:val="nil"/>
              <w:bottom w:val="nil"/>
              <w:right w:val="nil"/>
            </w:tcBorders>
            <w:shd w:val="clear" w:color="000000" w:fill="D6E1EE"/>
            <w:noWrap/>
            <w:hideMark/>
          </w:tcPr>
          <w:p w:rsidR="00C56E22" w:rsidRPr="00C56E22" w:rsidRDefault="00C56E22" w:rsidP="00C56E22">
            <w:pPr>
              <w:jc w:val="center"/>
              <w:rPr>
                <w:rFonts w:ascii="Arial CE" w:hAnsi="Arial CE"/>
                <w:b/>
                <w:bCs/>
              </w:rPr>
            </w:pPr>
            <w:r w:rsidRPr="00C56E22">
              <w:rPr>
                <w:rFonts w:ascii="Arial CE" w:hAnsi="Arial CE"/>
                <w:b/>
                <w:bCs/>
              </w:rPr>
              <w:t> </w:t>
            </w:r>
          </w:p>
        </w:tc>
        <w:tc>
          <w:tcPr>
            <w:tcW w:w="1149"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242"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425" w:type="dxa"/>
            <w:tcBorders>
              <w:top w:val="single" w:sz="4" w:space="0" w:color="auto"/>
              <w:left w:val="nil"/>
              <w:bottom w:val="nil"/>
              <w:right w:val="nil"/>
            </w:tcBorders>
            <w:shd w:val="clear" w:color="000000" w:fill="D6E1EE"/>
            <w:noWrap/>
            <w:hideMark/>
          </w:tcPr>
          <w:p w:rsidR="00C56E22" w:rsidRPr="00C56E22" w:rsidRDefault="00C56E22" w:rsidP="00C56E22">
            <w:pPr>
              <w:jc w:val="right"/>
              <w:rPr>
                <w:rFonts w:ascii="Arial CE" w:hAnsi="Arial CE"/>
                <w:b/>
                <w:bCs/>
              </w:rPr>
            </w:pPr>
            <w:r w:rsidRPr="00C56E22">
              <w:rPr>
                <w:rFonts w:ascii="Arial CE" w:hAnsi="Arial CE"/>
                <w:b/>
                <w:bCs/>
              </w:rPr>
              <w:t>3 600,00</w:t>
            </w:r>
          </w:p>
        </w:tc>
        <w:tc>
          <w:tcPr>
            <w:tcW w:w="736"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976"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896" w:type="dxa"/>
            <w:tcBorders>
              <w:top w:val="single" w:sz="4" w:space="0" w:color="auto"/>
              <w:left w:val="nil"/>
              <w:bottom w:val="nil"/>
              <w:right w:val="single" w:sz="4" w:space="0" w:color="auto"/>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r>
      <w:tr w:rsidR="00C56E22" w:rsidRPr="00C56E22" w:rsidTr="00C56E22">
        <w:trPr>
          <w:trHeight w:val="255"/>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20</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733-01</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Závěsy typu U, L a objímky na potrubí</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soubor</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1 500,00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1 500,00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255"/>
        </w:trPr>
        <w:tc>
          <w:tcPr>
            <w:tcW w:w="503" w:type="dxa"/>
            <w:tcBorders>
              <w:top w:val="single" w:sz="4" w:space="0" w:color="auto"/>
              <w:left w:val="single" w:sz="4" w:space="0" w:color="auto"/>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21</w:t>
            </w:r>
          </w:p>
        </w:tc>
        <w:tc>
          <w:tcPr>
            <w:tcW w:w="1699"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733120832R01</w:t>
            </w:r>
          </w:p>
        </w:tc>
        <w:tc>
          <w:tcPr>
            <w:tcW w:w="5630" w:type="dxa"/>
            <w:tcBorders>
              <w:top w:val="single" w:sz="4" w:space="0" w:color="auto"/>
              <w:left w:val="nil"/>
              <w:bottom w:val="single" w:sz="4" w:space="0" w:color="auto"/>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Demontáž potrubí z hladkých trubek do DN 100 vč. armatur</w:t>
            </w:r>
          </w:p>
        </w:tc>
        <w:tc>
          <w:tcPr>
            <w:tcW w:w="708"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m</w:t>
            </w:r>
          </w:p>
        </w:tc>
        <w:tc>
          <w:tcPr>
            <w:tcW w:w="1149"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28,00000</w:t>
            </w:r>
          </w:p>
        </w:tc>
        <w:tc>
          <w:tcPr>
            <w:tcW w:w="1242" w:type="dxa"/>
            <w:tcBorders>
              <w:top w:val="single" w:sz="4" w:space="0" w:color="auto"/>
              <w:left w:val="nil"/>
              <w:bottom w:val="single" w:sz="4" w:space="0" w:color="auto"/>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w:t>
            </w:r>
          </w:p>
        </w:tc>
        <w:tc>
          <w:tcPr>
            <w:tcW w:w="1425"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1 400,00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single" w:sz="4" w:space="0" w:color="auto"/>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255"/>
        </w:trPr>
        <w:tc>
          <w:tcPr>
            <w:tcW w:w="503"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22</w:t>
            </w:r>
          </w:p>
        </w:tc>
        <w:tc>
          <w:tcPr>
            <w:tcW w:w="1699"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998733201R00</w:t>
            </w:r>
          </w:p>
        </w:tc>
        <w:tc>
          <w:tcPr>
            <w:tcW w:w="5630" w:type="dxa"/>
            <w:tcBorders>
              <w:top w:val="nil"/>
              <w:left w:val="nil"/>
              <w:bottom w:val="nil"/>
              <w:right w:val="nil"/>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Přesun hmot pro rozvody potrubí v objektech výšky do 6 m</w:t>
            </w:r>
          </w:p>
        </w:tc>
        <w:tc>
          <w:tcPr>
            <w:tcW w:w="708" w:type="dxa"/>
            <w:tcBorders>
              <w:top w:val="nil"/>
              <w:left w:val="nil"/>
              <w:bottom w:val="nil"/>
              <w:right w:val="nil"/>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w:t>
            </w:r>
          </w:p>
        </w:tc>
        <w:tc>
          <w:tcPr>
            <w:tcW w:w="1149"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350,00</w:t>
            </w:r>
          </w:p>
        </w:tc>
        <w:tc>
          <w:tcPr>
            <w:tcW w:w="1425"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350,00</w:t>
            </w:r>
          </w:p>
        </w:tc>
        <w:tc>
          <w:tcPr>
            <w:tcW w:w="73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800-731</w:t>
            </w:r>
          </w:p>
        </w:tc>
        <w:tc>
          <w:tcPr>
            <w:tcW w:w="97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E6773D">
        <w:trPr>
          <w:trHeight w:val="483"/>
        </w:trPr>
        <w:tc>
          <w:tcPr>
            <w:tcW w:w="503"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23</w:t>
            </w:r>
          </w:p>
        </w:tc>
        <w:tc>
          <w:tcPr>
            <w:tcW w:w="1699"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998733293R00</w:t>
            </w:r>
          </w:p>
        </w:tc>
        <w:tc>
          <w:tcPr>
            <w:tcW w:w="5630" w:type="dxa"/>
            <w:tcBorders>
              <w:top w:val="nil"/>
              <w:left w:val="nil"/>
              <w:bottom w:val="nil"/>
              <w:right w:val="nil"/>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Přesun hmot pro rozvody potrubí příplatek k ceně za zvětšený přesun přes vymezenou největ</w:t>
            </w:r>
            <w:r w:rsidR="00E6773D">
              <w:rPr>
                <w:rFonts w:ascii="Arial CE" w:hAnsi="Arial CE"/>
                <w:sz w:val="16"/>
                <w:szCs w:val="16"/>
              </w:rPr>
              <w:t>ší dopravní vzdálenost do 500 m</w:t>
            </w:r>
          </w:p>
        </w:tc>
        <w:tc>
          <w:tcPr>
            <w:tcW w:w="708" w:type="dxa"/>
            <w:tcBorders>
              <w:top w:val="nil"/>
              <w:left w:val="nil"/>
              <w:bottom w:val="nil"/>
              <w:right w:val="nil"/>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w:t>
            </w:r>
          </w:p>
        </w:tc>
        <w:tc>
          <w:tcPr>
            <w:tcW w:w="1149"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nil"/>
              <w:left w:val="nil"/>
              <w:bottom w:val="nil"/>
              <w:right w:val="nil"/>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350,00</w:t>
            </w:r>
          </w:p>
        </w:tc>
        <w:tc>
          <w:tcPr>
            <w:tcW w:w="1425" w:type="dxa"/>
            <w:tcBorders>
              <w:top w:val="nil"/>
              <w:left w:val="nil"/>
              <w:bottom w:val="nil"/>
              <w:right w:val="nil"/>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350,00</w:t>
            </w:r>
          </w:p>
        </w:tc>
        <w:tc>
          <w:tcPr>
            <w:tcW w:w="73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800-731</w:t>
            </w:r>
          </w:p>
        </w:tc>
        <w:tc>
          <w:tcPr>
            <w:tcW w:w="97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c>
          <w:tcPr>
            <w:tcW w:w="896" w:type="dxa"/>
            <w:tcBorders>
              <w:top w:val="nil"/>
              <w:left w:val="nil"/>
              <w:bottom w:val="nil"/>
              <w:right w:val="nil"/>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RTS 17/ I</w:t>
            </w:r>
          </w:p>
        </w:tc>
      </w:tr>
      <w:tr w:rsidR="00C56E22" w:rsidRPr="00C56E22" w:rsidTr="00C56E22">
        <w:trPr>
          <w:trHeight w:val="255"/>
        </w:trPr>
        <w:tc>
          <w:tcPr>
            <w:tcW w:w="503" w:type="dxa"/>
            <w:tcBorders>
              <w:top w:val="single" w:sz="4" w:space="0" w:color="auto"/>
              <w:left w:val="single" w:sz="4" w:space="0" w:color="auto"/>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Díl:</w:t>
            </w:r>
          </w:p>
        </w:tc>
        <w:tc>
          <w:tcPr>
            <w:tcW w:w="1699"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799</w:t>
            </w:r>
          </w:p>
        </w:tc>
        <w:tc>
          <w:tcPr>
            <w:tcW w:w="5630" w:type="dxa"/>
            <w:tcBorders>
              <w:top w:val="single" w:sz="4" w:space="0" w:color="auto"/>
              <w:left w:val="nil"/>
              <w:bottom w:val="nil"/>
              <w:right w:val="nil"/>
            </w:tcBorders>
            <w:shd w:val="clear" w:color="000000" w:fill="D6E1EE"/>
            <w:hideMark/>
          </w:tcPr>
          <w:p w:rsidR="00C56E22" w:rsidRPr="00C56E22" w:rsidRDefault="00C56E22" w:rsidP="00C56E22">
            <w:pPr>
              <w:rPr>
                <w:rFonts w:ascii="Arial CE" w:hAnsi="Arial CE"/>
                <w:b/>
                <w:bCs/>
              </w:rPr>
            </w:pPr>
            <w:r w:rsidRPr="00C56E22">
              <w:rPr>
                <w:rFonts w:ascii="Arial CE" w:hAnsi="Arial CE"/>
                <w:b/>
                <w:bCs/>
              </w:rPr>
              <w:t>Ostatní</w:t>
            </w:r>
          </w:p>
        </w:tc>
        <w:tc>
          <w:tcPr>
            <w:tcW w:w="708" w:type="dxa"/>
            <w:tcBorders>
              <w:top w:val="single" w:sz="4" w:space="0" w:color="auto"/>
              <w:left w:val="nil"/>
              <w:bottom w:val="nil"/>
              <w:right w:val="nil"/>
            </w:tcBorders>
            <w:shd w:val="clear" w:color="000000" w:fill="D6E1EE"/>
            <w:noWrap/>
            <w:hideMark/>
          </w:tcPr>
          <w:p w:rsidR="00C56E22" w:rsidRPr="00C56E22" w:rsidRDefault="00C56E22" w:rsidP="00C56E22">
            <w:pPr>
              <w:jc w:val="center"/>
              <w:rPr>
                <w:rFonts w:ascii="Arial CE" w:hAnsi="Arial CE"/>
                <w:b/>
                <w:bCs/>
              </w:rPr>
            </w:pPr>
            <w:r w:rsidRPr="00C56E22">
              <w:rPr>
                <w:rFonts w:ascii="Arial CE" w:hAnsi="Arial CE"/>
                <w:b/>
                <w:bCs/>
              </w:rPr>
              <w:t> </w:t>
            </w:r>
          </w:p>
        </w:tc>
        <w:tc>
          <w:tcPr>
            <w:tcW w:w="1149"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242"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425" w:type="dxa"/>
            <w:tcBorders>
              <w:top w:val="single" w:sz="4" w:space="0" w:color="auto"/>
              <w:left w:val="nil"/>
              <w:bottom w:val="nil"/>
              <w:right w:val="nil"/>
            </w:tcBorders>
            <w:shd w:val="clear" w:color="000000" w:fill="D6E1EE"/>
            <w:noWrap/>
            <w:hideMark/>
          </w:tcPr>
          <w:p w:rsidR="00C56E22" w:rsidRPr="00C56E22" w:rsidRDefault="00C56E22" w:rsidP="00C56E22">
            <w:pPr>
              <w:jc w:val="right"/>
              <w:rPr>
                <w:rFonts w:ascii="Arial CE" w:hAnsi="Arial CE"/>
                <w:b/>
                <w:bCs/>
              </w:rPr>
            </w:pPr>
            <w:r w:rsidRPr="00C56E22">
              <w:rPr>
                <w:rFonts w:ascii="Arial CE" w:hAnsi="Arial CE"/>
                <w:b/>
                <w:bCs/>
              </w:rPr>
              <w:t>16 800,00</w:t>
            </w:r>
          </w:p>
        </w:tc>
        <w:tc>
          <w:tcPr>
            <w:tcW w:w="736"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976" w:type="dxa"/>
            <w:tcBorders>
              <w:top w:val="single" w:sz="4" w:space="0" w:color="auto"/>
              <w:left w:val="nil"/>
              <w:bottom w:val="nil"/>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896" w:type="dxa"/>
            <w:tcBorders>
              <w:top w:val="single" w:sz="4" w:space="0" w:color="auto"/>
              <w:left w:val="nil"/>
              <w:bottom w:val="nil"/>
              <w:right w:val="single" w:sz="4" w:space="0" w:color="auto"/>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r>
      <w:tr w:rsidR="00C56E22" w:rsidRPr="00C56E22" w:rsidTr="00C56E22">
        <w:trPr>
          <w:trHeight w:val="255"/>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24</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799-01</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Zaškolení obsluhy</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soubor</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1 500,00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1 500,00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255"/>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25</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799-02</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Návrh provozního řádu</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kus</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1 500,00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1 500,00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255"/>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26</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799-03</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Dokladová část k realizaci</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kus</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255"/>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27</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799-05</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Provozní dokumentace</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kus</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255"/>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28</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799-06</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Odstavení a spuštění výměníkové stanice</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soubor</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1 500,00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1 500,00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255"/>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29</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799-07</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Vypuštění a vyplachování systému viz technická zpráva</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soubor</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5 000,00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5 000,00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255"/>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30</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799-08</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Napuštění systému</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soubor</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2 500,00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2 500,00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675"/>
        </w:trPr>
        <w:tc>
          <w:tcPr>
            <w:tcW w:w="503" w:type="dxa"/>
            <w:tcBorders>
              <w:top w:val="single" w:sz="4" w:space="0" w:color="auto"/>
              <w:left w:val="single" w:sz="4" w:space="0" w:color="auto"/>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31</w:t>
            </w:r>
          </w:p>
        </w:tc>
        <w:tc>
          <w:tcPr>
            <w:tcW w:w="169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799-10</w:t>
            </w:r>
          </w:p>
        </w:tc>
        <w:tc>
          <w:tcPr>
            <w:tcW w:w="5630" w:type="dxa"/>
            <w:tcBorders>
              <w:top w:val="single" w:sz="4" w:space="0" w:color="auto"/>
              <w:left w:val="nil"/>
              <w:bottom w:val="nil"/>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Stavební výpomoci a úpravy, např. drážky, průrazy, prostupy, zazdívky, zapravení, přeložení, atd., včetně veškrého příslušenství, doplňků kotevních a spojovacích prvků, provrchové úpravy</w:t>
            </w:r>
          </w:p>
        </w:tc>
        <w:tc>
          <w:tcPr>
            <w:tcW w:w="708"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 xml:space="preserve">hod   </w:t>
            </w:r>
          </w:p>
        </w:tc>
        <w:tc>
          <w:tcPr>
            <w:tcW w:w="1149"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8,00000</w:t>
            </w:r>
          </w:p>
        </w:tc>
        <w:tc>
          <w:tcPr>
            <w:tcW w:w="1242" w:type="dxa"/>
            <w:tcBorders>
              <w:top w:val="single" w:sz="4" w:space="0" w:color="auto"/>
              <w:left w:val="nil"/>
              <w:bottom w:val="nil"/>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350,00</w:t>
            </w:r>
          </w:p>
        </w:tc>
        <w:tc>
          <w:tcPr>
            <w:tcW w:w="1425"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2 800,00</w:t>
            </w:r>
          </w:p>
        </w:tc>
        <w:tc>
          <w:tcPr>
            <w:tcW w:w="73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nil"/>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nil"/>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450"/>
        </w:trPr>
        <w:tc>
          <w:tcPr>
            <w:tcW w:w="503" w:type="dxa"/>
            <w:tcBorders>
              <w:top w:val="single" w:sz="4" w:space="0" w:color="auto"/>
              <w:left w:val="single" w:sz="4" w:space="0" w:color="auto"/>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32</w:t>
            </w:r>
          </w:p>
        </w:tc>
        <w:tc>
          <w:tcPr>
            <w:tcW w:w="1699"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799-11</w:t>
            </w:r>
          </w:p>
        </w:tc>
        <w:tc>
          <w:tcPr>
            <w:tcW w:w="5630" w:type="dxa"/>
            <w:tcBorders>
              <w:top w:val="single" w:sz="4" w:space="0" w:color="auto"/>
              <w:left w:val="nil"/>
              <w:bottom w:val="single" w:sz="4" w:space="0" w:color="auto"/>
              <w:right w:val="single" w:sz="4" w:space="0" w:color="808080"/>
            </w:tcBorders>
            <w:shd w:val="clear" w:color="auto" w:fill="auto"/>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Začištění, vyspravení a doplnění stávajících konstrukcí po provedení bouracích prací a prostupů</w:t>
            </w:r>
          </w:p>
        </w:tc>
        <w:tc>
          <w:tcPr>
            <w:tcW w:w="708"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center"/>
              <w:outlineLvl w:val="0"/>
              <w:rPr>
                <w:rFonts w:ascii="Arial CE" w:hAnsi="Arial CE"/>
                <w:sz w:val="16"/>
                <w:szCs w:val="16"/>
              </w:rPr>
            </w:pPr>
            <w:r w:rsidRPr="00C56E22">
              <w:rPr>
                <w:rFonts w:ascii="Arial CE" w:hAnsi="Arial CE"/>
                <w:sz w:val="16"/>
                <w:szCs w:val="16"/>
              </w:rPr>
              <w:t xml:space="preserve">hod   </w:t>
            </w:r>
          </w:p>
        </w:tc>
        <w:tc>
          <w:tcPr>
            <w:tcW w:w="1149"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4,00000</w:t>
            </w:r>
          </w:p>
        </w:tc>
        <w:tc>
          <w:tcPr>
            <w:tcW w:w="1242" w:type="dxa"/>
            <w:tcBorders>
              <w:top w:val="single" w:sz="4" w:space="0" w:color="auto"/>
              <w:left w:val="nil"/>
              <w:bottom w:val="single" w:sz="4" w:space="0" w:color="auto"/>
              <w:right w:val="single" w:sz="4" w:space="0" w:color="808080"/>
            </w:tcBorders>
            <w:shd w:val="clear" w:color="000000" w:fill="99CCFF"/>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350,00</w:t>
            </w:r>
          </w:p>
        </w:tc>
        <w:tc>
          <w:tcPr>
            <w:tcW w:w="1425"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jc w:val="right"/>
              <w:outlineLvl w:val="0"/>
              <w:rPr>
                <w:rFonts w:ascii="Arial CE" w:hAnsi="Arial CE"/>
                <w:sz w:val="16"/>
                <w:szCs w:val="16"/>
              </w:rPr>
            </w:pPr>
            <w:r w:rsidRPr="00C56E22">
              <w:rPr>
                <w:rFonts w:ascii="Arial CE" w:hAnsi="Arial CE"/>
                <w:sz w:val="16"/>
                <w:szCs w:val="16"/>
              </w:rPr>
              <w:t>1 400,00</w:t>
            </w:r>
          </w:p>
        </w:tc>
        <w:tc>
          <w:tcPr>
            <w:tcW w:w="736"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 </w:t>
            </w:r>
          </w:p>
        </w:tc>
        <w:tc>
          <w:tcPr>
            <w:tcW w:w="976" w:type="dxa"/>
            <w:tcBorders>
              <w:top w:val="single" w:sz="4" w:space="0" w:color="auto"/>
              <w:left w:val="nil"/>
              <w:bottom w:val="single" w:sz="4" w:space="0" w:color="auto"/>
              <w:right w:val="single" w:sz="4" w:space="0" w:color="808080"/>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Vlastní</w:t>
            </w:r>
          </w:p>
        </w:tc>
        <w:tc>
          <w:tcPr>
            <w:tcW w:w="896" w:type="dxa"/>
            <w:tcBorders>
              <w:top w:val="single" w:sz="4" w:space="0" w:color="auto"/>
              <w:left w:val="nil"/>
              <w:bottom w:val="single" w:sz="4" w:space="0" w:color="auto"/>
              <w:right w:val="single" w:sz="4" w:space="0" w:color="auto"/>
            </w:tcBorders>
            <w:shd w:val="clear" w:color="auto" w:fill="auto"/>
            <w:noWrap/>
            <w:hideMark/>
          </w:tcPr>
          <w:p w:rsidR="00C56E22" w:rsidRPr="00C56E22" w:rsidRDefault="00C56E22" w:rsidP="00C56E22">
            <w:pPr>
              <w:outlineLvl w:val="0"/>
              <w:rPr>
                <w:rFonts w:ascii="Arial CE" w:hAnsi="Arial CE"/>
                <w:sz w:val="16"/>
                <w:szCs w:val="16"/>
              </w:rPr>
            </w:pPr>
            <w:r w:rsidRPr="00C56E22">
              <w:rPr>
                <w:rFonts w:ascii="Arial CE" w:hAnsi="Arial CE"/>
                <w:sz w:val="16"/>
                <w:szCs w:val="16"/>
              </w:rPr>
              <w:t>Indiv</w:t>
            </w:r>
          </w:p>
        </w:tc>
      </w:tr>
      <w:tr w:rsidR="00C56E22" w:rsidRPr="00C56E22" w:rsidTr="00C56E22">
        <w:trPr>
          <w:trHeight w:val="255"/>
        </w:trPr>
        <w:tc>
          <w:tcPr>
            <w:tcW w:w="503" w:type="dxa"/>
            <w:tcBorders>
              <w:top w:val="single" w:sz="4" w:space="0" w:color="auto"/>
              <w:left w:val="single" w:sz="4" w:space="0" w:color="auto"/>
              <w:bottom w:val="single" w:sz="4" w:space="0" w:color="auto"/>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699" w:type="dxa"/>
            <w:tcBorders>
              <w:top w:val="single" w:sz="4" w:space="0" w:color="auto"/>
              <w:left w:val="nil"/>
              <w:bottom w:val="single" w:sz="4" w:space="0" w:color="auto"/>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Celkem</w:t>
            </w:r>
          </w:p>
        </w:tc>
        <w:tc>
          <w:tcPr>
            <w:tcW w:w="5630" w:type="dxa"/>
            <w:tcBorders>
              <w:top w:val="single" w:sz="4" w:space="0" w:color="auto"/>
              <w:left w:val="nil"/>
              <w:bottom w:val="single" w:sz="4" w:space="0" w:color="auto"/>
              <w:right w:val="nil"/>
            </w:tcBorders>
            <w:shd w:val="clear" w:color="000000" w:fill="D6E1EE"/>
            <w:hideMark/>
          </w:tcPr>
          <w:p w:rsidR="00C56E22" w:rsidRPr="00C56E22" w:rsidRDefault="00C56E22" w:rsidP="00C56E22">
            <w:pPr>
              <w:rPr>
                <w:rFonts w:ascii="Arial CE" w:hAnsi="Arial CE"/>
                <w:b/>
                <w:bCs/>
              </w:rPr>
            </w:pPr>
            <w:r w:rsidRPr="00C56E22">
              <w:rPr>
                <w:rFonts w:ascii="Arial CE" w:hAnsi="Arial CE"/>
                <w:b/>
                <w:bCs/>
              </w:rPr>
              <w:t> </w:t>
            </w:r>
          </w:p>
        </w:tc>
        <w:tc>
          <w:tcPr>
            <w:tcW w:w="708" w:type="dxa"/>
            <w:tcBorders>
              <w:top w:val="single" w:sz="4" w:space="0" w:color="auto"/>
              <w:left w:val="nil"/>
              <w:bottom w:val="single" w:sz="4" w:space="0" w:color="auto"/>
              <w:right w:val="nil"/>
            </w:tcBorders>
            <w:shd w:val="clear" w:color="000000" w:fill="D6E1EE"/>
            <w:noWrap/>
            <w:hideMark/>
          </w:tcPr>
          <w:p w:rsidR="00C56E22" w:rsidRPr="00C56E22" w:rsidRDefault="00C56E22" w:rsidP="00C56E22">
            <w:pPr>
              <w:jc w:val="center"/>
              <w:rPr>
                <w:rFonts w:ascii="Arial CE" w:hAnsi="Arial CE"/>
                <w:b/>
                <w:bCs/>
              </w:rPr>
            </w:pPr>
            <w:r w:rsidRPr="00C56E22">
              <w:rPr>
                <w:rFonts w:ascii="Arial CE" w:hAnsi="Arial CE"/>
                <w:b/>
                <w:bCs/>
              </w:rPr>
              <w:t> </w:t>
            </w:r>
          </w:p>
        </w:tc>
        <w:tc>
          <w:tcPr>
            <w:tcW w:w="1149" w:type="dxa"/>
            <w:tcBorders>
              <w:top w:val="single" w:sz="4" w:space="0" w:color="auto"/>
              <w:left w:val="nil"/>
              <w:bottom w:val="single" w:sz="4" w:space="0" w:color="auto"/>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242" w:type="dxa"/>
            <w:tcBorders>
              <w:top w:val="single" w:sz="4" w:space="0" w:color="auto"/>
              <w:left w:val="nil"/>
              <w:bottom w:val="single" w:sz="4" w:space="0" w:color="auto"/>
              <w:right w:val="nil"/>
            </w:tcBorders>
            <w:shd w:val="clear" w:color="000000" w:fill="D6E1EE"/>
            <w:noWrap/>
            <w:hideMark/>
          </w:tcPr>
          <w:p w:rsidR="00C56E22" w:rsidRPr="00C56E22" w:rsidRDefault="00C56E22" w:rsidP="00C56E22">
            <w:pPr>
              <w:rPr>
                <w:rFonts w:ascii="Arial CE" w:hAnsi="Arial CE"/>
                <w:b/>
                <w:bCs/>
              </w:rPr>
            </w:pPr>
            <w:r w:rsidRPr="00C56E22">
              <w:rPr>
                <w:rFonts w:ascii="Arial CE" w:hAnsi="Arial CE"/>
                <w:b/>
                <w:bCs/>
              </w:rPr>
              <w:t> </w:t>
            </w:r>
          </w:p>
        </w:tc>
        <w:tc>
          <w:tcPr>
            <w:tcW w:w="1425" w:type="dxa"/>
            <w:tcBorders>
              <w:top w:val="single" w:sz="4" w:space="0" w:color="auto"/>
              <w:left w:val="nil"/>
              <w:bottom w:val="single" w:sz="4" w:space="0" w:color="auto"/>
              <w:right w:val="single" w:sz="4" w:space="0" w:color="auto"/>
            </w:tcBorders>
            <w:shd w:val="clear" w:color="000000" w:fill="D6E1EE"/>
            <w:noWrap/>
            <w:hideMark/>
          </w:tcPr>
          <w:p w:rsidR="00C56E22" w:rsidRPr="00C56E22" w:rsidRDefault="00C56E22" w:rsidP="00C56E22">
            <w:pPr>
              <w:jc w:val="right"/>
              <w:rPr>
                <w:rFonts w:ascii="Arial CE" w:hAnsi="Arial CE"/>
                <w:b/>
                <w:bCs/>
              </w:rPr>
            </w:pPr>
            <w:r w:rsidRPr="00C56E22">
              <w:rPr>
                <w:rFonts w:ascii="Arial CE" w:hAnsi="Arial CE"/>
                <w:b/>
                <w:bCs/>
              </w:rPr>
              <w:t>146 930,00</w:t>
            </w:r>
          </w:p>
        </w:tc>
        <w:tc>
          <w:tcPr>
            <w:tcW w:w="736" w:type="dxa"/>
            <w:tcBorders>
              <w:top w:val="nil"/>
              <w:left w:val="nil"/>
              <w:bottom w:val="nil"/>
              <w:right w:val="nil"/>
            </w:tcBorders>
            <w:shd w:val="clear" w:color="auto" w:fill="auto"/>
            <w:noWrap/>
            <w:hideMark/>
          </w:tcPr>
          <w:p w:rsidR="00C56E22" w:rsidRPr="00C56E22" w:rsidRDefault="00C56E22" w:rsidP="00C56E22">
            <w:pPr>
              <w:jc w:val="right"/>
              <w:rPr>
                <w:rFonts w:ascii="Arial CE" w:hAnsi="Arial CE"/>
                <w:b/>
                <w:bCs/>
              </w:rPr>
            </w:pPr>
          </w:p>
        </w:tc>
        <w:tc>
          <w:tcPr>
            <w:tcW w:w="976" w:type="dxa"/>
            <w:tcBorders>
              <w:top w:val="nil"/>
              <w:left w:val="nil"/>
              <w:bottom w:val="nil"/>
              <w:right w:val="nil"/>
            </w:tcBorders>
            <w:shd w:val="clear" w:color="auto" w:fill="auto"/>
            <w:noWrap/>
            <w:hideMark/>
          </w:tcPr>
          <w:p w:rsidR="00C56E22" w:rsidRPr="00C56E22" w:rsidRDefault="00C56E22" w:rsidP="00C56E22"/>
        </w:tc>
        <w:tc>
          <w:tcPr>
            <w:tcW w:w="896" w:type="dxa"/>
            <w:tcBorders>
              <w:top w:val="nil"/>
              <w:left w:val="nil"/>
              <w:bottom w:val="nil"/>
              <w:right w:val="nil"/>
            </w:tcBorders>
            <w:shd w:val="clear" w:color="auto" w:fill="auto"/>
            <w:noWrap/>
            <w:hideMark/>
          </w:tcPr>
          <w:p w:rsidR="00C56E22" w:rsidRPr="00C56E22" w:rsidRDefault="00C56E22" w:rsidP="00C56E22"/>
        </w:tc>
      </w:tr>
    </w:tbl>
    <w:p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sectPr w:rsidR="00806F68" w:rsidRPr="00560BF2" w:rsidSect="00295B77">
      <w:pgSz w:w="16840" w:h="11907" w:orient="landscape"/>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0BA" w:rsidRDefault="00C850BA">
      <w:r>
        <w:separator/>
      </w:r>
    </w:p>
  </w:endnote>
  <w:endnote w:type="continuationSeparator" w:id="0">
    <w:p w:rsidR="00C850BA" w:rsidRDefault="00C8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28C" w:rsidRDefault="00CB22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B228C" w:rsidRDefault="00CB22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28C" w:rsidRDefault="00CB228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56448">
      <w:rPr>
        <w:rStyle w:val="slostrnky"/>
        <w:noProof/>
      </w:rPr>
      <w:t>2</w:t>
    </w:r>
    <w:r>
      <w:rPr>
        <w:rStyle w:val="slostrnky"/>
      </w:rPr>
      <w:fldChar w:fldCharType="end"/>
    </w:r>
  </w:p>
  <w:p w:rsidR="00CB228C" w:rsidRDefault="00CB228C">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0BA" w:rsidRDefault="00C850BA">
      <w:r>
        <w:separator/>
      </w:r>
    </w:p>
  </w:footnote>
  <w:footnote w:type="continuationSeparator" w:id="0">
    <w:p w:rsidR="00C850BA" w:rsidRDefault="00C85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28C" w:rsidRDefault="00CB228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CB228C" w:rsidRDefault="00CB228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28C" w:rsidRPr="00722094" w:rsidRDefault="00CB228C" w:rsidP="00295B77">
    <w:pPr>
      <w:pStyle w:val="Zhlav"/>
      <w:jc w:val="right"/>
      <w:rPr>
        <w:b/>
        <w:color w:val="000000" w:themeColor="text1"/>
        <w:sz w:val="24"/>
        <w:szCs w:val="24"/>
      </w:rPr>
    </w:pPr>
    <w:r>
      <w:rPr>
        <w:b/>
        <w:sz w:val="24"/>
        <w:szCs w:val="24"/>
      </w:rPr>
      <w:tab/>
    </w:r>
    <w:r>
      <w:rPr>
        <w:b/>
        <w:sz w:val="24"/>
        <w:szCs w:val="24"/>
      </w:rPr>
      <w:tab/>
      <w:t>Smlouva č. T-280</w:t>
    </w:r>
    <w:r w:rsidRPr="00722094">
      <w:rPr>
        <w:b/>
        <w:sz w:val="24"/>
        <w:szCs w:val="24"/>
      </w:rPr>
      <w:t>-00/1</w:t>
    </w:r>
    <w:r>
      <w:rPr>
        <w:b/>
        <w:sz w:val="24"/>
        <w:szCs w:val="24"/>
      </w:rPr>
      <w:t>7</w:t>
    </w:r>
  </w:p>
  <w:p w:rsidR="00CB228C" w:rsidRPr="003B5832" w:rsidRDefault="00CB228C" w:rsidP="00D56DF2">
    <w:pPr>
      <w:pStyle w:val="Zhlav"/>
      <w:jc w:val="center"/>
      <w:rPr>
        <w:b/>
        <w:color w:val="000000" w:themeColor="text1"/>
        <w:sz w:val="24"/>
        <w:szCs w:val="24"/>
      </w:rPr>
    </w:pPr>
  </w:p>
  <w:p w:rsidR="00CB228C" w:rsidRPr="00F76CCA" w:rsidRDefault="00CB228C"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59463718"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3"/>
  </w:num>
  <w:num w:numId="5">
    <w:abstractNumId w:val="35"/>
  </w:num>
  <w:num w:numId="6">
    <w:abstractNumId w:val="10"/>
  </w:num>
  <w:num w:numId="7">
    <w:abstractNumId w:val="7"/>
  </w:num>
  <w:num w:numId="8">
    <w:abstractNumId w:val="30"/>
  </w:num>
  <w:num w:numId="9">
    <w:abstractNumId w:val="4"/>
  </w:num>
  <w:num w:numId="10">
    <w:abstractNumId w:val="31"/>
  </w:num>
  <w:num w:numId="11">
    <w:abstractNumId w:val="29"/>
  </w:num>
  <w:num w:numId="12">
    <w:abstractNumId w:val="12"/>
  </w:num>
  <w:num w:numId="13">
    <w:abstractNumId w:val="0"/>
  </w:num>
  <w:num w:numId="14">
    <w:abstractNumId w:val="28"/>
  </w:num>
  <w:num w:numId="15">
    <w:abstractNumId w:val="13"/>
  </w:num>
  <w:num w:numId="16">
    <w:abstractNumId w:val="26"/>
  </w:num>
  <w:num w:numId="17">
    <w:abstractNumId w:val="32"/>
  </w:num>
  <w:num w:numId="18">
    <w:abstractNumId w:val="25"/>
  </w:num>
  <w:num w:numId="19">
    <w:abstractNumId w:val="34"/>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7"/>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24DD"/>
    <w:rsid w:val="00027C2C"/>
    <w:rsid w:val="00033899"/>
    <w:rsid w:val="000344C5"/>
    <w:rsid w:val="00036744"/>
    <w:rsid w:val="00040516"/>
    <w:rsid w:val="00043A55"/>
    <w:rsid w:val="0004438B"/>
    <w:rsid w:val="00053D8D"/>
    <w:rsid w:val="000572A3"/>
    <w:rsid w:val="00063B67"/>
    <w:rsid w:val="00064B1D"/>
    <w:rsid w:val="0006644B"/>
    <w:rsid w:val="0007119C"/>
    <w:rsid w:val="0007364C"/>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D63FC"/>
    <w:rsid w:val="000D7975"/>
    <w:rsid w:val="000E12C3"/>
    <w:rsid w:val="00102CFB"/>
    <w:rsid w:val="00107276"/>
    <w:rsid w:val="001128D2"/>
    <w:rsid w:val="0012112F"/>
    <w:rsid w:val="00124E54"/>
    <w:rsid w:val="00126A9A"/>
    <w:rsid w:val="00127247"/>
    <w:rsid w:val="0012740D"/>
    <w:rsid w:val="001335F7"/>
    <w:rsid w:val="00133CA3"/>
    <w:rsid w:val="00134292"/>
    <w:rsid w:val="00143F3E"/>
    <w:rsid w:val="00144D7E"/>
    <w:rsid w:val="00150F3F"/>
    <w:rsid w:val="00156448"/>
    <w:rsid w:val="0016110C"/>
    <w:rsid w:val="001666A8"/>
    <w:rsid w:val="00167E17"/>
    <w:rsid w:val="00172B03"/>
    <w:rsid w:val="00175106"/>
    <w:rsid w:val="0019238A"/>
    <w:rsid w:val="00195732"/>
    <w:rsid w:val="001962E3"/>
    <w:rsid w:val="00197CB7"/>
    <w:rsid w:val="001A0E8E"/>
    <w:rsid w:val="001A5AF0"/>
    <w:rsid w:val="001A6F2A"/>
    <w:rsid w:val="001B44F3"/>
    <w:rsid w:val="001B51E2"/>
    <w:rsid w:val="001C7089"/>
    <w:rsid w:val="001D4ACE"/>
    <w:rsid w:val="001E3085"/>
    <w:rsid w:val="001F23B4"/>
    <w:rsid w:val="001F395B"/>
    <w:rsid w:val="00203EBD"/>
    <w:rsid w:val="0021294D"/>
    <w:rsid w:val="00215C9F"/>
    <w:rsid w:val="002179A8"/>
    <w:rsid w:val="0022115C"/>
    <w:rsid w:val="002354D1"/>
    <w:rsid w:val="002368C4"/>
    <w:rsid w:val="0024096C"/>
    <w:rsid w:val="00242275"/>
    <w:rsid w:val="0024417C"/>
    <w:rsid w:val="00244647"/>
    <w:rsid w:val="00246940"/>
    <w:rsid w:val="00251A87"/>
    <w:rsid w:val="0025237A"/>
    <w:rsid w:val="00257B18"/>
    <w:rsid w:val="002658A9"/>
    <w:rsid w:val="00265D44"/>
    <w:rsid w:val="0027338A"/>
    <w:rsid w:val="002821D9"/>
    <w:rsid w:val="00286000"/>
    <w:rsid w:val="00295B77"/>
    <w:rsid w:val="00296884"/>
    <w:rsid w:val="002B2177"/>
    <w:rsid w:val="002B2A1D"/>
    <w:rsid w:val="002B3ACB"/>
    <w:rsid w:val="002B65DD"/>
    <w:rsid w:val="002B6EB5"/>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46428"/>
    <w:rsid w:val="00347EDD"/>
    <w:rsid w:val="00351647"/>
    <w:rsid w:val="00352D92"/>
    <w:rsid w:val="00353802"/>
    <w:rsid w:val="00360296"/>
    <w:rsid w:val="0036195A"/>
    <w:rsid w:val="0036638E"/>
    <w:rsid w:val="00366775"/>
    <w:rsid w:val="0037024E"/>
    <w:rsid w:val="003704D5"/>
    <w:rsid w:val="00372501"/>
    <w:rsid w:val="00376D5C"/>
    <w:rsid w:val="0039725D"/>
    <w:rsid w:val="003972B8"/>
    <w:rsid w:val="003A0942"/>
    <w:rsid w:val="003A4CC7"/>
    <w:rsid w:val="003B007B"/>
    <w:rsid w:val="003B0799"/>
    <w:rsid w:val="003B1246"/>
    <w:rsid w:val="003B4566"/>
    <w:rsid w:val="003B4CC3"/>
    <w:rsid w:val="003B5832"/>
    <w:rsid w:val="003B640E"/>
    <w:rsid w:val="003B6F68"/>
    <w:rsid w:val="003B70C8"/>
    <w:rsid w:val="003C35A8"/>
    <w:rsid w:val="003C567B"/>
    <w:rsid w:val="003C7384"/>
    <w:rsid w:val="003D0288"/>
    <w:rsid w:val="003D09C1"/>
    <w:rsid w:val="003D28FF"/>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B3E4F"/>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45B58"/>
    <w:rsid w:val="00557C70"/>
    <w:rsid w:val="00560BF2"/>
    <w:rsid w:val="00561A21"/>
    <w:rsid w:val="005629D6"/>
    <w:rsid w:val="00566299"/>
    <w:rsid w:val="00566F27"/>
    <w:rsid w:val="00567814"/>
    <w:rsid w:val="00571EE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33E1E"/>
    <w:rsid w:val="006344C1"/>
    <w:rsid w:val="00634780"/>
    <w:rsid w:val="0063584C"/>
    <w:rsid w:val="00636C4C"/>
    <w:rsid w:val="006375DA"/>
    <w:rsid w:val="00643F76"/>
    <w:rsid w:val="00654A49"/>
    <w:rsid w:val="00660119"/>
    <w:rsid w:val="00660182"/>
    <w:rsid w:val="00663602"/>
    <w:rsid w:val="00671790"/>
    <w:rsid w:val="00672836"/>
    <w:rsid w:val="00681A23"/>
    <w:rsid w:val="006904F9"/>
    <w:rsid w:val="00690BCB"/>
    <w:rsid w:val="00692ECE"/>
    <w:rsid w:val="006939AA"/>
    <w:rsid w:val="00694AF4"/>
    <w:rsid w:val="006A1AA4"/>
    <w:rsid w:val="006A2A29"/>
    <w:rsid w:val="006A4D35"/>
    <w:rsid w:val="006A5382"/>
    <w:rsid w:val="006B0EA7"/>
    <w:rsid w:val="006B45DB"/>
    <w:rsid w:val="006D1E41"/>
    <w:rsid w:val="006D2154"/>
    <w:rsid w:val="006D6F14"/>
    <w:rsid w:val="006E1773"/>
    <w:rsid w:val="006E3756"/>
    <w:rsid w:val="006E4FC5"/>
    <w:rsid w:val="006E5112"/>
    <w:rsid w:val="006F3DE9"/>
    <w:rsid w:val="00701B77"/>
    <w:rsid w:val="00703DB1"/>
    <w:rsid w:val="007047B6"/>
    <w:rsid w:val="00705208"/>
    <w:rsid w:val="007168C2"/>
    <w:rsid w:val="00722001"/>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B7B5A"/>
    <w:rsid w:val="007C4B3B"/>
    <w:rsid w:val="007C4DEA"/>
    <w:rsid w:val="007D20E3"/>
    <w:rsid w:val="007D21FC"/>
    <w:rsid w:val="007D362F"/>
    <w:rsid w:val="007D4A64"/>
    <w:rsid w:val="007E1065"/>
    <w:rsid w:val="007E173F"/>
    <w:rsid w:val="007E6C98"/>
    <w:rsid w:val="007E7EE1"/>
    <w:rsid w:val="007F0D06"/>
    <w:rsid w:val="007F2753"/>
    <w:rsid w:val="007F2AA2"/>
    <w:rsid w:val="007F4937"/>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74BE4"/>
    <w:rsid w:val="00880A54"/>
    <w:rsid w:val="00880B99"/>
    <w:rsid w:val="00890520"/>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8F7236"/>
    <w:rsid w:val="00914F75"/>
    <w:rsid w:val="0092646A"/>
    <w:rsid w:val="009301F2"/>
    <w:rsid w:val="0093306C"/>
    <w:rsid w:val="00933172"/>
    <w:rsid w:val="00934FCA"/>
    <w:rsid w:val="00941F5F"/>
    <w:rsid w:val="009460F6"/>
    <w:rsid w:val="00946C23"/>
    <w:rsid w:val="009562F4"/>
    <w:rsid w:val="00957072"/>
    <w:rsid w:val="00963BCA"/>
    <w:rsid w:val="00981300"/>
    <w:rsid w:val="00985BA2"/>
    <w:rsid w:val="0099006C"/>
    <w:rsid w:val="00990628"/>
    <w:rsid w:val="0099589C"/>
    <w:rsid w:val="00995EB3"/>
    <w:rsid w:val="00995FEB"/>
    <w:rsid w:val="009A3F58"/>
    <w:rsid w:val="009A71AC"/>
    <w:rsid w:val="009C1202"/>
    <w:rsid w:val="009C3B42"/>
    <w:rsid w:val="009C5B53"/>
    <w:rsid w:val="009D0FFD"/>
    <w:rsid w:val="009E79F6"/>
    <w:rsid w:val="009F1103"/>
    <w:rsid w:val="00A02706"/>
    <w:rsid w:val="00A06F0C"/>
    <w:rsid w:val="00A11243"/>
    <w:rsid w:val="00A12DBD"/>
    <w:rsid w:val="00A256C9"/>
    <w:rsid w:val="00A3017A"/>
    <w:rsid w:val="00A333A0"/>
    <w:rsid w:val="00A34FEA"/>
    <w:rsid w:val="00A37116"/>
    <w:rsid w:val="00A37F9B"/>
    <w:rsid w:val="00A52985"/>
    <w:rsid w:val="00A54045"/>
    <w:rsid w:val="00A57703"/>
    <w:rsid w:val="00A57765"/>
    <w:rsid w:val="00A65D99"/>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4666"/>
    <w:rsid w:val="00AE6295"/>
    <w:rsid w:val="00AE745D"/>
    <w:rsid w:val="00B0365A"/>
    <w:rsid w:val="00B0703E"/>
    <w:rsid w:val="00B10CE7"/>
    <w:rsid w:val="00B170D3"/>
    <w:rsid w:val="00B30054"/>
    <w:rsid w:val="00B46B1D"/>
    <w:rsid w:val="00B612D5"/>
    <w:rsid w:val="00B753A2"/>
    <w:rsid w:val="00B82357"/>
    <w:rsid w:val="00B90640"/>
    <w:rsid w:val="00B90B47"/>
    <w:rsid w:val="00B9228B"/>
    <w:rsid w:val="00B9303C"/>
    <w:rsid w:val="00B93824"/>
    <w:rsid w:val="00B9482C"/>
    <w:rsid w:val="00BB2180"/>
    <w:rsid w:val="00BB5573"/>
    <w:rsid w:val="00BC69C2"/>
    <w:rsid w:val="00BD463F"/>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FFE"/>
    <w:rsid w:val="00C56DD3"/>
    <w:rsid w:val="00C56E22"/>
    <w:rsid w:val="00C60E59"/>
    <w:rsid w:val="00C73640"/>
    <w:rsid w:val="00C77854"/>
    <w:rsid w:val="00C80DC9"/>
    <w:rsid w:val="00C81DD3"/>
    <w:rsid w:val="00C84727"/>
    <w:rsid w:val="00C84C3A"/>
    <w:rsid w:val="00C850BA"/>
    <w:rsid w:val="00C85501"/>
    <w:rsid w:val="00C85579"/>
    <w:rsid w:val="00C9449D"/>
    <w:rsid w:val="00CA2F02"/>
    <w:rsid w:val="00CA6AD5"/>
    <w:rsid w:val="00CB228C"/>
    <w:rsid w:val="00CC1D62"/>
    <w:rsid w:val="00CC3786"/>
    <w:rsid w:val="00CC3990"/>
    <w:rsid w:val="00CC7E67"/>
    <w:rsid w:val="00CD15A7"/>
    <w:rsid w:val="00CE1C55"/>
    <w:rsid w:val="00CE3433"/>
    <w:rsid w:val="00CE5FEE"/>
    <w:rsid w:val="00D01650"/>
    <w:rsid w:val="00D0464B"/>
    <w:rsid w:val="00D13974"/>
    <w:rsid w:val="00D13D50"/>
    <w:rsid w:val="00D1698C"/>
    <w:rsid w:val="00D16F68"/>
    <w:rsid w:val="00D244C2"/>
    <w:rsid w:val="00D345A2"/>
    <w:rsid w:val="00D4436A"/>
    <w:rsid w:val="00D461C5"/>
    <w:rsid w:val="00D506F4"/>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C41FF"/>
    <w:rsid w:val="00DD1AF4"/>
    <w:rsid w:val="00DD1FCA"/>
    <w:rsid w:val="00DE5981"/>
    <w:rsid w:val="00DF0C95"/>
    <w:rsid w:val="00DF1831"/>
    <w:rsid w:val="00DF6657"/>
    <w:rsid w:val="00E147D4"/>
    <w:rsid w:val="00E152A7"/>
    <w:rsid w:val="00E21AF5"/>
    <w:rsid w:val="00E25DEE"/>
    <w:rsid w:val="00E30091"/>
    <w:rsid w:val="00E3179B"/>
    <w:rsid w:val="00E34397"/>
    <w:rsid w:val="00E43D89"/>
    <w:rsid w:val="00E51409"/>
    <w:rsid w:val="00E5417F"/>
    <w:rsid w:val="00E66552"/>
    <w:rsid w:val="00E6773D"/>
    <w:rsid w:val="00E70031"/>
    <w:rsid w:val="00E71354"/>
    <w:rsid w:val="00E72798"/>
    <w:rsid w:val="00E75237"/>
    <w:rsid w:val="00E7635E"/>
    <w:rsid w:val="00E76541"/>
    <w:rsid w:val="00E82F4F"/>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315CA"/>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C7D0B"/>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2B7A6FD-1EA3-420A-A61C-DAE5260B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64824715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7493-3BBD-4ED1-B6B4-4D734D30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Pages>
  <Words>3069</Words>
  <Characters>18109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21136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86</cp:revision>
  <cp:lastPrinted>2017-06-15T13:05:00Z</cp:lastPrinted>
  <dcterms:created xsi:type="dcterms:W3CDTF">2016-05-13T07:29:00Z</dcterms:created>
  <dcterms:modified xsi:type="dcterms:W3CDTF">2017-06-20T09:36:00Z</dcterms:modified>
</cp:coreProperties>
</file>