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9DB" w:rsidRDefault="00F94155">
      <w:pPr>
        <w:framePr w:wrap="none" w:vAnchor="page" w:hAnchor="page" w:x="585" w:y="73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95375" cy="866775"/>
            <wp:effectExtent l="0" t="0" r="0" b="0"/>
            <wp:docPr id="1" name="obrázek 1" descr="C:\Users\Adamkova\AppData\Local\Microsoft\Windows\INetCache\Content.Outlook\5Z9LLO3J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amkova\AppData\Local\Microsoft\Windows\INetCache\Content.Outlook\5Z9LLO3J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9DB" w:rsidRDefault="003E0161">
      <w:pPr>
        <w:pStyle w:val="Bodytext30"/>
        <w:framePr w:w="9888" w:h="1614" w:hRule="exact" w:wrap="none" w:vAnchor="page" w:hAnchor="page" w:x="1099" w:y="2155"/>
        <w:shd w:val="clear" w:color="auto" w:fill="auto"/>
        <w:ind w:left="2920"/>
      </w:pPr>
      <w:r>
        <w:rPr>
          <w:rStyle w:val="Bodytext311pt"/>
          <w:b/>
          <w:bCs/>
        </w:rPr>
        <w:t xml:space="preserve">Příloha </w:t>
      </w:r>
      <w:r>
        <w:t xml:space="preserve">č. 1 - pro </w:t>
      </w:r>
      <w:r>
        <w:rPr>
          <w:rStyle w:val="Bodytext31"/>
          <w:b/>
          <w:bCs/>
        </w:rPr>
        <w:t>pravidelné pronájmy</w:t>
      </w:r>
    </w:p>
    <w:p w:rsidR="004729DB" w:rsidRDefault="003E0161">
      <w:pPr>
        <w:pStyle w:val="Bodytext30"/>
        <w:framePr w:w="9888" w:h="1614" w:hRule="exact" w:wrap="none" w:vAnchor="page" w:hAnchor="page" w:x="1099" w:y="2155"/>
        <w:shd w:val="clear" w:color="auto" w:fill="auto"/>
        <w:spacing w:line="446" w:lineRule="exact"/>
        <w:ind w:left="360" w:right="1720"/>
      </w:pPr>
      <w:r>
        <w:rPr>
          <w:rStyle w:val="Bodytext3NotBoldItalic"/>
        </w:rPr>
        <w:t xml:space="preserve">k Rámcové smlouvě o nájmu vodní plochy Plaveckého stadionu Olomouc č. </w:t>
      </w:r>
      <w:r>
        <w:rPr>
          <w:rStyle w:val="Bodytext3NotBoldItalic0"/>
        </w:rPr>
        <w:t xml:space="preserve">PSO/NVP/07/21 </w:t>
      </w:r>
      <w:r>
        <w:t>Dohoda o upřesnění rozsahu, termínu a ceny pronájmu Nájemce: Střední škola logistiky a chemie, IČO: 00845337</w:t>
      </w:r>
    </w:p>
    <w:p w:rsidR="004729DB" w:rsidRDefault="003E0161">
      <w:pPr>
        <w:pStyle w:val="Bodytext40"/>
        <w:framePr w:w="9888" w:h="1614" w:hRule="exact" w:wrap="none" w:vAnchor="page" w:hAnchor="page" w:x="1099" w:y="2155"/>
        <w:shd w:val="clear" w:color="auto" w:fill="auto"/>
        <w:ind w:right="40"/>
      </w:pPr>
      <w:r>
        <w:t>(Název, ICO:)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1090"/>
        <w:gridCol w:w="1090"/>
        <w:gridCol w:w="2026"/>
        <w:gridCol w:w="1334"/>
        <w:gridCol w:w="1349"/>
      </w:tblGrid>
      <w:tr w:rsidR="004729DB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88" w:h="1603" w:wrap="none" w:vAnchor="page" w:hAnchor="page" w:x="1099" w:y="3941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BoldItalic"/>
              </w:rPr>
              <w:t>Termín pravidelného nájmu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88" w:h="1603" w:wrap="none" w:vAnchor="page" w:hAnchor="page" w:x="1099" w:y="3941"/>
              <w:rPr>
                <w:sz w:val="10"/>
                <w:szCs w:val="10"/>
              </w:rPr>
            </w:pP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88" w:h="1603" w:wrap="none" w:vAnchor="page" w:hAnchor="page" w:x="1099" w:y="3941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BoldItalic"/>
              </w:rPr>
              <w:t>Cena v Kč</w:t>
            </w:r>
          </w:p>
        </w:tc>
      </w:tr>
      <w:tr w:rsidR="004729DB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88" w:h="1603" w:wrap="none" w:vAnchor="page" w:hAnchor="page" w:x="1099" w:y="394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Bodytext275ptBoldItalic"/>
              </w:rPr>
              <w:t>Den (určeni</w:t>
            </w:r>
            <w:r>
              <w:rPr>
                <w:rStyle w:val="Bodytext275ptBoldItalic"/>
              </w:rPr>
              <w:t xml:space="preserve"> dne)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88" w:h="1603" w:wrap="none" w:vAnchor="page" w:hAnchor="page" w:x="1099" w:y="394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Bodytext275ptBoldItalic"/>
              </w:rPr>
              <w:t>Od (hh:mm)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88" w:h="1603" w:wrap="none" w:vAnchor="page" w:hAnchor="page" w:x="1099" w:y="394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Bodytext275ptBoldItalic"/>
              </w:rPr>
              <w:t>Do(hh:mm)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88" w:h="1603" w:wrap="none" w:vAnchor="page" w:hAnchor="page" w:x="1099" w:y="394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Bodytext275ptBoldItalic"/>
              </w:rPr>
              <w:t>Rozsah*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88" w:h="1603" w:wrap="none" w:vAnchor="page" w:hAnchor="page" w:x="1099" w:y="394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Bodytext275ptBoldItalic"/>
              </w:rPr>
              <w:t>bez DPH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88" w:h="1603" w:wrap="none" w:vAnchor="page" w:hAnchor="page" w:x="1099" w:y="3941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Bodytext275ptBoldItalic"/>
              </w:rPr>
              <w:t>s DPH</w:t>
            </w:r>
          </w:p>
        </w:tc>
      </w:tr>
      <w:tr w:rsidR="004729D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88" w:h="1603" w:wrap="none" w:vAnchor="page" w:hAnchor="page" w:x="1099" w:y="3941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1"/>
              </w:rPr>
              <w:t>Každé pondělí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88" w:h="1603" w:wrap="none" w:vAnchor="page" w:hAnchor="page" w:x="1099" w:y="3941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2"/>
              </w:rPr>
              <w:t>8:00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88" w:h="1603" w:wrap="none" w:vAnchor="page" w:hAnchor="page" w:x="1099" w:y="3941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2"/>
              </w:rPr>
              <w:t>9:00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88" w:h="1603" w:wrap="none" w:vAnchor="page" w:hAnchor="page" w:x="1099" w:y="3941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2"/>
              </w:rPr>
              <w:t>1/8 krytého bazénu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88" w:h="1603" w:wrap="none" w:vAnchor="page" w:hAnchor="page" w:x="1099" w:y="394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88" w:h="1603" w:wrap="none" w:vAnchor="page" w:hAnchor="page" w:x="1099" w:y="3941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2"/>
              </w:rPr>
              <w:t>840,-</w:t>
            </w:r>
          </w:p>
        </w:tc>
      </w:tr>
      <w:tr w:rsidR="004729D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88" w:h="1603" w:wrap="none" w:vAnchor="page" w:hAnchor="page" w:x="1099" w:y="394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88" w:h="1603" w:wrap="none" w:vAnchor="page" w:hAnchor="page" w:x="1099" w:y="3941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2"/>
              </w:rPr>
              <w:t>9:00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88" w:h="1603" w:wrap="none" w:vAnchor="page" w:hAnchor="page" w:x="1099" w:y="3941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2"/>
              </w:rPr>
              <w:t>10:00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88" w:h="1603" w:wrap="none" w:vAnchor="page" w:hAnchor="page" w:x="1099" w:y="3941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2"/>
              </w:rPr>
              <w:t>1/8 krytého bazénu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88" w:h="1603" w:wrap="none" w:vAnchor="page" w:hAnchor="page" w:x="1099" w:y="394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88" w:h="1603" w:wrap="none" w:vAnchor="page" w:hAnchor="page" w:x="1099" w:y="3941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1"/>
              </w:rPr>
              <w:t>840,-</w:t>
            </w:r>
          </w:p>
        </w:tc>
      </w:tr>
      <w:tr w:rsidR="004729D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88" w:h="1603" w:wrap="none" w:vAnchor="page" w:hAnchor="page" w:x="1099" w:y="394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88" w:h="1603" w:wrap="none" w:vAnchor="page" w:hAnchor="page" w:x="1099" w:y="394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88" w:h="1603" w:wrap="none" w:vAnchor="page" w:hAnchor="page" w:x="1099" w:y="394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88" w:h="1603" w:wrap="none" w:vAnchor="page" w:hAnchor="page" w:x="1099" w:y="394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88" w:h="1603" w:wrap="none" w:vAnchor="page" w:hAnchor="page" w:x="1099" w:y="394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88" w:h="1603" w:wrap="none" w:vAnchor="page" w:hAnchor="page" w:x="1099" w:y="3941"/>
              <w:rPr>
                <w:sz w:val="10"/>
                <w:szCs w:val="10"/>
              </w:rPr>
            </w:pPr>
          </w:p>
        </w:tc>
      </w:tr>
      <w:tr w:rsidR="004729DB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88" w:h="1603" w:wrap="none" w:vAnchor="page" w:hAnchor="page" w:x="1099" w:y="394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88" w:h="1603" w:wrap="none" w:vAnchor="page" w:hAnchor="page" w:x="1099" w:y="3941"/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88" w:h="1603" w:wrap="none" w:vAnchor="page" w:hAnchor="page" w:x="1099" w:y="3941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88" w:h="1603" w:wrap="none" w:vAnchor="page" w:hAnchor="page" w:x="1099" w:y="394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88" w:h="1603" w:wrap="none" w:vAnchor="page" w:hAnchor="page" w:x="1099" w:y="3941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88" w:h="1603" w:wrap="none" w:vAnchor="page" w:hAnchor="page" w:x="1099" w:y="3941"/>
              <w:rPr>
                <w:sz w:val="10"/>
                <w:szCs w:val="10"/>
              </w:rPr>
            </w:pPr>
          </w:p>
        </w:tc>
      </w:tr>
      <w:tr w:rsidR="004729DB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9DB" w:rsidRDefault="003E0161">
            <w:pPr>
              <w:pStyle w:val="Bodytext20"/>
              <w:framePr w:w="9888" w:h="1603" w:wrap="none" w:vAnchor="page" w:hAnchor="page" w:x="1099" w:y="3941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1"/>
              </w:rPr>
              <w:t xml:space="preserve">pozn: </w:t>
            </w:r>
            <w:r>
              <w:rPr>
                <w:rStyle w:val="Bodytext22"/>
              </w:rPr>
              <w:t>mimo období 24. 12. 2023 -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729DB" w:rsidRDefault="003E0161">
            <w:pPr>
              <w:pStyle w:val="Bodytext20"/>
              <w:framePr w:w="9888" w:h="1603" w:wrap="none" w:vAnchor="page" w:hAnchor="page" w:x="1099" w:y="3941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2"/>
              </w:rPr>
              <w:t>2. 1. 2024. ..</w:t>
            </w:r>
          </w:p>
        </w:tc>
        <w:tc>
          <w:tcPr>
            <w:tcW w:w="44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729DB" w:rsidRDefault="003E0161">
            <w:pPr>
              <w:pStyle w:val="Bodytext20"/>
              <w:framePr w:w="9888" w:h="1603" w:wrap="none" w:vAnchor="page" w:hAnchor="page" w:x="1099" w:y="3941"/>
              <w:shd w:val="clear" w:color="auto" w:fill="auto"/>
              <w:tabs>
                <w:tab w:val="left" w:leader="dot" w:pos="907"/>
              </w:tabs>
              <w:spacing w:before="0" w:after="0" w:line="212" w:lineRule="exact"/>
            </w:pPr>
            <w:r>
              <w:rPr>
                <w:rStyle w:val="Bodytext21"/>
              </w:rPr>
              <w:tab/>
              <w:t>(popř. orientace drah, hloubka aj.)</w:t>
            </w:r>
          </w:p>
        </w:tc>
        <w:tc>
          <w:tcPr>
            <w:tcW w:w="1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88" w:h="1603" w:wrap="none" w:vAnchor="page" w:hAnchor="page" w:x="1099" w:y="3941"/>
              <w:rPr>
                <w:sz w:val="10"/>
                <w:szCs w:val="10"/>
              </w:rPr>
            </w:pPr>
          </w:p>
        </w:tc>
      </w:tr>
    </w:tbl>
    <w:p w:rsidR="004729DB" w:rsidRDefault="003E0161">
      <w:pPr>
        <w:pStyle w:val="Tablecaption10"/>
        <w:framePr w:wrap="none" w:vAnchor="page" w:hAnchor="page" w:x="1415" w:y="5536"/>
        <w:shd w:val="clear" w:color="auto" w:fill="auto"/>
      </w:pPr>
      <w:r>
        <w:t xml:space="preserve">* Maximální </w:t>
      </w:r>
      <w:r>
        <w:t>počet osob v jedné osmině bazénu je provozovatelem stanoven na 20 osob.</w:t>
      </w:r>
    </w:p>
    <w:p w:rsidR="004729DB" w:rsidRDefault="003E0161">
      <w:pPr>
        <w:pStyle w:val="Bodytext20"/>
        <w:framePr w:w="9888" w:h="5642" w:hRule="exact" w:wrap="none" w:vAnchor="page" w:hAnchor="page" w:x="1099" w:y="5943"/>
        <w:shd w:val="clear" w:color="auto" w:fill="auto"/>
        <w:spacing w:before="0" w:after="56"/>
        <w:ind w:left="360" w:right="300"/>
      </w:pPr>
      <w:r>
        <w:t>Časové období pronájmu výše uvedené v hodinách začíná plynout vstupem do placené zóny (průchod turniketem prvou osobou) a končí opuštěním placené zóny (průchod turniketem poslední osob</w:t>
      </w:r>
      <w:r>
        <w:t xml:space="preserve">ou). Vstup do vestibulu bude umožněn 10 minut před začátkem pronájmu, avšak ne dříve než s počátkem provozní doby. Možnost užívání vodní plochy konči 15 minut před koncem provozní doby. K době pronájmu bude připočtena toleranční lhůta </w:t>
      </w:r>
      <w:r w:rsidRPr="00F94155">
        <w:rPr>
          <w:lang w:eastAsia="en-US" w:bidi="en-US"/>
        </w:rPr>
        <w:t xml:space="preserve">max. </w:t>
      </w:r>
      <w:r>
        <w:t>15 min. na převl</w:t>
      </w:r>
      <w:r>
        <w:t>ečení a manipulaci v prostoru pokladny a turniketů - viz návštěvní řád PSO. Pronájem sjednaný svým začátkem nebo koncem shodně se začátkem nebo koncem provozní doby tedy může být zkrácen až o 15 minut bez nároku na snížení nájemného.</w:t>
      </w:r>
    </w:p>
    <w:p w:rsidR="004729DB" w:rsidRDefault="003E0161">
      <w:pPr>
        <w:pStyle w:val="Bodytext20"/>
        <w:framePr w:w="9888" w:h="5642" w:hRule="exact" w:wrap="none" w:vAnchor="page" w:hAnchor="page" w:x="1099" w:y="5943"/>
        <w:shd w:val="clear" w:color="auto" w:fill="auto"/>
        <w:spacing w:before="0" w:after="67" w:line="221" w:lineRule="exact"/>
        <w:ind w:left="360" w:right="300"/>
      </w:pPr>
      <w:r>
        <w:t xml:space="preserve">V případě zájmu o </w:t>
      </w:r>
      <w:r>
        <w:t>nájem v jiném nebo dalším termínu (mimořádný nájem) je nutné písemnou žádost doložit kompletně vyplněnou Přílohou č. 2 pro mimořádné pronájmy, ve které bude upřesněn požadavek na termín mimořádného nájmu (datum a čas), rozsah nájmu, účel nájmu, pokud by se</w:t>
      </w:r>
      <w:r>
        <w:t xml:space="preserve"> lišil od uvedeného ve smlouvě a osoba, která bude zodpovědná za bezpečnost všech osob, které budou předmět nájmu využívat. Pokud by v objednávce mimořádného nájmu tato osoba nebyla konkrétně uvedena, bude považováno, že za splnění bezpečnostních podmínek </w:t>
      </w:r>
      <w:r>
        <w:t>stanovených řádnou smlouvou pro všechny účastníky vdaném nájmu odpovídá plnou měrou osoba, která o mimořádný nájem zažádala a podala objednávku - tzn. osoba pověřená sjednáváním příloh. V případě, že Příloha 2 pro mimořádné pronájmy bude pronajímatelem akc</w:t>
      </w:r>
      <w:r>
        <w:t>eptována, vztahují se jinak na tento mimořádný nájem stejné smluvní podmínky jako na pravidelný nájem.</w:t>
      </w:r>
    </w:p>
    <w:p w:rsidR="004729DB" w:rsidRDefault="003E0161">
      <w:pPr>
        <w:pStyle w:val="Bodytext20"/>
        <w:framePr w:w="9888" w:h="5642" w:hRule="exact" w:wrap="none" w:vAnchor="page" w:hAnchor="page" w:x="1099" w:y="5943"/>
        <w:shd w:val="clear" w:color="auto" w:fill="auto"/>
        <w:spacing w:before="0" w:after="49" w:line="212" w:lineRule="exact"/>
        <w:ind w:left="360"/>
        <w:jc w:val="left"/>
      </w:pPr>
      <w:r>
        <w:t>Nájemné bude pronajímatelem fakturováno měsíčně. Záloha na nájemné se nesjednává.</w:t>
      </w:r>
    </w:p>
    <w:p w:rsidR="004729DB" w:rsidRDefault="003E0161">
      <w:pPr>
        <w:pStyle w:val="Bodytext20"/>
        <w:framePr w:w="9888" w:h="5642" w:hRule="exact" w:wrap="none" w:vAnchor="page" w:hAnchor="page" w:x="1099" w:y="5943"/>
        <w:shd w:val="clear" w:color="auto" w:fill="auto"/>
        <w:spacing w:before="0" w:after="71" w:line="226" w:lineRule="exact"/>
        <w:ind w:left="360" w:right="300"/>
      </w:pPr>
      <w:r>
        <w:t>Pro účely výkonu práva nájmu budou nájemci zapůjčeny čipové karty, jeji</w:t>
      </w:r>
      <w:r>
        <w:t xml:space="preserve">chž počet bude aktuálně uveden v seznamu „Zapůjčené karty nájemci". Nájemce je povinen při ukončení platnosti této přílohy, </w:t>
      </w:r>
      <w:r>
        <w:rPr>
          <w:rStyle w:val="Bodytext2Bold"/>
        </w:rPr>
        <w:t xml:space="preserve">nejpozději však do </w:t>
      </w:r>
      <w:r>
        <w:rPr>
          <w:rStyle w:val="Bodytext2Bold0"/>
        </w:rPr>
        <w:t xml:space="preserve">30.06.2024, </w:t>
      </w:r>
      <w:r>
        <w:t>karty odevzdat pronajímateli na účtárně PSO.</w:t>
      </w:r>
    </w:p>
    <w:p w:rsidR="004729DB" w:rsidRDefault="003E0161">
      <w:pPr>
        <w:pStyle w:val="Bodytext20"/>
        <w:framePr w:w="9888" w:h="5642" w:hRule="exact" w:wrap="none" w:vAnchor="page" w:hAnchor="page" w:x="1099" w:y="5943"/>
        <w:shd w:val="clear" w:color="auto" w:fill="auto"/>
        <w:spacing w:before="0" w:after="65" w:line="212" w:lineRule="exact"/>
        <w:ind w:left="360"/>
        <w:jc w:val="left"/>
      </w:pPr>
      <w:r>
        <w:t>Ztráta a poškození se řídí platným ceníkem PSO.</w:t>
      </w:r>
    </w:p>
    <w:p w:rsidR="004729DB" w:rsidRDefault="003E0161">
      <w:pPr>
        <w:pStyle w:val="Bodytext20"/>
        <w:framePr w:w="9888" w:h="5642" w:hRule="exact" w:wrap="none" w:vAnchor="page" w:hAnchor="page" w:x="1099" w:y="5943"/>
        <w:shd w:val="clear" w:color="auto" w:fill="auto"/>
        <w:spacing w:before="0" w:after="0" w:line="206" w:lineRule="exact"/>
        <w:ind w:left="360" w:right="300"/>
      </w:pPr>
      <w:r>
        <w:t>Při neod</w:t>
      </w:r>
      <w:r>
        <w:t>evzdáni se mají karty/čipy za ztracené a nájemce je povinen jejich hodnotu dle ceníku PSO uhradit pronajímateli, kdy jejich cena bude pronajímatelem uplatněna u nájemce k zaplacení fakturou se splatností 14 dnů.</w:t>
      </w:r>
    </w:p>
    <w:p w:rsidR="004729DB" w:rsidRDefault="003E0161">
      <w:pPr>
        <w:pStyle w:val="Bodytext50"/>
        <w:framePr w:w="9888" w:h="2633" w:hRule="exact" w:wrap="none" w:vAnchor="page" w:hAnchor="page" w:x="1099" w:y="11898"/>
        <w:shd w:val="clear" w:color="auto" w:fill="auto"/>
        <w:spacing w:before="0"/>
        <w:ind w:left="360"/>
      </w:pPr>
      <w:r>
        <w:t xml:space="preserve">Platnost a účinnost této přílohy nastává dnem </w:t>
      </w:r>
      <w:r>
        <w:rPr>
          <w:rStyle w:val="Bodytext51"/>
        </w:rPr>
        <w:t xml:space="preserve">18.09.2023 </w:t>
      </w:r>
      <w:r>
        <w:t xml:space="preserve">a konči dnem </w:t>
      </w:r>
      <w:r>
        <w:rPr>
          <w:rStyle w:val="Bodytext51"/>
        </w:rPr>
        <w:t>10.06.2024.</w:t>
      </w:r>
    </w:p>
    <w:p w:rsidR="004729DB" w:rsidRDefault="003E0161">
      <w:pPr>
        <w:pStyle w:val="Bodytext20"/>
        <w:framePr w:w="9888" w:h="2633" w:hRule="exact" w:wrap="none" w:vAnchor="page" w:hAnchor="page" w:x="1099" w:y="11898"/>
        <w:shd w:val="clear" w:color="auto" w:fill="auto"/>
        <w:spacing w:before="0" w:after="57" w:line="212" w:lineRule="exact"/>
        <w:ind w:left="360"/>
        <w:jc w:val="left"/>
      </w:pPr>
      <w:r>
        <w:t>Cenová doložka:</w:t>
      </w:r>
    </w:p>
    <w:p w:rsidR="004729DB" w:rsidRDefault="003E0161">
      <w:pPr>
        <w:pStyle w:val="Bodytext50"/>
        <w:framePr w:w="9888" w:h="2633" w:hRule="exact" w:wrap="none" w:vAnchor="page" w:hAnchor="page" w:x="1099" w:y="11898"/>
        <w:shd w:val="clear" w:color="auto" w:fill="auto"/>
        <w:spacing w:before="0" w:after="0" w:line="216" w:lineRule="exact"/>
        <w:ind w:left="360" w:right="300"/>
        <w:jc w:val="both"/>
      </w:pPr>
      <w:r>
        <w:t xml:space="preserve">Nájemce bere na vědomí, že o cenách za plavání, na základě kterých je sjednáno nájemné výše uvedené, rozhoduje Statutární město Olomouc. V případě, že v době </w:t>
      </w:r>
      <w:r>
        <w:t>platnosti této přílohy dojde ke změně ceny za plavání, je pronajímatel povinen takovou změnu oznámit. Oznámením se mimo vypravení doporučené listovní zásilky nájemci rozumí i vyvěšení nových cen ve vestibulu PSO a jejich zveřejnění na stránkách www. bazen-</w:t>
      </w:r>
      <w:r>
        <w:t xml:space="preserve"> </w:t>
      </w:r>
      <w:r w:rsidRPr="00F94155">
        <w:rPr>
          <w:lang w:eastAsia="en-US" w:bidi="en-US"/>
        </w:rPr>
        <w:t xml:space="preserve">olomouc.cz. </w:t>
      </w:r>
      <w:r>
        <w:t>Nájemce je ve lhůtě 10 dnů od oznámeni nové ceny oprávněn od této přílohy písemné odstoupit doručením odstoupení na adresu pronajímatele, jinak se má zato, že se změnou ceny souhlasí a nová oznámená cena se stává cenou smluvní pro zbývající ob</w:t>
      </w:r>
      <w:r>
        <w:t>dobí nájmu dle této přílohy. Za rozhodné datum pro počátek běhu lhůty je datum osobního předání oznámení změny ceny nebo jeho odeslání poštou.</w:t>
      </w:r>
    </w:p>
    <w:p w:rsidR="004729DB" w:rsidRDefault="003E0161">
      <w:pPr>
        <w:pStyle w:val="Headerorfooter10"/>
        <w:framePr w:w="9312" w:h="475" w:hRule="exact" w:wrap="none" w:vAnchor="page" w:hAnchor="page" w:x="1425" w:y="14583"/>
        <w:shd w:val="clear" w:color="auto" w:fill="auto"/>
      </w:pPr>
      <w:r>
        <w:t>Pro případ, že tato dohoda není uzavírána za současné přítomnosti obou smluvních stran, platí, že dohoda</w:t>
      </w:r>
    </w:p>
    <w:p w:rsidR="004729DB" w:rsidRDefault="003E0161">
      <w:pPr>
        <w:pStyle w:val="Headerorfooter10"/>
        <w:framePr w:w="9312" w:h="475" w:hRule="exact" w:wrap="none" w:vAnchor="page" w:hAnchor="page" w:x="1425" w:y="14583"/>
        <w:shd w:val="clear" w:color="auto" w:fill="auto"/>
      </w:pPr>
      <w:r>
        <w:t>nebude u</w:t>
      </w:r>
      <w:r>
        <w:t>zavřena, pokud ji nájemce podepíše s jakoukoliv změnou či odchylkou, byť nepodstatnou, nebo</w:t>
      </w:r>
    </w:p>
    <w:p w:rsidR="004729DB" w:rsidRDefault="004729DB">
      <w:pPr>
        <w:rPr>
          <w:sz w:val="2"/>
          <w:szCs w:val="2"/>
        </w:rPr>
        <w:sectPr w:rsidR="004729D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729DB" w:rsidRDefault="00F94155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371475</wp:posOffset>
                </wp:positionH>
                <wp:positionV relativeFrom="page">
                  <wp:posOffset>596265</wp:posOffset>
                </wp:positionV>
                <wp:extent cx="113030" cy="518160"/>
                <wp:effectExtent l="0" t="0" r="127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518160"/>
                        </a:xfrm>
                        <a:prstGeom prst="rect">
                          <a:avLst/>
                        </a:prstGeom>
                        <a:solidFill>
                          <a:srgbClr val="2C6C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80A3A" id="Rectangle 13" o:spid="_x0000_s1026" style="position:absolute;margin-left:29.25pt;margin-top:46.95pt;width:8.9pt;height:4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" fillcolor="#2c6c95" stroked="f">
                <w10:wrap anchorx="page" anchory="page"/>
              </v:rect>
            </w:pict>
          </mc:Fallback>
        </mc:AlternateContent>
      </w:r>
    </w:p>
    <w:p w:rsidR="004729DB" w:rsidRDefault="003E0161">
      <w:pPr>
        <w:pStyle w:val="Headerorfooter10"/>
        <w:framePr w:w="9254" w:h="461" w:hRule="exact" w:wrap="none" w:vAnchor="page" w:hAnchor="page" w:x="1359" w:y="1852"/>
        <w:shd w:val="clear" w:color="auto" w:fill="auto"/>
        <w:spacing w:line="216" w:lineRule="exact"/>
      </w:pPr>
      <w:r>
        <w:t>dodatkem či s připojením obchodních podmínek nájemce, ledaže pronajímatel takovou změnu či odchylku nebo</w:t>
      </w:r>
    </w:p>
    <w:p w:rsidR="004729DB" w:rsidRDefault="003E0161">
      <w:pPr>
        <w:pStyle w:val="Headerorfooter10"/>
        <w:framePr w:w="9254" w:h="461" w:hRule="exact" w:wrap="none" w:vAnchor="page" w:hAnchor="page" w:x="1359" w:y="1852"/>
        <w:shd w:val="clear" w:color="auto" w:fill="auto"/>
        <w:spacing w:line="216" w:lineRule="exact"/>
      </w:pPr>
      <w:r>
        <w:t>dodatek následně písemně výslovně</w:t>
      </w:r>
      <w:r>
        <w:t xml:space="preserve"> schválí.</w:t>
      </w:r>
    </w:p>
    <w:p w:rsidR="004729DB" w:rsidRDefault="003E0161">
      <w:pPr>
        <w:pStyle w:val="Bodytext30"/>
        <w:framePr w:w="9888" w:h="1354" w:hRule="exact" w:wrap="none" w:vAnchor="page" w:hAnchor="page" w:x="1119" w:y="2655"/>
        <w:shd w:val="clear" w:color="auto" w:fill="auto"/>
        <w:spacing w:line="221" w:lineRule="exact"/>
        <w:ind w:left="280" w:right="420"/>
        <w:jc w:val="both"/>
      </w:pPr>
      <w:r>
        <w:t>Nájemce prohlašuje, že se pečlivě seznámil s obsahem dohody, obsah dohody byl s ním projednán, prohlašuje, že měl možnost provést změny návrhu dohody v případě jeho předložení pronajímatelem a pokud takový požadavek vznesl a došlo o něm k dohodě,</w:t>
      </w:r>
      <w:r>
        <w:t xml:space="preserve"> je věrně a výstižně zachycen v této konečné verzi podepsané smluvními stranami. Ve vztahu k formulacím a ujednáním dohody pak prohlašuje, že těmto rozumí, chápe jejich význam, neobsahují pro nájemce překvapivá ustanovení a je si vědom všech práv a povinno</w:t>
      </w:r>
      <w:r>
        <w:t>stí, jež z dohody, případně z porušení dohody stranám vyplývají.</w:t>
      </w:r>
    </w:p>
    <w:p w:rsidR="004729DB" w:rsidRDefault="003E0161">
      <w:pPr>
        <w:pStyle w:val="Bodytext20"/>
        <w:framePr w:w="9888" w:h="490" w:hRule="exact" w:wrap="none" w:vAnchor="page" w:hAnchor="page" w:x="1119" w:y="4295"/>
        <w:shd w:val="clear" w:color="auto" w:fill="auto"/>
        <w:spacing w:before="0" w:after="0"/>
        <w:ind w:left="280" w:right="420"/>
      </w:pPr>
      <w:r>
        <w:t>Osoby podepsané na této dohodě prohlašuji, že jsou oprávněny k takovému projevu vůle a že jsou oprávněny jednat jménem smluvní strany jménem, které vystupuji.</w:t>
      </w:r>
    </w:p>
    <w:p w:rsidR="004729DB" w:rsidRDefault="003E0161">
      <w:pPr>
        <w:pStyle w:val="Bodytext20"/>
        <w:framePr w:wrap="none" w:vAnchor="page" w:hAnchor="page" w:x="1431" w:y="5172"/>
        <w:shd w:val="clear" w:color="auto" w:fill="auto"/>
        <w:spacing w:before="0" w:after="0" w:line="212" w:lineRule="exact"/>
        <w:jc w:val="left"/>
      </w:pPr>
      <w:r>
        <w:t>V Olomouci dne</w:t>
      </w:r>
    </w:p>
    <w:p w:rsidR="004729DB" w:rsidRDefault="003E0161">
      <w:pPr>
        <w:pStyle w:val="Bodytext60"/>
        <w:framePr w:wrap="none" w:vAnchor="page" w:hAnchor="page" w:x="1441" w:y="5830"/>
        <w:shd w:val="clear" w:color="auto" w:fill="auto"/>
      </w:pPr>
      <w:r>
        <w:rPr>
          <w:rStyle w:val="Bodytext6NotBoldNotItalic"/>
        </w:rPr>
        <w:t xml:space="preserve">za </w:t>
      </w:r>
      <w:r>
        <w:t>pronajímatele</w:t>
      </w:r>
    </w:p>
    <w:p w:rsidR="004729DB" w:rsidRDefault="003E0161">
      <w:pPr>
        <w:pStyle w:val="Bodytext20"/>
        <w:framePr w:w="3706" w:h="364" w:hRule="exact" w:wrap="none" w:vAnchor="page" w:hAnchor="page" w:x="6126" w:y="5072"/>
        <w:shd w:val="clear" w:color="auto" w:fill="auto"/>
        <w:tabs>
          <w:tab w:val="left" w:leader="dot" w:pos="1742"/>
        </w:tabs>
        <w:spacing w:before="0" w:after="0" w:line="230" w:lineRule="exact"/>
      </w:pPr>
      <w:r>
        <w:t>V Olomouci dne</w:t>
      </w:r>
      <w:r>
        <w:tab/>
      </w:r>
    </w:p>
    <w:p w:rsidR="004729DB" w:rsidRDefault="004729DB">
      <w:pPr>
        <w:rPr>
          <w:sz w:val="2"/>
          <w:szCs w:val="2"/>
        </w:rPr>
        <w:sectPr w:rsidR="004729D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729DB" w:rsidRDefault="00F94155">
      <w:pPr>
        <w:framePr w:wrap="none" w:vAnchor="page" w:hAnchor="page" w:x="584" w:y="1029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1076325" cy="838200"/>
            <wp:effectExtent l="0" t="0" r="0" b="0"/>
            <wp:docPr id="4" name="obrázek 4" descr="C:\Users\Adamkova\AppData\Local\Microsoft\Windows\INetCache\Content.Outlook\5Z9LLO3J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amkova\AppData\Local\Microsoft\Windows\INetCache\Content.Outlook\5Z9LLO3J\media\image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9DB" w:rsidRDefault="003E0161">
      <w:pPr>
        <w:pStyle w:val="Bodytext70"/>
        <w:framePr w:w="9878" w:h="1594" w:hRule="exact" w:wrap="none" w:vAnchor="page" w:hAnchor="page" w:x="1102" w:y="2431"/>
        <w:shd w:val="clear" w:color="auto" w:fill="auto"/>
        <w:ind w:left="220"/>
      </w:pPr>
      <w:r>
        <w:t xml:space="preserve">Příloha Č. 1/2 - pro </w:t>
      </w:r>
      <w:r>
        <w:rPr>
          <w:rStyle w:val="Bodytext71"/>
          <w:b/>
          <w:bCs/>
        </w:rPr>
        <w:t>pravidelné pronájmy</w:t>
      </w:r>
    </w:p>
    <w:p w:rsidR="004729DB" w:rsidRDefault="003E0161">
      <w:pPr>
        <w:pStyle w:val="Bodytext30"/>
        <w:framePr w:w="9878" w:h="1594" w:hRule="exact" w:wrap="none" w:vAnchor="page" w:hAnchor="page" w:x="1102" w:y="2431"/>
        <w:shd w:val="clear" w:color="auto" w:fill="auto"/>
        <w:spacing w:line="451" w:lineRule="exact"/>
        <w:ind w:left="360" w:right="1720"/>
      </w:pPr>
      <w:r>
        <w:rPr>
          <w:rStyle w:val="Bodytext3NotBoldItalic"/>
        </w:rPr>
        <w:t xml:space="preserve">k Rámcové smlouvě o nájmu vodní plochy Plaveckého stadionu </w:t>
      </w:r>
      <w:r>
        <w:rPr>
          <w:rStyle w:val="Bodytext3NotBoldItalic"/>
        </w:rPr>
        <w:t xml:space="preserve">Olomouc </w:t>
      </w:r>
      <w:r>
        <w:rPr>
          <w:rStyle w:val="Bodytext3Italic"/>
          <w:b/>
          <w:bCs/>
        </w:rPr>
        <w:t xml:space="preserve">6. </w:t>
      </w:r>
      <w:r>
        <w:rPr>
          <w:rStyle w:val="Bodytext3Italic0"/>
          <w:b/>
          <w:bCs/>
        </w:rPr>
        <w:t xml:space="preserve">PSO/NVP/07/21 </w:t>
      </w:r>
      <w:r>
        <w:t>Dohoda o upřesnění rozsahu, termínu a ceny pronájmu Nájemce: Střední škola logistiky a chemie, IČO: 00845337</w:t>
      </w:r>
    </w:p>
    <w:p w:rsidR="004729DB" w:rsidRDefault="003E0161">
      <w:pPr>
        <w:pStyle w:val="Bodytext80"/>
        <w:framePr w:w="9878" w:h="1594" w:hRule="exact" w:wrap="none" w:vAnchor="page" w:hAnchor="page" w:x="1102" w:y="2431"/>
        <w:shd w:val="clear" w:color="auto" w:fill="auto"/>
        <w:ind w:right="40"/>
      </w:pPr>
      <w:r>
        <w:t>(Název, ICO:)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5"/>
        <w:gridCol w:w="1085"/>
        <w:gridCol w:w="1085"/>
        <w:gridCol w:w="2035"/>
        <w:gridCol w:w="1334"/>
        <w:gridCol w:w="1344"/>
      </w:tblGrid>
      <w:tr w:rsidR="004729DB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1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78" w:h="1594" w:wrap="none" w:vAnchor="page" w:hAnchor="page" w:x="1102" w:y="4217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BoldItalic"/>
              </w:rPr>
              <w:t>Termín pravidelného nájmu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78" w:h="1594" w:wrap="none" w:vAnchor="page" w:hAnchor="page" w:x="1102" w:y="4217"/>
              <w:rPr>
                <w:sz w:val="10"/>
                <w:szCs w:val="10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78" w:h="1594" w:wrap="none" w:vAnchor="page" w:hAnchor="page" w:x="1102" w:y="4217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BoldItalic"/>
              </w:rPr>
              <w:t>Cena v Kč</w:t>
            </w:r>
          </w:p>
        </w:tc>
      </w:tr>
      <w:tr w:rsidR="004729DB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78" w:h="1594" w:wrap="none" w:vAnchor="page" w:hAnchor="page" w:x="1102" w:y="4217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Bodytext275ptBoldItalic"/>
              </w:rPr>
              <w:t>Den (určeni dne)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78" w:h="1594" w:wrap="none" w:vAnchor="page" w:hAnchor="page" w:x="1102" w:y="4217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Bodytext275ptBoldItalic"/>
              </w:rPr>
              <w:t>Od (hh:mm)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78" w:h="1594" w:wrap="none" w:vAnchor="page" w:hAnchor="page" w:x="1102" w:y="4217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Bodytext275ptBoldItalic"/>
              </w:rPr>
              <w:t>Do(hh:mm)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78" w:h="1594" w:wrap="none" w:vAnchor="page" w:hAnchor="page" w:x="1102" w:y="4217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Bodytext275ptBoldItalic"/>
              </w:rPr>
              <w:t>Rozsah</w:t>
            </w:r>
            <w:r>
              <w:rPr>
                <w:rStyle w:val="Bodytext24pt"/>
              </w:rPr>
              <w:t>*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78" w:h="1594" w:wrap="none" w:vAnchor="page" w:hAnchor="page" w:x="1102" w:y="4217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Bodytext275ptBoldItalic"/>
              </w:rPr>
              <w:t>bez DPH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78" w:h="1594" w:wrap="none" w:vAnchor="page" w:hAnchor="page" w:x="1102" w:y="4217"/>
              <w:shd w:val="clear" w:color="auto" w:fill="auto"/>
              <w:spacing w:before="0" w:after="0" w:line="168" w:lineRule="exact"/>
              <w:jc w:val="left"/>
            </w:pPr>
            <w:r>
              <w:rPr>
                <w:rStyle w:val="Bodytext275ptBoldItalic"/>
              </w:rPr>
              <w:t>sDPH</w:t>
            </w:r>
          </w:p>
        </w:tc>
      </w:tr>
      <w:tr w:rsidR="004729D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78" w:h="1594" w:wrap="none" w:vAnchor="page" w:hAnchor="page" w:x="1102" w:y="4217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Bold1"/>
              </w:rPr>
              <w:t xml:space="preserve">Každé </w:t>
            </w:r>
            <w:r>
              <w:rPr>
                <w:rStyle w:val="Bodytext2Bold1"/>
              </w:rPr>
              <w:t>pondělí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78" w:h="1594" w:wrap="none" w:vAnchor="page" w:hAnchor="page" w:x="1102" w:y="4217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Bold2"/>
              </w:rPr>
              <w:t>9:00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78" w:h="1594" w:wrap="none" w:vAnchor="page" w:hAnchor="page" w:x="1102" w:y="4217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Bold1"/>
              </w:rPr>
              <w:t>10:00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78" w:h="1594" w:wrap="none" w:vAnchor="page" w:hAnchor="page" w:x="1102" w:y="4217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Bold2"/>
              </w:rPr>
              <w:t>2/8 krytého bazénu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78" w:h="1594" w:wrap="none" w:vAnchor="page" w:hAnchor="page" w:x="1102" w:y="4217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78" w:h="1594" w:wrap="none" w:vAnchor="page" w:hAnchor="page" w:x="1102" w:y="4217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Bold2"/>
              </w:rPr>
              <w:t>1680,-</w:t>
            </w:r>
          </w:p>
        </w:tc>
      </w:tr>
      <w:tr w:rsidR="004729DB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78" w:h="1594" w:wrap="none" w:vAnchor="page" w:hAnchor="page" w:x="1102" w:y="4217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Bold2"/>
              </w:rPr>
              <w:t>Každé úterý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78" w:h="1594" w:wrap="none" w:vAnchor="page" w:hAnchor="page" w:x="1102" w:y="4217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Bold2"/>
              </w:rPr>
              <w:t>8:00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78" w:h="1594" w:wrap="none" w:vAnchor="page" w:hAnchor="page" w:x="1102" w:y="4217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Bold2"/>
              </w:rPr>
              <w:t>9:00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78" w:h="1594" w:wrap="none" w:vAnchor="page" w:hAnchor="page" w:x="1102" w:y="4217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Bold2"/>
              </w:rPr>
              <w:t>2/8 krytého bazénu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78" w:h="1594" w:wrap="none" w:vAnchor="page" w:hAnchor="page" w:x="1102" w:y="4217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29DB" w:rsidRDefault="003E0161">
            <w:pPr>
              <w:pStyle w:val="Bodytext20"/>
              <w:framePr w:w="9878" w:h="1594" w:wrap="none" w:vAnchor="page" w:hAnchor="page" w:x="1102" w:y="4217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Bold1"/>
              </w:rPr>
              <w:t>1680,-</w:t>
            </w:r>
          </w:p>
        </w:tc>
      </w:tr>
      <w:tr w:rsidR="004729D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78" w:h="1594" w:wrap="none" w:vAnchor="page" w:hAnchor="page" w:x="1102" w:y="4217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78" w:h="1594" w:wrap="none" w:vAnchor="page" w:hAnchor="page" w:x="1102" w:y="4217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78" w:h="1594" w:wrap="none" w:vAnchor="page" w:hAnchor="page" w:x="1102" w:y="4217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78" w:h="1594" w:wrap="none" w:vAnchor="page" w:hAnchor="page" w:x="1102" w:y="4217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78" w:h="1594" w:wrap="none" w:vAnchor="page" w:hAnchor="page" w:x="1102" w:y="4217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78" w:h="1594" w:wrap="none" w:vAnchor="page" w:hAnchor="page" w:x="1102" w:y="4217"/>
              <w:rPr>
                <w:sz w:val="10"/>
                <w:szCs w:val="10"/>
              </w:rPr>
            </w:pPr>
          </w:p>
        </w:tc>
      </w:tr>
      <w:tr w:rsidR="004729DB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78" w:h="1594" w:wrap="none" w:vAnchor="page" w:hAnchor="page" w:x="1102" w:y="4217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78" w:h="1594" w:wrap="none" w:vAnchor="page" w:hAnchor="page" w:x="1102" w:y="4217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78" w:h="1594" w:wrap="none" w:vAnchor="page" w:hAnchor="page" w:x="1102" w:y="4217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78" w:h="1594" w:wrap="none" w:vAnchor="page" w:hAnchor="page" w:x="1102" w:y="4217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78" w:h="1594" w:wrap="none" w:vAnchor="page" w:hAnchor="page" w:x="1102" w:y="4217"/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78" w:h="1594" w:wrap="none" w:vAnchor="page" w:hAnchor="page" w:x="1102" w:y="4217"/>
              <w:rPr>
                <w:sz w:val="10"/>
                <w:szCs w:val="10"/>
              </w:rPr>
            </w:pPr>
          </w:p>
        </w:tc>
      </w:tr>
      <w:tr w:rsidR="004729DB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29DB" w:rsidRDefault="003E0161">
            <w:pPr>
              <w:pStyle w:val="Bodytext20"/>
              <w:framePr w:w="9878" w:h="1594" w:wrap="none" w:vAnchor="page" w:hAnchor="page" w:x="1102" w:y="4217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1"/>
              </w:rPr>
              <w:t xml:space="preserve">pozn: </w:t>
            </w:r>
            <w:r>
              <w:rPr>
                <w:rStyle w:val="Bodytext2Bold2"/>
              </w:rPr>
              <w:t>mimo období 24.12. 2023 -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729DB" w:rsidRDefault="003E0161">
            <w:pPr>
              <w:pStyle w:val="Bodytext20"/>
              <w:framePr w:w="9878" w:h="1594" w:wrap="none" w:vAnchor="page" w:hAnchor="page" w:x="1102" w:y="4217"/>
              <w:shd w:val="clear" w:color="auto" w:fill="auto"/>
              <w:spacing w:before="0" w:after="0" w:line="212" w:lineRule="exact"/>
              <w:jc w:val="left"/>
            </w:pPr>
            <w:r>
              <w:rPr>
                <w:rStyle w:val="Bodytext2Bold2"/>
              </w:rPr>
              <w:t>2. 1. 2024</w:t>
            </w:r>
          </w:p>
        </w:tc>
        <w:tc>
          <w:tcPr>
            <w:tcW w:w="44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729DB" w:rsidRDefault="003E0161">
            <w:pPr>
              <w:pStyle w:val="Bodytext20"/>
              <w:framePr w:w="9878" w:h="1594" w:wrap="none" w:vAnchor="page" w:hAnchor="page" w:x="1102" w:y="4217"/>
              <w:shd w:val="clear" w:color="auto" w:fill="auto"/>
              <w:tabs>
                <w:tab w:val="left" w:leader="dot" w:pos="893"/>
              </w:tabs>
              <w:spacing w:before="0" w:after="0" w:line="212" w:lineRule="exact"/>
            </w:pPr>
            <w:r>
              <w:rPr>
                <w:rStyle w:val="Bodytext21"/>
              </w:rPr>
              <w:tab/>
              <w:t>(popř. orientace drah, hloubka aj.)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29DB" w:rsidRDefault="004729DB">
            <w:pPr>
              <w:framePr w:w="9878" w:h="1594" w:wrap="none" w:vAnchor="page" w:hAnchor="page" w:x="1102" w:y="4217"/>
              <w:rPr>
                <w:sz w:val="10"/>
                <w:szCs w:val="10"/>
              </w:rPr>
            </w:pPr>
          </w:p>
        </w:tc>
      </w:tr>
    </w:tbl>
    <w:p w:rsidR="004729DB" w:rsidRDefault="003E0161">
      <w:pPr>
        <w:pStyle w:val="Tablecaption10"/>
        <w:framePr w:wrap="none" w:vAnchor="page" w:hAnchor="page" w:x="1419" w:y="5792"/>
        <w:shd w:val="clear" w:color="auto" w:fill="auto"/>
      </w:pPr>
      <w:r>
        <w:rPr>
          <w:rStyle w:val="Tablecaption14ptNotItalic"/>
        </w:rPr>
        <w:t xml:space="preserve">* </w:t>
      </w:r>
      <w:r>
        <w:t xml:space="preserve">Maximální počet osob v jedné osmině bazénu je provozovatelem </w:t>
      </w:r>
      <w:r>
        <w:t>stanoven na 20 osob.</w:t>
      </w:r>
    </w:p>
    <w:p w:rsidR="004729DB" w:rsidRDefault="003E0161">
      <w:pPr>
        <w:pStyle w:val="Bodytext20"/>
        <w:framePr w:w="9878" w:h="8597" w:hRule="exact" w:wrap="none" w:vAnchor="page" w:hAnchor="page" w:x="1102" w:y="6209"/>
        <w:shd w:val="clear" w:color="auto" w:fill="auto"/>
        <w:spacing w:before="0" w:after="0" w:line="221" w:lineRule="exact"/>
        <w:ind w:left="360" w:right="300"/>
      </w:pPr>
      <w:r>
        <w:t xml:space="preserve">Časové období pronájmu výše uvedené v hodinách začíná plynout vstupem do placené zóny (průchod turniketem prvou osobou) a končí opuštěním placené zóny (průchod turniketem poslední osobou). Vstup do vestibulu bude umožněn 10 minut před </w:t>
      </w:r>
      <w:r>
        <w:t xml:space="preserve">začátkem pronájmu, avšak ne dříve než s počátkem provozní doby. Možnost užívání vodní plochy končí 15 minut před koncem provozní doby. K době pronájmu bude připočtena toleranční lhůta </w:t>
      </w:r>
      <w:r w:rsidRPr="00F94155">
        <w:rPr>
          <w:lang w:eastAsia="en-US" w:bidi="en-US"/>
        </w:rPr>
        <w:t xml:space="preserve">max. </w:t>
      </w:r>
      <w:r>
        <w:t xml:space="preserve">15 min. na převlečení a manipulaci v prostoru pokladny a turniketů </w:t>
      </w:r>
      <w:r>
        <w:t>- viz návštěvní řád PSO. Pronájem sjednaný svým začátkem nebo koncem shodně se začátkem nebo koncem provozní doby tedy může být zkrácen až o 15 minut bez nároku na snížení nájemného.</w:t>
      </w:r>
    </w:p>
    <w:p w:rsidR="004729DB" w:rsidRDefault="003E0161">
      <w:pPr>
        <w:pStyle w:val="Bodytext20"/>
        <w:framePr w:w="9878" w:h="8597" w:hRule="exact" w:wrap="none" w:vAnchor="page" w:hAnchor="page" w:x="1102" w:y="6209"/>
        <w:shd w:val="clear" w:color="auto" w:fill="auto"/>
        <w:spacing w:before="0" w:after="0"/>
        <w:ind w:left="360" w:right="300"/>
      </w:pPr>
      <w:r>
        <w:t xml:space="preserve">V případě zájmu o nájem v jiném nebo dalším termínu (mimořádný nájem) je </w:t>
      </w:r>
      <w:r>
        <w:t>nutné písemnou žádost doložit kompletně vyplněnou Přílohou č. 2 pro mimořádné pronájmy, ve které bude upřesněn požadavek na termín mimořádného nájmu (datum a čas), rozsah nájmu, účel nájmu, pokud by se lišil od uvedeného ve smlouvě a osoba, která bude zodp</w:t>
      </w:r>
      <w:r>
        <w:t>ovědná za bezpečnost všech osob, které budou předmět nájmu využívat. Pokud by v objednávce mimořádného nájmu tato osoba nebyla konkrétně uvedena, bude považováno, že za splnění bezpečnostních podmínek stanovených řádnou smlouvou pro všechny účastníky v dan</w:t>
      </w:r>
      <w:r>
        <w:t>ém nájmu odpovídá plnou měrou osoba, která o mimořádný nájem zažádala a podala objednávku - tzn. osoba pověřená sjednáváním příloh. V případě, že Příloha 2 pro mimořádné pronájmy bude pronajímatelem akceptována, vztahují se jinak na tento mimořádný nájem s</w:t>
      </w:r>
      <w:r>
        <w:t>tejné smluvní podmínky jako na pravidelný nájem.</w:t>
      </w:r>
    </w:p>
    <w:p w:rsidR="004729DB" w:rsidRDefault="003E0161">
      <w:pPr>
        <w:pStyle w:val="Bodytext20"/>
        <w:framePr w:w="9878" w:h="8597" w:hRule="exact" w:wrap="none" w:vAnchor="page" w:hAnchor="page" w:x="1102" w:y="6209"/>
        <w:shd w:val="clear" w:color="auto" w:fill="auto"/>
        <w:spacing w:before="0" w:after="0" w:line="212" w:lineRule="exact"/>
        <w:ind w:left="360"/>
        <w:jc w:val="left"/>
      </w:pPr>
      <w:r>
        <w:t>Nájemné bude pronajímatelem fakturováno měsíčně. Záloha na nájemné se nesjednává.</w:t>
      </w:r>
    </w:p>
    <w:p w:rsidR="004729DB" w:rsidRDefault="003E0161">
      <w:pPr>
        <w:pStyle w:val="Bodytext50"/>
        <w:framePr w:w="9878" w:h="8597" w:hRule="exact" w:wrap="none" w:vAnchor="page" w:hAnchor="page" w:x="1102" w:y="6209"/>
        <w:shd w:val="clear" w:color="auto" w:fill="auto"/>
        <w:spacing w:before="0" w:after="0" w:line="226" w:lineRule="exact"/>
        <w:ind w:left="360" w:right="300"/>
        <w:jc w:val="both"/>
      </w:pPr>
      <w:r>
        <w:t>Pro účely výkonu práva nájmu budou nájemci zapůjčeny čipové karty, jejichž počet bude aktuálně uveden v seznamu „Zapůjčené ka</w:t>
      </w:r>
      <w:r>
        <w:t xml:space="preserve">rty nájemci''. Nájemce je povinen při ukončení platnosti této přílohy, </w:t>
      </w:r>
      <w:r>
        <w:rPr>
          <w:rStyle w:val="Bodytext5Bold"/>
        </w:rPr>
        <w:t xml:space="preserve">nejpozdějí však do </w:t>
      </w:r>
      <w:r>
        <w:rPr>
          <w:rStyle w:val="Bodytext51"/>
        </w:rPr>
        <w:t xml:space="preserve">30.06.2024, </w:t>
      </w:r>
      <w:r>
        <w:t>karty odevzdat pronajímateli na účtárně PSO.</w:t>
      </w:r>
    </w:p>
    <w:p w:rsidR="004729DB" w:rsidRDefault="003E0161">
      <w:pPr>
        <w:pStyle w:val="Bodytext20"/>
        <w:framePr w:w="9878" w:h="8597" w:hRule="exact" w:wrap="none" w:vAnchor="page" w:hAnchor="page" w:x="1102" w:y="6209"/>
        <w:shd w:val="clear" w:color="auto" w:fill="auto"/>
        <w:spacing w:before="0" w:after="0" w:line="212" w:lineRule="exact"/>
        <w:ind w:left="360"/>
        <w:jc w:val="left"/>
      </w:pPr>
      <w:r>
        <w:t>Ztráta a poškození se řídí platným ceníkem PSO.</w:t>
      </w:r>
    </w:p>
    <w:p w:rsidR="004729DB" w:rsidRDefault="003E0161">
      <w:pPr>
        <w:pStyle w:val="Bodytext20"/>
        <w:framePr w:w="9878" w:h="8597" w:hRule="exact" w:wrap="none" w:vAnchor="page" w:hAnchor="page" w:x="1102" w:y="6209"/>
        <w:shd w:val="clear" w:color="auto" w:fill="auto"/>
        <w:spacing w:before="0" w:after="343"/>
        <w:ind w:left="360" w:right="300"/>
      </w:pPr>
      <w:r>
        <w:t xml:space="preserve">Při neodevzdání se mají karty/čipy za ztracené a nájemce je </w:t>
      </w:r>
      <w:r>
        <w:t>povinen jejich hodnotu dle ceníku PSO uhradit pronajímateli, kdy jejich cena bude pronajímatelem uplatněna u nájemce k zaplacení fakturou se splatností 14 dnů.</w:t>
      </w:r>
    </w:p>
    <w:p w:rsidR="004729DB" w:rsidRDefault="003E0161">
      <w:pPr>
        <w:pStyle w:val="Bodytext50"/>
        <w:framePr w:w="9878" w:h="8597" w:hRule="exact" w:wrap="none" w:vAnchor="page" w:hAnchor="page" w:x="1102" w:y="6209"/>
        <w:shd w:val="clear" w:color="auto" w:fill="auto"/>
        <w:spacing w:before="0" w:after="340"/>
        <w:ind w:left="360"/>
      </w:pPr>
      <w:r>
        <w:t xml:space="preserve">Platnost a účinnost této přílohy nastává dnem </w:t>
      </w:r>
      <w:r>
        <w:rPr>
          <w:rStyle w:val="Bodytext51"/>
        </w:rPr>
        <w:t xml:space="preserve">23.10.2023 </w:t>
      </w:r>
      <w:r>
        <w:t xml:space="preserve">a končí dnem </w:t>
      </w:r>
      <w:r>
        <w:rPr>
          <w:rStyle w:val="Bodytext51"/>
        </w:rPr>
        <w:t>10.06.2024.</w:t>
      </w:r>
    </w:p>
    <w:p w:rsidR="004729DB" w:rsidRDefault="003E0161">
      <w:pPr>
        <w:pStyle w:val="Bodytext20"/>
        <w:framePr w:w="9878" w:h="8597" w:hRule="exact" w:wrap="none" w:vAnchor="page" w:hAnchor="page" w:x="1102" w:y="6209"/>
        <w:shd w:val="clear" w:color="auto" w:fill="auto"/>
        <w:spacing w:before="0" w:after="0" w:line="212" w:lineRule="exact"/>
        <w:ind w:left="360"/>
        <w:jc w:val="left"/>
      </w:pPr>
      <w:r>
        <w:t xml:space="preserve">Cenová </w:t>
      </w:r>
      <w:r>
        <w:t>doložka:</w:t>
      </w:r>
    </w:p>
    <w:p w:rsidR="004729DB" w:rsidRDefault="003E0161">
      <w:pPr>
        <w:pStyle w:val="Bodytext20"/>
        <w:framePr w:w="9878" w:h="8597" w:hRule="exact" w:wrap="none" w:vAnchor="page" w:hAnchor="page" w:x="1102" w:y="6209"/>
        <w:shd w:val="clear" w:color="auto" w:fill="auto"/>
        <w:spacing w:before="0" w:after="0"/>
        <w:ind w:left="360" w:right="300"/>
      </w:pPr>
      <w:r>
        <w:t>Nájemce bere na vědomí, že o cenách za plaváni, na základě kterých je sjednáno nájemné výše uvedené, rozhoduje Statutární město Olomouc. V případě, že v době platnosti této přílohy dojde ke změně ceny za plavání, je pronajímatel povinen takovou zm</w:t>
      </w:r>
      <w:r>
        <w:t xml:space="preserve">ěnu oznámit. Oznámením se mimo vypraveni doporučené listovní zásilky nájemci rozumí i vyvěšení nových cen ve vestibulu PSO a jejich zveřejnění na stránkách www. bazen- </w:t>
      </w:r>
      <w:r w:rsidRPr="00F94155">
        <w:rPr>
          <w:lang w:eastAsia="en-US" w:bidi="en-US"/>
        </w:rPr>
        <w:t xml:space="preserve">olomouc.cz. </w:t>
      </w:r>
      <w:r>
        <w:t>Nájemce je ve lhůtě 10 dnů od oznámení nové ceny oprávněn od této přílohy pí</w:t>
      </w:r>
      <w:r>
        <w:t>semně odstoupit doručením odstoupeni na adresu pronajímatele, jinak se má zato, že se změnou ceny souhlasí a nová oznámená cena se stává cenou smluvní pro zbývající období nájmu dle této přílohy. Za rozhodné datum pro počátek běhu lhůty je datum osobního p</w:t>
      </w:r>
      <w:r>
        <w:t>ředání oznámení změny ceny nebo jeho odeslání poštou.</w:t>
      </w:r>
    </w:p>
    <w:p w:rsidR="004729DB" w:rsidRDefault="003E0161">
      <w:pPr>
        <w:pStyle w:val="Headerorfooter10"/>
        <w:framePr w:w="9326" w:h="471" w:hRule="exact" w:wrap="none" w:vAnchor="page" w:hAnchor="page" w:x="1409" w:y="14858"/>
        <w:shd w:val="clear" w:color="auto" w:fill="auto"/>
        <w:spacing w:line="216" w:lineRule="exact"/>
      </w:pPr>
      <w:r>
        <w:t>Pro případ, že tato dohoda není uzavírána za současné přítomnosti obou smluvních stran, platí, že dohoda</w:t>
      </w:r>
    </w:p>
    <w:p w:rsidR="004729DB" w:rsidRDefault="003E0161">
      <w:pPr>
        <w:pStyle w:val="Headerorfooter10"/>
        <w:framePr w:w="9326" w:h="471" w:hRule="exact" w:wrap="none" w:vAnchor="page" w:hAnchor="page" w:x="1409" w:y="14858"/>
        <w:shd w:val="clear" w:color="auto" w:fill="auto"/>
        <w:spacing w:line="216" w:lineRule="exact"/>
      </w:pPr>
      <w:r>
        <w:t>nebude uzavřena, pokud ji nájemce podepíše s jakoukoliv změnou či odchylkou, byť nepodstatnou, ne</w:t>
      </w:r>
      <w:r>
        <w:t>bo</w:t>
      </w:r>
    </w:p>
    <w:p w:rsidR="004729DB" w:rsidRDefault="004729DB">
      <w:pPr>
        <w:rPr>
          <w:sz w:val="2"/>
          <w:szCs w:val="2"/>
        </w:rPr>
        <w:sectPr w:rsidR="004729D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729DB" w:rsidRDefault="00F94155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0" behindDoc="1" locked="0" layoutInCell="1" allowOverlap="1">
                <wp:simplePos x="0" y="0"/>
                <wp:positionH relativeFrom="page">
                  <wp:posOffset>360680</wp:posOffset>
                </wp:positionH>
                <wp:positionV relativeFrom="page">
                  <wp:posOffset>601980</wp:posOffset>
                </wp:positionV>
                <wp:extent cx="113030" cy="518160"/>
                <wp:effectExtent l="0" t="1905" r="2540" b="381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" cy="518160"/>
                        </a:xfrm>
                        <a:prstGeom prst="rect">
                          <a:avLst/>
                        </a:prstGeom>
                        <a:solidFill>
                          <a:srgbClr val="2C6C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8D282" id="Rectangle 9" o:spid="_x0000_s1026" style="position:absolute;margin-left:28.4pt;margin-top:47.4pt;width:8.9pt;height:40.8pt;z-index:-251658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" fillcolor="#2c6c97" stroked="f">
                <w10:wrap anchorx="page" anchory="page"/>
              </v:rect>
            </w:pict>
          </mc:Fallback>
        </mc:AlternateContent>
      </w:r>
    </w:p>
    <w:p w:rsidR="004729DB" w:rsidRDefault="003E0161">
      <w:pPr>
        <w:pStyle w:val="Headerorfooter10"/>
        <w:framePr w:w="9264" w:h="504" w:hRule="exact" w:wrap="none" w:vAnchor="page" w:hAnchor="page" w:x="1333" w:y="1866"/>
        <w:shd w:val="clear" w:color="auto" w:fill="auto"/>
      </w:pPr>
      <w:r>
        <w:t>dodatkem či s připojením obchodních podmínek nájemce, ledaže pronajímatel takovou změnu či odchylku nebo</w:t>
      </w:r>
    </w:p>
    <w:p w:rsidR="004729DB" w:rsidRDefault="003E0161">
      <w:pPr>
        <w:pStyle w:val="Headerorfooter10"/>
        <w:framePr w:w="9264" w:h="504" w:hRule="exact" w:wrap="none" w:vAnchor="page" w:hAnchor="page" w:x="1333" w:y="1866"/>
        <w:shd w:val="clear" w:color="auto" w:fill="auto"/>
      </w:pPr>
      <w:r>
        <w:t>dodatek následně písemně výslovně schválí.</w:t>
      </w:r>
    </w:p>
    <w:p w:rsidR="004729DB" w:rsidRDefault="003E0161">
      <w:pPr>
        <w:pStyle w:val="Bodytext30"/>
        <w:framePr w:w="9878" w:h="2151" w:hRule="exact" w:wrap="none" w:vAnchor="page" w:hAnchor="page" w:x="1102" w:y="2658"/>
        <w:shd w:val="clear" w:color="auto" w:fill="auto"/>
        <w:spacing w:after="336" w:line="216" w:lineRule="exact"/>
        <w:ind w:left="260" w:right="420"/>
        <w:jc w:val="both"/>
      </w:pPr>
      <w:r>
        <w:t>Nájemce prohlašuje, že se pečlivě seznámil s obsahem dohody, obsah dohody byl s</w:t>
      </w:r>
      <w:r>
        <w:t xml:space="preserve"> ním projednán, prohlašuje, že měl možnost provést změny návrhu dohody v případě jeho předložení pronajímatelem a pokud takový požadavek vznesl a došlo o něm k dohodě, je věrně a výstižně zachycen v této konečné verzi podepsané smluvními stranami. Ve vztah</w:t>
      </w:r>
      <w:r>
        <w:t>u k formulacím a ujednáním dohody pak prohlašuje, že těmto rozumí, chápe jejich význam, neobsahují pro nájemce překvapivá ustanovení a je si vědom všech práv a povinností, jež z dohody, případně z porušení dohody stranám vyplývají.</w:t>
      </w:r>
    </w:p>
    <w:p w:rsidR="004729DB" w:rsidRDefault="003E0161">
      <w:pPr>
        <w:pStyle w:val="Bodytext20"/>
        <w:framePr w:w="9878" w:h="2151" w:hRule="exact" w:wrap="none" w:vAnchor="page" w:hAnchor="page" w:x="1102" w:y="2658"/>
        <w:shd w:val="clear" w:color="auto" w:fill="auto"/>
        <w:spacing w:before="0" w:after="0" w:line="221" w:lineRule="exact"/>
        <w:ind w:left="260" w:right="420"/>
      </w:pPr>
      <w:r>
        <w:t xml:space="preserve">Osoby podepsané na této </w:t>
      </w:r>
      <w:r>
        <w:t>dohodě prohlašují, že jsou oprávněny k takovému projevu vůle a že jsou oprávněny jednat jménem smluvní strany jménem, které vystupují.</w:t>
      </w:r>
    </w:p>
    <w:p w:rsidR="004729DB" w:rsidRDefault="003E0161">
      <w:pPr>
        <w:pStyle w:val="Bodytext20"/>
        <w:framePr w:wrap="none" w:vAnchor="page" w:hAnchor="page" w:x="1409" w:y="5205"/>
        <w:shd w:val="clear" w:color="auto" w:fill="auto"/>
        <w:tabs>
          <w:tab w:val="left" w:leader="dot" w:pos="2986"/>
        </w:tabs>
        <w:spacing w:before="0" w:after="0" w:line="212" w:lineRule="exact"/>
      </w:pPr>
      <w:r>
        <w:t>V Olomouci dne</w:t>
      </w:r>
      <w:r>
        <w:tab/>
        <w:t xml:space="preserve"> V Olomouci dne</w:t>
      </w:r>
    </w:p>
    <w:p w:rsidR="004729DB" w:rsidRDefault="003E0161">
      <w:pPr>
        <w:pStyle w:val="Bodytext60"/>
        <w:framePr w:wrap="none" w:vAnchor="page" w:hAnchor="page" w:x="1414" w:y="5857"/>
        <w:shd w:val="clear" w:color="auto" w:fill="auto"/>
      </w:pPr>
      <w:r>
        <w:rPr>
          <w:rStyle w:val="Bodytext6NotBoldNotItalic"/>
        </w:rPr>
        <w:t xml:space="preserve">za </w:t>
      </w:r>
      <w:r>
        <w:t>pronajímatele</w:t>
      </w:r>
    </w:p>
    <w:p w:rsidR="004729DB" w:rsidRDefault="003E0161">
      <w:pPr>
        <w:pStyle w:val="Bodytext60"/>
        <w:framePr w:wrap="none" w:vAnchor="page" w:hAnchor="page" w:x="6123" w:y="5862"/>
        <w:shd w:val="clear" w:color="auto" w:fill="auto"/>
      </w:pPr>
      <w:r>
        <w:t>za nájemce</w:t>
      </w:r>
    </w:p>
    <w:p w:rsidR="004729DB" w:rsidRDefault="004729DB" w:rsidP="00F94155">
      <w:pPr>
        <w:rPr>
          <w:sz w:val="2"/>
          <w:szCs w:val="2"/>
        </w:rPr>
      </w:pPr>
    </w:p>
    <w:sectPr w:rsidR="004729D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161" w:rsidRDefault="003E0161">
      <w:r>
        <w:separator/>
      </w:r>
    </w:p>
  </w:endnote>
  <w:endnote w:type="continuationSeparator" w:id="0">
    <w:p w:rsidR="003E0161" w:rsidRDefault="003E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161" w:rsidRDefault="003E0161"/>
  </w:footnote>
  <w:footnote w:type="continuationSeparator" w:id="0">
    <w:p w:rsidR="003E0161" w:rsidRDefault="003E01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DB"/>
    <w:rsid w:val="003E0161"/>
    <w:rsid w:val="004729DB"/>
    <w:rsid w:val="00F9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73ECE-6229-4D17-A277-C3C511D0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11pt">
    <w:name w:val="Body text|3 + 11 pt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31">
    <w:name w:val="Body text|3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3NotBoldItalic">
    <w:name w:val="Body text|3 + Not Bold;Italic"/>
    <w:basedOn w:val="Bodytext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3NotBoldItalic0">
    <w:name w:val="Body text|3 + Not Bold;Italic"/>
    <w:basedOn w:val="Bodytext3"/>
    <w:rPr>
      <w:rFonts w:ascii="Arial" w:eastAsia="Arial" w:hAnsi="Arial" w:cs="Arial"/>
      <w:b/>
      <w:bCs/>
      <w:i/>
      <w:iCs/>
      <w:smallCaps w:val="0"/>
      <w:strike w:val="0"/>
      <w:color w:val="2175AB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Italic">
    <w:name w:val="Body text|2 + 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75ptBoldItalic">
    <w:name w:val="Body text|2 + 7.5 pt;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1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2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2E525A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2Bold">
    <w:name w:val="Body text|2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Bold0">
    <w:name w:val="Body text|2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2175AB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1">
    <w:name w:val="Body text|5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2175AB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Bodytext6NotBoldNotItalic">
    <w:name w:val="Body text|6 + Not Bold;Not Italic"/>
    <w:basedOn w:val="Bodytext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2">
    <w:name w:val="Picture caption|2_"/>
    <w:basedOn w:val="Standardnpsmoodstavce"/>
    <w:link w:val="Pictur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3">
    <w:name w:val="Picture caption|3_"/>
    <w:basedOn w:val="Standardnpsmoodstavce"/>
    <w:link w:val="Picturecaption30"/>
    <w:rPr>
      <w:rFonts w:ascii="Arial" w:eastAsia="Arial" w:hAnsi="Arial" w:cs="Arial"/>
      <w:b/>
      <w:bCs/>
      <w:i w:val="0"/>
      <w:iCs w:val="0"/>
      <w:smallCaps w:val="0"/>
      <w:strike w:val="0"/>
      <w:w w:val="66"/>
      <w:sz w:val="20"/>
      <w:szCs w:val="20"/>
      <w:u w:val="none"/>
    </w:rPr>
  </w:style>
  <w:style w:type="character" w:customStyle="1" w:styleId="Picturecaption31">
    <w:name w:val="Picture caption|3"/>
    <w:basedOn w:val="Picturecaption3"/>
    <w:rPr>
      <w:rFonts w:ascii="Arial" w:eastAsia="Arial" w:hAnsi="Arial" w:cs="Arial"/>
      <w:b/>
      <w:bCs/>
      <w:i w:val="0"/>
      <w:iCs w:val="0"/>
      <w:smallCaps w:val="0"/>
      <w:strike w:val="0"/>
      <w:color w:val="2175AB"/>
      <w:spacing w:val="0"/>
      <w:w w:val="66"/>
      <w:position w:val="0"/>
      <w:sz w:val="20"/>
      <w:szCs w:val="20"/>
      <w:u w:val="none"/>
      <w:lang w:val="cs-CZ" w:eastAsia="cs-CZ" w:bidi="cs-CZ"/>
    </w:rPr>
  </w:style>
  <w:style w:type="character" w:customStyle="1" w:styleId="Picturecaption4">
    <w:name w:val="Picture caption|4_"/>
    <w:basedOn w:val="Standardnpsmoodstavce"/>
    <w:link w:val="Picturecaption4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13"/>
      <w:szCs w:val="13"/>
      <w:u w:val="none"/>
    </w:rPr>
  </w:style>
  <w:style w:type="character" w:customStyle="1" w:styleId="Picturecaption41">
    <w:name w:val="Picture caption|4"/>
    <w:basedOn w:val="Picturecaption4"/>
    <w:rPr>
      <w:rFonts w:ascii="Arial" w:eastAsia="Arial" w:hAnsi="Arial" w:cs="Arial"/>
      <w:b w:val="0"/>
      <w:bCs w:val="0"/>
      <w:i w:val="0"/>
      <w:iCs w:val="0"/>
      <w:smallCaps w:val="0"/>
      <w:strike w:val="0"/>
      <w:color w:val="2175AB"/>
      <w:spacing w:val="0"/>
      <w:w w:val="80"/>
      <w:position w:val="0"/>
      <w:sz w:val="13"/>
      <w:szCs w:val="13"/>
      <w:u w:val="none"/>
      <w:lang w:val="cs-CZ" w:eastAsia="cs-CZ" w:bidi="cs-CZ"/>
    </w:rPr>
  </w:style>
  <w:style w:type="character" w:customStyle="1" w:styleId="Picturecaption5">
    <w:name w:val="Picture caption|5_"/>
    <w:basedOn w:val="Standardnpsmoodstavce"/>
    <w:link w:val="Picturecaption50"/>
    <w:rPr>
      <w:rFonts w:ascii="Arial" w:eastAsia="Arial" w:hAnsi="Arial" w:cs="Arial"/>
      <w:b/>
      <w:bCs/>
      <w:i w:val="0"/>
      <w:iCs w:val="0"/>
      <w:smallCaps w:val="0"/>
      <w:strike w:val="0"/>
      <w:w w:val="75"/>
      <w:sz w:val="16"/>
      <w:szCs w:val="16"/>
      <w:u w:val="none"/>
    </w:rPr>
  </w:style>
  <w:style w:type="character" w:customStyle="1" w:styleId="Picturecaption51">
    <w:name w:val="Picture caption|5"/>
    <w:basedOn w:val="Picturecaption5"/>
    <w:rPr>
      <w:rFonts w:ascii="Arial" w:eastAsia="Arial" w:hAnsi="Arial" w:cs="Arial"/>
      <w:b/>
      <w:bCs/>
      <w:i w:val="0"/>
      <w:iCs w:val="0"/>
      <w:smallCaps w:val="0"/>
      <w:strike w:val="0"/>
      <w:color w:val="2175AB"/>
      <w:spacing w:val="0"/>
      <w:w w:val="75"/>
      <w:position w:val="0"/>
      <w:sz w:val="16"/>
      <w:szCs w:val="16"/>
      <w:u w:val="none"/>
      <w:lang w:val="cs-CZ" w:eastAsia="cs-CZ" w:bidi="cs-CZ"/>
    </w:rPr>
  </w:style>
  <w:style w:type="character" w:customStyle="1" w:styleId="Picturecaption6">
    <w:name w:val="Picture caption|6_"/>
    <w:basedOn w:val="Standardnpsmoodstavce"/>
    <w:link w:val="Picturecaption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Picturecaption61">
    <w:name w:val="Picture caption|6"/>
    <w:basedOn w:val="Picturecaption6"/>
    <w:rPr>
      <w:rFonts w:ascii="Arial" w:eastAsia="Arial" w:hAnsi="Arial" w:cs="Arial"/>
      <w:b w:val="0"/>
      <w:bCs w:val="0"/>
      <w:i w:val="0"/>
      <w:iCs w:val="0"/>
      <w:smallCaps w:val="0"/>
      <w:strike w:val="0"/>
      <w:color w:val="2175AB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Picturecaption1">
    <w:name w:val="Picture caption|1_"/>
    <w:basedOn w:val="Standardnpsmoodstavce"/>
    <w:link w:val="Picturecaption1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11">
    <w:name w:val="Picture caption|1"/>
    <w:basedOn w:val="Picturecaption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E6BDF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Picturecaption1Arial95ptBoldItalic">
    <w:name w:val="Picture caption|1 + Arial;9.5 pt;Bold;Italic"/>
    <w:basedOn w:val="Picturecaption1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1Arial95pt">
    <w:name w:val="Picture caption|1 + Arial;9.5 pt"/>
    <w:basedOn w:val="Picturecaption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1Arial95pt0">
    <w:name w:val="Picture caption|1 + Arial;9.5 pt"/>
    <w:basedOn w:val="Picturecaption1"/>
    <w:rPr>
      <w:rFonts w:ascii="Arial" w:eastAsia="Arial" w:hAnsi="Arial" w:cs="Arial"/>
      <w:b w:val="0"/>
      <w:bCs w:val="0"/>
      <w:i w:val="0"/>
      <w:iCs w:val="0"/>
      <w:smallCaps w:val="0"/>
      <w:strike w:val="0"/>
      <w:color w:val="4E6BD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12">
    <w:name w:val="Picture caption|1"/>
    <w:basedOn w:val="Picturecaption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4CB3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BoldItalic0">
    <w:name w:val="Body text|2 + 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1">
    <w:name w:val="Body text|7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3Italic">
    <w:name w:val="Body text|3 + Italic"/>
    <w:basedOn w:val="Bodytext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3Italic0">
    <w:name w:val="Body text|3 + Italic"/>
    <w:basedOn w:val="Bodytext3"/>
    <w:rPr>
      <w:rFonts w:ascii="Arial" w:eastAsia="Arial" w:hAnsi="Arial" w:cs="Arial"/>
      <w:b/>
      <w:bCs/>
      <w:i/>
      <w:iCs/>
      <w:smallCaps w:val="0"/>
      <w:strike w:val="0"/>
      <w:color w:val="2175AB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Bodytext24pt">
    <w:name w:val="Body text|2 + 4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Bold1">
    <w:name w:val="Body text|2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Bold2">
    <w:name w:val="Body text|2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2E525A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14ptNotItalic">
    <w:name w:val="Table caption|1 + 4 pt;Not Italic"/>
    <w:basedOn w:val="Tablecaption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5Bold">
    <w:name w:val="Body text|5 + 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0">
    <w:name w:val="Body text|10_"/>
    <w:basedOn w:val="Standardnpsmoodstavce"/>
    <w:link w:val="Bodytext10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01">
    <w:name w:val="Body text|10"/>
    <w:basedOn w:val="Body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E6BDF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102">
    <w:name w:val="Body text|10"/>
    <w:basedOn w:val="Body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54CB3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10Arial95ptBold">
    <w:name w:val="Body text|10 + Arial;9.5 pt;Bold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4E6BD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1095pt">
    <w:name w:val="Body text|10 + 9.5 pt"/>
    <w:basedOn w:val="Body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E6BD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/>
      <w:bCs/>
      <w:i w:val="0"/>
      <w:iCs w:val="0"/>
      <w:smallCaps w:val="0"/>
      <w:strike w:val="0"/>
      <w:w w:val="75"/>
      <w:sz w:val="14"/>
      <w:szCs w:val="14"/>
      <w:u w:val="none"/>
    </w:rPr>
  </w:style>
  <w:style w:type="character" w:customStyle="1" w:styleId="Bodytext91">
    <w:name w:val="Body text|9"/>
    <w:basedOn w:val="Bodytext9"/>
    <w:rPr>
      <w:rFonts w:ascii="Arial" w:eastAsia="Arial" w:hAnsi="Arial" w:cs="Arial"/>
      <w:b/>
      <w:bCs/>
      <w:i w:val="0"/>
      <w:iCs w:val="0"/>
      <w:smallCaps w:val="0"/>
      <w:strike w:val="0"/>
      <w:color w:val="2175AB"/>
      <w:spacing w:val="0"/>
      <w:w w:val="75"/>
      <w:position w:val="0"/>
      <w:sz w:val="14"/>
      <w:szCs w:val="14"/>
      <w:u w:val="none"/>
      <w:lang w:val="cs-CZ" w:eastAsia="cs-CZ" w:bidi="cs-CZ"/>
    </w:rPr>
  </w:style>
  <w:style w:type="character" w:customStyle="1" w:styleId="Bodytext96ptNotBoldItalicScaling100">
    <w:name w:val="Body text|9 + 6 pt;Not Bold;Italic;Scaling 100%"/>
    <w:basedOn w:val="Bodytext9"/>
    <w:rPr>
      <w:rFonts w:ascii="Arial" w:eastAsia="Arial" w:hAnsi="Arial" w:cs="Arial"/>
      <w:b/>
      <w:bCs/>
      <w:i/>
      <w:iCs/>
      <w:smallCaps w:val="0"/>
      <w:strike w:val="0"/>
      <w:color w:val="2175AB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Arial11ptBoldScaling70">
    <w:name w:val="Other|1 + Arial;11 pt;Bold;Scaling 70%"/>
    <w:basedOn w:val="Other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70"/>
      <w:position w:val="0"/>
      <w:sz w:val="22"/>
      <w:szCs w:val="22"/>
      <w:u w:val="none"/>
      <w:lang w:val="cs-CZ" w:eastAsia="cs-CZ" w:bidi="cs-CZ"/>
    </w:rPr>
  </w:style>
  <w:style w:type="character" w:customStyle="1" w:styleId="Other1Arial11ptBoldScaling700">
    <w:name w:val="Other|1 + Arial;11 pt;Bold;Scaling 70%"/>
    <w:basedOn w:val="Other1"/>
    <w:rPr>
      <w:rFonts w:ascii="Arial" w:eastAsia="Arial" w:hAnsi="Arial" w:cs="Arial"/>
      <w:b/>
      <w:bCs/>
      <w:i w:val="0"/>
      <w:iCs w:val="0"/>
      <w:smallCaps w:val="0"/>
      <w:strike w:val="0"/>
      <w:color w:val="2175AB"/>
      <w:spacing w:val="0"/>
      <w:w w:val="70"/>
      <w:position w:val="0"/>
      <w:sz w:val="22"/>
      <w:szCs w:val="22"/>
      <w:u w:val="none"/>
      <w:lang w:val="cs-CZ" w:eastAsia="cs-CZ" w:bidi="cs-CZ"/>
    </w:rPr>
  </w:style>
  <w:style w:type="character" w:customStyle="1" w:styleId="Bodytext11">
    <w:name w:val="Body text|11_"/>
    <w:basedOn w:val="Standardnpsmoodstavce"/>
    <w:link w:val="Bodytext110"/>
    <w:rPr>
      <w:rFonts w:ascii="Arial" w:eastAsia="Arial" w:hAnsi="Arial" w:cs="Arial"/>
      <w:b/>
      <w:bCs/>
      <w:i w:val="0"/>
      <w:iCs w:val="0"/>
      <w:smallCaps w:val="0"/>
      <w:strike w:val="0"/>
      <w:w w:val="75"/>
      <w:sz w:val="15"/>
      <w:szCs w:val="15"/>
      <w:u w:val="none"/>
    </w:rPr>
  </w:style>
  <w:style w:type="character" w:customStyle="1" w:styleId="Bodytext111">
    <w:name w:val="Body text|11"/>
    <w:basedOn w:val="Bodytext11"/>
    <w:rPr>
      <w:rFonts w:ascii="Arial" w:eastAsia="Arial" w:hAnsi="Arial" w:cs="Arial"/>
      <w:b/>
      <w:bCs/>
      <w:i w:val="0"/>
      <w:iCs w:val="0"/>
      <w:smallCaps w:val="0"/>
      <w:strike w:val="0"/>
      <w:color w:val="2175AB"/>
      <w:spacing w:val="0"/>
      <w:w w:val="75"/>
      <w:position w:val="0"/>
      <w:sz w:val="15"/>
      <w:szCs w:val="15"/>
      <w:u w:val="none"/>
      <w:lang w:val="cs-CZ" w:eastAsia="cs-CZ" w:bidi="cs-CZ"/>
    </w:rPr>
  </w:style>
  <w:style w:type="character" w:customStyle="1" w:styleId="Bodytext23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2175AB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168" w:lineRule="exact"/>
      <w:jc w:val="center"/>
    </w:pPr>
    <w:rPr>
      <w:rFonts w:ascii="Arial" w:eastAsia="Arial" w:hAnsi="Arial" w:cs="Arial"/>
      <w:i/>
      <w:iCs/>
      <w:sz w:val="15"/>
      <w:szCs w:val="15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before="220" w:after="60" w:line="216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ablecaption10">
    <w:name w:val="Table caption|1"/>
    <w:basedOn w:val="Normln"/>
    <w:link w:val="Tablecaption1"/>
    <w:pPr>
      <w:shd w:val="clear" w:color="auto" w:fill="FFFFFF"/>
      <w:spacing w:line="168" w:lineRule="exact"/>
    </w:pPr>
    <w:rPr>
      <w:rFonts w:ascii="Arial" w:eastAsia="Arial" w:hAnsi="Arial" w:cs="Arial"/>
      <w:i/>
      <w:iCs/>
      <w:sz w:val="15"/>
      <w:szCs w:val="15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360" w:after="360" w:line="212" w:lineRule="exact"/>
    </w:pPr>
    <w:rPr>
      <w:rFonts w:ascii="Arial" w:eastAsia="Arial" w:hAnsi="Arial" w:cs="Arial"/>
      <w:sz w:val="19"/>
      <w:szCs w:val="19"/>
    </w:rPr>
  </w:style>
  <w:style w:type="paragraph" w:customStyle="1" w:styleId="Headerorfooter10">
    <w:name w:val="Header or footer|1"/>
    <w:basedOn w:val="Normln"/>
    <w:link w:val="Headerorfooter1"/>
    <w:pPr>
      <w:shd w:val="clear" w:color="auto" w:fill="FFFFFF"/>
      <w:spacing w:line="221" w:lineRule="exact"/>
    </w:pPr>
    <w:rPr>
      <w:rFonts w:ascii="Arial" w:eastAsia="Arial" w:hAnsi="Arial" w:cs="Arial"/>
      <w:sz w:val="18"/>
      <w:szCs w:val="18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212" w:lineRule="exact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Picturecaption20">
    <w:name w:val="Picture caption|2"/>
    <w:basedOn w:val="Normln"/>
    <w:link w:val="Picturecaption2"/>
    <w:pPr>
      <w:shd w:val="clear" w:color="auto" w:fill="FFFFFF"/>
      <w:spacing w:line="226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Picturecaption30">
    <w:name w:val="Picture caption|3"/>
    <w:basedOn w:val="Normln"/>
    <w:link w:val="Picturecaption3"/>
    <w:pPr>
      <w:shd w:val="clear" w:color="auto" w:fill="FFFFFF"/>
      <w:spacing w:line="224" w:lineRule="exact"/>
      <w:jc w:val="both"/>
    </w:pPr>
    <w:rPr>
      <w:rFonts w:ascii="Arial" w:eastAsia="Arial" w:hAnsi="Arial" w:cs="Arial"/>
      <w:b/>
      <w:bCs/>
      <w:w w:val="66"/>
      <w:sz w:val="20"/>
      <w:szCs w:val="20"/>
    </w:rPr>
  </w:style>
  <w:style w:type="paragraph" w:customStyle="1" w:styleId="Picturecaption40">
    <w:name w:val="Picture caption|4"/>
    <w:basedOn w:val="Normln"/>
    <w:link w:val="Picturecaption4"/>
    <w:pPr>
      <w:shd w:val="clear" w:color="auto" w:fill="FFFFFF"/>
      <w:spacing w:line="192" w:lineRule="exact"/>
      <w:jc w:val="both"/>
    </w:pPr>
    <w:rPr>
      <w:rFonts w:ascii="Arial" w:eastAsia="Arial" w:hAnsi="Arial" w:cs="Arial"/>
      <w:w w:val="80"/>
      <w:sz w:val="13"/>
      <w:szCs w:val="13"/>
    </w:rPr>
  </w:style>
  <w:style w:type="paragraph" w:customStyle="1" w:styleId="Picturecaption50">
    <w:name w:val="Picture caption|5"/>
    <w:basedOn w:val="Normln"/>
    <w:link w:val="Picturecaption5"/>
    <w:pPr>
      <w:shd w:val="clear" w:color="auto" w:fill="FFFFFF"/>
      <w:spacing w:line="178" w:lineRule="exact"/>
      <w:jc w:val="both"/>
    </w:pPr>
    <w:rPr>
      <w:rFonts w:ascii="Arial" w:eastAsia="Arial" w:hAnsi="Arial" w:cs="Arial"/>
      <w:b/>
      <w:bCs/>
      <w:w w:val="75"/>
      <w:sz w:val="16"/>
      <w:szCs w:val="16"/>
    </w:rPr>
  </w:style>
  <w:style w:type="paragraph" w:customStyle="1" w:styleId="Picturecaption60">
    <w:name w:val="Picture caption|6"/>
    <w:basedOn w:val="Normln"/>
    <w:link w:val="Picturecaption6"/>
    <w:pPr>
      <w:shd w:val="clear" w:color="auto" w:fill="FFFFFF"/>
      <w:spacing w:line="156" w:lineRule="exact"/>
      <w:jc w:val="both"/>
    </w:pPr>
    <w:rPr>
      <w:rFonts w:ascii="Arial" w:eastAsia="Arial" w:hAnsi="Arial" w:cs="Arial"/>
      <w:sz w:val="14"/>
      <w:szCs w:val="14"/>
      <w:lang w:val="en-US" w:eastAsia="en-US" w:bidi="en-US"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  <w:spacing w:line="230" w:lineRule="exact"/>
      <w:jc w:val="center"/>
    </w:pPr>
    <w:rPr>
      <w:sz w:val="21"/>
      <w:szCs w:val="21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212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168" w:lineRule="exact"/>
      <w:jc w:val="center"/>
    </w:pPr>
    <w:rPr>
      <w:rFonts w:ascii="Arial" w:eastAsia="Arial" w:hAnsi="Arial" w:cs="Arial"/>
      <w:i/>
      <w:iCs/>
      <w:sz w:val="15"/>
      <w:szCs w:val="15"/>
    </w:rPr>
  </w:style>
  <w:style w:type="paragraph" w:customStyle="1" w:styleId="Bodytext100">
    <w:name w:val="Body text|10"/>
    <w:basedOn w:val="Normln"/>
    <w:link w:val="Bodytext10"/>
    <w:pPr>
      <w:shd w:val="clear" w:color="auto" w:fill="FFFFFF"/>
      <w:spacing w:line="245" w:lineRule="exact"/>
      <w:jc w:val="right"/>
    </w:pPr>
    <w:rPr>
      <w:sz w:val="21"/>
      <w:szCs w:val="21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line="173" w:lineRule="exact"/>
      <w:jc w:val="center"/>
    </w:pPr>
    <w:rPr>
      <w:rFonts w:ascii="Arial" w:eastAsia="Arial" w:hAnsi="Arial" w:cs="Arial"/>
      <w:b/>
      <w:bCs/>
      <w:w w:val="75"/>
      <w:sz w:val="14"/>
      <w:szCs w:val="14"/>
    </w:rPr>
  </w:style>
  <w:style w:type="paragraph" w:customStyle="1" w:styleId="Other10">
    <w:name w:val="Other|1"/>
    <w:basedOn w:val="Normln"/>
    <w:link w:val="Other1"/>
    <w:pPr>
      <w:shd w:val="clear" w:color="auto" w:fill="FFFFFF"/>
    </w:pPr>
    <w:rPr>
      <w:sz w:val="20"/>
      <w:szCs w:val="20"/>
    </w:rPr>
  </w:style>
  <w:style w:type="paragraph" w:customStyle="1" w:styleId="Bodytext110">
    <w:name w:val="Body text|11"/>
    <w:basedOn w:val="Normln"/>
    <w:link w:val="Bodytext11"/>
    <w:pPr>
      <w:shd w:val="clear" w:color="auto" w:fill="FFFFFF"/>
      <w:spacing w:line="168" w:lineRule="exact"/>
      <w:jc w:val="both"/>
    </w:pPr>
    <w:rPr>
      <w:rFonts w:ascii="Arial" w:eastAsia="Arial" w:hAnsi="Arial" w:cs="Arial"/>
      <w:b/>
      <w:bCs/>
      <w:w w:val="75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1408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SŠLCH</Company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Adamkova</dc:creator>
  <cp:lastModifiedBy>Zdenka Adámková</cp:lastModifiedBy>
  <cp:revision>2</cp:revision>
  <dcterms:created xsi:type="dcterms:W3CDTF">2023-10-17T09:25:00Z</dcterms:created>
  <dcterms:modified xsi:type="dcterms:W3CDTF">2023-10-17T09:25:00Z</dcterms:modified>
</cp:coreProperties>
</file>