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7221100280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Energo</w:t>
      </w:r>
      <w:r>
        <w:rPr>
          <w:spacing w:val="-9"/>
        </w:rPr>
        <w:t> </w:t>
      </w:r>
      <w:r>
        <w:rPr/>
        <w:t>Příbram,</w:t>
      </w:r>
      <w:r>
        <w:rPr>
          <w:spacing w:val="-11"/>
        </w:rPr>
        <w:t> </w:t>
      </w:r>
      <w:r>
        <w:rPr>
          <w:spacing w:val="-2"/>
        </w:rPr>
        <w:t>s.r.o.</w:t>
      </w:r>
    </w:p>
    <w:p>
      <w:pPr>
        <w:pStyle w:val="BodyText"/>
        <w:ind w:left="102"/>
      </w:pPr>
      <w:r>
        <w:rPr/>
        <w:t>obchodní</w:t>
      </w:r>
      <w:r>
        <w:rPr>
          <w:spacing w:val="40"/>
        </w:rPr>
        <w:t> </w:t>
      </w:r>
      <w:r>
        <w:rPr/>
        <w:t>společnost</w:t>
      </w:r>
      <w:r>
        <w:rPr>
          <w:spacing w:val="40"/>
        </w:rPr>
        <w:t> </w:t>
      </w:r>
      <w:r>
        <w:rPr/>
        <w:t>zapsaná</w:t>
      </w:r>
      <w:r>
        <w:rPr>
          <w:spacing w:val="40"/>
        </w:rPr>
        <w:t> </w:t>
      </w:r>
      <w:r>
        <w:rPr/>
        <w:t>v</w:t>
      </w:r>
      <w:r>
        <w:rPr>
          <w:spacing w:val="40"/>
        </w:rPr>
        <w:t> </w:t>
      </w:r>
      <w:r>
        <w:rPr/>
        <w:t>obchodním</w:t>
      </w:r>
      <w:r>
        <w:rPr>
          <w:spacing w:val="40"/>
        </w:rPr>
        <w:t> </w:t>
      </w:r>
      <w:r>
        <w:rPr/>
        <w:t>rejstříku</w:t>
      </w:r>
      <w:r>
        <w:rPr>
          <w:spacing w:val="40"/>
        </w:rPr>
        <w:t> </w:t>
      </w:r>
      <w:r>
        <w:rPr/>
        <w:t>vedeném</w:t>
      </w:r>
      <w:r>
        <w:rPr>
          <w:spacing w:val="66"/>
        </w:rPr>
        <w:t> </w:t>
      </w:r>
      <w:r>
        <w:rPr/>
        <w:t>Městským</w:t>
      </w:r>
      <w:r>
        <w:rPr>
          <w:spacing w:val="40"/>
        </w:rPr>
        <w:t> </w:t>
      </w:r>
      <w:r>
        <w:rPr/>
        <w:t>soudem</w:t>
      </w:r>
      <w:r>
        <w:rPr>
          <w:spacing w:val="40"/>
        </w:rPr>
        <w:t> </w:t>
      </w:r>
      <w:r>
        <w:rPr/>
        <w:t>v</w:t>
      </w:r>
      <w:r>
        <w:rPr>
          <w:spacing w:val="65"/>
        </w:rPr>
        <w:t> </w:t>
      </w:r>
      <w:r>
        <w:rPr/>
        <w:t>Praze,</w:t>
      </w:r>
      <w:r>
        <w:rPr>
          <w:spacing w:val="40"/>
        </w:rPr>
        <w:t> </w:t>
      </w:r>
      <w:r>
        <w:rPr/>
        <w:t>oddíl</w:t>
      </w:r>
      <w:r>
        <w:rPr>
          <w:spacing w:val="40"/>
        </w:rPr>
        <w:t> </w:t>
      </w:r>
      <w:r>
        <w:rPr/>
        <w:t>C,</w:t>
      </w:r>
      <w:r>
        <w:rPr>
          <w:spacing w:val="40"/>
        </w:rPr>
        <w:t> </w:t>
      </w:r>
      <w:r>
        <w:rPr/>
        <w:t>vložka 275501</w:t>
      </w:r>
    </w:p>
    <w:p>
      <w:pPr>
        <w:pStyle w:val="BodyText"/>
        <w:tabs>
          <w:tab w:pos="2982" w:val="left" w:leader="none"/>
        </w:tabs>
        <w:spacing w:line="265" w:lineRule="exact"/>
        <w:ind w:left="102"/>
      </w:pPr>
      <w:r>
        <w:rPr/>
        <w:t>se</w:t>
      </w:r>
      <w:r>
        <w:rPr>
          <w:spacing w:val="-5"/>
        </w:rPr>
        <w:t> </w:t>
      </w:r>
      <w:r>
        <w:rPr>
          <w:spacing w:val="-2"/>
        </w:rPr>
        <w:t>sídlem:</w:t>
      </w:r>
      <w:r>
        <w:rPr/>
        <w:tab/>
        <w:t>Obecnická</w:t>
      </w:r>
      <w:r>
        <w:rPr>
          <w:spacing w:val="-8"/>
        </w:rPr>
        <w:t> </w:t>
      </w:r>
      <w:r>
        <w:rPr/>
        <w:t>269,</w:t>
      </w:r>
      <w:r>
        <w:rPr>
          <w:spacing w:val="-8"/>
        </w:rPr>
        <w:t> </w:t>
      </w:r>
      <w:r>
        <w:rPr/>
        <w:t>Příbram</w:t>
      </w:r>
      <w:r>
        <w:rPr>
          <w:spacing w:val="-9"/>
        </w:rPr>
        <w:t> </w:t>
      </w:r>
      <w:r>
        <w:rPr/>
        <w:t>VI-Březové</w:t>
      </w:r>
      <w:r>
        <w:rPr>
          <w:spacing w:val="-7"/>
        </w:rPr>
        <w:t> </w:t>
      </w:r>
      <w:r>
        <w:rPr/>
        <w:t>Hory,</w:t>
      </w:r>
      <w:r>
        <w:rPr>
          <w:spacing w:val="-8"/>
        </w:rPr>
        <w:t> </w:t>
      </w:r>
      <w:r>
        <w:rPr/>
        <w:t>26101</w:t>
      </w:r>
      <w:r>
        <w:rPr>
          <w:spacing w:val="-7"/>
        </w:rPr>
        <w:t> </w:t>
      </w:r>
      <w:r>
        <w:rPr>
          <w:spacing w:val="-2"/>
        </w:rPr>
        <w:t>Příbram</w:t>
      </w:r>
    </w:p>
    <w:p>
      <w:pPr>
        <w:pStyle w:val="BodyText"/>
        <w:tabs>
          <w:tab w:pos="2982" w:val="left" w:leader="none"/>
        </w:tabs>
        <w:spacing w:before="1"/>
        <w:ind w:left="102"/>
      </w:pPr>
      <w:r>
        <w:rPr>
          <w:spacing w:val="-4"/>
        </w:rPr>
        <w:t>IČO:</w:t>
      </w:r>
      <w:r>
        <w:rPr>
          <w:rFonts w:ascii="Times New Roman" w:hAnsi="Times New Roman"/>
        </w:rPr>
        <w:tab/>
      </w:r>
      <w:r>
        <w:rPr>
          <w:spacing w:val="-2"/>
        </w:rPr>
        <w:t>06122108</w:t>
      </w:r>
    </w:p>
    <w:p>
      <w:pPr>
        <w:pStyle w:val="BodyText"/>
        <w:tabs>
          <w:tab w:pos="2982" w:val="left" w:leader="none"/>
        </w:tabs>
        <w:ind w:left="102"/>
      </w:pPr>
      <w:r>
        <w:rPr>
          <w:spacing w:val="-2"/>
        </w:rPr>
        <w:t>zastoupená:</w:t>
      </w:r>
      <w:r>
        <w:rPr/>
        <w:tab/>
        <w:t>Mgr.</w:t>
      </w:r>
      <w:r>
        <w:rPr>
          <w:spacing w:val="-2"/>
        </w:rPr>
        <w:t> </w:t>
      </w:r>
      <w:r>
        <w:rPr/>
        <w:t>Petrem</w:t>
      </w:r>
      <w:r>
        <w:rPr>
          <w:spacing w:val="50"/>
        </w:rPr>
        <w:t> </w:t>
      </w:r>
      <w:r>
        <w:rPr/>
        <w:t>K</w:t>
      </w:r>
      <w:r>
        <w:rPr>
          <w:spacing w:val="-2"/>
        </w:rPr>
        <w:t> </w:t>
      </w:r>
      <w:r>
        <w:rPr/>
        <w:t>u</w:t>
      </w:r>
      <w:r>
        <w:rPr>
          <w:spacing w:val="-2"/>
        </w:rPr>
        <w:t> </w:t>
      </w:r>
      <w:r>
        <w:rPr/>
        <w:t>b</w:t>
      </w:r>
      <w:r>
        <w:rPr>
          <w:spacing w:val="-2"/>
        </w:rPr>
        <w:t> </w:t>
      </w:r>
      <w:r>
        <w:rPr/>
        <w:t>o</w:t>
      </w:r>
      <w:r>
        <w:rPr>
          <w:spacing w:val="-1"/>
        </w:rPr>
        <w:t> </w:t>
      </w:r>
      <w:r>
        <w:rPr/>
        <w:t>v</w:t>
      </w:r>
      <w:r>
        <w:rPr>
          <w:spacing w:val="-1"/>
        </w:rPr>
        <w:t> </w:t>
      </w:r>
      <w:r>
        <w:rPr/>
        <w:t>ý</w:t>
      </w:r>
      <w:r>
        <w:rPr>
          <w:spacing w:val="-2"/>
        </w:rPr>
        <w:t> </w:t>
      </w:r>
      <w:r>
        <w:rPr/>
        <w:t>m, </w:t>
      </w:r>
      <w:r>
        <w:rPr>
          <w:spacing w:val="-2"/>
        </w:rPr>
        <w:t>jednatelem</w:t>
      </w:r>
    </w:p>
    <w:p>
      <w:pPr>
        <w:pStyle w:val="BodyText"/>
        <w:tabs>
          <w:tab w:pos="2982" w:val="left" w:leader="none"/>
        </w:tabs>
        <w:ind w:left="102" w:right="2395"/>
      </w:pPr>
      <w:r>
        <w:rPr/>
        <w:t>bankovní spojení:</w:t>
        <w:tab/>
        <w:t>UniCredit</w:t>
      </w:r>
      <w:r>
        <w:rPr>
          <w:spacing w:val="-7"/>
        </w:rPr>
        <w:t> </w:t>
      </w:r>
      <w:r>
        <w:rPr/>
        <w:t>Bank</w:t>
      </w:r>
      <w:r>
        <w:rPr>
          <w:spacing w:val="-7"/>
        </w:rPr>
        <w:t> </w:t>
      </w:r>
      <w:r>
        <w:rPr/>
        <w:t>Czech</w:t>
      </w:r>
      <w:r>
        <w:rPr>
          <w:spacing w:val="-7"/>
        </w:rPr>
        <w:t> </w:t>
      </w:r>
      <w:r>
        <w:rPr/>
        <w:t>Republic</w:t>
      </w:r>
      <w:r>
        <w:rPr>
          <w:spacing w:val="-7"/>
        </w:rPr>
        <w:t> </w:t>
      </w:r>
      <w:r>
        <w:rPr/>
        <w:t>and</w:t>
      </w:r>
      <w:r>
        <w:rPr>
          <w:spacing w:val="-7"/>
        </w:rPr>
        <w:t> </w:t>
      </w:r>
      <w:r>
        <w:rPr/>
        <w:t>Slovakia,</w:t>
      </w:r>
      <w:r>
        <w:rPr>
          <w:spacing w:val="-7"/>
        </w:rPr>
        <w:t> </w:t>
      </w:r>
      <w:r>
        <w:rPr/>
        <w:t>a.s. číslo účtu:</w:t>
        <w:tab/>
      </w:r>
      <w:r>
        <w:rPr>
          <w:spacing w:val="-2"/>
        </w:rPr>
        <w:t>2114498766/2700</w:t>
      </w:r>
    </w:p>
    <w:p>
      <w:pPr>
        <w:pStyle w:val="BodyText"/>
        <w:spacing w:line="477" w:lineRule="auto" w:before="1"/>
        <w:ind w:left="102" w:right="6804"/>
      </w:pPr>
      <w:r>
        <w:rPr/>
        <w:t>(dále</w:t>
      </w:r>
      <w:r>
        <w:rPr>
          <w:spacing w:val="-14"/>
        </w:rPr>
        <w:t> </w:t>
      </w:r>
      <w:r>
        <w:rPr/>
        <w:t>jen</w:t>
      </w:r>
      <w:r>
        <w:rPr>
          <w:spacing w:val="-14"/>
        </w:rPr>
        <w:t> </w:t>
      </w:r>
      <w:r>
        <w:rPr/>
        <w:t>„příjemce</w:t>
      </w:r>
      <w:r>
        <w:rPr>
          <w:spacing w:val="-14"/>
        </w:rPr>
        <w:t> </w:t>
      </w:r>
      <w:r>
        <w:rPr/>
        <w:t>podpory“) se dohodly takto:</w:t>
      </w:r>
    </w:p>
    <w:p>
      <w:pPr>
        <w:pStyle w:val="Heading1"/>
        <w:spacing w:before="5"/>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1"/>
          <w:sz w:val="20"/>
        </w:rPr>
        <w:t> </w:t>
      </w:r>
      <w:r>
        <w:rPr>
          <w:sz w:val="20"/>
        </w:rPr>
        <w:t>Státního</w:t>
      </w:r>
      <w:r>
        <w:rPr>
          <w:spacing w:val="21"/>
          <w:sz w:val="20"/>
        </w:rPr>
        <w:t> </w:t>
      </w:r>
      <w:r>
        <w:rPr>
          <w:sz w:val="20"/>
        </w:rPr>
        <w:t>fondu</w:t>
      </w:r>
      <w:r>
        <w:rPr>
          <w:spacing w:val="21"/>
          <w:sz w:val="20"/>
        </w:rPr>
        <w:t> </w:t>
      </w:r>
      <w:r>
        <w:rPr>
          <w:sz w:val="20"/>
        </w:rPr>
        <w:t>životního</w:t>
      </w:r>
      <w:r>
        <w:rPr>
          <w:spacing w:val="22"/>
          <w:sz w:val="20"/>
        </w:rPr>
        <w:t> </w:t>
      </w:r>
      <w:r>
        <w:rPr>
          <w:sz w:val="20"/>
        </w:rPr>
        <w:t>prostředí</w:t>
      </w:r>
      <w:r>
        <w:rPr>
          <w:spacing w:val="21"/>
          <w:sz w:val="20"/>
        </w:rPr>
        <w:t> </w:t>
      </w:r>
      <w:r>
        <w:rPr>
          <w:sz w:val="20"/>
        </w:rPr>
        <w:t>České</w:t>
      </w:r>
      <w:r>
        <w:rPr>
          <w:spacing w:val="21"/>
          <w:sz w:val="20"/>
        </w:rPr>
        <w:t> </w:t>
      </w:r>
      <w:r>
        <w:rPr>
          <w:sz w:val="20"/>
        </w:rPr>
        <w:t>republiky</w:t>
      </w:r>
      <w:r>
        <w:rPr>
          <w:spacing w:val="28"/>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7221100280 o poskytnutí finančních prostředků ze Státního fondu životního prostředí ČR ze dne 2. 10.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773"/>
        <w:jc w:val="both"/>
      </w:pPr>
      <w:r>
        <w:rPr/>
        <w:t>„Instalace</w:t>
      </w:r>
      <w:r>
        <w:rPr>
          <w:spacing w:val="-7"/>
        </w:rPr>
        <w:t> </w:t>
      </w:r>
      <w:r>
        <w:rPr/>
        <w:t>FVE</w:t>
      </w:r>
      <w:r>
        <w:rPr>
          <w:spacing w:val="-8"/>
        </w:rPr>
        <w:t> </w:t>
      </w:r>
      <w:r>
        <w:rPr/>
        <w:t>systému</w:t>
      </w:r>
      <w:r>
        <w:rPr>
          <w:spacing w:val="-7"/>
        </w:rPr>
        <w:t> </w:t>
      </w:r>
      <w:r>
        <w:rPr/>
        <w:t>v</w:t>
      </w:r>
      <w:r>
        <w:rPr>
          <w:spacing w:val="-5"/>
        </w:rPr>
        <w:t> </w:t>
      </w:r>
      <w:r>
        <w:rPr/>
        <w:t>teplárně</w:t>
      </w:r>
      <w:r>
        <w:rPr>
          <w:spacing w:val="-8"/>
        </w:rPr>
        <w:t> </w:t>
      </w:r>
      <w:r>
        <w:rPr>
          <w:spacing w:val="-2"/>
        </w:rPr>
        <w:t>Příbram“</w:t>
      </w:r>
    </w:p>
    <w:p>
      <w:pPr>
        <w:pStyle w:val="BodyText"/>
        <w:spacing w:before="118"/>
        <w:ind w:left="385"/>
        <w:jc w:val="both"/>
      </w:pPr>
      <w:r>
        <w:rPr/>
        <w:t>(dále</w:t>
      </w:r>
      <w:r>
        <w:rPr>
          <w:spacing w:val="-7"/>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2"/>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spacing w:before="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5"/>
          <w:sz w:val="20"/>
        </w:rPr>
        <w:t> </w:t>
      </w:r>
      <w:r>
        <w:rPr>
          <w:sz w:val="20"/>
        </w:rPr>
        <w:t>dotace</w:t>
      </w:r>
      <w:r>
        <w:rPr>
          <w:spacing w:val="-6"/>
          <w:sz w:val="20"/>
        </w:rPr>
        <w:t> </w:t>
      </w:r>
      <w:r>
        <w:rPr>
          <w:sz w:val="20"/>
        </w:rPr>
        <w:t>ve</w:t>
      </w:r>
      <w:r>
        <w:rPr>
          <w:spacing w:val="-6"/>
          <w:sz w:val="20"/>
        </w:rPr>
        <w:t> </w:t>
      </w:r>
      <w:r>
        <w:rPr>
          <w:sz w:val="20"/>
        </w:rPr>
        <w:t>výši</w:t>
      </w:r>
      <w:r>
        <w:rPr>
          <w:spacing w:val="-5"/>
          <w:sz w:val="20"/>
        </w:rPr>
        <w:t> </w:t>
      </w:r>
      <w:r>
        <w:rPr>
          <w:b/>
          <w:sz w:val="20"/>
        </w:rPr>
        <w:t>6</w:t>
      </w:r>
      <w:r>
        <w:rPr>
          <w:b/>
          <w:spacing w:val="-2"/>
          <w:sz w:val="20"/>
        </w:rPr>
        <w:t> </w:t>
      </w:r>
      <w:r>
        <w:rPr>
          <w:b/>
          <w:sz w:val="20"/>
        </w:rPr>
        <w:t>421</w:t>
      </w:r>
      <w:r>
        <w:rPr>
          <w:b/>
          <w:spacing w:val="-2"/>
          <w:sz w:val="20"/>
        </w:rPr>
        <w:t> </w:t>
      </w:r>
      <w:r>
        <w:rPr>
          <w:b/>
          <w:sz w:val="20"/>
        </w:rPr>
        <w:t>168,86</w:t>
      </w:r>
      <w:r>
        <w:rPr>
          <w:b/>
          <w:spacing w:val="-5"/>
          <w:sz w:val="20"/>
        </w:rPr>
        <w:t> </w:t>
      </w:r>
      <w:r>
        <w:rPr>
          <w:b/>
          <w:sz w:val="20"/>
        </w:rPr>
        <w:t>Kč</w:t>
      </w:r>
      <w:r>
        <w:rPr>
          <w:b/>
          <w:spacing w:val="-5"/>
          <w:sz w:val="20"/>
        </w:rPr>
        <w:t> </w:t>
      </w:r>
      <w:r>
        <w:rPr>
          <w:sz w:val="20"/>
        </w:rPr>
        <w:t>(slovy:</w:t>
      </w:r>
      <w:r>
        <w:rPr>
          <w:spacing w:val="-3"/>
          <w:sz w:val="20"/>
        </w:rPr>
        <w:t> </w:t>
      </w:r>
      <w:r>
        <w:rPr>
          <w:sz w:val="20"/>
        </w:rPr>
        <w:t>šest</w:t>
      </w:r>
      <w:r>
        <w:rPr>
          <w:spacing w:val="-4"/>
          <w:sz w:val="20"/>
        </w:rPr>
        <w:t> </w:t>
      </w:r>
      <w:r>
        <w:rPr>
          <w:sz w:val="20"/>
        </w:rPr>
        <w:t>milionů</w:t>
      </w:r>
      <w:r>
        <w:rPr>
          <w:spacing w:val="-5"/>
          <w:sz w:val="20"/>
        </w:rPr>
        <w:t> </w:t>
      </w:r>
      <w:r>
        <w:rPr>
          <w:sz w:val="20"/>
        </w:rPr>
        <w:t>čtyři</w:t>
      </w:r>
      <w:r>
        <w:rPr>
          <w:spacing w:val="-3"/>
          <w:sz w:val="20"/>
        </w:rPr>
        <w:t> </w:t>
      </w:r>
      <w:r>
        <w:rPr>
          <w:sz w:val="20"/>
        </w:rPr>
        <w:t>sta</w:t>
      </w:r>
      <w:r>
        <w:rPr>
          <w:spacing w:val="-4"/>
          <w:sz w:val="20"/>
        </w:rPr>
        <w:t> </w:t>
      </w:r>
      <w:r>
        <w:rPr>
          <w:sz w:val="20"/>
        </w:rPr>
        <w:t>dvacet</w:t>
      </w:r>
      <w:r>
        <w:rPr>
          <w:spacing w:val="-6"/>
          <w:sz w:val="20"/>
        </w:rPr>
        <w:t> </w:t>
      </w:r>
      <w:r>
        <w:rPr>
          <w:sz w:val="20"/>
        </w:rPr>
        <w:t>jeden</w:t>
      </w:r>
      <w:r>
        <w:rPr>
          <w:spacing w:val="-5"/>
          <w:sz w:val="20"/>
        </w:rPr>
        <w:t> </w:t>
      </w:r>
      <w:r>
        <w:rPr>
          <w:sz w:val="20"/>
        </w:rPr>
        <w:t>tisíc</w:t>
      </w:r>
      <w:r>
        <w:rPr>
          <w:spacing w:val="40"/>
          <w:sz w:val="20"/>
        </w:rPr>
        <w:t> </w:t>
      </w:r>
      <w:r>
        <w:rPr>
          <w:sz w:val="20"/>
        </w:rPr>
        <w:t>sto</w:t>
      </w:r>
      <w:r>
        <w:rPr>
          <w:spacing w:val="-5"/>
          <w:sz w:val="20"/>
        </w:rPr>
        <w:t> </w:t>
      </w:r>
      <w:r>
        <w:rPr>
          <w:sz w:val="20"/>
        </w:rPr>
        <w:t>šedesát</w:t>
      </w:r>
      <w:r>
        <w:rPr>
          <w:spacing w:val="-6"/>
          <w:sz w:val="20"/>
        </w:rPr>
        <w:t> </w:t>
      </w:r>
      <w:r>
        <w:rPr>
          <w:sz w:val="20"/>
        </w:rPr>
        <w:t>devět korun 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21 284 960,24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1"/>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spacing w:before="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10"/>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1047" w:right="1058"/>
      </w:pPr>
      <w:r>
        <w:rPr/>
        <w:t>Základní</w:t>
      </w:r>
      <w:r>
        <w:rPr>
          <w:spacing w:val="-8"/>
        </w:rPr>
        <w:t> </w:t>
      </w:r>
      <w:r>
        <w:rPr/>
        <w:t>závazky</w:t>
      </w:r>
      <w:r>
        <w:rPr>
          <w:spacing w:val="-7"/>
        </w:rPr>
        <w:t> </w:t>
      </w:r>
      <w:r>
        <w:rPr/>
        <w:t>a</w:t>
      </w:r>
      <w:r>
        <w:rPr>
          <w:spacing w:val="-7"/>
        </w:rPr>
        <w:t> </w:t>
      </w:r>
      <w:r>
        <w:rPr/>
        <w:t>další</w:t>
      </w:r>
      <w:r>
        <w:rPr>
          <w:spacing w:val="-4"/>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18" w:after="0"/>
        <w:ind w:left="742" w:right="291" w:hanging="358"/>
        <w:jc w:val="left"/>
        <w:rPr>
          <w:sz w:val="20"/>
        </w:rPr>
      </w:pPr>
      <w:r>
        <w:rPr>
          <w:sz w:val="20"/>
        </w:rPr>
        <w:t>splní</w:t>
      </w:r>
      <w:r>
        <w:rPr>
          <w:spacing w:val="-4"/>
          <w:sz w:val="20"/>
        </w:rPr>
        <w:t> </w:t>
      </w:r>
      <w:r>
        <w:rPr>
          <w:sz w:val="20"/>
        </w:rPr>
        <w:t>účel</w:t>
      </w:r>
      <w:r>
        <w:rPr>
          <w:spacing w:val="-4"/>
          <w:sz w:val="20"/>
        </w:rPr>
        <w:t> </w:t>
      </w:r>
      <w:r>
        <w:rPr>
          <w:sz w:val="20"/>
        </w:rPr>
        <w:t>akce</w:t>
      </w:r>
      <w:r>
        <w:rPr>
          <w:spacing w:val="-4"/>
          <w:sz w:val="20"/>
        </w:rPr>
        <w:t> </w:t>
      </w:r>
      <w:r>
        <w:rPr>
          <w:sz w:val="20"/>
        </w:rPr>
        <w:t>„Instalace</w:t>
      </w:r>
      <w:r>
        <w:rPr>
          <w:spacing w:val="-4"/>
          <w:sz w:val="20"/>
        </w:rPr>
        <w:t> </w:t>
      </w:r>
      <w:r>
        <w:rPr>
          <w:sz w:val="20"/>
        </w:rPr>
        <w:t>FVE</w:t>
      </w:r>
      <w:r>
        <w:rPr>
          <w:spacing w:val="-3"/>
          <w:sz w:val="20"/>
        </w:rPr>
        <w:t> </w:t>
      </w:r>
      <w:r>
        <w:rPr>
          <w:sz w:val="20"/>
        </w:rPr>
        <w:t>systému</w:t>
      </w:r>
      <w:r>
        <w:rPr>
          <w:spacing w:val="-3"/>
          <w:sz w:val="20"/>
        </w:rPr>
        <w:t> </w:t>
      </w:r>
      <w:r>
        <w:rPr>
          <w:sz w:val="20"/>
        </w:rPr>
        <w:t>v</w:t>
      </w:r>
      <w:r>
        <w:rPr>
          <w:spacing w:val="-3"/>
          <w:sz w:val="20"/>
        </w:rPr>
        <w:t> </w:t>
      </w:r>
      <w:r>
        <w:rPr>
          <w:sz w:val="20"/>
        </w:rPr>
        <w:t>teplárně</w:t>
      </w:r>
      <w:r>
        <w:rPr>
          <w:spacing w:val="-4"/>
          <w:sz w:val="20"/>
        </w:rPr>
        <w:t> </w:t>
      </w:r>
      <w:r>
        <w:rPr>
          <w:sz w:val="20"/>
        </w:rPr>
        <w:t>Příbram“</w:t>
      </w:r>
      <w:r>
        <w:rPr>
          <w:spacing w:val="-4"/>
          <w:sz w:val="20"/>
        </w:rPr>
        <w:t> </w:t>
      </w:r>
      <w:r>
        <w:rPr>
          <w:sz w:val="20"/>
        </w:rPr>
        <w:t>tím,</w:t>
      </w:r>
      <w:r>
        <w:rPr>
          <w:spacing w:val="-4"/>
          <w:sz w:val="20"/>
        </w:rPr>
        <w:t> </w:t>
      </w:r>
      <w:r>
        <w:rPr>
          <w:sz w:val="20"/>
        </w:rPr>
        <w:t>že</w:t>
      </w:r>
      <w:r>
        <w:rPr>
          <w:spacing w:val="-2"/>
          <w:sz w:val="20"/>
        </w:rPr>
        <w:t> </w:t>
      </w:r>
      <w:r>
        <w:rPr>
          <w:sz w:val="20"/>
        </w:rPr>
        <w:t>akce</w:t>
      </w:r>
      <w:r>
        <w:rPr>
          <w:spacing w:val="-4"/>
          <w:sz w:val="20"/>
        </w:rPr>
        <w:t> </w:t>
      </w:r>
      <w:r>
        <w:rPr>
          <w:sz w:val="20"/>
        </w:rPr>
        <w:t>bude</w:t>
      </w:r>
      <w:r>
        <w:rPr>
          <w:spacing w:val="-4"/>
          <w:sz w:val="20"/>
        </w:rPr>
        <w:t> </w:t>
      </w:r>
      <w:r>
        <w:rPr>
          <w:sz w:val="20"/>
        </w:rPr>
        <w:t>provedena</w:t>
      </w:r>
      <w:r>
        <w:rPr>
          <w:spacing w:val="-4"/>
          <w:sz w:val="20"/>
        </w:rPr>
        <w:t> </w:t>
      </w:r>
      <w:r>
        <w:rPr>
          <w:sz w:val="20"/>
        </w:rPr>
        <w:t>v souladu s Výzvou, žádostí o podporu a jejími přílohami a touto Smlouvou,</w:t>
      </w:r>
    </w:p>
    <w:p>
      <w:pPr>
        <w:pStyle w:val="ListParagraph"/>
        <w:numPr>
          <w:ilvl w:val="1"/>
          <w:numId w:val="4"/>
        </w:numPr>
        <w:tabs>
          <w:tab w:pos="743" w:val="left" w:leader="none"/>
        </w:tabs>
        <w:spacing w:line="240" w:lineRule="auto" w:before="121" w:after="0"/>
        <w:ind w:left="742" w:right="0" w:hanging="358"/>
        <w:jc w:val="left"/>
        <w:rPr>
          <w:sz w:val="20"/>
        </w:rPr>
      </w:pPr>
      <w:r>
        <w:rPr>
          <w:sz w:val="20"/>
        </w:rPr>
        <w:t>realizací</w:t>
      </w:r>
      <w:r>
        <w:rPr>
          <w:spacing w:val="-8"/>
          <w:sz w:val="20"/>
        </w:rPr>
        <w:t> </w:t>
      </w:r>
      <w:r>
        <w:rPr>
          <w:sz w:val="20"/>
        </w:rPr>
        <w:t>projektu</w:t>
      </w:r>
      <w:r>
        <w:rPr>
          <w:spacing w:val="-7"/>
          <w:sz w:val="20"/>
        </w:rPr>
        <w:t> </w:t>
      </w:r>
      <w:r>
        <w:rPr>
          <w:sz w:val="20"/>
        </w:rPr>
        <w:t>dojde</w:t>
      </w:r>
      <w:r>
        <w:rPr>
          <w:spacing w:val="-7"/>
          <w:sz w:val="20"/>
        </w:rPr>
        <w:t> </w:t>
      </w:r>
      <w:r>
        <w:rPr>
          <w:sz w:val="20"/>
        </w:rPr>
        <w:t>k</w:t>
      </w:r>
      <w:r>
        <w:rPr>
          <w:spacing w:val="-5"/>
          <w:sz w:val="20"/>
        </w:rPr>
        <w:t> </w:t>
      </w:r>
      <w:r>
        <w:rPr>
          <w:sz w:val="20"/>
        </w:rPr>
        <w:t>výstavbě</w:t>
      </w:r>
      <w:r>
        <w:rPr>
          <w:spacing w:val="-7"/>
          <w:sz w:val="20"/>
        </w:rPr>
        <w:t> </w:t>
      </w:r>
      <w:r>
        <w:rPr>
          <w:sz w:val="20"/>
        </w:rPr>
        <w:t>nové</w:t>
      </w:r>
      <w:r>
        <w:rPr>
          <w:spacing w:val="-8"/>
          <w:sz w:val="20"/>
        </w:rPr>
        <w:t> </w:t>
      </w:r>
      <w:r>
        <w:rPr>
          <w:sz w:val="20"/>
        </w:rPr>
        <w:t>fotovoltaické</w:t>
      </w:r>
      <w:r>
        <w:rPr>
          <w:spacing w:val="-3"/>
          <w:sz w:val="20"/>
        </w:rPr>
        <w:t> </w:t>
      </w:r>
      <w:r>
        <w:rPr>
          <w:sz w:val="20"/>
        </w:rPr>
        <w:t>elektrárny</w:t>
      </w:r>
      <w:r>
        <w:rPr>
          <w:spacing w:val="-8"/>
          <w:sz w:val="20"/>
        </w:rPr>
        <w:t> </w:t>
      </w:r>
      <w:r>
        <w:rPr>
          <w:sz w:val="20"/>
        </w:rPr>
        <w:t>s</w:t>
      </w:r>
      <w:r>
        <w:rPr>
          <w:spacing w:val="-7"/>
          <w:sz w:val="20"/>
        </w:rPr>
        <w:t> </w:t>
      </w:r>
      <w:r>
        <w:rPr>
          <w:sz w:val="20"/>
        </w:rPr>
        <w:t>pozemní</w:t>
      </w:r>
      <w:r>
        <w:rPr>
          <w:spacing w:val="-7"/>
          <w:sz w:val="20"/>
        </w:rPr>
        <w:t> </w:t>
      </w:r>
      <w:r>
        <w:rPr>
          <w:sz w:val="20"/>
        </w:rPr>
        <w:t>instalací</w:t>
      </w:r>
      <w:r>
        <w:rPr>
          <w:spacing w:val="-8"/>
          <w:sz w:val="20"/>
        </w:rPr>
        <w:t> </w:t>
      </w:r>
      <w:r>
        <w:rPr>
          <w:spacing w:val="-10"/>
          <w:sz w:val="20"/>
        </w:rPr>
        <w:t>s</w:t>
      </w:r>
    </w:p>
    <w:p>
      <w:pPr>
        <w:pStyle w:val="BodyText"/>
        <w:ind w:left="742"/>
      </w:pPr>
      <w:r>
        <w:rPr/>
        <w:t>předpokládaným</w:t>
      </w:r>
      <w:r>
        <w:rPr>
          <w:spacing w:val="-9"/>
        </w:rPr>
        <w:t> </w:t>
      </w:r>
      <w:r>
        <w:rPr/>
        <w:t>výkonem</w:t>
      </w:r>
      <w:r>
        <w:rPr>
          <w:spacing w:val="-6"/>
        </w:rPr>
        <w:t> </w:t>
      </w:r>
      <w:r>
        <w:rPr/>
        <w:t>587,4</w:t>
      </w:r>
      <w:r>
        <w:rPr>
          <w:spacing w:val="-7"/>
        </w:rPr>
        <w:t> </w:t>
      </w:r>
      <w:r>
        <w:rPr/>
        <w:t>kWp,</w:t>
      </w:r>
      <w:r>
        <w:rPr>
          <w:spacing w:val="-3"/>
        </w:rPr>
        <w:t> </w:t>
      </w:r>
      <w:r>
        <w:rPr/>
        <w:t>a</w:t>
      </w:r>
      <w:r>
        <w:rPr>
          <w:spacing w:val="-8"/>
        </w:rPr>
        <w:t> </w:t>
      </w:r>
      <w:r>
        <w:rPr/>
        <w:t>střešní</w:t>
      </w:r>
      <w:r>
        <w:rPr>
          <w:spacing w:val="-7"/>
        </w:rPr>
        <w:t> </w:t>
      </w:r>
      <w:r>
        <w:rPr/>
        <w:t>instalací</w:t>
      </w:r>
      <w:r>
        <w:rPr>
          <w:spacing w:val="-6"/>
        </w:rPr>
        <w:t> </w:t>
      </w:r>
      <w:r>
        <w:rPr/>
        <w:t>s</w:t>
      </w:r>
      <w:r>
        <w:rPr>
          <w:spacing w:val="-8"/>
        </w:rPr>
        <w:t> </w:t>
      </w:r>
      <w:r>
        <w:rPr/>
        <w:t>předpokládaným</w:t>
      </w:r>
      <w:r>
        <w:rPr>
          <w:spacing w:val="-9"/>
        </w:rPr>
        <w:t> </w:t>
      </w:r>
      <w:r>
        <w:rPr/>
        <w:t>výkonem</w:t>
      </w:r>
      <w:r>
        <w:rPr>
          <w:spacing w:val="-9"/>
        </w:rPr>
        <w:t> </w:t>
      </w:r>
      <w:r>
        <w:rPr/>
        <w:t>287,65</w:t>
      </w:r>
      <w:r>
        <w:rPr>
          <w:spacing w:val="-3"/>
        </w:rPr>
        <w:t> </w:t>
      </w:r>
      <w:r>
        <w:rPr>
          <w:spacing w:val="-4"/>
        </w:rPr>
        <w:t>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875.05</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743.13</w:t>
            </w:r>
          </w:p>
        </w:tc>
      </w:tr>
      <w:tr>
        <w:trPr>
          <w:trHeight w:val="532" w:hRule="atLeast"/>
        </w:trPr>
        <w:tc>
          <w:tcPr>
            <w:tcW w:w="3721"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2246.66</w:t>
            </w:r>
          </w:p>
        </w:tc>
      </w:tr>
      <w:tr>
        <w:trPr>
          <w:trHeight w:val="506"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864.10</w:t>
            </w:r>
          </w:p>
        </w:tc>
      </w:tr>
    </w:tbl>
    <w:p>
      <w:pPr>
        <w:pStyle w:val="BodyText"/>
        <w:rPr>
          <w:sz w:val="3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 ode dne účinnosti této Smlouvy do předložení podkladů pro ZVA podle písmene f),</w:t>
      </w:r>
    </w:p>
    <w:p>
      <w:pPr>
        <w:pStyle w:val="ListParagraph"/>
        <w:numPr>
          <w:ilvl w:val="1"/>
          <w:numId w:val="4"/>
        </w:numPr>
        <w:tabs>
          <w:tab w:pos="743" w:val="left" w:leader="none"/>
        </w:tabs>
        <w:spacing w:line="240" w:lineRule="auto" w:before="122"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2</w:t>
      </w:r>
      <w:r>
        <w:rPr>
          <w:spacing w:val="-11"/>
          <w:sz w:val="20"/>
        </w:rPr>
        <w:t> </w:t>
      </w:r>
      <w:r>
        <w:rPr>
          <w:sz w:val="20"/>
        </w:rPr>
        <w:t>let</w:t>
      </w:r>
      <w:r>
        <w:rPr>
          <w:spacing w:val="-11"/>
          <w:sz w:val="20"/>
        </w:rPr>
        <w:t> </w:t>
      </w:r>
      <w:r>
        <w:rPr>
          <w:sz w:val="20"/>
        </w:rPr>
        <w:t>(výdaje</w:t>
      </w:r>
      <w:r>
        <w:rPr>
          <w:spacing w:val="-13"/>
          <w:sz w:val="20"/>
        </w:rPr>
        <w:t> </w:t>
      </w:r>
      <w:r>
        <w:rPr>
          <w:sz w:val="20"/>
        </w:rPr>
        <w:t>po</w:t>
      </w:r>
      <w:r>
        <w:rPr>
          <w:spacing w:val="-10"/>
          <w:sz w:val="20"/>
        </w:rPr>
        <w:t> </w:t>
      </w:r>
      <w:r>
        <w:rPr>
          <w:sz w:val="20"/>
        </w:rPr>
        <w:t>tomto</w:t>
      </w:r>
      <w:r>
        <w:rPr>
          <w:spacing w:val="-11"/>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3"/>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2" w:right="112"/>
        <w:jc w:val="both"/>
      </w:pPr>
      <w:r>
        <w:rPr/>
        <w:t>podle příslušných ustanovení zákona č. 183/2006 Sb., o územním plánování a stavebním řádu (stavební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7"/>
        </w:rPr>
        <w:t> </w:t>
      </w:r>
      <w:r>
        <w:rPr/>
        <w:t>termín</w:t>
      </w:r>
      <w:r>
        <w:rPr>
          <w:spacing w:val="-8"/>
        </w:rPr>
        <w:t> </w:t>
      </w:r>
      <w:r>
        <w:rPr/>
        <w:t>schválení</w:t>
      </w:r>
      <w:r>
        <w:rPr>
          <w:spacing w:val="-10"/>
        </w:rPr>
        <w:t> </w:t>
      </w:r>
      <w:r>
        <w:rPr/>
        <w:t>protokolu</w:t>
      </w:r>
      <w:r>
        <w:rPr>
          <w:spacing w:val="-10"/>
        </w:rPr>
        <w:t> </w:t>
      </w:r>
      <w:r>
        <w:rPr/>
        <w:t>o</w:t>
      </w:r>
      <w:r>
        <w:rPr>
          <w:spacing w:val="-7"/>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2"/>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18"/>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80" w:val="left" w:leader="none"/>
          <w:tab w:pos="2875" w:val="left" w:leader="none"/>
          <w:tab w:pos="3575" w:val="left" w:leader="none"/>
          <w:tab w:pos="3990" w:val="left" w:leader="none"/>
          <w:tab w:pos="4841"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5"/>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5"/>
          <w:sz w:val="20"/>
        </w:rPr>
        <w:t> </w:t>
      </w:r>
      <w:r>
        <w:rPr>
          <w:sz w:val="20"/>
        </w:rPr>
        <w:t>kapitoly</w:t>
      </w:r>
      <w:r>
        <w:rPr>
          <w:spacing w:val="-6"/>
          <w:sz w:val="20"/>
        </w:rPr>
        <w:t> </w:t>
      </w:r>
      <w:r>
        <w:rPr>
          <w:sz w:val="20"/>
        </w:rPr>
        <w:t>B.</w:t>
      </w:r>
      <w:r>
        <w:rPr>
          <w:spacing w:val="-2"/>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w:t>
      </w:r>
      <w:r>
        <w:rPr>
          <w:spacing w:val="-1"/>
          <w:sz w:val="20"/>
        </w:rPr>
        <w:t> </w:t>
      </w:r>
      <w:r>
        <w:rPr>
          <w:sz w:val="20"/>
        </w:rPr>
        <w:t>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3"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1"/>
          <w:sz w:val="20"/>
        </w:rPr>
        <w:t> </w:t>
      </w:r>
      <w:r>
        <w:rPr>
          <w:sz w:val="20"/>
        </w:rPr>
        <w:t>bude</w:t>
      </w:r>
      <w:r>
        <w:rPr>
          <w:spacing w:val="-11"/>
          <w:sz w:val="20"/>
        </w:rPr>
        <w:t> </w:t>
      </w:r>
      <w:r>
        <w:rPr>
          <w:sz w:val="20"/>
        </w:rPr>
        <w:t>identifikováno</w:t>
      </w:r>
      <w:r>
        <w:rPr>
          <w:spacing w:val="-10"/>
          <w:sz w:val="20"/>
        </w:rPr>
        <w:t> </w:t>
      </w:r>
      <w:r>
        <w:rPr>
          <w:sz w:val="20"/>
        </w:rPr>
        <w:t>porušení,</w:t>
      </w:r>
      <w:r>
        <w:rPr>
          <w:spacing w:val="-9"/>
          <w:sz w:val="20"/>
        </w:rPr>
        <w:t> </w:t>
      </w:r>
      <w:r>
        <w:rPr>
          <w:sz w:val="20"/>
        </w:rPr>
        <w:t>které</w:t>
      </w:r>
      <w:r>
        <w:rPr>
          <w:spacing w:val="-11"/>
          <w:sz w:val="20"/>
        </w:rPr>
        <w:t> </w:t>
      </w:r>
      <w:r>
        <w:rPr>
          <w:sz w:val="20"/>
        </w:rPr>
        <w:t>nelze</w:t>
      </w:r>
      <w:r>
        <w:rPr>
          <w:spacing w:val="-10"/>
          <w:sz w:val="20"/>
        </w:rPr>
        <w:t> </w:t>
      </w:r>
      <w:r>
        <w:rPr>
          <w:sz w:val="20"/>
        </w:rPr>
        <w:t>podřadit</w:t>
      </w:r>
      <w:r>
        <w:rPr>
          <w:spacing w:val="-11"/>
          <w:sz w:val="20"/>
        </w:rPr>
        <w:t> </w:t>
      </w:r>
      <w:r>
        <w:rPr>
          <w:sz w:val="20"/>
        </w:rPr>
        <w:t>pod</w:t>
      </w:r>
      <w:r>
        <w:rPr>
          <w:spacing w:val="-11"/>
          <w:sz w:val="20"/>
        </w:rPr>
        <w:t> </w:t>
      </w:r>
      <w:r>
        <w:rPr>
          <w:sz w:val="20"/>
        </w:rPr>
        <w:t>konkrétní</w:t>
      </w:r>
      <w:r>
        <w:rPr>
          <w:spacing w:val="-11"/>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0"/>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6"/>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9"/>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59"/>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5"/>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 neodeslal nebo nepředal ve stanovené lhůtě a současně</w:t>
            </w:r>
          </w:p>
          <w:p>
            <w:pPr>
              <w:pStyle w:val="TableParagraph"/>
              <w:spacing w:before="0"/>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572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5024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1850" w:hanging="358"/>
      </w:pPr>
      <w:rPr>
        <w:rFonts w:hint="default"/>
        <w:lang w:val="cs-CZ" w:eastAsia="en-US" w:bidi="ar-SA"/>
      </w:rPr>
    </w:lvl>
    <w:lvl w:ilvl="4">
      <w:start w:val="0"/>
      <w:numFmt w:val="bullet"/>
      <w:lvlText w:val="•"/>
      <w:lvlJc w:val="left"/>
      <w:pPr>
        <w:ind w:left="2960" w:hanging="358"/>
      </w:pPr>
      <w:rPr>
        <w:rFonts w:hint="default"/>
        <w:lang w:val="cs-CZ" w:eastAsia="en-US" w:bidi="ar-SA"/>
      </w:rPr>
    </w:lvl>
    <w:lvl w:ilvl="5">
      <w:start w:val="0"/>
      <w:numFmt w:val="bullet"/>
      <w:lvlText w:val="•"/>
      <w:lvlJc w:val="left"/>
      <w:pPr>
        <w:ind w:left="4070" w:hanging="358"/>
      </w:pPr>
      <w:rPr>
        <w:rFonts w:hint="default"/>
        <w:lang w:val="cs-CZ" w:eastAsia="en-US" w:bidi="ar-SA"/>
      </w:rPr>
    </w:lvl>
    <w:lvl w:ilvl="6">
      <w:start w:val="0"/>
      <w:numFmt w:val="bullet"/>
      <w:lvlText w:val="•"/>
      <w:lvlJc w:val="left"/>
      <w:pPr>
        <w:ind w:left="5180" w:hanging="358"/>
      </w:pPr>
      <w:rPr>
        <w:rFonts w:hint="default"/>
        <w:lang w:val="cs-CZ" w:eastAsia="en-US" w:bidi="ar-SA"/>
      </w:rPr>
    </w:lvl>
    <w:lvl w:ilvl="7">
      <w:start w:val="0"/>
      <w:numFmt w:val="bullet"/>
      <w:lvlText w:val="•"/>
      <w:lvlJc w:val="left"/>
      <w:pPr>
        <w:ind w:left="6290" w:hanging="358"/>
      </w:pPr>
      <w:rPr>
        <w:rFonts w:hint="default"/>
        <w:lang w:val="cs-CZ" w:eastAsia="en-US" w:bidi="ar-SA"/>
      </w:rPr>
    </w:lvl>
    <w:lvl w:ilvl="8">
      <w:start w:val="0"/>
      <w:numFmt w:val="bullet"/>
      <w:lvlText w:val="•"/>
      <w:lvlJc w:val="left"/>
      <w:pPr>
        <w:ind w:left="7400"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2023-10-17T07:59:45Z</dcterms:created>
  <dcterms:modified xsi:type="dcterms:W3CDTF">2023-10-17T07:59:45Z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2016</vt:lpwstr>
  </property>
  <property fmtid="{D5CDD505-2E9C-101B-9397-08002B2CF9AE}" pid="4" name="LastSaved">
    <vt:filetime>2023-10-17T00:00:00Z</vt:filetime>
  </property>
</Properties>
</file>