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F939" w14:textId="77777777" w:rsidR="00F20467" w:rsidRPr="0070272A" w:rsidRDefault="00F20467" w:rsidP="00FE4371">
      <w:pPr>
        <w:tabs>
          <w:tab w:val="right" w:pos="9057"/>
        </w:tabs>
        <w:jc w:val="center"/>
        <w:rPr>
          <w:color w:val="00B0F0"/>
        </w:rPr>
      </w:pPr>
    </w:p>
    <w:p w14:paraId="5F7A041E" w14:textId="09BB7477"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4A577B">
        <w:rPr>
          <w:rFonts w:cs="Arial"/>
          <w:b/>
          <w:sz w:val="28"/>
          <w:szCs w:val="28"/>
        </w:rPr>
        <w:br/>
      </w:r>
      <w:r w:rsidRPr="00915663">
        <w:rPr>
          <w:rFonts w:cs="Arial"/>
          <w:b/>
          <w:sz w:val="28"/>
          <w:szCs w:val="28"/>
        </w:rPr>
        <w:t>č. </w:t>
      </w:r>
      <w:r w:rsidR="001F02B0" w:rsidRPr="001F02B0">
        <w:rPr>
          <w:rFonts w:cs="Arial"/>
          <w:b/>
          <w:sz w:val="28"/>
          <w:szCs w:val="28"/>
        </w:rPr>
        <w:t>OLA-MN-43/2023</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1F02B0" w:rsidRPr="001F02B0">
        <w:rPr>
          <w:rFonts w:cs="Arial"/>
          <w:b/>
          <w:bCs/>
          <w:sz w:val="28"/>
          <w:szCs w:val="28"/>
        </w:rPr>
        <w:t>CZ.03</w:t>
      </w:r>
      <w:r w:rsidR="001F02B0" w:rsidRPr="004A577B">
        <w:rPr>
          <w:b/>
          <w:bCs/>
          <w:sz w:val="28"/>
          <w:szCs w:val="28"/>
        </w:rPr>
        <w:t>.1.52/0.0/0.0/15_021/0000053</w:t>
      </w:r>
      <w:r w:rsidR="002115B9" w:rsidRPr="002115B9">
        <w:rPr>
          <w:rFonts w:cs="Arial"/>
          <w:b/>
          <w:sz w:val="28"/>
          <w:szCs w:val="28"/>
        </w:rPr>
        <w:t xml:space="preserve"> </w:t>
      </w:r>
    </w:p>
    <w:p w14:paraId="66FCCAF0" w14:textId="77777777" w:rsidR="000E23BB" w:rsidRPr="00915663" w:rsidRDefault="000E23BB">
      <w:pPr>
        <w:rPr>
          <w:rFonts w:cs="Arial"/>
          <w:b/>
          <w:szCs w:val="20"/>
        </w:rPr>
      </w:pPr>
    </w:p>
    <w:p w14:paraId="0B024370" w14:textId="77777777" w:rsidR="00C13AD5" w:rsidRDefault="00C13AD5" w:rsidP="00C13AD5">
      <w:pPr>
        <w:pBdr>
          <w:top w:val="single" w:sz="4" w:space="6" w:color="auto"/>
        </w:pBdr>
        <w:rPr>
          <w:rFonts w:cs="Arial"/>
          <w:szCs w:val="20"/>
        </w:rPr>
      </w:pPr>
      <w:r>
        <w:rPr>
          <w:rFonts w:cs="Arial"/>
          <w:szCs w:val="20"/>
        </w:rPr>
        <w:t>uzavřená mezi</w:t>
      </w:r>
    </w:p>
    <w:p w14:paraId="70E1E8E4" w14:textId="77777777" w:rsidR="00C13AD5" w:rsidRDefault="00C13AD5" w:rsidP="00C13AD5">
      <w:pPr>
        <w:rPr>
          <w:rFonts w:cs="Arial"/>
          <w:szCs w:val="20"/>
        </w:rPr>
      </w:pPr>
      <w:r>
        <w:rPr>
          <w:rFonts w:cs="Arial"/>
          <w:szCs w:val="20"/>
        </w:rPr>
        <w:tab/>
      </w:r>
    </w:p>
    <w:p w14:paraId="25B05E6D"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7A234F24" w14:textId="50CA9797"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F02B0" w:rsidRPr="001F02B0">
        <w:t xml:space="preserve">Mgr. </w:t>
      </w:r>
      <w:r w:rsidR="001F02B0">
        <w:rPr>
          <w:szCs w:val="20"/>
        </w:rPr>
        <w:t>Milena Vykoukalová</w:t>
      </w:r>
      <w:r w:rsidRPr="004521C7">
        <w:rPr>
          <w:rFonts w:cs="Arial"/>
          <w:szCs w:val="20"/>
        </w:rPr>
        <w:t xml:space="preserve">, </w:t>
      </w:r>
      <w:r w:rsidR="001F02B0" w:rsidRPr="001F02B0">
        <w:t>ředitelka Odboru</w:t>
      </w:r>
      <w:r w:rsidR="001F02B0">
        <w:rPr>
          <w:szCs w:val="20"/>
        </w:rPr>
        <w:t xml:space="preserve"> zaměstnanosti Kontaktního pracoviště Olomouc</w:t>
      </w:r>
    </w:p>
    <w:p w14:paraId="37A00639" w14:textId="70015573"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F02B0" w:rsidRPr="001F02B0">
        <w:t>Dobrovského 1278</w:t>
      </w:r>
      <w:r w:rsidR="001F02B0">
        <w:rPr>
          <w:szCs w:val="20"/>
        </w:rPr>
        <w:t>/25, 170 00 Praha 7</w:t>
      </w:r>
    </w:p>
    <w:p w14:paraId="111B9326" w14:textId="39454FC9"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F02B0" w:rsidRPr="001F02B0">
        <w:t>72496991</w:t>
      </w:r>
    </w:p>
    <w:p w14:paraId="69E8D57F" w14:textId="35D3293D"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F02B0" w:rsidRPr="001F02B0">
        <w:t>Úřad práce</w:t>
      </w:r>
      <w:r w:rsidR="001F02B0">
        <w:rPr>
          <w:szCs w:val="20"/>
        </w:rPr>
        <w:t xml:space="preserve"> </w:t>
      </w:r>
      <w:proofErr w:type="gramStart"/>
      <w:r w:rsidR="001F02B0">
        <w:rPr>
          <w:szCs w:val="20"/>
        </w:rPr>
        <w:t>ČR - kontaktní</w:t>
      </w:r>
      <w:proofErr w:type="gramEnd"/>
      <w:r w:rsidR="001F02B0">
        <w:rPr>
          <w:szCs w:val="20"/>
        </w:rPr>
        <w:t xml:space="preserve"> pracoviště Olomouc, Vejdovského </w:t>
      </w:r>
      <w:r w:rsidR="001F02B0">
        <w:rPr>
          <w:szCs w:val="20"/>
        </w:rPr>
        <w:br/>
        <w:t>č.p. 988/4, Hodolany, 779 00 Olomouc 9</w:t>
      </w:r>
      <w:r>
        <w:rPr>
          <w:rFonts w:cs="Arial"/>
          <w:szCs w:val="20"/>
        </w:rPr>
        <w:t xml:space="preserve"> </w:t>
      </w:r>
    </w:p>
    <w:p w14:paraId="245347EC" w14:textId="576351DB"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F02B0" w:rsidRPr="001F02B0">
        <w:t>37820811/0710</w:t>
      </w:r>
    </w:p>
    <w:p w14:paraId="29FAF9F5"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1C5401F3"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01A6A96E" w14:textId="1472BCC8" w:rsidR="001F02B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F02B0" w:rsidRPr="001F02B0">
        <w:t>PLASTWOOD s</w:t>
      </w:r>
      <w:r w:rsidR="001F02B0">
        <w:rPr>
          <w:szCs w:val="20"/>
        </w:rPr>
        <w:t>.r.o.</w:t>
      </w:r>
    </w:p>
    <w:p w14:paraId="4DE9CE46" w14:textId="052219D9" w:rsidR="000E23BB" w:rsidRPr="004521C7" w:rsidRDefault="001F02B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F02B0">
        <w:rPr>
          <w:noProof/>
        </w:rPr>
        <w:t>Josef Moronga</w:t>
      </w:r>
      <w:r>
        <w:rPr>
          <w:noProof/>
          <w:szCs w:val="20"/>
        </w:rPr>
        <w:t>, jednatel</w:t>
      </w:r>
    </w:p>
    <w:p w14:paraId="1D9B3CDB" w14:textId="4CE1C89C" w:rsidR="000E23BB" w:rsidRPr="004521C7" w:rsidRDefault="001F02B0"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1F02B0">
        <w:t>Lazecká č</w:t>
      </w:r>
      <w:r>
        <w:rPr>
          <w:szCs w:val="20"/>
        </w:rPr>
        <w:t>.p. 26/76, Lazce, 779 00 Olomouc 9</w:t>
      </w:r>
    </w:p>
    <w:p w14:paraId="677A66D6" w14:textId="0703FDBA"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F02B0" w:rsidRPr="001F02B0">
        <w:t>25229826</w:t>
      </w:r>
    </w:p>
    <w:p w14:paraId="5DC8124E" w14:textId="38E1F007" w:rsidR="00C2620A" w:rsidRPr="004521C7" w:rsidRDefault="001F02B0" w:rsidP="00C2620A">
      <w:pPr>
        <w:tabs>
          <w:tab w:val="left" w:pos="2977"/>
        </w:tabs>
        <w:ind w:left="2977" w:hanging="2977"/>
        <w:rPr>
          <w:rFonts w:cs="Arial"/>
          <w:szCs w:val="20"/>
        </w:rPr>
      </w:pPr>
      <w:r w:rsidRPr="001F02B0">
        <w:rPr>
          <w:rFonts w:cs="Arial"/>
          <w:noProof/>
          <w:szCs w:val="20"/>
        </w:rPr>
        <w:t>adresa provozovny:</w:t>
      </w:r>
      <w:r w:rsidR="00C2620A" w:rsidRPr="004521C7">
        <w:rPr>
          <w:rFonts w:cs="Arial"/>
          <w:szCs w:val="20"/>
        </w:rPr>
        <w:tab/>
      </w:r>
      <w:r w:rsidRPr="001F02B0">
        <w:t>Lazecká č</w:t>
      </w:r>
      <w:r>
        <w:rPr>
          <w:szCs w:val="20"/>
        </w:rPr>
        <w:t>.p. 26/76, Lazce, 779 00 Olomouc 9</w:t>
      </w:r>
    </w:p>
    <w:p w14:paraId="5F73301F" w14:textId="6F21EA72"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F02B0" w:rsidRPr="001F02B0">
        <w:t>1814774309/0800</w:t>
      </w:r>
    </w:p>
    <w:p w14:paraId="610A03C7"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583FE66C" w14:textId="77777777" w:rsidR="000E23BB" w:rsidRPr="004521C7" w:rsidRDefault="000E23BB"/>
    <w:p w14:paraId="2677A41D" w14:textId="77777777" w:rsidR="003D3517" w:rsidRPr="004521C7" w:rsidRDefault="003D3517" w:rsidP="003D3517">
      <w:pPr>
        <w:pStyle w:val="lnek"/>
        <w:outlineLvl w:val="0"/>
        <w:rPr>
          <w:szCs w:val="20"/>
        </w:rPr>
      </w:pPr>
      <w:r w:rsidRPr="004521C7">
        <w:rPr>
          <w:szCs w:val="20"/>
        </w:rPr>
        <w:t>Článek I</w:t>
      </w:r>
    </w:p>
    <w:p w14:paraId="56DFAF12" w14:textId="77777777" w:rsidR="003D3517" w:rsidRPr="004521C7" w:rsidRDefault="003D3517" w:rsidP="003D3517">
      <w:pPr>
        <w:pStyle w:val="Nadpislnku"/>
      </w:pPr>
      <w:r w:rsidRPr="004521C7">
        <w:t>Účel dohody</w:t>
      </w:r>
    </w:p>
    <w:p w14:paraId="5E4C2AC4" w14:textId="676E11F2" w:rsidR="003D3517" w:rsidRDefault="00CB0A19" w:rsidP="00312869">
      <w:pPr>
        <w:pStyle w:val="BoddohodyIII"/>
        <w:numPr>
          <w:ilvl w:val="0"/>
          <w:numId w:val="1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F02B0" w:rsidRPr="001F02B0">
        <w:rPr>
          <w:bCs/>
        </w:rPr>
        <w:t>Podpora odborného</w:t>
      </w:r>
      <w:r w:rsidR="001F02B0">
        <w:rPr>
          <w:szCs w:val="20"/>
        </w:rPr>
        <w:t xml:space="preserve"> vzdělávání zaměstnanců II (POVEZ II)</w:t>
      </w:r>
      <w:r>
        <w:t>“ (dále jen „POVEZ II“),</w:t>
      </w:r>
      <w:r w:rsidRPr="00A21F7C">
        <w:t xml:space="preserve"> r</w:t>
      </w:r>
      <w:r>
        <w:t>eg. </w:t>
      </w:r>
      <w:r w:rsidRPr="00544217">
        <w:t>č.</w:t>
      </w:r>
      <w:r>
        <w:t> </w:t>
      </w:r>
      <w:r w:rsidR="001F02B0" w:rsidRPr="001F02B0">
        <w:rPr>
          <w:bCs/>
        </w:rPr>
        <w:t>CZ.03</w:t>
      </w:r>
      <w:r w:rsidR="001F02B0">
        <w:rPr>
          <w:szCs w:val="20"/>
        </w:rPr>
        <w:t>.1.52/0.0/0.0/15_021/0000053</w:t>
      </w:r>
      <w:r>
        <w:t>, a to v rozsahu a za podmínek uvedených v této dohodě.</w:t>
      </w:r>
    </w:p>
    <w:p w14:paraId="2B118A41" w14:textId="77777777" w:rsidR="000E23BB" w:rsidRPr="004521C7" w:rsidRDefault="00193524">
      <w:pPr>
        <w:pStyle w:val="lnek"/>
        <w:outlineLvl w:val="0"/>
        <w:rPr>
          <w:szCs w:val="20"/>
        </w:rPr>
      </w:pPr>
      <w:r>
        <w:rPr>
          <w:szCs w:val="20"/>
        </w:rPr>
        <w:t>Článek I</w:t>
      </w:r>
      <w:r w:rsidR="003D3517">
        <w:rPr>
          <w:szCs w:val="20"/>
        </w:rPr>
        <w:t>I</w:t>
      </w:r>
    </w:p>
    <w:p w14:paraId="5AF1AC6A" w14:textId="77777777" w:rsidR="000E23BB" w:rsidRPr="004521C7" w:rsidRDefault="000E23BB">
      <w:pPr>
        <w:pStyle w:val="Nadpislnku"/>
      </w:pPr>
      <w:r w:rsidRPr="004521C7">
        <w:t>Předmět dohody</w:t>
      </w:r>
    </w:p>
    <w:p w14:paraId="04703F52"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w:t>
      </w:r>
    </w:p>
    <w:p w14:paraId="6139D3FA" w14:textId="7FF9A19F"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1F02B0" w:rsidRPr="001F02B0">
        <w:t>Školení software</w:t>
      </w:r>
      <w:r w:rsidR="001F02B0">
        <w:rPr>
          <w:szCs w:val="20"/>
        </w:rPr>
        <w:t xml:space="preserve"> </w:t>
      </w:r>
      <w:proofErr w:type="spellStart"/>
      <w:proofErr w:type="gramStart"/>
      <w:r w:rsidR="001F02B0">
        <w:rPr>
          <w:szCs w:val="20"/>
        </w:rPr>
        <w:t>CreatWIN</w:t>
      </w:r>
      <w:proofErr w:type="spellEnd"/>
      <w:r w:rsidR="001F02B0">
        <w:rPr>
          <w:szCs w:val="20"/>
        </w:rPr>
        <w:t xml:space="preserve"> - modul</w:t>
      </w:r>
      <w:proofErr w:type="gramEnd"/>
      <w:r w:rsidR="001F02B0">
        <w:rPr>
          <w:szCs w:val="20"/>
        </w:rPr>
        <w:t xml:space="preserve"> výroba</w:t>
      </w:r>
    </w:p>
    <w:p w14:paraId="0285F797" w14:textId="6FE1B10A"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1F02B0">
        <w:t>56,00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1F02B0">
        <w:t>28,00</w:t>
      </w:r>
      <w:r>
        <w:rPr>
          <w:lang w:val="en-US"/>
        </w:rPr>
        <w:tab/>
      </w:r>
      <w:r w:rsidR="00E53B1B" w:rsidRPr="00E53B1B">
        <w:t>vyučovacích</w:t>
      </w:r>
      <w:r w:rsidR="00E53B1B">
        <w:t> </w:t>
      </w:r>
      <w:r w:rsidRPr="00B75BEF">
        <w:t>hodin</w:t>
      </w:r>
      <w:r w:rsidRPr="00B75BEF">
        <w:br/>
      </w:r>
      <w:r w:rsidRPr="00B75BEF">
        <w:tab/>
        <w:t>- praktická příprava:</w:t>
      </w:r>
      <w:r>
        <w:tab/>
      </w:r>
      <w:r w:rsidR="001F02B0" w:rsidRPr="001F02B0">
        <w:t>27,00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F02B0" w:rsidRPr="001F02B0">
        <w:t>1,00</w:t>
      </w:r>
      <w:r>
        <w:tab/>
      </w:r>
      <w:r w:rsidR="00E53B1B" w:rsidRPr="00E53B1B">
        <w:t>vyuč</w:t>
      </w:r>
      <w:r w:rsidR="00E53B1B">
        <w:t>. </w:t>
      </w:r>
      <w:r>
        <w:t>hodin</w:t>
      </w:r>
    </w:p>
    <w:p w14:paraId="68780032" w14:textId="267BE260" w:rsidR="005E6F04" w:rsidRDefault="005E6F04" w:rsidP="001F74BF">
      <w:pPr>
        <w:pStyle w:val="BoddohodyIII"/>
        <w:tabs>
          <w:tab w:val="left" w:pos="3969"/>
        </w:tabs>
      </w:pPr>
      <w:r>
        <w:t>Dodavatel vzdělávací aktivity:</w:t>
      </w:r>
      <w:r w:rsidR="001F74BF">
        <w:tab/>
      </w:r>
      <w:r w:rsidR="001F02B0">
        <w:rPr>
          <w:szCs w:val="20"/>
        </w:rPr>
        <w:t>turbo-SOFT.cz, s.r.o</w:t>
      </w:r>
    </w:p>
    <w:p w14:paraId="5EAC5BAD" w14:textId="77777777" w:rsidR="002E2F9F" w:rsidRDefault="00671BC4" w:rsidP="006C454C">
      <w:pPr>
        <w:pStyle w:val="BoddohodyIII"/>
      </w:pPr>
      <w:r>
        <w:lastRenderedPageBreak/>
        <w:t>T</w:t>
      </w:r>
      <w:r w:rsidR="002E2F9F">
        <w:t>ermín realizace vzdělávací aktivity</w:t>
      </w:r>
      <w:r w:rsidR="000E23BB" w:rsidRPr="004521C7">
        <w:t>:</w:t>
      </w:r>
    </w:p>
    <w:p w14:paraId="1545E0B4" w14:textId="147E1115"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E06824">
        <w:t xml:space="preserve"> nejdříve od</w:t>
      </w:r>
      <w:r w:rsidR="00AA5674">
        <w:t>:</w:t>
      </w:r>
      <w:r w:rsidR="000E23BB" w:rsidRPr="009218DC">
        <w:tab/>
      </w:r>
      <w:r w:rsidR="00943374" w:rsidRPr="009218DC">
        <w:t xml:space="preserve"> </w:t>
      </w:r>
      <w:r w:rsidR="001F02B0" w:rsidRPr="001F02B0">
        <w:t>17.10</w:t>
      </w:r>
      <w:r w:rsidR="001F02B0">
        <w:rPr>
          <w:szCs w:val="20"/>
        </w:rPr>
        <w:t>.2023</w:t>
      </w:r>
      <w:r w:rsidR="000E23BB" w:rsidRPr="009218DC">
        <w:br/>
      </w:r>
      <w:r w:rsidRPr="009218DC">
        <w:t xml:space="preserve">Datum </w:t>
      </w:r>
      <w:r w:rsidR="005579D7">
        <w:t>ukončení</w:t>
      </w:r>
      <w:r w:rsidR="00E06824">
        <w:t xml:space="preserve"> nejpozději do</w:t>
      </w:r>
      <w:r w:rsidR="00AA5674">
        <w:t>:</w:t>
      </w:r>
      <w:r w:rsidR="00113907">
        <w:tab/>
      </w:r>
      <w:r w:rsidR="00943374" w:rsidRPr="009218DC">
        <w:t xml:space="preserve"> </w:t>
      </w:r>
      <w:r w:rsidR="001F02B0" w:rsidRPr="001F02B0">
        <w:t>31.10</w:t>
      </w:r>
      <w:r w:rsidR="001F02B0">
        <w:rPr>
          <w:szCs w:val="20"/>
        </w:rPr>
        <w:t>.2023</w:t>
      </w:r>
    </w:p>
    <w:p w14:paraId="34CA1F99" w14:textId="77777777" w:rsidR="004A155F" w:rsidRPr="009218DC" w:rsidRDefault="00152097" w:rsidP="00265EDA">
      <w:pPr>
        <w:pStyle w:val="BoddohodyII"/>
        <w:numPr>
          <w:ilvl w:val="0"/>
          <w:numId w:val="0"/>
        </w:numPr>
        <w:tabs>
          <w:tab w:val="left" w:pos="709"/>
          <w:tab w:val="right" w:pos="6120"/>
          <w:tab w:val="left" w:pos="6660"/>
        </w:tabs>
        <w:ind w:left="720"/>
      </w:pPr>
      <w:r>
        <w:t>K </w:t>
      </w:r>
      <w:r w:rsidR="004A155F" w:rsidRPr="004A155F">
        <w:t>zahájení realizace vzdělávací aktivity</w:t>
      </w:r>
      <w:r>
        <w:t xml:space="preserve"> </w:t>
      </w:r>
      <w:r w:rsidRPr="00152097">
        <w:t>může dojít až po nabytí účinnosti této dohody. Bude-li nutné, vzhledem k nabytí účinnosti dohody a rozsahu vzdělávací aktivity, změnit „Datum ukončení nejpozději do“,</w:t>
      </w:r>
      <w:r w:rsidR="004A155F" w:rsidRPr="004A155F">
        <w:t xml:space="preserve"> strany dohody uzavřou dodatek k dohodě, ve kterém bude sjednán</w:t>
      </w:r>
      <w:r>
        <w:t>o</w:t>
      </w:r>
      <w:r w:rsidR="004A155F" w:rsidRPr="004A155F">
        <w:t xml:space="preserve"> nov</w:t>
      </w:r>
      <w:r>
        <w:t>é</w:t>
      </w:r>
      <w:r w:rsidR="004A155F" w:rsidRPr="004A155F">
        <w:t xml:space="preserve"> datum ukončení realizace vzdělávací aktivity</w:t>
      </w:r>
      <w:r>
        <w:t>, které však</w:t>
      </w:r>
      <w:r w:rsidR="004A155F" w:rsidRPr="004A155F">
        <w:t xml:space="preserve"> musí být sjednáno v souladu s</w:t>
      </w:r>
      <w:r w:rsidR="004A155F">
        <w:t> </w:t>
      </w:r>
      <w:r w:rsidR="004A155F" w:rsidRPr="004A155F">
        <w:t>bodem IX.3.</w:t>
      </w:r>
    </w:p>
    <w:p w14:paraId="492B11FD" w14:textId="5094DE10"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F02B0" w:rsidRPr="001F02B0">
        <w:t>Závěrečný pohovor</w:t>
      </w:r>
      <w:r w:rsidR="000E23BB" w:rsidRPr="004521C7">
        <w:tab/>
      </w:r>
      <w:r w:rsidR="000E23BB" w:rsidRPr="004521C7">
        <w:br/>
      </w:r>
    </w:p>
    <w:p w14:paraId="145DF5D9" w14:textId="77777777" w:rsidR="000E23BB" w:rsidRPr="004521C7" w:rsidRDefault="002E2F9F" w:rsidP="00A44042">
      <w:pPr>
        <w:pStyle w:val="BoddohodyIII"/>
      </w:pPr>
      <w:r>
        <w:t>Zaměstnanci, kteří se účastní vzdělávací aktivity</w:t>
      </w:r>
      <w:r w:rsidR="000E23BB" w:rsidRPr="004521C7">
        <w:t>:</w:t>
      </w:r>
    </w:p>
    <w:p w14:paraId="73AD3EA0" w14:textId="353A970C"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F02B0" w:rsidRPr="001F02B0">
        <w:t>9</w:t>
      </w:r>
    </w:p>
    <w:p w14:paraId="58487430"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6E9E3D36" w14:textId="28AF9A97" w:rsidR="00757443" w:rsidRDefault="001F02B0"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479F3069" w14:textId="77777777" w:rsidR="000E23BB" w:rsidRPr="004521C7" w:rsidRDefault="000E23BB">
      <w:pPr>
        <w:pStyle w:val="lnek"/>
        <w:outlineLvl w:val="0"/>
        <w:rPr>
          <w:szCs w:val="20"/>
        </w:rPr>
      </w:pPr>
      <w:r w:rsidRPr="004521C7">
        <w:rPr>
          <w:szCs w:val="20"/>
        </w:rPr>
        <w:t>Článek III</w:t>
      </w:r>
    </w:p>
    <w:p w14:paraId="41110649" w14:textId="77777777" w:rsidR="000E23BB" w:rsidRPr="004521C7" w:rsidRDefault="006E0601">
      <w:pPr>
        <w:pStyle w:val="Nadpislnku"/>
      </w:pPr>
      <w:r w:rsidRPr="006E0601">
        <w:t>Závazky zaměstnavatele</w:t>
      </w:r>
    </w:p>
    <w:p w14:paraId="452AE5B4" w14:textId="77777777" w:rsidR="00DD71D7" w:rsidRDefault="00DA7505" w:rsidP="00312869">
      <w:pPr>
        <w:pStyle w:val="BoddohodyII"/>
        <w:numPr>
          <w:ilvl w:val="0"/>
          <w:numId w:val="8"/>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19BAF34C" w14:textId="77777777" w:rsidR="00661955" w:rsidRPr="00C05666" w:rsidRDefault="00DA7505" w:rsidP="00312869">
      <w:pPr>
        <w:pStyle w:val="BoddohodyII"/>
        <w:numPr>
          <w:ilvl w:val="0"/>
          <w:numId w:val="7"/>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odpovídající podmínky k účasti </w:t>
      </w:r>
      <w:r w:rsidR="00514B8B">
        <w:rPr>
          <w:rFonts w:cs="Arial"/>
          <w:szCs w:val="20"/>
        </w:rPr>
        <w:t>na </w:t>
      </w:r>
      <w:r w:rsidRPr="000E3B85">
        <w:rPr>
          <w:rFonts w:cs="Arial"/>
          <w:szCs w:val="20"/>
        </w:rPr>
        <w:t>vzdělávací aktivitě.</w:t>
      </w:r>
    </w:p>
    <w:p w14:paraId="34147A56" w14:textId="77777777" w:rsidR="00661955" w:rsidRDefault="004411BC" w:rsidP="00312869">
      <w:pPr>
        <w:pStyle w:val="BoddohodyII"/>
        <w:numPr>
          <w:ilvl w:val="0"/>
          <w:numId w:val="7"/>
        </w:numPr>
        <w:rPr>
          <w:rFonts w:cs="Arial"/>
          <w:szCs w:val="20"/>
        </w:rPr>
      </w:pPr>
      <w:r>
        <w:rPr>
          <w:rFonts w:cs="Arial"/>
          <w:szCs w:val="20"/>
        </w:rPr>
        <w:t>Zajistit nejpozději v den nástupu na vzdělávací aktivitu prokazatelné seznámení zaměstnanců s předpisy o bezpečnosti a ochraně zdraví při práci a s předpisy o požární ochraně majícími vztah k účasti na vzdělávací aktivitě.</w:t>
      </w:r>
    </w:p>
    <w:p w14:paraId="10A5F2E9" w14:textId="77777777" w:rsidR="00D4782C" w:rsidRPr="002A4979" w:rsidRDefault="004411BC" w:rsidP="00312869">
      <w:pPr>
        <w:pStyle w:val="BoddohodyII"/>
        <w:numPr>
          <w:ilvl w:val="0"/>
          <w:numId w:val="7"/>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49649AED" w14:textId="77777777" w:rsidR="00354D1D" w:rsidRDefault="00354D1D" w:rsidP="00312869">
      <w:pPr>
        <w:pStyle w:val="BoddohodyII"/>
        <w:numPr>
          <w:ilvl w:val="0"/>
          <w:numId w:val="7"/>
        </w:numPr>
        <w:rPr>
          <w:rFonts w:cs="Arial"/>
          <w:szCs w:val="20"/>
        </w:rPr>
      </w:pPr>
      <w:r w:rsidRPr="00EA4E96">
        <w:rPr>
          <w:rFonts w:cs="Arial"/>
          <w:szCs w:val="20"/>
        </w:rPr>
        <w:t xml:space="preserve">Zajistit </w:t>
      </w:r>
    </w:p>
    <w:p w14:paraId="33985E79" w14:textId="77777777" w:rsidR="00354D1D" w:rsidRPr="002A4979" w:rsidRDefault="00354D1D" w:rsidP="00312869">
      <w:pPr>
        <w:numPr>
          <w:ilvl w:val="0"/>
          <w:numId w:val="11"/>
        </w:numPr>
        <w:spacing w:before="120"/>
        <w:ind w:left="1066" w:hanging="357"/>
        <w:rPr>
          <w:rFonts w:cs="Arial"/>
          <w:szCs w:val="20"/>
        </w:rPr>
      </w:pPr>
      <w:r>
        <w:rPr>
          <w:rFonts w:cs="Arial"/>
          <w:szCs w:val="20"/>
        </w:rPr>
        <w:t xml:space="preserve">v průběhu </w:t>
      </w:r>
      <w:r w:rsidR="00B42FFD">
        <w:rPr>
          <w:rFonts w:cs="Arial"/>
          <w:szCs w:val="20"/>
        </w:rPr>
        <w:t xml:space="preserve">prezenční </w:t>
      </w:r>
      <w:r>
        <w:rPr>
          <w:rFonts w:cs="Arial"/>
          <w:szCs w:val="20"/>
        </w:rPr>
        <w:t xml:space="preserve">vzdělávací aktivity </w:t>
      </w:r>
      <w:r w:rsidR="00154D47">
        <w:rPr>
          <w:rFonts w:cs="Arial"/>
          <w:szCs w:val="20"/>
        </w:rPr>
        <w:t xml:space="preserve">vedení </w:t>
      </w:r>
      <w:r>
        <w:rPr>
          <w:rFonts w:cs="Arial"/>
          <w:szCs w:val="20"/>
        </w:rPr>
        <w:t>prokazateln</w:t>
      </w:r>
      <w:r w:rsidR="00154D47">
        <w:rPr>
          <w:rFonts w:cs="Arial"/>
          <w:szCs w:val="20"/>
        </w:rPr>
        <w:t>é</w:t>
      </w:r>
      <w:r>
        <w:rPr>
          <w:rFonts w:cs="Arial"/>
          <w:szCs w:val="20"/>
        </w:rPr>
        <w:t xml:space="preserve"> denní </w:t>
      </w:r>
      <w:r w:rsidR="00BB3DB1">
        <w:rPr>
          <w:rFonts w:cs="Arial"/>
        </w:rPr>
        <w:t>„Evidenc</w:t>
      </w:r>
      <w:r w:rsidR="00154D47">
        <w:rPr>
          <w:rFonts w:cs="Arial"/>
        </w:rPr>
        <w:t>e</w:t>
      </w:r>
      <w:r w:rsidR="00BB3DB1">
        <w:rPr>
          <w:rFonts w:cs="Arial"/>
        </w:rPr>
        <w:t xml:space="preserve"> docházky a výuky“</w:t>
      </w:r>
      <w:r>
        <w:rPr>
          <w:rFonts w:cs="Arial"/>
          <w:szCs w:val="20"/>
        </w:rPr>
        <w:t xml:space="preserve"> (včetně podpisů všech zaměstnanců a lektora), která minimálně obsahuje:</w:t>
      </w:r>
    </w:p>
    <w:p w14:paraId="776D22C4" w14:textId="77777777" w:rsidR="00354D1D" w:rsidRPr="00EA4E96" w:rsidRDefault="00354D1D" w:rsidP="00312869">
      <w:pPr>
        <w:pStyle w:val="BoddohodyII"/>
        <w:numPr>
          <w:ilvl w:val="1"/>
          <w:numId w:val="11"/>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944572">
        <w:rPr>
          <w:rFonts w:cs="Arial"/>
          <w:szCs w:val="20"/>
        </w:rPr>
        <w:t>formulář</w:t>
      </w:r>
      <w:r w:rsidRPr="00EA4E96">
        <w:rPr>
          <w:rFonts w:cs="Arial"/>
          <w:szCs w:val="20"/>
        </w:rPr>
        <w:t xml:space="preserve"> </w:t>
      </w:r>
      <w:r w:rsidR="00BB3DB1">
        <w:rPr>
          <w:rFonts w:cs="Arial"/>
        </w:rPr>
        <w:t>„Evidenc</w:t>
      </w:r>
      <w:r w:rsidR="00944572">
        <w:rPr>
          <w:rFonts w:cs="Arial"/>
        </w:rPr>
        <w:t>e</w:t>
      </w:r>
      <w:r w:rsidR="00BB3DB1">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8D36CE">
        <w:rPr>
          <w:rFonts w:cs="Arial"/>
          <w:szCs w:val="20"/>
        </w:rPr>
        <w:t>;</w:t>
      </w:r>
    </w:p>
    <w:p w14:paraId="30DBBF1A" w14:textId="77777777" w:rsidR="00354D1D" w:rsidRDefault="00354D1D" w:rsidP="00312869">
      <w:pPr>
        <w:numPr>
          <w:ilvl w:val="1"/>
          <w:numId w:val="11"/>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341E3D">
        <w:rPr>
          <w:rFonts w:cs="Arial"/>
          <w:szCs w:val="20"/>
        </w:rPr>
        <w:t>;</w:t>
      </w:r>
    </w:p>
    <w:p w14:paraId="793F12B2" w14:textId="77777777" w:rsidR="009218AB" w:rsidRPr="009218AB" w:rsidRDefault="009218AB" w:rsidP="00312869">
      <w:pPr>
        <w:numPr>
          <w:ilvl w:val="0"/>
          <w:numId w:val="11"/>
        </w:numPr>
        <w:spacing w:before="120"/>
        <w:rPr>
          <w:rFonts w:cs="Arial"/>
          <w:szCs w:val="20"/>
        </w:rPr>
      </w:pPr>
      <w:r w:rsidRPr="009218AB">
        <w:rPr>
          <w:rFonts w:cs="Arial"/>
          <w:szCs w:val="20"/>
        </w:rPr>
        <w:t>v průběhu elektronického vzdělávání</w:t>
      </w:r>
      <w:r w:rsidRPr="009218AB">
        <w:rPr>
          <w:rStyle w:val="Znakapoznpodarou"/>
          <w:rFonts w:cs="Arial"/>
          <w:szCs w:val="20"/>
        </w:rPr>
        <w:footnoteReference w:id="1"/>
      </w:r>
    </w:p>
    <w:p w14:paraId="03BD3718" w14:textId="77777777" w:rsidR="00C9620B" w:rsidRPr="00CD274F" w:rsidRDefault="00CD274F" w:rsidP="00312869">
      <w:pPr>
        <w:numPr>
          <w:ilvl w:val="1"/>
          <w:numId w:val="11"/>
        </w:numPr>
        <w:tabs>
          <w:tab w:val="clear" w:pos="1788"/>
          <w:tab w:val="num" w:pos="1418"/>
        </w:tabs>
        <w:spacing w:before="120"/>
        <w:ind w:left="1418" w:hanging="284"/>
        <w:rPr>
          <w:rFonts w:cs="Arial"/>
          <w:szCs w:val="20"/>
        </w:rPr>
      </w:pPr>
      <w:r w:rsidRPr="00CD274F">
        <w:t>audiozáznam o průběhu vzdělávací aktivity za každou lekci/školící den,</w:t>
      </w:r>
    </w:p>
    <w:p w14:paraId="0CF75416" w14:textId="77777777" w:rsidR="00FA35C5" w:rsidRDefault="00FA35C5" w:rsidP="00FA35C5">
      <w:pPr>
        <w:jc w:val="left"/>
        <w:rPr>
          <w:rFonts w:ascii="Times New Roman" w:hAnsi="Times New Roman"/>
          <w:sz w:val="24"/>
        </w:rPr>
      </w:pPr>
    </w:p>
    <w:p w14:paraId="07618498" w14:textId="77777777" w:rsidR="00C9620B" w:rsidRPr="000C4748" w:rsidRDefault="00FA35C5" w:rsidP="00312869">
      <w:pPr>
        <w:numPr>
          <w:ilvl w:val="1"/>
          <w:numId w:val="11"/>
        </w:numPr>
        <w:tabs>
          <w:tab w:val="clear" w:pos="1788"/>
          <w:tab w:val="num" w:pos="1418"/>
        </w:tabs>
        <w:spacing w:before="120"/>
        <w:ind w:left="1418" w:hanging="284"/>
        <w:rPr>
          <w:rFonts w:cs="Arial"/>
          <w:szCs w:val="20"/>
        </w:rPr>
      </w:pPr>
      <w:r w:rsidRPr="00C87283">
        <w:t>sestavu či jiný písemný výstup z přísl</w:t>
      </w:r>
      <w:r w:rsidRPr="00FA35C5">
        <w:t>ušného softwarového nástroje</w:t>
      </w:r>
      <w:r w:rsidRPr="00FA35C5">
        <w:rPr>
          <w:vertAlign w:val="superscript"/>
        </w:rPr>
        <w:footnoteReference w:id="2"/>
      </w:r>
      <w:r w:rsidRPr="00FA35C5">
        <w:t>, který bude obsahovat jednoznačnou identifikaci účastníků a jednoznačnou identifikaci pracovníka příjemce, který dané setkání organizoval, nebo lektora</w:t>
      </w:r>
      <w:r w:rsidRPr="00FA35C5">
        <w:rPr>
          <w:vertAlign w:val="superscript"/>
        </w:rPr>
        <w:footnoteReference w:id="3"/>
      </w:r>
      <w:r w:rsidRPr="00FA35C5">
        <w:t>, a termín a čas zahájení a ukončení (případně uvedení délky trvání) vzdělávací aktivity, výuky. Sestava či jiný písemný výstup musí být opatřen podpisem lektora, případně podpisem pracovníka příjemce, který dané setkání organizoval,</w:t>
      </w:r>
    </w:p>
    <w:p w14:paraId="43288253" w14:textId="77777777" w:rsidR="000C4748" w:rsidRDefault="000C4748" w:rsidP="000C4748">
      <w:pPr>
        <w:pStyle w:val="Odstavecseseznamem"/>
        <w:rPr>
          <w:rFonts w:cs="Arial"/>
          <w:szCs w:val="20"/>
        </w:rPr>
      </w:pPr>
    </w:p>
    <w:p w14:paraId="041C9275" w14:textId="77777777" w:rsidR="000C4748" w:rsidRPr="000C4748" w:rsidRDefault="000C4748" w:rsidP="000C4748">
      <w:pPr>
        <w:spacing w:before="120"/>
        <w:ind w:left="1068"/>
        <w:rPr>
          <w:rFonts w:cs="Arial"/>
          <w:szCs w:val="20"/>
        </w:rPr>
      </w:pPr>
      <w:r w:rsidRPr="000C4748">
        <w:t xml:space="preserve">které při provádění kontroly na základě výzvy zaměstnavatel </w:t>
      </w:r>
      <w:proofErr w:type="gramStart"/>
      <w:r w:rsidRPr="000C4748">
        <w:t>předloží</w:t>
      </w:r>
      <w:proofErr w:type="gramEnd"/>
      <w:r w:rsidRPr="000C4748">
        <w:t>.</w:t>
      </w:r>
    </w:p>
    <w:p w14:paraId="572B3FFC" w14:textId="77777777" w:rsidR="00354D1D" w:rsidRPr="002A4979" w:rsidRDefault="00354D1D" w:rsidP="00312869">
      <w:pPr>
        <w:numPr>
          <w:ilvl w:val="0"/>
          <w:numId w:val="11"/>
        </w:numPr>
        <w:spacing w:before="120"/>
        <w:rPr>
          <w:rFonts w:cs="Arial"/>
          <w:szCs w:val="20"/>
        </w:rPr>
      </w:pPr>
      <w:r>
        <w:rPr>
          <w:rFonts w:cs="Arial"/>
          <w:szCs w:val="20"/>
        </w:rPr>
        <w:t xml:space="preserve">splnění </w:t>
      </w:r>
      <w:r w:rsidR="004B076B">
        <w:rPr>
          <w:rFonts w:cs="Arial"/>
          <w:szCs w:val="20"/>
        </w:rPr>
        <w:t xml:space="preserve">realizace </w:t>
      </w:r>
      <w:r>
        <w:rPr>
          <w:rFonts w:cs="Arial"/>
          <w:szCs w:val="20"/>
        </w:rPr>
        <w:t>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minimálně však 80</w:t>
      </w:r>
      <w:r w:rsidR="004B076B">
        <w:rPr>
          <w:rFonts w:cs="Arial"/>
          <w:szCs w:val="20"/>
        </w:rPr>
        <w:t> </w:t>
      </w:r>
      <w:r>
        <w:rPr>
          <w:rFonts w:cs="Arial"/>
          <w:szCs w:val="20"/>
        </w:rPr>
        <w:t xml:space="preserve">%,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31428A34" w14:textId="77777777" w:rsidR="00661955" w:rsidRPr="008B3C53" w:rsidRDefault="008B3C53" w:rsidP="00312869">
      <w:pPr>
        <w:pStyle w:val="BoddohodyII"/>
        <w:numPr>
          <w:ilvl w:val="0"/>
          <w:numId w:val="7"/>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60BCB6B1" w14:textId="77777777" w:rsidR="00661955" w:rsidRDefault="00A00642" w:rsidP="00312869">
      <w:pPr>
        <w:pStyle w:val="BoddohodyII"/>
        <w:numPr>
          <w:ilvl w:val="0"/>
          <w:numId w:val="7"/>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 xml:space="preserve">2 této </w:t>
      </w:r>
      <w:proofErr w:type="gramStart"/>
      <w:r>
        <w:rPr>
          <w:rFonts w:cs="Arial"/>
          <w:szCs w:val="20"/>
        </w:rPr>
        <w:t>dohody</w:t>
      </w:r>
      <w:proofErr w:type="gramEnd"/>
      <w:r>
        <w:rPr>
          <w:rFonts w:cs="Arial"/>
          <w:szCs w:val="20"/>
        </w:rPr>
        <w:t xml:space="preserve">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w:t>
      </w:r>
      <w:r w:rsidR="003179AA">
        <w:rPr>
          <w:rFonts w:cs="Arial"/>
          <w:szCs w:val="20"/>
        </w:rPr>
        <w:t>e formuláři</w:t>
      </w:r>
      <w:r>
        <w:rPr>
          <w:rFonts w:cs="Arial"/>
          <w:szCs w:val="20"/>
        </w:rPr>
        <w:t> </w:t>
      </w:r>
      <w:r w:rsidR="00B87540">
        <w:rPr>
          <w:rFonts w:cs="Arial"/>
        </w:rPr>
        <w:t>„Evidenc</w:t>
      </w:r>
      <w:r w:rsidR="003179AA">
        <w:rPr>
          <w:rFonts w:cs="Arial"/>
        </w:rPr>
        <w:t>e</w:t>
      </w:r>
      <w:r w:rsidR="00B87540">
        <w:rPr>
          <w:rFonts w:cs="Arial"/>
        </w:rPr>
        <w:t xml:space="preserve">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42B9A148" w14:textId="77777777" w:rsidR="00DD71D7" w:rsidRPr="00B0115B" w:rsidRDefault="00F941EC" w:rsidP="00312869">
      <w:pPr>
        <w:pStyle w:val="BoddohodyII"/>
        <w:numPr>
          <w:ilvl w:val="0"/>
          <w:numId w:val="8"/>
        </w:numPr>
        <w:tabs>
          <w:tab w:val="clear" w:pos="720"/>
          <w:tab w:val="left" w:pos="708"/>
        </w:tabs>
        <w:rPr>
          <w:rFonts w:cs="Arial"/>
          <w:szCs w:val="20"/>
        </w:rPr>
      </w:pPr>
      <w:r>
        <w:rPr>
          <w:rFonts w:cs="Arial"/>
          <w:szCs w:val="20"/>
        </w:rPr>
        <w:t xml:space="preserve">Doložit Úřadu práce v souladu s bodem IV.2 této dohody kopie </w:t>
      </w:r>
      <w:r w:rsidR="00DC26B7">
        <w:rPr>
          <w:rFonts w:cs="Arial"/>
          <w:szCs w:val="20"/>
        </w:rPr>
        <w:t>formulářů</w:t>
      </w:r>
      <w:r>
        <w:rPr>
          <w:rFonts w:cs="Arial"/>
          <w:szCs w:val="20"/>
        </w:rPr>
        <w:t xml:space="preserve"> </w:t>
      </w:r>
      <w:r w:rsidR="000A10DD">
        <w:rPr>
          <w:rFonts w:cs="Arial"/>
        </w:rPr>
        <w:t>„Evidenc</w:t>
      </w:r>
      <w:r w:rsidR="00DC26B7">
        <w:rPr>
          <w:rFonts w:cs="Arial"/>
        </w:rPr>
        <w:t>e</w:t>
      </w:r>
      <w:r w:rsidR="000A10DD">
        <w:rPr>
          <w:rFonts w:cs="Arial"/>
        </w:rPr>
        <w:t xml:space="preserve"> docházky a výuky“</w:t>
      </w:r>
      <w:r>
        <w:rPr>
          <w:rFonts w:cs="Arial"/>
          <w:szCs w:val="20"/>
        </w:rPr>
        <w:t>, veden</w:t>
      </w:r>
      <w:r w:rsidR="00DC26B7">
        <w:rPr>
          <w:rFonts w:cs="Arial"/>
          <w:szCs w:val="20"/>
        </w:rPr>
        <w:t>ých</w:t>
      </w:r>
      <w:r>
        <w:rPr>
          <w:rFonts w:cs="Arial"/>
          <w:szCs w:val="20"/>
        </w:rPr>
        <w:t xml:space="preserve">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666D2018" w14:textId="77777777" w:rsidR="00D33F8F" w:rsidRPr="00A43FA9" w:rsidRDefault="00234ADD" w:rsidP="00312869">
      <w:pPr>
        <w:pStyle w:val="BoddohodyII"/>
        <w:numPr>
          <w:ilvl w:val="0"/>
          <w:numId w:val="7"/>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 xml:space="preserve">to nejpozději do konce kalendářního měsíce následujícího po uplynutí měsíce, ve kterém </w:t>
      </w:r>
      <w:r w:rsidR="00CF018F" w:rsidRPr="00CF018F">
        <w:rPr>
          <w:rFonts w:cs="Arial"/>
          <w:szCs w:val="20"/>
        </w:rPr>
        <w:t xml:space="preserve">má být dle bodu II.5 této dohody </w:t>
      </w:r>
      <w:r>
        <w:rPr>
          <w:rFonts w:cs="Arial"/>
          <w:szCs w:val="20"/>
        </w:rPr>
        <w:t>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w:t>
      </w:r>
      <w:r w:rsidR="00A420CE" w:rsidRPr="00A420CE">
        <w:rPr>
          <w:rFonts w:cs="Arial"/>
          <w:szCs w:val="20"/>
        </w:rPr>
        <w:t>smlouvy/dohody o</w:t>
      </w:r>
      <w:r w:rsidR="00A420CE">
        <w:rPr>
          <w:rFonts w:cs="Arial"/>
          <w:szCs w:val="20"/>
        </w:rPr>
        <w:t> </w:t>
      </w:r>
      <w:r w:rsidR="00A420CE" w:rsidRPr="00A420CE">
        <w:rPr>
          <w:rFonts w:cs="Arial"/>
          <w:szCs w:val="20"/>
        </w:rPr>
        <w:t>pracovní činnosti uzavřené mezi zaměstnavatelem a</w:t>
      </w:r>
      <w:r w:rsidR="00A420CE">
        <w:rPr>
          <w:rFonts w:cs="Arial"/>
          <w:szCs w:val="20"/>
        </w:rPr>
        <w:t> </w:t>
      </w:r>
      <w:r w:rsidR="00A420CE" w:rsidRPr="00A420CE">
        <w:rPr>
          <w:rFonts w:cs="Arial"/>
          <w:szCs w:val="20"/>
        </w:rPr>
        <w:t>potenciálním zaměstnancem</w:t>
      </w:r>
      <w:r>
        <w:rPr>
          <w:rFonts w:cs="Arial"/>
          <w:szCs w:val="20"/>
        </w:rPr>
        <w:t>. Závěrečný protokol bude obsahovat seznam zaměstnanců s vyznačením:</w:t>
      </w:r>
    </w:p>
    <w:p w14:paraId="037529DD" w14:textId="77777777" w:rsidR="00D33F8F" w:rsidRPr="002A4979" w:rsidRDefault="006A5FEF" w:rsidP="00312869">
      <w:pPr>
        <w:numPr>
          <w:ilvl w:val="0"/>
          <w:numId w:val="15"/>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40D3C167" w14:textId="77777777" w:rsidR="00D33F8F" w:rsidRPr="002A4979" w:rsidRDefault="00085D11" w:rsidP="00312869">
      <w:pPr>
        <w:numPr>
          <w:ilvl w:val="0"/>
          <w:numId w:val="15"/>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16AF5626"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w:t>
      </w:r>
      <w:r w:rsidR="006831F2">
        <w:rPr>
          <w:rFonts w:cs="Arial"/>
          <w:szCs w:val="20"/>
        </w:rPr>
        <w:t>formulářů</w:t>
      </w:r>
      <w:r>
        <w:rPr>
          <w:rFonts w:cs="Arial"/>
          <w:szCs w:val="20"/>
        </w:rPr>
        <w:t xml:space="preserve"> </w:t>
      </w:r>
      <w:r w:rsidR="0035078F">
        <w:rPr>
          <w:rFonts w:cs="Arial"/>
        </w:rPr>
        <w:t>„Evidenc</w:t>
      </w:r>
      <w:r w:rsidR="006831F2">
        <w:rPr>
          <w:rFonts w:cs="Arial"/>
        </w:rPr>
        <w:t>e</w:t>
      </w:r>
      <w:r w:rsidR="0035078F">
        <w:rPr>
          <w:rFonts w:cs="Arial"/>
        </w:rPr>
        <w:t xml:space="preserve">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5F88BF74" w14:textId="0E040851" w:rsidR="00CF78AF" w:rsidRPr="00C05666" w:rsidRDefault="0079267B" w:rsidP="00312869">
      <w:pPr>
        <w:pStyle w:val="BoddohodyII"/>
        <w:numPr>
          <w:ilvl w:val="0"/>
          <w:numId w:val="7"/>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1C25A234" w14:textId="77777777" w:rsidR="00CF78AF" w:rsidRPr="002A4979" w:rsidRDefault="007432A3" w:rsidP="00312869">
      <w:pPr>
        <w:pStyle w:val="Textkomente"/>
        <w:numPr>
          <w:ilvl w:val="0"/>
          <w:numId w:val="7"/>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6ACC6F4B" w14:textId="77777777" w:rsidR="00CF78AF" w:rsidRPr="002A4979" w:rsidRDefault="009229EB" w:rsidP="00312869">
      <w:pPr>
        <w:pStyle w:val="BoddohodyII"/>
        <w:numPr>
          <w:ilvl w:val="0"/>
          <w:numId w:val="7"/>
        </w:numPr>
        <w:rPr>
          <w:rFonts w:cs="Arial"/>
          <w:szCs w:val="20"/>
        </w:rPr>
      </w:pPr>
      <w:r>
        <w:rPr>
          <w:rFonts w:cs="Arial"/>
          <w:szCs w:val="20"/>
        </w:rPr>
        <w:t xml:space="preserve">Uchovávat a archivovat veškeré dokumenty </w:t>
      </w:r>
      <w:r w:rsidR="00D34A2C" w:rsidRPr="00D34A2C">
        <w:rPr>
          <w:rFonts w:cs="Arial"/>
          <w:szCs w:val="20"/>
        </w:rPr>
        <w:t xml:space="preserve">včetně pořízených audiozáznamů v případě elektronické výuky, </w:t>
      </w:r>
      <w:r>
        <w:rPr>
          <w:rFonts w:cs="Arial"/>
          <w:szCs w:val="20"/>
        </w:rPr>
        <w:t>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3FD6783F" w14:textId="77777777" w:rsidR="00CF78AF" w:rsidRDefault="002E1078" w:rsidP="00312869">
      <w:pPr>
        <w:pStyle w:val="BoddohodyII"/>
        <w:numPr>
          <w:ilvl w:val="0"/>
          <w:numId w:val="7"/>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21CFE739" w14:textId="77777777" w:rsidR="00B35EBA" w:rsidRPr="00B35EBA" w:rsidRDefault="00BE4B68" w:rsidP="00312869">
      <w:pPr>
        <w:pStyle w:val="BoddohodyII"/>
        <w:numPr>
          <w:ilvl w:val="0"/>
          <w:numId w:val="7"/>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3FE6437C" w14:textId="77777777" w:rsidR="000E23BB" w:rsidRPr="004521C7" w:rsidRDefault="000E23BB">
      <w:pPr>
        <w:pStyle w:val="lnek"/>
        <w:outlineLvl w:val="0"/>
        <w:rPr>
          <w:szCs w:val="20"/>
        </w:rPr>
      </w:pPr>
      <w:r w:rsidRPr="004521C7">
        <w:rPr>
          <w:szCs w:val="20"/>
        </w:rPr>
        <w:t>Článek IV</w:t>
      </w:r>
    </w:p>
    <w:p w14:paraId="7FB7B459" w14:textId="77777777" w:rsidR="000E23BB" w:rsidRPr="004521C7" w:rsidRDefault="001E6435">
      <w:pPr>
        <w:pStyle w:val="Nadpislnku"/>
      </w:pPr>
      <w:r>
        <w:rPr>
          <w:rFonts w:cs="Arial"/>
          <w:szCs w:val="20"/>
        </w:rPr>
        <w:t>Závazky Úřadu práce</w:t>
      </w:r>
    </w:p>
    <w:p w14:paraId="458EC566" w14:textId="5DB6298D" w:rsidR="002A641E" w:rsidRDefault="002A641E" w:rsidP="00312869">
      <w:pPr>
        <w:pStyle w:val="BoddohodyV"/>
        <w:numPr>
          <w:ilvl w:val="0"/>
          <w:numId w:val="5"/>
        </w:numPr>
      </w:pPr>
      <w:r w:rsidRPr="00E67188">
        <w:t xml:space="preserve">Úřad práce poskytne zaměstnavateli </w:t>
      </w:r>
      <w:r>
        <w:t xml:space="preserve">příspěvek </w:t>
      </w:r>
      <w:r>
        <w:rPr>
          <w:b/>
        </w:rPr>
        <w:t>v celkové maximální částce</w:t>
      </w:r>
      <w:r>
        <w:t xml:space="preserve"> </w:t>
      </w:r>
      <w:r w:rsidR="001F02B0" w:rsidRPr="001F02B0">
        <w:rPr>
          <w:b/>
          <w:szCs w:val="20"/>
        </w:rPr>
        <w:t>193 506,75</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1F02B0">
        <w:rPr>
          <w:szCs w:val="20"/>
        </w:rPr>
        <w:t>99 792</w:t>
      </w:r>
      <w:r>
        <w:rPr>
          <w:rFonts w:cs="Arial"/>
          <w:szCs w:val="20"/>
        </w:rPr>
        <w:t xml:space="preserve"> </w:t>
      </w:r>
      <w:r w:rsidRPr="009E7648">
        <w:t>Kč</w:t>
      </w:r>
      <w:r w:rsidRPr="00556278">
        <w:t xml:space="preserve"> a maximální výše příspěvku na vzdělávací aktivity činí </w:t>
      </w:r>
      <w:r w:rsidR="001F02B0" w:rsidRPr="001F02B0">
        <w:rPr>
          <w:bCs/>
          <w:lang w:val="en-US"/>
        </w:rPr>
        <w:t>93 714,75</w:t>
      </w:r>
      <w:r>
        <w:t xml:space="preserve"> </w:t>
      </w:r>
      <w:r w:rsidRPr="009E7648">
        <w:t>K</w:t>
      </w:r>
      <w:r w:rsidRPr="00556278">
        <w:t>č, přičemž:</w:t>
      </w:r>
    </w:p>
    <w:p w14:paraId="1137B8B1" w14:textId="4F3153CF" w:rsidR="00C13AD5" w:rsidRPr="00421E84" w:rsidRDefault="00476BFC" w:rsidP="00312869">
      <w:pPr>
        <w:pStyle w:val="BoddohodyII"/>
        <w:numPr>
          <w:ilvl w:val="1"/>
          <w:numId w:val="9"/>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1F02B0" w:rsidRPr="001F02B0">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4"/>
      </w:r>
    </w:p>
    <w:p w14:paraId="21B52197" w14:textId="77777777" w:rsidR="00421E84" w:rsidRPr="00382FC3" w:rsidRDefault="004A3E3C" w:rsidP="00312869">
      <w:pPr>
        <w:pStyle w:val="BoddohodyII"/>
        <w:numPr>
          <w:ilvl w:val="1"/>
          <w:numId w:val="9"/>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3CD655AD" w14:textId="339185ED" w:rsidR="00C13AD5" w:rsidRDefault="001B0997" w:rsidP="00312869">
      <w:pPr>
        <w:pStyle w:val="BoddohodyII"/>
        <w:numPr>
          <w:ilvl w:val="1"/>
          <w:numId w:val="9"/>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1F02B0" w:rsidRPr="001F02B0">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05A1B40E" w14:textId="77777777" w:rsidR="00EB3C30" w:rsidRDefault="00EB3C30" w:rsidP="00312869">
      <w:pPr>
        <w:pStyle w:val="BoddohodyII"/>
        <w:numPr>
          <w:ilvl w:val="0"/>
          <w:numId w:val="5"/>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 xml:space="preserve">30 kalendářních dnů ode dne, kdy zaměstnavatel řádně </w:t>
      </w:r>
      <w:proofErr w:type="gramStart"/>
      <w:r w:rsidRPr="00AB155E">
        <w:rPr>
          <w:rFonts w:cs="Arial"/>
          <w:szCs w:val="20"/>
        </w:rPr>
        <w:t>doloží</w:t>
      </w:r>
      <w:proofErr w:type="gramEnd"/>
      <w:r w:rsidRPr="00AB155E">
        <w:rPr>
          <w:rFonts w:cs="Arial"/>
          <w:szCs w:val="20"/>
        </w:rPr>
        <w:t xml:space="preserve">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27852746" w14:textId="77777777" w:rsidR="00F36AF8" w:rsidRPr="00F36AF8" w:rsidRDefault="00F36AF8" w:rsidP="00F36AF8">
      <w:pPr>
        <w:pStyle w:val="BoddohodyII"/>
        <w:numPr>
          <w:ilvl w:val="0"/>
          <w:numId w:val="0"/>
        </w:numPr>
        <w:tabs>
          <w:tab w:val="left" w:pos="1418"/>
        </w:tabs>
        <w:ind w:left="709"/>
        <w:rPr>
          <w:rFonts w:cs="Arial"/>
          <w:szCs w:val="20"/>
        </w:rPr>
      </w:pPr>
      <w:bookmarkStart w:id="1" w:name="_Hlk108782070"/>
      <w:r w:rsidRPr="00F36AF8">
        <w:rPr>
          <w:rFonts w:cs="Arial"/>
          <w:szCs w:val="20"/>
        </w:rPr>
        <w:t xml:space="preserve">Příspěvek na potenciální zaměstnance může být poskytnut pouze v případě, že zaměstnavatel zároveň s výkazem „Vyúčtování mzdových nákladů za dobu účasti zaměstnanců na vzdělávací aktivitě“ </w:t>
      </w:r>
      <w:proofErr w:type="gramStart"/>
      <w:r w:rsidRPr="00F36AF8">
        <w:rPr>
          <w:rFonts w:cs="Arial"/>
          <w:szCs w:val="20"/>
        </w:rPr>
        <w:t>doloží</w:t>
      </w:r>
      <w:proofErr w:type="gramEnd"/>
      <w:r w:rsidRPr="00F36AF8">
        <w:rPr>
          <w:rFonts w:cs="Arial"/>
          <w:szCs w:val="20"/>
        </w:rPr>
        <w:t xml:space="preserve"> </w:t>
      </w:r>
      <w:bookmarkStart w:id="2" w:name="_Hlk108781927"/>
      <w:r w:rsidRPr="00F36AF8">
        <w:rPr>
          <w:rFonts w:cs="Arial"/>
          <w:szCs w:val="20"/>
        </w:rPr>
        <w:t>kopii pracovní smlouvy/dohody o pracovní činnosti uzavřené mezi zaměstnavatelem a potenciálním zaměstnancem</w:t>
      </w:r>
      <w:bookmarkEnd w:id="2"/>
      <w:r w:rsidRPr="00F36AF8">
        <w:rPr>
          <w:rFonts w:cs="Arial"/>
          <w:szCs w:val="20"/>
        </w:rPr>
        <w:t>,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bookmarkEnd w:id="1"/>
    </w:p>
    <w:p w14:paraId="3A406605" w14:textId="77777777" w:rsidR="00EB3C30" w:rsidRDefault="00EB3C30" w:rsidP="00312869">
      <w:pPr>
        <w:pStyle w:val="BoddohodyII"/>
        <w:numPr>
          <w:ilvl w:val="0"/>
          <w:numId w:val="5"/>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w:t>
      </w:r>
      <w:r w:rsidRPr="008E0646">
        <w:rPr>
          <w:rFonts w:cs="Arial"/>
          <w:szCs w:val="20"/>
        </w:rPr>
        <w:t>e</w:t>
      </w:r>
      <w:r w:rsidR="008E0646" w:rsidRPr="008E0646">
        <w:t>, případně nesjednání nápravy nejpozději do</w:t>
      </w:r>
      <w:r w:rsidR="008E0646">
        <w:t> </w:t>
      </w:r>
      <w:r w:rsidR="008E0646" w:rsidRPr="008E0646">
        <w:t>30.</w:t>
      </w:r>
      <w:r w:rsidR="008E0646">
        <w:t> </w:t>
      </w:r>
      <w:r w:rsidR="00FA0191">
        <w:t>11</w:t>
      </w:r>
      <w:r w:rsidR="008E0646" w:rsidRPr="008E0646">
        <w:t>.</w:t>
      </w:r>
      <w:r w:rsidR="008E0646">
        <w:t> </w:t>
      </w:r>
      <w:r w:rsidR="008E0646" w:rsidRPr="008E0646">
        <w:t xml:space="preserve">2023, </w:t>
      </w:r>
      <w:r w:rsidRPr="008E0646">
        <w:rPr>
          <w:rFonts w:cs="Arial"/>
          <w:szCs w:val="20"/>
        </w:rPr>
        <w:t>bude příspěvek na mzdov</w:t>
      </w:r>
      <w:r w:rsidRPr="00FD050B">
        <w:rPr>
          <w:rFonts w:cs="Arial"/>
          <w:szCs w:val="20"/>
        </w:rPr>
        <w:t>é náklady zaměstnance vyplacen až po vyplnění dotazníku</w:t>
      </w:r>
      <w:r>
        <w:rPr>
          <w:rFonts w:cs="Arial"/>
          <w:szCs w:val="20"/>
        </w:rPr>
        <w:t>, nejpozději však do data ukončení realizace projektu, ze kterého mají být příspěvky proplaceny.</w:t>
      </w:r>
    </w:p>
    <w:p w14:paraId="5396B37E"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5770D545" w14:textId="77777777" w:rsidR="008837F9" w:rsidRDefault="009A02D7" w:rsidP="00312869">
      <w:pPr>
        <w:pStyle w:val="BoddohodyV"/>
        <w:numPr>
          <w:ilvl w:val="0"/>
          <w:numId w:val="5"/>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w:t>
      </w:r>
      <w:proofErr w:type="gramStart"/>
      <w:r>
        <w:rPr>
          <w:rFonts w:cs="Arial"/>
          <w:szCs w:val="20"/>
        </w:rPr>
        <w:t>doloží</w:t>
      </w:r>
      <w:proofErr w:type="gramEnd"/>
      <w:r>
        <w:rPr>
          <w:rFonts w:cs="Arial"/>
          <w:szCs w:val="20"/>
        </w:rPr>
        <w:t xml:space="preserve">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w:t>
      </w:r>
      <w:r w:rsidR="00881AD5">
        <w:rPr>
          <w:rFonts w:cs="Arial"/>
          <w:szCs w:val="20"/>
        </w:rPr>
        <w:t xml:space="preserve"> dohody</w:t>
      </w:r>
      <w:r w:rsidR="00881AD5" w:rsidRPr="00881AD5">
        <w:rPr>
          <w:rFonts w:cs="Arial"/>
          <w:szCs w:val="20"/>
        </w:rPr>
        <w:t xml:space="preserve"> </w:t>
      </w:r>
      <w:r w:rsidR="00881AD5" w:rsidRPr="00881AD5">
        <w:t>(případně sjednání nápravy nejpozději do 30.</w:t>
      </w:r>
      <w:r w:rsidR="00881AD5">
        <w:t> </w:t>
      </w:r>
      <w:r w:rsidR="0022151B">
        <w:t>11</w:t>
      </w:r>
      <w:r w:rsidR="00881AD5" w:rsidRPr="00881AD5">
        <w:t>.</w:t>
      </w:r>
      <w:r w:rsidR="00881AD5">
        <w:t> </w:t>
      </w:r>
      <w:r w:rsidR="00881AD5" w:rsidRPr="00881AD5">
        <w:t>2023).</w:t>
      </w:r>
      <w:r w:rsidR="00F30BBB" w:rsidRPr="00881AD5">
        <w:rPr>
          <w:rFonts w:cs="Arial"/>
          <w:szCs w:val="20"/>
        </w:rPr>
        <w:t xml:space="preserve"> </w:t>
      </w:r>
    </w:p>
    <w:p w14:paraId="1EB29282" w14:textId="77777777" w:rsidR="007B23BB" w:rsidRDefault="007B23BB" w:rsidP="007B23BB">
      <w:pPr>
        <w:pStyle w:val="BoddohodyV"/>
        <w:ind w:left="709"/>
        <w:rPr>
          <w:rFonts w:cs="Arial"/>
          <w:szCs w:val="20"/>
        </w:rPr>
      </w:pPr>
      <w:r w:rsidRPr="007B23BB">
        <w:rPr>
          <w:rFonts w:cs="Arial"/>
          <w:szCs w:val="20"/>
        </w:rPr>
        <w:t>Příspěvek na úhradu vzdělávací aktivity na potenciální zaměstnance může být poskytnut pouze v případě, že zaměstnavatel nejpozději zároveň s vyúčtováním vzdělávací aktivity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a den nástupu do pracovního poměru/den zahájení sjednané činnosti musí předcházet dni doložení vyúčtování nákladů vzdělávací aktivity. Příspěvek nelze poskytnout na zaměstnance s uzavřenou dohodou o provedení práce.</w:t>
      </w:r>
    </w:p>
    <w:p w14:paraId="43AB41EB" w14:textId="77777777" w:rsidR="007B23BB" w:rsidRDefault="007B23BB" w:rsidP="007B23BB">
      <w:pPr>
        <w:pStyle w:val="BoddohodyV"/>
        <w:ind w:left="709"/>
        <w:rPr>
          <w:rFonts w:cs="Arial"/>
          <w:szCs w:val="20"/>
        </w:rPr>
      </w:pPr>
      <w:r w:rsidRPr="007B23BB">
        <w:rPr>
          <w:rFonts w:cs="Arial"/>
          <w:szCs w:val="20"/>
        </w:rPr>
        <w:t>Příspěvek na úhradu nákladů vzdělávací aktivity bude vyplacen na účet uvedený v záhlaví této dohody.</w:t>
      </w:r>
    </w:p>
    <w:p w14:paraId="1C0CB328" w14:textId="77777777" w:rsidR="00B03FB5" w:rsidRDefault="00956C80" w:rsidP="00312869">
      <w:pPr>
        <w:pStyle w:val="BoddohodyV"/>
        <w:numPr>
          <w:ilvl w:val="0"/>
          <w:numId w:val="5"/>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w:t>
      </w:r>
      <w:r w:rsidR="00B50478" w:rsidRPr="00B50478">
        <w:rPr>
          <w:szCs w:val="22"/>
        </w:rPr>
        <w:t>, které musí být podáno nebo provedeno nejpozději do</w:t>
      </w:r>
      <w:r w:rsidR="00B50478">
        <w:rPr>
          <w:szCs w:val="22"/>
        </w:rPr>
        <w:t> </w:t>
      </w:r>
      <w:r w:rsidR="00AA71E4">
        <w:rPr>
          <w:szCs w:val="22"/>
        </w:rPr>
        <w:t>30</w:t>
      </w:r>
      <w:r w:rsidR="00B50478" w:rsidRPr="00B50478">
        <w:rPr>
          <w:szCs w:val="22"/>
        </w:rPr>
        <w:t>.</w:t>
      </w:r>
      <w:r w:rsidR="00B50478">
        <w:rPr>
          <w:szCs w:val="22"/>
        </w:rPr>
        <w:t> </w:t>
      </w:r>
      <w:r w:rsidR="00B50478" w:rsidRPr="00B50478">
        <w:rPr>
          <w:szCs w:val="22"/>
        </w:rPr>
        <w:t>11.</w:t>
      </w:r>
      <w:r w:rsidR="00B50478">
        <w:rPr>
          <w:szCs w:val="22"/>
        </w:rPr>
        <w:t> </w:t>
      </w:r>
      <w:r w:rsidR="00B50478" w:rsidRPr="00B50478">
        <w:rPr>
          <w:szCs w:val="22"/>
        </w:rPr>
        <w:t>2023</w:t>
      </w:r>
      <w:r>
        <w:rPr>
          <w:szCs w:val="22"/>
        </w:rPr>
        <w:t>. Příspěvek bude vyplacen až po vyjasnění pochybností mezi stranami této dohody.</w:t>
      </w:r>
    </w:p>
    <w:p w14:paraId="2E41D6C1"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2ED8800F"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42B5800A" w14:textId="77777777" w:rsidR="00CF78AF" w:rsidRPr="002A4979" w:rsidRDefault="00BD201D" w:rsidP="00312869">
      <w:pPr>
        <w:pStyle w:val="BoddohodyII"/>
        <w:numPr>
          <w:ilvl w:val="0"/>
          <w:numId w:val="1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47FDC923" w14:textId="77777777" w:rsidR="003215EC" w:rsidRDefault="00E76CDC" w:rsidP="00312869">
      <w:pPr>
        <w:pStyle w:val="BoddohodyII"/>
        <w:numPr>
          <w:ilvl w:val="0"/>
          <w:numId w:val="13"/>
        </w:numPr>
        <w:rPr>
          <w:rFonts w:cs="Arial"/>
          <w:szCs w:val="20"/>
        </w:rPr>
      </w:pPr>
      <w:r>
        <w:rPr>
          <w:rFonts w:cs="Arial"/>
          <w:szCs w:val="20"/>
        </w:rPr>
        <w:t xml:space="preserve">Zaměstnavatel se zavazuje vrátit vyplacený měsíční příspěvek na úhradu mzdových nákladů </w:t>
      </w:r>
      <w:r w:rsidR="00C83D7C" w:rsidRPr="00C83D7C">
        <w:rPr>
          <w:rFonts w:cs="Arial"/>
          <w:szCs w:val="20"/>
        </w:rPr>
        <w:t xml:space="preserve">nebo jeho část </w:t>
      </w:r>
      <w:r>
        <w:rPr>
          <w:rFonts w:cs="Arial"/>
          <w:szCs w:val="20"/>
        </w:rPr>
        <w:t xml:space="preserve">Úřadu práce, </w:t>
      </w:r>
      <w:r w:rsidR="00D66280" w:rsidRPr="00D66280">
        <w:rPr>
          <w:rFonts w:cs="Arial"/>
          <w:szCs w:val="20"/>
        </w:rPr>
        <w:t>pokud mzdové náklady uvedené ve výkazu „Vyúčtování mzdových nákladů za dobu účasti zaměstnanců na vzdělávací aktivitě“ za jednotlivé kalendářní měsíce nebudou řádně vynaloženy</w:t>
      </w:r>
      <w:r>
        <w:t>.</w:t>
      </w:r>
      <w:r>
        <w:rPr>
          <w:rFonts w:cs="Arial"/>
          <w:szCs w:val="20"/>
        </w:rPr>
        <w:t xml:space="preserve"> Vrácení příspěvku bude provedeno ve lhůtě uvedené v bodě V.1 tohoto článku dohody.</w:t>
      </w:r>
    </w:p>
    <w:p w14:paraId="6E1A24D2" w14:textId="77777777" w:rsidR="002C1CFB" w:rsidRPr="00921C92" w:rsidRDefault="002C1CFB" w:rsidP="002C1CFB">
      <w:pPr>
        <w:keepLines/>
        <w:tabs>
          <w:tab w:val="left" w:pos="378"/>
        </w:tabs>
        <w:spacing w:before="120"/>
        <w:ind w:left="363"/>
        <w:rPr>
          <w:rFonts w:cs="Arial"/>
          <w:szCs w:val="20"/>
        </w:rPr>
      </w:pPr>
      <w:r w:rsidRPr="00921C92">
        <w:rPr>
          <w:rFonts w:cs="Arial"/>
          <w:szCs w:val="20"/>
        </w:rPr>
        <w:tab/>
      </w:r>
      <w:r w:rsidRPr="00921C92">
        <w:rPr>
          <w:rFonts w:cs="Arial"/>
          <w:szCs w:val="20"/>
        </w:rPr>
        <w:tab/>
        <w:t>Řádně vynakládanými prostředky na mzdu nebo plat se rozumí:</w:t>
      </w:r>
    </w:p>
    <w:p w14:paraId="7C0375B6" w14:textId="77777777" w:rsidR="002C1CFB" w:rsidRPr="00921C92" w:rsidRDefault="002C1CFB" w:rsidP="00312869">
      <w:pPr>
        <w:keepLines/>
        <w:numPr>
          <w:ilvl w:val="1"/>
          <w:numId w:val="13"/>
        </w:numPr>
        <w:tabs>
          <w:tab w:val="left" w:pos="378"/>
        </w:tabs>
        <w:spacing w:before="120"/>
        <w:rPr>
          <w:rFonts w:cs="Arial"/>
          <w:szCs w:val="20"/>
        </w:rPr>
      </w:pPr>
      <w:r w:rsidRPr="00921C92">
        <w:rPr>
          <w:rFonts w:cs="Arial"/>
          <w:szCs w:val="20"/>
        </w:rPr>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2BC7B6D6" w14:textId="77777777" w:rsidR="002C1CFB" w:rsidRPr="00921C92" w:rsidRDefault="002C1CFB" w:rsidP="00312869">
      <w:pPr>
        <w:numPr>
          <w:ilvl w:val="1"/>
          <w:numId w:val="13"/>
        </w:numPr>
        <w:tabs>
          <w:tab w:val="left" w:pos="1418"/>
        </w:tabs>
        <w:spacing w:before="120"/>
        <w:rPr>
          <w:rFonts w:cs="Arial"/>
          <w:szCs w:val="20"/>
        </w:rPr>
      </w:pPr>
      <w:r w:rsidRPr="00921C92">
        <w:rPr>
          <w:rFonts w:cs="Arial"/>
          <w:szCs w:val="20"/>
        </w:rPr>
        <w:t>pojistné na sociální zabezpečení a příspěvek na státní politiku zaměstnanosti odvedené za zaměstnavatele a za zaměstnance v souladu s ustanovením § 9 odst.</w:t>
      </w:r>
      <w:r w:rsidR="008D09E9">
        <w:rPr>
          <w:rFonts w:cs="Arial"/>
          <w:szCs w:val="20"/>
        </w:rPr>
        <w:t> </w:t>
      </w:r>
      <w:r w:rsidRPr="00921C92">
        <w:rPr>
          <w:rFonts w:cs="Arial"/>
          <w:szCs w:val="20"/>
        </w:rPr>
        <w:t>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7BE02FD" w14:textId="77777777" w:rsidR="002C1CFB" w:rsidRPr="00921C92" w:rsidRDefault="002C1CFB" w:rsidP="00312869">
      <w:pPr>
        <w:numPr>
          <w:ilvl w:val="1"/>
          <w:numId w:val="13"/>
        </w:numPr>
        <w:tabs>
          <w:tab w:val="left" w:pos="1418"/>
        </w:tabs>
        <w:spacing w:before="120"/>
        <w:rPr>
          <w:rFonts w:cs="Arial"/>
          <w:szCs w:val="20"/>
        </w:rPr>
      </w:pPr>
      <w:r w:rsidRPr="00921C92">
        <w:rPr>
          <w:rFonts w:cs="Arial"/>
          <w:szCs w:val="20"/>
        </w:rPr>
        <w:t>pojistné na veřejné zdravotní pojištění odvedené za zaměstnavatele a za zaměstnance v souladu s ustanovením § 5 odst. 1 zákona č. 592/1992 Sb., o</w:t>
      </w:r>
      <w:r w:rsidR="008D09E9">
        <w:rPr>
          <w:rFonts w:cs="Arial"/>
          <w:szCs w:val="20"/>
        </w:rPr>
        <w:t> </w:t>
      </w:r>
      <w:r w:rsidRPr="00921C92">
        <w:rPr>
          <w:rFonts w:cs="Arial"/>
          <w:szCs w:val="20"/>
        </w:rPr>
        <w:t>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F85762F" w14:textId="77777777" w:rsidR="00CF78AF" w:rsidRDefault="00642DA5" w:rsidP="00312869">
      <w:pPr>
        <w:pStyle w:val="BoddohodyII"/>
        <w:numPr>
          <w:ilvl w:val="0"/>
          <w:numId w:val="1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7E13AD7B" w14:textId="77777777" w:rsidR="00F96ECD" w:rsidRDefault="00AC4E0F" w:rsidP="00312869">
      <w:pPr>
        <w:pStyle w:val="BoddohodyII"/>
        <w:numPr>
          <w:ilvl w:val="0"/>
          <w:numId w:val="13"/>
        </w:numPr>
        <w:rPr>
          <w:rFonts w:cs="Arial"/>
          <w:szCs w:val="20"/>
        </w:rPr>
      </w:pPr>
      <w:r>
        <w:rPr>
          <w:rFonts w:cs="Arial"/>
        </w:rPr>
        <w:t>V případě neukončení vzdělávací aktivity nebo nepodrobení se závěrečnému ověření získaných znalostí a dovedností</w:t>
      </w:r>
      <w:r w:rsidR="00CA362E">
        <w:rPr>
          <w:rFonts w:cs="Arial"/>
        </w:rPr>
        <w:t xml:space="preserve"> </w:t>
      </w:r>
      <w:r w:rsidR="00CA362E" w:rsidRPr="00CA362E">
        <w:rPr>
          <w:rFonts w:cs="Arial"/>
        </w:rPr>
        <w:t>zaměstnancem</w:t>
      </w:r>
      <w:r>
        <w:rPr>
          <w:rFonts w:cs="Arial"/>
        </w:rPr>
        <w:t>, nebude příspěvek na vzdělávací aktivitu příslušného zaměstnance či potenciálního zaměstnance vyplacen.</w:t>
      </w:r>
      <w:r w:rsidR="00CA362E">
        <w:rPr>
          <w:rFonts w:cs="Arial"/>
        </w:rPr>
        <w:t xml:space="preserve"> </w:t>
      </w:r>
      <w:r w:rsidR="00CA362E" w:rsidRPr="00CA362E">
        <w:rPr>
          <w:rFonts w:cs="Arial"/>
        </w:rPr>
        <w:t xml:space="preserve">Pokud však zaměstnavatel </w:t>
      </w:r>
      <w:proofErr w:type="gramStart"/>
      <w:r w:rsidR="00CA362E" w:rsidRPr="00CA362E">
        <w:rPr>
          <w:rFonts w:cs="Arial"/>
        </w:rPr>
        <w:t>doloží</w:t>
      </w:r>
      <w:proofErr w:type="gramEnd"/>
      <w:r w:rsidR="00CA362E" w:rsidRPr="00CA362E">
        <w:rPr>
          <w:rFonts w:cs="Arial"/>
        </w:rPr>
        <w:t xml:space="preserve"> neukončení vzdělávací aktivity z důvodu dočasné pracovní neschopnosti, karantény/izolace, ošetřování člena rodiny nebo zásahu vyšší moci, příspěvek náleží.</w:t>
      </w:r>
      <w:r>
        <w:rPr>
          <w:rFonts w:cs="Arial"/>
        </w:rPr>
        <w:t xml:space="preserve"> Příspěvek na mzdové náklady bude vyplacen za dobu účasti zaměstnance na vzdělávací aktivitě. Na zaměstnance neuvedené v příloze č. 1 této dohody příspěvek na vzdělávací aktivitu a příspěvek na úhradu mzdových nákladů nenáleží.</w:t>
      </w:r>
    </w:p>
    <w:p w14:paraId="53F341AA" w14:textId="77777777" w:rsidR="00B1191E" w:rsidRPr="00E10428" w:rsidRDefault="00A03158" w:rsidP="00312869">
      <w:pPr>
        <w:pStyle w:val="BoddohodyII"/>
        <w:numPr>
          <w:ilvl w:val="0"/>
          <w:numId w:val="1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w:t>
      </w:r>
      <w:proofErr w:type="gramStart"/>
      <w:r>
        <w:rPr>
          <w:rFonts w:cs="Arial"/>
        </w:rPr>
        <w:t>doloží</w:t>
      </w:r>
      <w:proofErr w:type="gramEnd"/>
      <w:r>
        <w:rPr>
          <w:rFonts w:cs="Arial"/>
        </w:rPr>
        <w:t xml:space="preserve">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r w:rsidR="00FA3345" w:rsidRPr="00FA3345">
        <w:rPr>
          <w:rFonts w:cs="Arial"/>
        </w:rPr>
        <w:t xml:space="preserve"> V případě, že zaměstnavatel </w:t>
      </w:r>
      <w:proofErr w:type="gramStart"/>
      <w:r w:rsidR="00FA3345" w:rsidRPr="00FA3345">
        <w:rPr>
          <w:rFonts w:cs="Arial"/>
        </w:rPr>
        <w:t>doloží</w:t>
      </w:r>
      <w:proofErr w:type="gramEnd"/>
      <w:r w:rsidR="00FA3345" w:rsidRPr="00FA3345">
        <w:rPr>
          <w:rFonts w:cs="Arial"/>
        </w:rPr>
        <w:t xml:space="preserve"> nepřítomnost zaměstnance na vzdělávání z důvodu dočasné pracovní neschopnosti, karantény/izolace, ošetřování člena rodiny nebo zásahu vyšší moci, příspěvek náleží.</w:t>
      </w:r>
    </w:p>
    <w:p w14:paraId="362B0BDF" w14:textId="77777777" w:rsidR="00E10428" w:rsidRPr="00E856EB" w:rsidRDefault="004F3CFB" w:rsidP="00312869">
      <w:pPr>
        <w:pStyle w:val="BoddohodyII"/>
        <w:numPr>
          <w:ilvl w:val="0"/>
          <w:numId w:val="1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2C73402E" w14:textId="77777777" w:rsidR="00E42718" w:rsidRPr="00E42718" w:rsidRDefault="00E42718" w:rsidP="00312869">
      <w:pPr>
        <w:pStyle w:val="BoddohodyII"/>
        <w:numPr>
          <w:ilvl w:val="0"/>
          <w:numId w:val="13"/>
        </w:numPr>
        <w:rPr>
          <w:rFonts w:cs="Arial"/>
          <w:szCs w:val="20"/>
        </w:rPr>
      </w:pPr>
      <w:r w:rsidRPr="00E42718">
        <w:rPr>
          <w:rFonts w:cs="Arial"/>
        </w:rPr>
        <w:t xml:space="preserve">V případě, že bude při </w:t>
      </w:r>
      <w:bookmarkStart w:id="3" w:name="_Hlk112228294"/>
      <w:r w:rsidRPr="00E42718">
        <w:rPr>
          <w:rFonts w:cs="Arial"/>
        </w:rPr>
        <w:t xml:space="preserve">kontrole realizované v průběhu výuky </w:t>
      </w:r>
      <w:bookmarkEnd w:id="3"/>
      <w:r w:rsidRPr="00E42718">
        <w:rPr>
          <w:rFonts w:cs="Arial"/>
        </w:rPr>
        <w:t>zjištěno, že nebyl</w:t>
      </w:r>
      <w:r w:rsidR="00CD7C25">
        <w:rPr>
          <w:rFonts w:cs="Arial"/>
        </w:rPr>
        <w:t>o</w:t>
      </w:r>
      <w:r w:rsidRPr="00E42718">
        <w:rPr>
          <w:rFonts w:cs="Arial"/>
        </w:rPr>
        <w:t xml:space="preserve"> zajištěno vedení „Evidence docházky a výuky“, sjednané v bodu III. 5 písmeno a) této dohody nebo zajištěn </w:t>
      </w:r>
      <w:r w:rsidRPr="00E42718">
        <w:t xml:space="preserve">audiozáznam </w:t>
      </w:r>
      <w:r w:rsidRPr="00E42718">
        <w:rPr>
          <w:rFonts w:cs="Arial"/>
          <w:szCs w:val="20"/>
        </w:rPr>
        <w:t xml:space="preserve">a </w:t>
      </w:r>
      <w:r w:rsidRPr="00E42718">
        <w:t>sestava či jiný písemný výstup z příslušného softwarového nástroje</w:t>
      </w:r>
      <w:r w:rsidRPr="00E42718">
        <w:rPr>
          <w:rFonts w:cs="Arial"/>
          <w:szCs w:val="20"/>
        </w:rPr>
        <w:t xml:space="preserve"> ve sjednaném rozsahu dle bodu III. 5 písmeno b) této dohody, příspěvek </w:t>
      </w:r>
      <w:r w:rsidRPr="00E42718">
        <w:t xml:space="preserve">na úhradu </w:t>
      </w:r>
      <w:r w:rsidRPr="00E42718">
        <w:rPr>
          <w:rFonts w:cs="Arial"/>
          <w:szCs w:val="20"/>
        </w:rPr>
        <w:t xml:space="preserve">vzdělávací aktivity za tento den (poměrná část bude </w:t>
      </w:r>
      <w:r w:rsidRPr="00E42718">
        <w:rPr>
          <w:rFonts w:cs="Arial"/>
        </w:rPr>
        <w:t>odpovídat poměru počtu dnů, kdy podmínka nebyla dodržena k celkovému počtu dnů realizace vzdělávací aktivity)</w:t>
      </w:r>
      <w:r w:rsidRPr="00E42718">
        <w:rPr>
          <w:rFonts w:cs="Arial"/>
          <w:szCs w:val="20"/>
        </w:rPr>
        <w:t xml:space="preserve"> a na úhradu mzdových nákladů zaměstnanců za takový den nenáleží.</w:t>
      </w:r>
    </w:p>
    <w:p w14:paraId="5C71FA34" w14:textId="77777777" w:rsidR="00E42718" w:rsidRPr="00E42718" w:rsidRDefault="00E42718" w:rsidP="00312869">
      <w:pPr>
        <w:pStyle w:val="BoddohodyII"/>
        <w:numPr>
          <w:ilvl w:val="0"/>
          <w:numId w:val="13"/>
        </w:numPr>
        <w:rPr>
          <w:rFonts w:cs="Arial"/>
          <w:szCs w:val="20"/>
        </w:rPr>
      </w:pPr>
      <w:r w:rsidRPr="00E42718">
        <w:rPr>
          <w:rFonts w:cs="Arial"/>
        </w:rPr>
        <w:t xml:space="preserve">V případě </w:t>
      </w:r>
      <w:bookmarkStart w:id="4" w:name="_Hlk112228308"/>
      <w:r w:rsidRPr="00E42718">
        <w:rPr>
          <w:rFonts w:cs="Arial"/>
        </w:rPr>
        <w:t>následného zjištění</w:t>
      </w:r>
      <w:bookmarkEnd w:id="4"/>
      <w:r w:rsidRPr="00E42718">
        <w:rPr>
          <w:rFonts w:cs="Arial"/>
        </w:rPr>
        <w:t>, že vedení „Evidence docházky a výuky“, sjednané v bodu III. 5 písmeno a) této dohody nebylo vedeno v požadovaném rozsahu, výše p</w:t>
      </w:r>
      <w:r w:rsidRPr="00E42718">
        <w:rPr>
          <w:rFonts w:cs="Arial"/>
          <w:szCs w:val="20"/>
        </w:rPr>
        <w:t>říspěvku na úhradu mzdových nákladů za takový kalendářní měsíc bude pokrácena o 3 %.</w:t>
      </w:r>
    </w:p>
    <w:p w14:paraId="1B988066"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celkově vyplacený příspěvek v případě nedodržení podmínek poskytnutí příspěvku uvedených v bodech II.2, II.3, II.4 a III.13 této dohody. Vrácení příspěvku bude provedeno ve lhůtě uvedené v bodě V.1 tohoto článku dohody.</w:t>
      </w:r>
    </w:p>
    <w:p w14:paraId="448284EC"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poměrnou část z celkově vyplaceného příspěvku na vzdělávací aktivitu</w:t>
      </w:r>
      <w:r w:rsidRPr="00E42718">
        <w:rPr>
          <w:rFonts w:cs="Arial"/>
        </w:rPr>
        <w:t xml:space="preserve"> </w:t>
      </w:r>
      <w:r w:rsidRPr="00E42718">
        <w:rPr>
          <w:rFonts w:cs="Arial"/>
          <w:szCs w:val="20"/>
        </w:rPr>
        <w:t xml:space="preserve">v případě nedodržení podmínek poskytnutí příspěvku uvedených v bodu III.5 písmeno b) této dohody, a to za dny, ve kterých </w:t>
      </w:r>
      <w:r w:rsidRPr="00E42718">
        <w:t>audiozáznam</w:t>
      </w:r>
      <w:r w:rsidRPr="00E42718">
        <w:rPr>
          <w:rFonts w:cs="Arial"/>
          <w:szCs w:val="20"/>
        </w:rPr>
        <w:t xml:space="preserve"> a </w:t>
      </w:r>
      <w:r w:rsidRPr="00E42718">
        <w:t>sestava či jiný písemný výstup z příslušného softwarového nástroje</w:t>
      </w:r>
      <w:r w:rsidRPr="00E42718">
        <w:rPr>
          <w:rFonts w:cs="Arial"/>
          <w:szCs w:val="20"/>
        </w:rPr>
        <w:t xml:space="preserve"> nebyl zajištěn ve sjednaném rozsahu nebo na základě výzvy nebyl předložen. </w:t>
      </w:r>
      <w:bookmarkStart w:id="5" w:name="_Hlk108773199"/>
      <w:bookmarkStart w:id="6" w:name="_Hlk112230532"/>
      <w:r w:rsidRPr="00E42718">
        <w:rPr>
          <w:rFonts w:cs="Arial"/>
          <w:szCs w:val="20"/>
        </w:rPr>
        <w:t xml:space="preserve">Poměrná část bude </w:t>
      </w:r>
      <w:r w:rsidRPr="00E42718">
        <w:rPr>
          <w:rFonts w:cs="Arial"/>
        </w:rPr>
        <w:t xml:space="preserve">odpovídat poměru počtu dnů, kdy podmínka </w:t>
      </w:r>
      <w:r w:rsidRPr="00E42718">
        <w:rPr>
          <w:rFonts w:cs="Arial"/>
          <w:szCs w:val="20"/>
        </w:rPr>
        <w:t>III.5 písmeno b) této dohody</w:t>
      </w:r>
      <w:r w:rsidRPr="00E42718">
        <w:rPr>
          <w:rFonts w:cs="Arial"/>
        </w:rPr>
        <w:t xml:space="preserve"> nebyla dodržena a počtu dnů, za které nebyl výstup na základě výzvy předložen k celkovému počtu dnů realizace vzdělávací aktivity.</w:t>
      </w:r>
      <w:bookmarkEnd w:id="5"/>
      <w:r w:rsidRPr="00E42718">
        <w:rPr>
          <w:rFonts w:cs="Arial"/>
          <w:szCs w:val="20"/>
        </w:rPr>
        <w:t xml:space="preserve"> </w:t>
      </w:r>
      <w:r w:rsidRPr="00E42718">
        <w:rPr>
          <w:rFonts w:cs="Arial"/>
        </w:rPr>
        <w:t xml:space="preserve">Zaměstnavatel vrátí vyplacený příspěvek na mzdové náklady zaměstnance za každý den, kdy </w:t>
      </w:r>
      <w:r w:rsidRPr="00E42718">
        <w:rPr>
          <w:rFonts w:cs="Arial"/>
          <w:szCs w:val="20"/>
        </w:rPr>
        <w:t xml:space="preserve">pro nedodržení podmínky </w:t>
      </w:r>
      <w:r w:rsidRPr="00E42718">
        <w:rPr>
          <w:rFonts w:cs="Arial"/>
        </w:rPr>
        <w:t>nebude možné provést identifikaci zúčastněných zaměstnanců.</w:t>
      </w:r>
      <w:r w:rsidRPr="00E42718">
        <w:rPr>
          <w:rFonts w:cs="Arial"/>
          <w:szCs w:val="20"/>
        </w:rPr>
        <w:t xml:space="preserve"> Vrácení příspěvku bude provedeno ve lhůtě uvedené v bodu V.1 tohoto článku dohody.</w:t>
      </w:r>
      <w:bookmarkEnd w:id="6"/>
    </w:p>
    <w:p w14:paraId="5E323098"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5 % z celkově vyplaceného příspěvku v případě nedodržení podmínek poskytnutí příspěvku uvedených v bodech III.2, III.6, III.7 a III.14 této dohody.  Vrácení příspěvku bude provedeno ve lhůtě uvedené v bodě V.1 tohoto článku dohody.</w:t>
      </w:r>
    </w:p>
    <w:p w14:paraId="467F0F69" w14:textId="77777777" w:rsidR="00903859" w:rsidRPr="00E42718" w:rsidRDefault="00903859" w:rsidP="00D542C8">
      <w:pPr>
        <w:pStyle w:val="lnek"/>
        <w:keepNext/>
        <w:outlineLvl w:val="0"/>
        <w:rPr>
          <w:szCs w:val="20"/>
        </w:rPr>
      </w:pPr>
      <w:r w:rsidRPr="00E42718">
        <w:rPr>
          <w:szCs w:val="20"/>
        </w:rPr>
        <w:t>Článek VI</w:t>
      </w:r>
    </w:p>
    <w:p w14:paraId="137F00F8" w14:textId="77777777" w:rsidR="00903859" w:rsidRPr="00D542C8" w:rsidRDefault="00903859" w:rsidP="00D542C8">
      <w:pPr>
        <w:pStyle w:val="Nadpislnku"/>
        <w:keepNext/>
      </w:pPr>
      <w:r w:rsidRPr="00D542C8">
        <w:t xml:space="preserve">Kontrola plnění sjednaných podmínek </w:t>
      </w:r>
    </w:p>
    <w:p w14:paraId="0A54EB0F" w14:textId="77777777" w:rsidR="00903859" w:rsidRDefault="00566FED" w:rsidP="00312869">
      <w:pPr>
        <w:pStyle w:val="Odstavecseseznamem"/>
        <w:numPr>
          <w:ilvl w:val="0"/>
          <w:numId w:val="16"/>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6CA646E" w14:textId="77777777" w:rsidR="00903859" w:rsidRDefault="00903859" w:rsidP="00312869">
      <w:pPr>
        <w:pStyle w:val="Odstavecseseznamem"/>
        <w:numPr>
          <w:ilvl w:val="0"/>
          <w:numId w:val="16"/>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4D7BC2D3" w14:textId="77777777" w:rsidR="00903859" w:rsidRDefault="00903859" w:rsidP="00312869">
      <w:pPr>
        <w:pStyle w:val="Odstavecseseznamem"/>
        <w:numPr>
          <w:ilvl w:val="0"/>
          <w:numId w:val="16"/>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1FEE0407" w14:textId="77777777" w:rsidR="00903859" w:rsidRDefault="00903859" w:rsidP="00312869">
      <w:pPr>
        <w:pStyle w:val="Odstavecseseznamem"/>
        <w:numPr>
          <w:ilvl w:val="0"/>
          <w:numId w:val="16"/>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091D3F30" w14:textId="77777777" w:rsidR="00903859" w:rsidRDefault="00BB103D" w:rsidP="00312869">
      <w:pPr>
        <w:pStyle w:val="BoddohodyII"/>
        <w:numPr>
          <w:ilvl w:val="0"/>
          <w:numId w:val="16"/>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420DC238" w14:textId="77777777" w:rsidR="007B4F9E" w:rsidRDefault="007B4F9E" w:rsidP="00312869">
      <w:pPr>
        <w:pStyle w:val="BoddohodyII"/>
        <w:numPr>
          <w:ilvl w:val="0"/>
          <w:numId w:val="16"/>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24E0B783"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5BECD5E9" w14:textId="77777777" w:rsidR="006463D6" w:rsidRPr="004521C7" w:rsidRDefault="006463D6" w:rsidP="006463D6">
      <w:pPr>
        <w:pStyle w:val="Nadpislnku"/>
      </w:pPr>
      <w:r>
        <w:t>Porušení rozpočtové kázně</w:t>
      </w:r>
    </w:p>
    <w:p w14:paraId="27D723C3" w14:textId="77777777" w:rsidR="00E30782" w:rsidRDefault="00E30782" w:rsidP="00312869">
      <w:pPr>
        <w:pStyle w:val="BoddohodyII"/>
        <w:numPr>
          <w:ilvl w:val="0"/>
          <w:numId w:val="17"/>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0383BAB2" w14:textId="77777777" w:rsidR="00E30782" w:rsidRPr="00E30782" w:rsidRDefault="00E30782" w:rsidP="00312869">
      <w:pPr>
        <w:pStyle w:val="BoddohodyII"/>
        <w:numPr>
          <w:ilvl w:val="0"/>
          <w:numId w:val="17"/>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w:t>
      </w:r>
      <w:r w:rsidR="006443C2">
        <w:rPr>
          <w:rFonts w:cs="Arial"/>
          <w:szCs w:val="20"/>
        </w:rPr>
        <w:t>a</w:t>
      </w:r>
      <w:r w:rsidRPr="00E30782">
        <w:rPr>
          <w:rFonts w:cs="Arial"/>
          <w:szCs w:val="20"/>
        </w:rPr>
        <w:t xml:space="preserve">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6F9E03BF" w14:textId="77777777" w:rsidR="001D4A12" w:rsidRDefault="001D4A12" w:rsidP="00DA49DA">
      <w:pPr>
        <w:pStyle w:val="lnek"/>
        <w:keepNext/>
        <w:outlineLvl w:val="0"/>
        <w:rPr>
          <w:rFonts w:cs="Arial"/>
          <w:szCs w:val="20"/>
        </w:rPr>
      </w:pPr>
      <w:r>
        <w:rPr>
          <w:rFonts w:cs="Arial"/>
          <w:szCs w:val="20"/>
        </w:rPr>
        <w:t>Článek VIII</w:t>
      </w:r>
    </w:p>
    <w:p w14:paraId="1C02A25C"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2C1B7386" w14:textId="77777777" w:rsidR="001D4A12" w:rsidRDefault="001D4A12" w:rsidP="00312869">
      <w:pPr>
        <w:pStyle w:val="BoddohodyII"/>
        <w:numPr>
          <w:ilvl w:val="0"/>
          <w:numId w:val="18"/>
        </w:numPr>
        <w:ind w:left="709" w:hanging="709"/>
        <w:rPr>
          <w:rFonts w:cs="Arial"/>
          <w:szCs w:val="20"/>
        </w:rPr>
      </w:pPr>
      <w:r>
        <w:rPr>
          <w:rFonts w:cs="Arial"/>
          <w:szCs w:val="20"/>
        </w:rPr>
        <w:t xml:space="preserve">Úřad práce si vyhrazuje právo dohodu vypovědět v případě, že zaměstnavatel </w:t>
      </w:r>
      <w:proofErr w:type="gramStart"/>
      <w:r>
        <w:rPr>
          <w:rFonts w:cs="Arial"/>
          <w:szCs w:val="20"/>
        </w:rPr>
        <w:t>nedodrží</w:t>
      </w:r>
      <w:proofErr w:type="gramEnd"/>
      <w:r>
        <w:rPr>
          <w:rFonts w:cs="Arial"/>
          <w:szCs w:val="20"/>
        </w:rPr>
        <w:t xml:space="preserve">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342B95D3" w14:textId="77777777" w:rsidR="001D4A12" w:rsidRPr="00942DF0" w:rsidRDefault="00F369A9" w:rsidP="00312869">
      <w:pPr>
        <w:pStyle w:val="BoddohodyII"/>
        <w:numPr>
          <w:ilvl w:val="0"/>
          <w:numId w:val="18"/>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071F97B2" w14:textId="77777777" w:rsidR="001D4A12" w:rsidRDefault="00DF5A8E" w:rsidP="00312869">
      <w:pPr>
        <w:pStyle w:val="BoddohodyII"/>
        <w:numPr>
          <w:ilvl w:val="0"/>
          <w:numId w:val="18"/>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620B4B8C" w14:textId="77777777" w:rsidR="001D4A12" w:rsidRDefault="007B608B" w:rsidP="00312869">
      <w:pPr>
        <w:pStyle w:val="BoddohodyII"/>
        <w:numPr>
          <w:ilvl w:val="0"/>
          <w:numId w:val="18"/>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665E296D" w14:textId="77777777" w:rsidR="001D4A12" w:rsidRDefault="006F2B59" w:rsidP="00312869">
      <w:pPr>
        <w:pStyle w:val="BoddohodyII"/>
        <w:numPr>
          <w:ilvl w:val="0"/>
          <w:numId w:val="18"/>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45682632" w14:textId="77777777" w:rsidR="001D4A12" w:rsidRDefault="006F1768" w:rsidP="00312869">
      <w:pPr>
        <w:pStyle w:val="BoddohodyII"/>
        <w:numPr>
          <w:ilvl w:val="0"/>
          <w:numId w:val="18"/>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478E1FB5" w14:textId="77777777" w:rsidR="001D4A12" w:rsidRDefault="001F0383" w:rsidP="00312869">
      <w:pPr>
        <w:pStyle w:val="BoddohodyII"/>
        <w:numPr>
          <w:ilvl w:val="0"/>
          <w:numId w:val="18"/>
        </w:numPr>
        <w:ind w:left="709" w:hanging="709"/>
        <w:rPr>
          <w:rFonts w:cs="Arial"/>
          <w:szCs w:val="20"/>
        </w:rPr>
      </w:pPr>
      <w:r>
        <w:rPr>
          <w:rFonts w:cs="Arial"/>
          <w:szCs w:val="20"/>
        </w:rPr>
        <w:t xml:space="preserve">Úřad práce si vyhrazuje právo neposkytnout příspěvek dle článku </w:t>
      </w:r>
      <w:r w:rsidR="000528A8">
        <w:rPr>
          <w:rFonts w:cs="Arial"/>
          <w:szCs w:val="20"/>
        </w:rPr>
        <w:t>I</w:t>
      </w:r>
      <w:r>
        <w:rPr>
          <w:rFonts w:cs="Arial"/>
          <w:szCs w:val="20"/>
        </w:rPr>
        <w:t>V. této dohody, který by zaměstnavateli náležel za dobu výpovědní lhůty.</w:t>
      </w:r>
    </w:p>
    <w:p w14:paraId="326350E6"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272361D8"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136D7097" w14:textId="77777777" w:rsidR="00C11CAF" w:rsidRDefault="00C11CAF" w:rsidP="00312869">
      <w:pPr>
        <w:pStyle w:val="BoddohodyII"/>
        <w:numPr>
          <w:ilvl w:val="0"/>
          <w:numId w:val="19"/>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68851184" w14:textId="77777777" w:rsidR="00597B84" w:rsidRDefault="006014E4" w:rsidP="00312869">
      <w:pPr>
        <w:pStyle w:val="BoddohodyII"/>
        <w:numPr>
          <w:ilvl w:val="0"/>
          <w:numId w:val="19"/>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Znamená-li však změna v harmonogramu posun za termín ukončení vzdělávací aktivity uvedený v bodě II.5 této dohody, je nutné uzavřít dodatek.</w:t>
      </w:r>
    </w:p>
    <w:p w14:paraId="53FDEBCA" w14:textId="77777777" w:rsidR="00597B84" w:rsidRDefault="004C595F" w:rsidP="00312869">
      <w:pPr>
        <w:pStyle w:val="BoddohodyII"/>
        <w:numPr>
          <w:ilvl w:val="0"/>
          <w:numId w:val="19"/>
        </w:numPr>
        <w:ind w:left="709" w:hanging="709"/>
        <w:rPr>
          <w:rFonts w:cs="Arial"/>
          <w:szCs w:val="20"/>
        </w:rPr>
      </w:pPr>
      <w:r>
        <w:rPr>
          <w:rFonts w:cs="Arial"/>
          <w:szCs w:val="20"/>
        </w:rPr>
        <w:t xml:space="preserve">Pokud bude uzavřen dodatek k této dohodě dle bodu IX. 2, musí být splněna podmínka, že vzdělávací aktivita musí být realizována nejpozději do 18 měsíců (do </w:t>
      </w:r>
      <w:r w:rsidR="00B44FF9">
        <w:rPr>
          <w:rFonts w:cs="Arial"/>
          <w:szCs w:val="20"/>
        </w:rPr>
        <w:t>12</w:t>
      </w:r>
      <w:r>
        <w:rPr>
          <w:rFonts w:cs="Arial"/>
          <w:szCs w:val="20"/>
        </w:rPr>
        <w:t xml:space="preserve"> měsíců v případě jazykového vzdělávání) od data zahájení sjednaného dohodou v původním znění, nejpozději však musí být ukončena do 3</w:t>
      </w:r>
      <w:r w:rsidR="00B44FF9">
        <w:rPr>
          <w:rFonts w:cs="Arial"/>
          <w:szCs w:val="20"/>
        </w:rPr>
        <w:t>1</w:t>
      </w:r>
      <w:r>
        <w:rPr>
          <w:rFonts w:cs="Arial"/>
          <w:szCs w:val="20"/>
        </w:rPr>
        <w:t xml:space="preserve">. </w:t>
      </w:r>
      <w:r w:rsidR="00B44FF9">
        <w:rPr>
          <w:rFonts w:cs="Arial"/>
          <w:szCs w:val="20"/>
        </w:rPr>
        <w:t>10</w:t>
      </w:r>
      <w:r>
        <w:rPr>
          <w:rFonts w:cs="Arial"/>
          <w:szCs w:val="20"/>
        </w:rPr>
        <w:t>. 202</w:t>
      </w:r>
      <w:r w:rsidR="00E96F6C">
        <w:rPr>
          <w:rFonts w:cs="Arial"/>
          <w:szCs w:val="20"/>
        </w:rPr>
        <w:t>3</w:t>
      </w:r>
      <w:r>
        <w:rPr>
          <w:rFonts w:cs="Arial"/>
          <w:szCs w:val="20"/>
        </w:rPr>
        <w:t>.</w:t>
      </w:r>
    </w:p>
    <w:p w14:paraId="4F4B815E" w14:textId="77777777" w:rsidR="00597B84" w:rsidRDefault="00597B84" w:rsidP="00312869">
      <w:pPr>
        <w:pStyle w:val="BoddohodyII"/>
        <w:numPr>
          <w:ilvl w:val="0"/>
          <w:numId w:val="19"/>
        </w:numPr>
        <w:ind w:left="709" w:hanging="709"/>
        <w:rPr>
          <w:rFonts w:cs="Arial"/>
          <w:szCs w:val="20"/>
        </w:rPr>
      </w:pPr>
      <w:r>
        <w:rPr>
          <w:rFonts w:cs="Arial"/>
          <w:szCs w:val="20"/>
        </w:rPr>
        <w:t>V případě zániku zaměstnavatele přecházejí jeho práva a povinnosti vyplývající z dohody na jeho právního nástupce.</w:t>
      </w:r>
    </w:p>
    <w:p w14:paraId="1EAEDCF3" w14:textId="77777777" w:rsidR="00764201" w:rsidRDefault="00764201" w:rsidP="00312869">
      <w:pPr>
        <w:pStyle w:val="BoddohodyII"/>
        <w:numPr>
          <w:ilvl w:val="0"/>
          <w:numId w:val="19"/>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355F1C09" w14:textId="2E3F0B0F" w:rsidR="00597B84" w:rsidRDefault="008E10A1" w:rsidP="00312869">
      <w:pPr>
        <w:pStyle w:val="BoddohodyII"/>
        <w:numPr>
          <w:ilvl w:val="0"/>
          <w:numId w:val="19"/>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rsidR="006E0E41">
        <w:t>5</w:t>
      </w:r>
      <w:r>
        <w:t xml:space="preserve"> této dohody.</w:t>
      </w:r>
    </w:p>
    <w:p w14:paraId="1CC3633B" w14:textId="77777777" w:rsidR="00597B84" w:rsidRDefault="00AC0F57" w:rsidP="00312869">
      <w:pPr>
        <w:pStyle w:val="BoddohodyII"/>
        <w:numPr>
          <w:ilvl w:val="0"/>
          <w:numId w:val="19"/>
        </w:numPr>
        <w:ind w:left="709" w:hanging="709"/>
        <w:rPr>
          <w:rFonts w:cs="Arial"/>
          <w:szCs w:val="20"/>
        </w:rPr>
      </w:pPr>
      <w:r>
        <w:rPr>
          <w:rFonts w:cs="Arial"/>
          <w:szCs w:val="20"/>
        </w:rPr>
        <w:t>Zaměstnavatel je povinen postupovat v souladu s</w:t>
      </w:r>
      <w:r w:rsidR="0009696D">
        <w:rPr>
          <w:rFonts w:cs="Arial"/>
          <w:szCs w:val="20"/>
        </w:rPr>
        <w:t> </w:t>
      </w:r>
      <w:r>
        <w:rPr>
          <w:rFonts w:cs="Arial"/>
          <w:szCs w:val="20"/>
        </w:rPr>
        <w:t>Podmínkami</w:t>
      </w:r>
      <w:r w:rsidR="0009696D">
        <w:rPr>
          <w:rFonts w:cs="Arial"/>
          <w:szCs w:val="20"/>
        </w:rPr>
        <w:t xml:space="preserve"> pro žadatele a příjemce v rámci projektu POVEZ II</w:t>
      </w:r>
      <w:r>
        <w:rPr>
          <w:rFonts w:cs="Arial"/>
          <w:szCs w:val="20"/>
        </w:rPr>
        <w:t xml:space="preserve"> a</w:t>
      </w:r>
      <w:r w:rsidR="0009696D">
        <w:rPr>
          <w:rFonts w:cs="Arial"/>
          <w:szCs w:val="20"/>
        </w:rPr>
        <w:t> </w:t>
      </w:r>
      <w:r>
        <w:rPr>
          <w:rFonts w:cs="Arial"/>
          <w:szCs w:val="20"/>
        </w:rPr>
        <w:t>spolupracovat s Úřadem práce na zajištění publicity Evropského sociálního fondu.</w:t>
      </w:r>
    </w:p>
    <w:p w14:paraId="0EC29FBC" w14:textId="4398113F" w:rsidR="00597B84" w:rsidRDefault="00847828" w:rsidP="00312869">
      <w:pPr>
        <w:pStyle w:val="BoddohodyII"/>
        <w:numPr>
          <w:ilvl w:val="0"/>
          <w:numId w:val="19"/>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5B76A5D8" w14:textId="77777777" w:rsidR="00597B84" w:rsidRDefault="006C0CF9" w:rsidP="00312869">
      <w:pPr>
        <w:pStyle w:val="BoddohodyII"/>
        <w:numPr>
          <w:ilvl w:val="0"/>
          <w:numId w:val="19"/>
        </w:numPr>
        <w:ind w:left="709" w:hanging="709"/>
        <w:rPr>
          <w:szCs w:val="20"/>
        </w:rPr>
      </w:pPr>
      <w:r>
        <w:rPr>
          <w:rFonts w:cs="Arial"/>
          <w:szCs w:val="20"/>
        </w:rPr>
        <w:t>Nedílnou součástí dohody jsou přílohy č. 1 – č. </w:t>
      </w:r>
      <w:r w:rsidR="00CA386D">
        <w:rPr>
          <w:rFonts w:cs="Arial"/>
          <w:szCs w:val="20"/>
        </w:rPr>
        <w:t>5</w:t>
      </w:r>
      <w:r>
        <w:rPr>
          <w:rFonts w:cs="Arial"/>
          <w:szCs w:val="20"/>
        </w:rPr>
        <w:t>: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a příloha č. </w:t>
      </w:r>
      <w:r w:rsidR="00CA386D">
        <w:rPr>
          <w:rFonts w:cs="Arial"/>
          <w:szCs w:val="20"/>
        </w:rPr>
        <w:t>5</w:t>
      </w:r>
      <w:r>
        <w:rPr>
          <w:rFonts w:cs="Arial"/>
          <w:szCs w:val="20"/>
        </w:rPr>
        <w:t xml:space="preserve"> – kopie „</w:t>
      </w:r>
      <w:r>
        <w:rPr>
          <w:rFonts w:cs="Arial"/>
          <w:iCs/>
          <w:szCs w:val="20"/>
        </w:rPr>
        <w:t>Vyrozumění o schválení žádosti o příspěvek v rámci projektu POVEZ II“.</w:t>
      </w:r>
    </w:p>
    <w:p w14:paraId="71C5324C" w14:textId="77777777" w:rsidR="00597B84" w:rsidRDefault="00597B84" w:rsidP="00312869">
      <w:pPr>
        <w:pStyle w:val="BoddohodyII"/>
        <w:numPr>
          <w:ilvl w:val="0"/>
          <w:numId w:val="19"/>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35277DDA" w14:textId="77777777" w:rsidR="00597B84" w:rsidRDefault="00597B84" w:rsidP="00312869">
      <w:pPr>
        <w:pStyle w:val="BoddohodyII"/>
        <w:numPr>
          <w:ilvl w:val="0"/>
          <w:numId w:val="19"/>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4713F1EE" w14:textId="77777777" w:rsidR="00514A58" w:rsidRDefault="00514A58" w:rsidP="00312869">
      <w:pPr>
        <w:pStyle w:val="BoddohodyII"/>
        <w:numPr>
          <w:ilvl w:val="0"/>
          <w:numId w:val="19"/>
        </w:numPr>
        <w:ind w:left="709" w:hanging="709"/>
        <w:rPr>
          <w:rFonts w:cs="Arial"/>
          <w:szCs w:val="20"/>
        </w:rPr>
      </w:pPr>
      <w:r w:rsidRPr="008A11C0">
        <w:rPr>
          <w:rFonts w:cs="Arial"/>
          <w:szCs w:val="20"/>
        </w:rPr>
        <w:t>Dohoda nabývá platnosti dnem jejího podpisu oběma smluvními stranami</w:t>
      </w:r>
      <w:r w:rsidR="00190054">
        <w:rPr>
          <w:rFonts w:cs="Arial"/>
          <w:szCs w:val="20"/>
        </w:rPr>
        <w:t xml:space="preserve"> </w:t>
      </w:r>
      <w:r w:rsidR="00190054" w:rsidRPr="00190054">
        <w:rPr>
          <w:rFonts w:cs="Arial"/>
          <w:szCs w:val="20"/>
        </w:rPr>
        <w:t xml:space="preserve">  výhradně fyzicky nebo oběma smluvními stranami výhradně elektronicky</w:t>
      </w:r>
      <w:r w:rsidRPr="008A11C0">
        <w:rPr>
          <w:rFonts w:cs="Arial"/>
          <w:szCs w:val="20"/>
        </w:rPr>
        <w:t>.</w:t>
      </w:r>
    </w:p>
    <w:p w14:paraId="63351A37" w14:textId="77777777" w:rsidR="00514A58" w:rsidRDefault="004053C5" w:rsidP="00312869">
      <w:pPr>
        <w:pStyle w:val="BoddohodyII"/>
        <w:numPr>
          <w:ilvl w:val="0"/>
          <w:numId w:val="19"/>
        </w:numPr>
        <w:ind w:left="709" w:hanging="709"/>
        <w:rPr>
          <w:rFonts w:cs="Arial"/>
          <w:szCs w:val="20"/>
        </w:rPr>
      </w:pPr>
      <w:r>
        <w:rPr>
          <w:rFonts w:cs="Arial"/>
          <w:szCs w:val="20"/>
        </w:rP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w:t>
      </w:r>
      <w:proofErr w:type="gramStart"/>
      <w:r>
        <w:rPr>
          <w:rFonts w:cs="Arial"/>
          <w:szCs w:val="20"/>
        </w:rPr>
        <w:t>ověří</w:t>
      </w:r>
      <w:proofErr w:type="gramEnd"/>
      <w:r>
        <w:rPr>
          <w:rFonts w:cs="Arial"/>
          <w:szCs w:val="20"/>
        </w:rPr>
        <w:t>.</w:t>
      </w:r>
    </w:p>
    <w:p w14:paraId="073B9942" w14:textId="77777777" w:rsidR="00597B84" w:rsidRDefault="00597B84" w:rsidP="00312869">
      <w:pPr>
        <w:pStyle w:val="BoddohodyII"/>
        <w:numPr>
          <w:ilvl w:val="0"/>
          <w:numId w:val="19"/>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 xml:space="preserve">nichž jedno </w:t>
      </w:r>
      <w:proofErr w:type="gramStart"/>
      <w:r>
        <w:rPr>
          <w:rFonts w:cs="Arial"/>
          <w:szCs w:val="20"/>
        </w:rPr>
        <w:t>obdrží</w:t>
      </w:r>
      <w:proofErr w:type="gramEnd"/>
      <w:r>
        <w:rPr>
          <w:rFonts w:cs="Arial"/>
          <w:szCs w:val="20"/>
        </w:rPr>
        <w:t xml:space="preserve"> zaměstnavatel a</w:t>
      </w:r>
      <w:r w:rsidR="00407DE7">
        <w:rPr>
          <w:rFonts w:cs="Arial"/>
          <w:szCs w:val="20"/>
        </w:rPr>
        <w:t> </w:t>
      </w:r>
      <w:r>
        <w:rPr>
          <w:rFonts w:cs="Arial"/>
          <w:szCs w:val="20"/>
        </w:rPr>
        <w:t>jedno Úřad práce.</w:t>
      </w:r>
    </w:p>
    <w:p w14:paraId="14733453" w14:textId="77777777" w:rsidR="00993347" w:rsidRDefault="00993347" w:rsidP="001C4C77">
      <w:pPr>
        <w:pStyle w:val="BoddohodyII"/>
        <w:keepNext/>
        <w:numPr>
          <w:ilvl w:val="0"/>
          <w:numId w:val="0"/>
        </w:numPr>
      </w:pPr>
    </w:p>
    <w:p w14:paraId="22AB023C" w14:textId="77777777" w:rsidR="00C77EBD" w:rsidRDefault="00C77EBD" w:rsidP="001C4C77">
      <w:pPr>
        <w:keepNext/>
        <w:keepLines/>
        <w:tabs>
          <w:tab w:val="left" w:pos="2520"/>
        </w:tabs>
        <w:rPr>
          <w:rFonts w:cs="Arial"/>
          <w:szCs w:val="20"/>
        </w:rPr>
      </w:pPr>
    </w:p>
    <w:p w14:paraId="15818679"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25109F29" w14:textId="77777777" w:rsidR="00D2666D" w:rsidRDefault="00D2666D" w:rsidP="00D2666D">
      <w:pPr>
        <w:pStyle w:val="BoddohodyII"/>
        <w:keepNext/>
        <w:numPr>
          <w:ilvl w:val="0"/>
          <w:numId w:val="0"/>
        </w:numPr>
      </w:pPr>
      <w:r>
        <w:t xml:space="preserve">V </w:t>
      </w:r>
    </w:p>
    <w:p w14:paraId="09B69B26" w14:textId="77777777" w:rsidR="00D2666D" w:rsidRDefault="00D2666D" w:rsidP="00D2666D">
      <w:pPr>
        <w:pStyle w:val="BoddohodyII"/>
        <w:keepNext/>
        <w:numPr>
          <w:ilvl w:val="0"/>
          <w:numId w:val="0"/>
        </w:numPr>
      </w:pPr>
      <w:r>
        <w:t xml:space="preserve">Dne </w:t>
      </w:r>
    </w:p>
    <w:p w14:paraId="3D6ABD92" w14:textId="77777777" w:rsidR="00D2666D" w:rsidRPr="008F1A38" w:rsidRDefault="00D2666D" w:rsidP="00D2666D">
      <w:pPr>
        <w:keepNext/>
        <w:keepLines/>
        <w:tabs>
          <w:tab w:val="left" w:pos="2520"/>
        </w:tabs>
        <w:rPr>
          <w:rFonts w:cs="Arial"/>
          <w:szCs w:val="20"/>
        </w:rPr>
      </w:pPr>
    </w:p>
    <w:p w14:paraId="42F76FCB" w14:textId="77777777" w:rsidR="00D2666D" w:rsidRDefault="00D2666D" w:rsidP="00D2666D">
      <w:pPr>
        <w:keepNext/>
        <w:keepLines/>
        <w:tabs>
          <w:tab w:val="left" w:pos="2520"/>
        </w:tabs>
        <w:rPr>
          <w:rFonts w:cs="Arial"/>
          <w:szCs w:val="20"/>
        </w:rPr>
      </w:pPr>
    </w:p>
    <w:p w14:paraId="29888BD9" w14:textId="77777777" w:rsidR="00D2666D" w:rsidRDefault="00D2666D" w:rsidP="00D2666D">
      <w:pPr>
        <w:keepNext/>
        <w:keepLines/>
        <w:tabs>
          <w:tab w:val="left" w:pos="2520"/>
        </w:tabs>
        <w:rPr>
          <w:rFonts w:cs="Arial"/>
          <w:szCs w:val="20"/>
        </w:rPr>
      </w:pPr>
    </w:p>
    <w:p w14:paraId="7669DA25" w14:textId="77777777" w:rsidR="00D2666D" w:rsidRDefault="00D2666D" w:rsidP="00D2666D">
      <w:pPr>
        <w:keepNext/>
        <w:keepLines/>
        <w:tabs>
          <w:tab w:val="left" w:pos="2520"/>
        </w:tabs>
        <w:rPr>
          <w:rFonts w:cs="Arial"/>
          <w:szCs w:val="20"/>
        </w:rPr>
      </w:pPr>
    </w:p>
    <w:p w14:paraId="55E2C73C" w14:textId="77777777" w:rsidR="00D2666D" w:rsidRDefault="00D2666D" w:rsidP="00D2666D">
      <w:pPr>
        <w:keepNext/>
        <w:keepLines/>
        <w:tabs>
          <w:tab w:val="left" w:pos="2520"/>
        </w:tabs>
        <w:rPr>
          <w:rFonts w:cs="Arial"/>
          <w:szCs w:val="20"/>
        </w:rPr>
      </w:pPr>
    </w:p>
    <w:p w14:paraId="78022422" w14:textId="77777777" w:rsidR="00C77EBD" w:rsidRPr="008F1A38" w:rsidRDefault="00C77EBD" w:rsidP="001C4C77">
      <w:pPr>
        <w:keepNext/>
        <w:keepLines/>
        <w:jc w:val="center"/>
        <w:rPr>
          <w:rFonts w:cs="Arial"/>
          <w:szCs w:val="20"/>
        </w:rPr>
      </w:pPr>
      <w:r w:rsidRPr="008F1A38">
        <w:rPr>
          <w:rFonts w:cs="Arial"/>
          <w:szCs w:val="20"/>
        </w:rPr>
        <w:t>..................................................................</w:t>
      </w:r>
    </w:p>
    <w:p w14:paraId="32CD41E6" w14:textId="77777777" w:rsidR="001F02B0" w:rsidRDefault="001F02B0" w:rsidP="001C4C77">
      <w:pPr>
        <w:keepNext/>
        <w:keepLines/>
        <w:jc w:val="center"/>
        <w:rPr>
          <w:szCs w:val="20"/>
        </w:rPr>
      </w:pPr>
      <w:r w:rsidRPr="001F02B0">
        <w:t xml:space="preserve">Josef </w:t>
      </w:r>
      <w:proofErr w:type="spellStart"/>
      <w:r w:rsidRPr="001F02B0">
        <w:t>Moronga</w:t>
      </w:r>
      <w:proofErr w:type="spellEnd"/>
    </w:p>
    <w:p w14:paraId="0531164E" w14:textId="18F60FEA" w:rsidR="000114A0" w:rsidRPr="004521C7" w:rsidRDefault="001F02B0" w:rsidP="001C4C77">
      <w:pPr>
        <w:keepNext/>
        <w:keepLines/>
        <w:jc w:val="center"/>
        <w:rPr>
          <w:rFonts w:cs="Arial"/>
          <w:szCs w:val="20"/>
        </w:rPr>
      </w:pPr>
      <w:r>
        <w:rPr>
          <w:szCs w:val="20"/>
        </w:rPr>
        <w:t>jednatel</w:t>
      </w:r>
      <w:r>
        <w:rPr>
          <w:szCs w:val="20"/>
        </w:rPr>
        <w:tab/>
      </w:r>
      <w:r>
        <w:rPr>
          <w:szCs w:val="20"/>
        </w:rPr>
        <w:br/>
        <w:t>PLASTWOOD s.r.o.</w:t>
      </w:r>
    </w:p>
    <w:p w14:paraId="47315BD1" w14:textId="2076179D" w:rsidR="00D2666D" w:rsidRDefault="00C77EBD" w:rsidP="00D2666D">
      <w:pPr>
        <w:pStyle w:val="BoddohodyII"/>
        <w:keepNext/>
        <w:numPr>
          <w:ilvl w:val="0"/>
          <w:numId w:val="0"/>
        </w:numPr>
      </w:pPr>
      <w:r>
        <w:rPr>
          <w:rFonts w:cs="Arial"/>
          <w:szCs w:val="20"/>
        </w:rPr>
        <w:br w:type="column"/>
      </w:r>
      <w:r w:rsidR="00467B02">
        <w:t xml:space="preserve">V </w:t>
      </w:r>
      <w:r w:rsidR="001F02B0">
        <w:t>Olomouci</w:t>
      </w:r>
    </w:p>
    <w:p w14:paraId="4B9C4494" w14:textId="77777777" w:rsidR="00D2666D" w:rsidRDefault="00D2666D" w:rsidP="00D2666D">
      <w:pPr>
        <w:pStyle w:val="BoddohodyII"/>
        <w:keepNext/>
        <w:numPr>
          <w:ilvl w:val="0"/>
          <w:numId w:val="0"/>
        </w:numPr>
      </w:pPr>
      <w:r>
        <w:t xml:space="preserve">Dne </w:t>
      </w:r>
    </w:p>
    <w:p w14:paraId="44FFD1EF" w14:textId="77777777" w:rsidR="00D2666D" w:rsidRPr="008F1A38" w:rsidRDefault="00D2666D" w:rsidP="00D2666D">
      <w:pPr>
        <w:keepNext/>
        <w:keepLines/>
        <w:tabs>
          <w:tab w:val="left" w:pos="2520"/>
        </w:tabs>
        <w:rPr>
          <w:rFonts w:cs="Arial"/>
          <w:szCs w:val="20"/>
        </w:rPr>
      </w:pPr>
    </w:p>
    <w:p w14:paraId="25259471" w14:textId="77777777" w:rsidR="00D2666D" w:rsidRDefault="00D2666D" w:rsidP="00D2666D">
      <w:pPr>
        <w:keepNext/>
        <w:keepLines/>
        <w:tabs>
          <w:tab w:val="left" w:pos="2520"/>
        </w:tabs>
        <w:rPr>
          <w:rFonts w:cs="Arial"/>
          <w:szCs w:val="20"/>
        </w:rPr>
      </w:pPr>
    </w:p>
    <w:p w14:paraId="2DBC8BFE" w14:textId="77777777" w:rsidR="00D2666D" w:rsidRDefault="00D2666D" w:rsidP="00D2666D">
      <w:pPr>
        <w:keepNext/>
        <w:keepLines/>
        <w:tabs>
          <w:tab w:val="left" w:pos="2520"/>
        </w:tabs>
        <w:rPr>
          <w:rFonts w:cs="Arial"/>
          <w:szCs w:val="20"/>
        </w:rPr>
      </w:pPr>
    </w:p>
    <w:p w14:paraId="35535A0E" w14:textId="77777777" w:rsidR="00D2666D" w:rsidRDefault="00D2666D" w:rsidP="00D2666D">
      <w:pPr>
        <w:keepNext/>
        <w:keepLines/>
        <w:tabs>
          <w:tab w:val="left" w:pos="2520"/>
        </w:tabs>
        <w:rPr>
          <w:rFonts w:cs="Arial"/>
          <w:szCs w:val="20"/>
        </w:rPr>
      </w:pPr>
    </w:p>
    <w:p w14:paraId="59B28933" w14:textId="77777777" w:rsidR="00D2666D" w:rsidRDefault="00D2666D" w:rsidP="00D2666D">
      <w:pPr>
        <w:keepNext/>
        <w:keepLines/>
        <w:tabs>
          <w:tab w:val="left" w:pos="2520"/>
        </w:tabs>
        <w:rPr>
          <w:rFonts w:cs="Arial"/>
          <w:szCs w:val="20"/>
        </w:rPr>
      </w:pPr>
    </w:p>
    <w:p w14:paraId="3146599F" w14:textId="77777777" w:rsidR="00C77EBD" w:rsidRDefault="00C77EBD" w:rsidP="001C4C77">
      <w:pPr>
        <w:keepNext/>
        <w:keepLines/>
        <w:jc w:val="center"/>
        <w:rPr>
          <w:rFonts w:cs="Arial"/>
          <w:szCs w:val="20"/>
        </w:rPr>
      </w:pPr>
      <w:r w:rsidRPr="008F1A38">
        <w:rPr>
          <w:rFonts w:cs="Arial"/>
          <w:szCs w:val="20"/>
        </w:rPr>
        <w:t>..................................................................</w:t>
      </w:r>
    </w:p>
    <w:p w14:paraId="72E8F868" w14:textId="10A28B48" w:rsidR="00C77EBD" w:rsidRDefault="001F02B0" w:rsidP="001C4C77">
      <w:pPr>
        <w:keepNext/>
        <w:tabs>
          <w:tab w:val="center" w:pos="1800"/>
          <w:tab w:val="center" w:pos="7200"/>
        </w:tabs>
        <w:jc w:val="center"/>
      </w:pPr>
      <w:r w:rsidRPr="001F02B0">
        <w:t xml:space="preserve">Mgr. </w:t>
      </w:r>
      <w:r>
        <w:rPr>
          <w:szCs w:val="20"/>
        </w:rPr>
        <w:t>Milena Vykoukalová</w:t>
      </w:r>
    </w:p>
    <w:p w14:paraId="6E8EB134" w14:textId="5D4BA3DF" w:rsidR="00580136" w:rsidRDefault="001F02B0" w:rsidP="00580136">
      <w:pPr>
        <w:tabs>
          <w:tab w:val="center" w:pos="1800"/>
          <w:tab w:val="center" w:pos="7200"/>
        </w:tabs>
        <w:jc w:val="center"/>
      </w:pPr>
      <w:r w:rsidRPr="001F02B0">
        <w:t>ředitelka Odboru</w:t>
      </w:r>
      <w:r>
        <w:rPr>
          <w:szCs w:val="20"/>
        </w:rPr>
        <w:t xml:space="preserve"> zaměstnanosti Kontaktního pracoviště Olomouc</w:t>
      </w:r>
    </w:p>
    <w:p w14:paraId="733108CE" w14:textId="25A8D981" w:rsidR="00C77EBD" w:rsidRDefault="00C77EBD" w:rsidP="00580136">
      <w:pPr>
        <w:keepNext/>
        <w:tabs>
          <w:tab w:val="center" w:pos="1800"/>
          <w:tab w:val="center" w:pos="7200"/>
        </w:tabs>
        <w:jc w:val="center"/>
      </w:pPr>
    </w:p>
    <w:p w14:paraId="3B2BBCD9"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17F8ADF8" w14:textId="77777777" w:rsidR="00C77EBD" w:rsidRPr="008F1A38" w:rsidRDefault="00C77EBD" w:rsidP="001C4C77">
      <w:pPr>
        <w:keepNext/>
        <w:keepLines/>
        <w:tabs>
          <w:tab w:val="left" w:pos="2520"/>
        </w:tabs>
        <w:rPr>
          <w:rFonts w:cs="Arial"/>
          <w:szCs w:val="20"/>
        </w:rPr>
      </w:pPr>
    </w:p>
    <w:p w14:paraId="3A36D477" w14:textId="77777777" w:rsidR="00C77EBD" w:rsidRDefault="00C77EBD" w:rsidP="001C4C77">
      <w:pPr>
        <w:keepNext/>
        <w:rPr>
          <w:rFonts w:cs="Arial"/>
          <w:szCs w:val="20"/>
        </w:rPr>
      </w:pPr>
    </w:p>
    <w:p w14:paraId="6481BD1C" w14:textId="77777777" w:rsidR="00C77EBD" w:rsidRDefault="00C77EBD" w:rsidP="001C4C77">
      <w:pPr>
        <w:keepNext/>
        <w:rPr>
          <w:rFonts w:cs="Arial"/>
          <w:szCs w:val="20"/>
        </w:rPr>
      </w:pPr>
    </w:p>
    <w:p w14:paraId="6040B9E1" w14:textId="77777777" w:rsidR="00C77EBD" w:rsidRDefault="00C77EBD" w:rsidP="001C4C77">
      <w:pPr>
        <w:keepNext/>
        <w:rPr>
          <w:rFonts w:cs="Arial"/>
          <w:szCs w:val="20"/>
        </w:rPr>
      </w:pPr>
    </w:p>
    <w:p w14:paraId="2E27DD5B" w14:textId="3D8EDD98"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F02B0" w:rsidRPr="001F02B0">
        <w:t>Hana Doubravská</w:t>
      </w:r>
    </w:p>
    <w:p w14:paraId="4A63C61F" w14:textId="6228D09C" w:rsidR="00132CB6" w:rsidRDefault="00C77EBD" w:rsidP="001C4C77">
      <w:pPr>
        <w:keepNext/>
        <w:keepLines/>
        <w:tabs>
          <w:tab w:val="left" w:pos="2160"/>
        </w:tabs>
      </w:pPr>
      <w:r w:rsidRPr="008F1A38">
        <w:rPr>
          <w:rFonts w:cs="Arial"/>
          <w:szCs w:val="20"/>
        </w:rPr>
        <w:t>Telefon:</w:t>
      </w:r>
      <w:r w:rsidRPr="008F1A38">
        <w:rPr>
          <w:rFonts w:cs="Arial"/>
          <w:szCs w:val="20"/>
        </w:rPr>
        <w:tab/>
      </w:r>
      <w:r w:rsidR="001F02B0" w:rsidRPr="001F02B0">
        <w:t>950 141</w:t>
      </w:r>
      <w:r w:rsidR="001F02B0">
        <w:rPr>
          <w:szCs w:val="20"/>
        </w:rPr>
        <w:t xml:space="preserve"> 678</w:t>
      </w:r>
    </w:p>
    <w:p w14:paraId="56B2FA21"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2D7F" w14:textId="77777777" w:rsidR="000A6452" w:rsidRDefault="000A6452">
      <w:r>
        <w:separator/>
      </w:r>
    </w:p>
  </w:endnote>
  <w:endnote w:type="continuationSeparator" w:id="0">
    <w:p w14:paraId="4A089ACF" w14:textId="77777777" w:rsidR="000A6452" w:rsidRDefault="000A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43B3" w14:textId="31FBD861"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w:t>
    </w:r>
    <w:r w:rsidR="000C7039">
      <w:t xml:space="preserve"> aktivity</w:t>
    </w:r>
    <w:r w:rsidRPr="00FD1414">
      <w:t xml:space="preserve"> č. </w:t>
    </w:r>
    <w:r w:rsidR="001F02B0" w:rsidRPr="001F02B0">
      <w:t>OLA-MN-43/2023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063C" w14:textId="7E63A7DC"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w:t>
    </w:r>
    <w:r w:rsidRPr="00FD1414">
      <w:t xml:space="preserve"> zabezpečení vzdělávací aktivity č. </w:t>
    </w:r>
    <w:r w:rsidR="001F02B0" w:rsidRPr="001F02B0">
      <w:t>OLA-MN-43/2023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4DFC1239" w14:textId="77777777" w:rsidR="00C13AD5" w:rsidRDefault="00C13AD5">
    <w:pPr>
      <w:pStyle w:val="Zpat"/>
    </w:pPr>
  </w:p>
  <w:p w14:paraId="5A53FA29" w14:textId="77777777" w:rsidR="00C13AD5" w:rsidRPr="008C1D3A" w:rsidRDefault="004025EF" w:rsidP="00143AE5">
    <w:pPr>
      <w:pStyle w:val="Zpat"/>
      <w:rPr>
        <w:i/>
        <w:sz w:val="16"/>
        <w:szCs w:val="16"/>
      </w:rPr>
    </w:pPr>
    <w:r w:rsidRPr="004025EF">
      <w:rPr>
        <w:i/>
        <w:sz w:val="16"/>
        <w:szCs w:val="16"/>
      </w:rPr>
      <w:t>C</w:t>
    </w:r>
    <w:r w:rsidR="00CE1654">
      <w:rPr>
        <w:sz w:val="16"/>
        <w:szCs w:val="16"/>
      </w:rPr>
      <w:tab/>
    </w:r>
    <w:r w:rsidR="00CE1654">
      <w:rPr>
        <w:sz w:val="16"/>
        <w:szCs w:val="16"/>
      </w:rPr>
      <w:tab/>
    </w:r>
    <w:r w:rsidR="00CE1654" w:rsidRPr="008C1D3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FA3B" w14:textId="77777777" w:rsidR="000A6452" w:rsidRDefault="000A6452">
      <w:r>
        <w:separator/>
      </w:r>
    </w:p>
  </w:footnote>
  <w:footnote w:type="continuationSeparator" w:id="0">
    <w:p w14:paraId="4FF387E5" w14:textId="77777777" w:rsidR="000A6452" w:rsidRDefault="000A6452">
      <w:r>
        <w:continuationSeparator/>
      </w:r>
    </w:p>
  </w:footnote>
  <w:footnote w:id="1">
    <w:p w14:paraId="58C6D3C3" w14:textId="77777777" w:rsidR="009218AB" w:rsidRPr="009218AB" w:rsidRDefault="009218AB" w:rsidP="009218AB">
      <w:pPr>
        <w:pStyle w:val="Textpoznpodarou"/>
        <w:rPr>
          <w:sz w:val="18"/>
          <w:szCs w:val="18"/>
        </w:rPr>
      </w:pPr>
      <w:r w:rsidRPr="009218AB">
        <w:rPr>
          <w:rStyle w:val="Znakapoznpodarou"/>
        </w:rPr>
        <w:footnoteRef/>
      </w:r>
      <w:r w:rsidRPr="009218AB">
        <w:t xml:space="preserve"> </w:t>
      </w:r>
      <w:bookmarkStart w:id="0" w:name="_Hlk108760740"/>
      <w:r w:rsidRPr="009218AB">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bookmarkEnd w:id="0"/>
    </w:p>
  </w:footnote>
  <w:footnote w:id="2">
    <w:p w14:paraId="5EB6C930"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softwarový nástroj neumožní vytvořit písemný výstup obsahující stanovené náležitosti (tj. délku trvání a 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25511F1D"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34236BDC"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661E" w14:textId="77777777" w:rsidR="00C13AD5" w:rsidRDefault="00C13AD5">
    <w:pPr>
      <w:pStyle w:val="Zhlav"/>
    </w:pPr>
  </w:p>
  <w:p w14:paraId="58B678F2"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A8AB" w14:textId="27C48C23" w:rsidR="00C13AD5" w:rsidRDefault="00936397">
    <w:pPr>
      <w:pStyle w:val="Zhlav"/>
    </w:pPr>
    <w:r>
      <w:rPr>
        <w:noProof/>
      </w:rPr>
      <w:drawing>
        <wp:inline distT="0" distB="0" distL="0" distR="0" wp14:anchorId="4574AA9D" wp14:editId="64303094">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3" w15:restartNumberingAfterBreak="0">
    <w:nsid w:val="6865387E"/>
    <w:multiLevelType w:val="multilevel"/>
    <w:tmpl w:val="4D6EE83A"/>
    <w:lvl w:ilvl="0">
      <w:start w:val="1"/>
      <w:numFmt w:val="decimal"/>
      <w:lvlText w:val="V.%1"/>
      <w:lvlJc w:val="left"/>
      <w:pPr>
        <w:tabs>
          <w:tab w:val="num" w:pos="720"/>
        </w:tabs>
        <w:ind w:left="72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39091875">
    <w:abstractNumId w:val="17"/>
  </w:num>
  <w:num w:numId="2" w16cid:durableId="1369647102">
    <w:abstractNumId w:val="12"/>
  </w:num>
  <w:num w:numId="3" w16cid:durableId="1868181809">
    <w:abstractNumId w:val="8"/>
  </w:num>
  <w:num w:numId="4" w16cid:durableId="1870071362">
    <w:abstractNumId w:val="2"/>
  </w:num>
  <w:num w:numId="5" w16cid:durableId="1040276698">
    <w:abstractNumId w:val="6"/>
  </w:num>
  <w:num w:numId="6" w16cid:durableId="1468931125">
    <w:abstractNumId w:val="15"/>
  </w:num>
  <w:num w:numId="7" w16cid:durableId="1270354507">
    <w:abstractNumId w:val="1"/>
  </w:num>
  <w:num w:numId="8" w16cid:durableId="2121141915">
    <w:abstractNumId w:val="1"/>
  </w:num>
  <w:num w:numId="9" w16cid:durableId="2131438492">
    <w:abstractNumId w:val="9"/>
  </w:num>
  <w:num w:numId="10" w16cid:durableId="836261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559562">
    <w:abstractNumId w:val="16"/>
  </w:num>
  <w:num w:numId="12" w16cid:durableId="1659532490">
    <w:abstractNumId w:val="11"/>
  </w:num>
  <w:num w:numId="13" w16cid:durableId="812211297">
    <w:abstractNumId w:val="13"/>
  </w:num>
  <w:num w:numId="14" w16cid:durableId="936138904">
    <w:abstractNumId w:val="4"/>
  </w:num>
  <w:num w:numId="15" w16cid:durableId="2056350856">
    <w:abstractNumId w:val="10"/>
  </w:num>
  <w:num w:numId="16" w16cid:durableId="1502506743">
    <w:abstractNumId w:val="14"/>
  </w:num>
  <w:num w:numId="17" w16cid:durableId="1163013310">
    <w:abstractNumId w:val="3"/>
  </w:num>
  <w:num w:numId="18" w16cid:durableId="623996749">
    <w:abstractNumId w:val="7"/>
  </w:num>
  <w:num w:numId="19" w16cid:durableId="82635695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inkAnnotations="0"/>
  <w:defaultTabStop w:val="709"/>
  <w:hyphenationZone w:val="425"/>
  <w:drawingGridHorizontalSpacing w:val="100"/>
  <w:displayHorizontalDrawingGridEvery w:val="2"/>
  <w:characterSpacingControl w:val="doNotCompress"/>
  <w:savePreviewPicture/>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2E8"/>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28A8"/>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9696D"/>
    <w:rsid w:val="000A0083"/>
    <w:rsid w:val="000A10DD"/>
    <w:rsid w:val="000A24FF"/>
    <w:rsid w:val="000A269E"/>
    <w:rsid w:val="000A3A52"/>
    <w:rsid w:val="000A63CD"/>
    <w:rsid w:val="000A6452"/>
    <w:rsid w:val="000B341B"/>
    <w:rsid w:val="000B6701"/>
    <w:rsid w:val="000B7A11"/>
    <w:rsid w:val="000B7F3D"/>
    <w:rsid w:val="000C002A"/>
    <w:rsid w:val="000C0B59"/>
    <w:rsid w:val="000C3089"/>
    <w:rsid w:val="000C373F"/>
    <w:rsid w:val="000C4748"/>
    <w:rsid w:val="000C7039"/>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12"/>
    <w:rsid w:val="001302CA"/>
    <w:rsid w:val="00131775"/>
    <w:rsid w:val="00132CB6"/>
    <w:rsid w:val="00132DD7"/>
    <w:rsid w:val="00133FE0"/>
    <w:rsid w:val="0013485E"/>
    <w:rsid w:val="00135811"/>
    <w:rsid w:val="00136CB1"/>
    <w:rsid w:val="00143AE5"/>
    <w:rsid w:val="00144260"/>
    <w:rsid w:val="00146E09"/>
    <w:rsid w:val="00152097"/>
    <w:rsid w:val="00153944"/>
    <w:rsid w:val="0015410E"/>
    <w:rsid w:val="0015498E"/>
    <w:rsid w:val="00154D47"/>
    <w:rsid w:val="001616E2"/>
    <w:rsid w:val="001618A7"/>
    <w:rsid w:val="00166756"/>
    <w:rsid w:val="00172F8C"/>
    <w:rsid w:val="00181757"/>
    <w:rsid w:val="00182CD3"/>
    <w:rsid w:val="00184F76"/>
    <w:rsid w:val="00190054"/>
    <w:rsid w:val="00193524"/>
    <w:rsid w:val="00195F69"/>
    <w:rsid w:val="001A0F54"/>
    <w:rsid w:val="001A4779"/>
    <w:rsid w:val="001A7CE4"/>
    <w:rsid w:val="001B0997"/>
    <w:rsid w:val="001B5E3B"/>
    <w:rsid w:val="001B616B"/>
    <w:rsid w:val="001C2AD6"/>
    <w:rsid w:val="001C2C6D"/>
    <w:rsid w:val="001C3E62"/>
    <w:rsid w:val="001C4C77"/>
    <w:rsid w:val="001D0BB4"/>
    <w:rsid w:val="001D146A"/>
    <w:rsid w:val="001D4A12"/>
    <w:rsid w:val="001E6435"/>
    <w:rsid w:val="001E72ED"/>
    <w:rsid w:val="001F02B0"/>
    <w:rsid w:val="001F0383"/>
    <w:rsid w:val="001F2738"/>
    <w:rsid w:val="001F677C"/>
    <w:rsid w:val="001F74BF"/>
    <w:rsid w:val="00201C46"/>
    <w:rsid w:val="00204704"/>
    <w:rsid w:val="0020501A"/>
    <w:rsid w:val="00207184"/>
    <w:rsid w:val="002115B9"/>
    <w:rsid w:val="00211862"/>
    <w:rsid w:val="00212190"/>
    <w:rsid w:val="00212799"/>
    <w:rsid w:val="00216D3A"/>
    <w:rsid w:val="0022151B"/>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1CFB"/>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4131"/>
    <w:rsid w:val="00305360"/>
    <w:rsid w:val="00312869"/>
    <w:rsid w:val="0031479F"/>
    <w:rsid w:val="00316AB1"/>
    <w:rsid w:val="003179AA"/>
    <w:rsid w:val="00320262"/>
    <w:rsid w:val="003215EC"/>
    <w:rsid w:val="003252DF"/>
    <w:rsid w:val="00326D84"/>
    <w:rsid w:val="00327D7B"/>
    <w:rsid w:val="00327ED7"/>
    <w:rsid w:val="00331F56"/>
    <w:rsid w:val="00341E3D"/>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156"/>
    <w:rsid w:val="003A175D"/>
    <w:rsid w:val="003A1FE5"/>
    <w:rsid w:val="003A5BCF"/>
    <w:rsid w:val="003B21D1"/>
    <w:rsid w:val="003B24F4"/>
    <w:rsid w:val="003B4480"/>
    <w:rsid w:val="003B6AD8"/>
    <w:rsid w:val="003B6EE2"/>
    <w:rsid w:val="003C288B"/>
    <w:rsid w:val="003C3656"/>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25EF"/>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67B02"/>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577B"/>
    <w:rsid w:val="004A7281"/>
    <w:rsid w:val="004A7639"/>
    <w:rsid w:val="004B076B"/>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309"/>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43C2"/>
    <w:rsid w:val="0064536B"/>
    <w:rsid w:val="006463D6"/>
    <w:rsid w:val="00650358"/>
    <w:rsid w:val="00655BD0"/>
    <w:rsid w:val="006617F1"/>
    <w:rsid w:val="00661955"/>
    <w:rsid w:val="006656DB"/>
    <w:rsid w:val="00670260"/>
    <w:rsid w:val="006719F3"/>
    <w:rsid w:val="00671BC4"/>
    <w:rsid w:val="00672594"/>
    <w:rsid w:val="006774A5"/>
    <w:rsid w:val="00682FF2"/>
    <w:rsid w:val="006831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0E4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23BB"/>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06286"/>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1AD5"/>
    <w:rsid w:val="008837F9"/>
    <w:rsid w:val="00887392"/>
    <w:rsid w:val="00891B2F"/>
    <w:rsid w:val="00892A48"/>
    <w:rsid w:val="0089472C"/>
    <w:rsid w:val="00895861"/>
    <w:rsid w:val="00895CCF"/>
    <w:rsid w:val="00896E11"/>
    <w:rsid w:val="008A25E6"/>
    <w:rsid w:val="008A39DF"/>
    <w:rsid w:val="008A42F6"/>
    <w:rsid w:val="008A469C"/>
    <w:rsid w:val="008A77F0"/>
    <w:rsid w:val="008A7C54"/>
    <w:rsid w:val="008B3698"/>
    <w:rsid w:val="008B3C53"/>
    <w:rsid w:val="008B56D5"/>
    <w:rsid w:val="008B7EB2"/>
    <w:rsid w:val="008C0082"/>
    <w:rsid w:val="008C1D3A"/>
    <w:rsid w:val="008C25B6"/>
    <w:rsid w:val="008C5045"/>
    <w:rsid w:val="008C66D6"/>
    <w:rsid w:val="008D09E9"/>
    <w:rsid w:val="008D2AD5"/>
    <w:rsid w:val="008D36CE"/>
    <w:rsid w:val="008E0646"/>
    <w:rsid w:val="008E10A1"/>
    <w:rsid w:val="008E1330"/>
    <w:rsid w:val="008E1484"/>
    <w:rsid w:val="008E5759"/>
    <w:rsid w:val="008E6954"/>
    <w:rsid w:val="008E7368"/>
    <w:rsid w:val="008F05F6"/>
    <w:rsid w:val="00903859"/>
    <w:rsid w:val="00903EB7"/>
    <w:rsid w:val="00915663"/>
    <w:rsid w:val="00920382"/>
    <w:rsid w:val="009218AB"/>
    <w:rsid w:val="009218DC"/>
    <w:rsid w:val="00921C92"/>
    <w:rsid w:val="009229C4"/>
    <w:rsid w:val="009229EB"/>
    <w:rsid w:val="00925613"/>
    <w:rsid w:val="00925925"/>
    <w:rsid w:val="00927D1D"/>
    <w:rsid w:val="00936397"/>
    <w:rsid w:val="00940402"/>
    <w:rsid w:val="0094065F"/>
    <w:rsid w:val="00940AA4"/>
    <w:rsid w:val="00942EF0"/>
    <w:rsid w:val="00943374"/>
    <w:rsid w:val="00944572"/>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24D"/>
    <w:rsid w:val="009D1961"/>
    <w:rsid w:val="009D424D"/>
    <w:rsid w:val="009D5152"/>
    <w:rsid w:val="009D5269"/>
    <w:rsid w:val="009D56DB"/>
    <w:rsid w:val="009D57E2"/>
    <w:rsid w:val="009D60B7"/>
    <w:rsid w:val="009E36A9"/>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0C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A71E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2FFD"/>
    <w:rsid w:val="00B44FF9"/>
    <w:rsid w:val="00B474BE"/>
    <w:rsid w:val="00B50478"/>
    <w:rsid w:val="00B5462C"/>
    <w:rsid w:val="00B5541D"/>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6717"/>
    <w:rsid w:val="00C27B5F"/>
    <w:rsid w:val="00C27C6F"/>
    <w:rsid w:val="00C31DD1"/>
    <w:rsid w:val="00C4063E"/>
    <w:rsid w:val="00C46497"/>
    <w:rsid w:val="00C56BB0"/>
    <w:rsid w:val="00C6519C"/>
    <w:rsid w:val="00C73C07"/>
    <w:rsid w:val="00C75FDF"/>
    <w:rsid w:val="00C77EBD"/>
    <w:rsid w:val="00C827B8"/>
    <w:rsid w:val="00C83D7C"/>
    <w:rsid w:val="00C87283"/>
    <w:rsid w:val="00C93B52"/>
    <w:rsid w:val="00C94EFE"/>
    <w:rsid w:val="00C95839"/>
    <w:rsid w:val="00C9620B"/>
    <w:rsid w:val="00C9702A"/>
    <w:rsid w:val="00CA0436"/>
    <w:rsid w:val="00CA1E68"/>
    <w:rsid w:val="00CA362E"/>
    <w:rsid w:val="00CA386D"/>
    <w:rsid w:val="00CA3B39"/>
    <w:rsid w:val="00CA3D47"/>
    <w:rsid w:val="00CA3E21"/>
    <w:rsid w:val="00CA4246"/>
    <w:rsid w:val="00CA466B"/>
    <w:rsid w:val="00CB0455"/>
    <w:rsid w:val="00CB0A19"/>
    <w:rsid w:val="00CB12E4"/>
    <w:rsid w:val="00CB149E"/>
    <w:rsid w:val="00CB39B7"/>
    <w:rsid w:val="00CC431C"/>
    <w:rsid w:val="00CC5796"/>
    <w:rsid w:val="00CD11C5"/>
    <w:rsid w:val="00CD2563"/>
    <w:rsid w:val="00CD274F"/>
    <w:rsid w:val="00CD4AEB"/>
    <w:rsid w:val="00CD57DA"/>
    <w:rsid w:val="00CD5925"/>
    <w:rsid w:val="00CD7C25"/>
    <w:rsid w:val="00CE03F8"/>
    <w:rsid w:val="00CE0992"/>
    <w:rsid w:val="00CE0A9C"/>
    <w:rsid w:val="00CE1654"/>
    <w:rsid w:val="00CE3DD0"/>
    <w:rsid w:val="00CE41E9"/>
    <w:rsid w:val="00CE50B7"/>
    <w:rsid w:val="00CE741A"/>
    <w:rsid w:val="00CF018F"/>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66D"/>
    <w:rsid w:val="00D26846"/>
    <w:rsid w:val="00D27C8F"/>
    <w:rsid w:val="00D32FDE"/>
    <w:rsid w:val="00D33F8F"/>
    <w:rsid w:val="00D34A2C"/>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280"/>
    <w:rsid w:val="00D66AF1"/>
    <w:rsid w:val="00D76767"/>
    <w:rsid w:val="00D80F59"/>
    <w:rsid w:val="00D82765"/>
    <w:rsid w:val="00D85801"/>
    <w:rsid w:val="00D87195"/>
    <w:rsid w:val="00D87F5B"/>
    <w:rsid w:val="00D90DCC"/>
    <w:rsid w:val="00D9155C"/>
    <w:rsid w:val="00D915B6"/>
    <w:rsid w:val="00D95C7D"/>
    <w:rsid w:val="00DA3AD9"/>
    <w:rsid w:val="00DA49DA"/>
    <w:rsid w:val="00DA7505"/>
    <w:rsid w:val="00DB0189"/>
    <w:rsid w:val="00DB120A"/>
    <w:rsid w:val="00DB3D60"/>
    <w:rsid w:val="00DC017E"/>
    <w:rsid w:val="00DC0753"/>
    <w:rsid w:val="00DC109D"/>
    <w:rsid w:val="00DC26B7"/>
    <w:rsid w:val="00DC5D38"/>
    <w:rsid w:val="00DD0177"/>
    <w:rsid w:val="00DD0826"/>
    <w:rsid w:val="00DD381B"/>
    <w:rsid w:val="00DD71D7"/>
    <w:rsid w:val="00DD75EC"/>
    <w:rsid w:val="00DE1835"/>
    <w:rsid w:val="00DE2C91"/>
    <w:rsid w:val="00DF060C"/>
    <w:rsid w:val="00DF14D6"/>
    <w:rsid w:val="00DF5A8E"/>
    <w:rsid w:val="00DF6576"/>
    <w:rsid w:val="00E048F2"/>
    <w:rsid w:val="00E06824"/>
    <w:rsid w:val="00E10428"/>
    <w:rsid w:val="00E11030"/>
    <w:rsid w:val="00E1200C"/>
    <w:rsid w:val="00E13393"/>
    <w:rsid w:val="00E15471"/>
    <w:rsid w:val="00E15928"/>
    <w:rsid w:val="00E20506"/>
    <w:rsid w:val="00E238F1"/>
    <w:rsid w:val="00E30782"/>
    <w:rsid w:val="00E355F7"/>
    <w:rsid w:val="00E42718"/>
    <w:rsid w:val="00E465FD"/>
    <w:rsid w:val="00E50501"/>
    <w:rsid w:val="00E53B1B"/>
    <w:rsid w:val="00E6678D"/>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0F3"/>
    <w:rsid w:val="00F13EB8"/>
    <w:rsid w:val="00F142B7"/>
    <w:rsid w:val="00F149C1"/>
    <w:rsid w:val="00F1708A"/>
    <w:rsid w:val="00F17A6E"/>
    <w:rsid w:val="00F20467"/>
    <w:rsid w:val="00F23EBE"/>
    <w:rsid w:val="00F268A0"/>
    <w:rsid w:val="00F30BBB"/>
    <w:rsid w:val="00F31A56"/>
    <w:rsid w:val="00F34B15"/>
    <w:rsid w:val="00F369A9"/>
    <w:rsid w:val="00F36AF8"/>
    <w:rsid w:val="00F37B05"/>
    <w:rsid w:val="00F4005D"/>
    <w:rsid w:val="00F415CE"/>
    <w:rsid w:val="00F4277B"/>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0191"/>
    <w:rsid w:val="00FA3345"/>
    <w:rsid w:val="00FA35C5"/>
    <w:rsid w:val="00FA4E3F"/>
    <w:rsid w:val="00FA5B48"/>
    <w:rsid w:val="00FA7115"/>
    <w:rsid w:val="00FA72EB"/>
    <w:rsid w:val="00FA7BB8"/>
    <w:rsid w:val="00FB23E7"/>
    <w:rsid w:val="00FB33C6"/>
    <w:rsid w:val="00FB4CA4"/>
    <w:rsid w:val="00FB75B1"/>
    <w:rsid w:val="00FC1137"/>
    <w:rsid w:val="00FC26EB"/>
    <w:rsid w:val="00FD050B"/>
    <w:rsid w:val="00FD1414"/>
    <w:rsid w:val="00FD144F"/>
    <w:rsid w:val="00FD1463"/>
    <w:rsid w:val="00FE4371"/>
    <w:rsid w:val="00FE5628"/>
    <w:rsid w:val="00FF0705"/>
    <w:rsid w:val="00FF5B6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9D5BCBA"/>
  <w15:chartTrackingRefBased/>
  <w15:docId w15:val="{13E3BA20-18B6-4A71-9A2B-06696A73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12"/>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3"/>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lang w:val="x-none" w:eastAsia="x-none"/>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0"/>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53920904">
      <w:bodyDiv w:val="1"/>
      <w:marLeft w:val="0"/>
      <w:marRight w:val="0"/>
      <w:marTop w:val="0"/>
      <w:marBottom w:val="0"/>
      <w:divBdr>
        <w:top w:val="none" w:sz="0" w:space="0" w:color="auto"/>
        <w:left w:val="none" w:sz="0" w:space="0" w:color="auto"/>
        <w:bottom w:val="none" w:sz="0" w:space="0" w:color="auto"/>
        <w:right w:val="none" w:sz="0" w:space="0" w:color="auto"/>
      </w:divBdr>
    </w:div>
    <w:div w:id="897856990">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03252390">
      <w:bodyDiv w:val="1"/>
      <w:marLeft w:val="0"/>
      <w:marRight w:val="0"/>
      <w:marTop w:val="0"/>
      <w:marBottom w:val="0"/>
      <w:divBdr>
        <w:top w:val="none" w:sz="0" w:space="0" w:color="auto"/>
        <w:left w:val="none" w:sz="0" w:space="0" w:color="auto"/>
        <w:bottom w:val="none" w:sz="0" w:space="0" w:color="auto"/>
        <w:right w:val="none" w:sz="0" w:space="0" w:color="auto"/>
      </w:divBdr>
    </w:div>
    <w:div w:id="1315841014">
      <w:bodyDiv w:val="1"/>
      <w:marLeft w:val="0"/>
      <w:marRight w:val="0"/>
      <w:marTop w:val="0"/>
      <w:marBottom w:val="0"/>
      <w:divBdr>
        <w:top w:val="none" w:sz="0" w:space="0" w:color="auto"/>
        <w:left w:val="none" w:sz="0" w:space="0" w:color="auto"/>
        <w:bottom w:val="none" w:sz="0" w:space="0" w:color="auto"/>
        <w:right w:val="none" w:sz="0" w:space="0" w:color="auto"/>
      </w:divBdr>
    </w:div>
    <w:div w:id="1346400711">
      <w:bodyDiv w:val="1"/>
      <w:marLeft w:val="0"/>
      <w:marRight w:val="0"/>
      <w:marTop w:val="0"/>
      <w:marBottom w:val="0"/>
      <w:divBdr>
        <w:top w:val="none" w:sz="0" w:space="0" w:color="auto"/>
        <w:left w:val="none" w:sz="0" w:space="0" w:color="auto"/>
        <w:bottom w:val="none" w:sz="0" w:space="0" w:color="auto"/>
        <w:right w:val="none" w:sz="0" w:space="0" w:color="auto"/>
      </w:divBdr>
    </w:div>
    <w:div w:id="142044471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2023583472">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A8DC-E58F-4BBE-A10A-1961D9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5192</Words>
  <Characters>30635</Characters>
  <Application>Microsoft Office Word</Application>
  <DocSecurity>0</DocSecurity>
  <Lines>255</Lines>
  <Paragraphs>71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35756</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OLA-MN-43/2023</dc:title>
  <dc:subject/>
  <dc:creator>Doubravská Hana (UPM-OLB)</dc:creator>
  <cp:keywords/>
  <cp:lastModifiedBy>Doubravská Hana (UPM-OLB)</cp:lastModifiedBy>
  <cp:revision>3</cp:revision>
  <cp:lastPrinted>2023-10-16T12:08:00Z</cp:lastPrinted>
  <dcterms:created xsi:type="dcterms:W3CDTF">2023-10-16T12:08:00Z</dcterms:created>
  <dcterms:modified xsi:type="dcterms:W3CDTF">2023-10-16T12:09:00Z</dcterms:modified>
</cp:coreProperties>
</file>