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374CB" w14:textId="562132B8" w:rsidR="00CB1B5B" w:rsidRDefault="001208E2" w:rsidP="00CB1B5B">
      <w:pPr>
        <w:pStyle w:val="Nzev"/>
      </w:pPr>
      <w:r>
        <w:t xml:space="preserve">Smlouva o </w:t>
      </w:r>
      <w:r w:rsidR="00A2636C">
        <w:t xml:space="preserve">zhotovení </w:t>
      </w:r>
      <w:r w:rsidR="00A2636C" w:rsidRPr="00A2636C">
        <w:t>jednotné komunikační strategie k vybraným tématům Národní strategie ochrany práv dětí 2021-2029</w:t>
      </w:r>
    </w:p>
    <w:p w14:paraId="69CE7091" w14:textId="2FC16230" w:rsidR="00F87DDE" w:rsidRDefault="00F87DDE" w:rsidP="00CB1B5B">
      <w:pPr>
        <w:pStyle w:val="Bezmezer"/>
        <w:jc w:val="center"/>
      </w:pPr>
    </w:p>
    <w:p w14:paraId="28E09A6A" w14:textId="7CED8493" w:rsidR="00F87DDE" w:rsidRDefault="00F87DDE" w:rsidP="00CB1B5B">
      <w:pPr>
        <w:pStyle w:val="Bezmezer"/>
        <w:jc w:val="center"/>
      </w:pPr>
      <w:r>
        <w:t>(dále jen „Smlouva“)</w:t>
      </w:r>
    </w:p>
    <w:p w14:paraId="0552C27A" w14:textId="77777777" w:rsidR="00F87DDE" w:rsidRDefault="00F87DDE" w:rsidP="00CB1B5B">
      <w:pPr>
        <w:pStyle w:val="Bezmezer"/>
        <w:jc w:val="center"/>
      </w:pPr>
    </w:p>
    <w:p w14:paraId="7EDF9448" w14:textId="239A196F" w:rsidR="00CB1B5B" w:rsidRDefault="003924BB" w:rsidP="00CB1B5B">
      <w:pPr>
        <w:pStyle w:val="Bezmezer"/>
        <w:jc w:val="center"/>
      </w:pPr>
      <w:r>
        <w:t>u</w:t>
      </w:r>
      <w:r w:rsidR="00CB1B5B">
        <w:t xml:space="preserve">zavřená </w:t>
      </w:r>
      <w:r w:rsidR="0015488C" w:rsidRPr="00DA665B">
        <w:rPr>
          <w:rFonts w:cs="Arial"/>
          <w:spacing w:val="-2"/>
          <w:szCs w:val="20"/>
        </w:rPr>
        <w:t xml:space="preserve">podle § 1746 odst. 2 zákona č. 89/2012 Sb., občanský zákoník, ve znění pozdějších předpisů (dále jen </w:t>
      </w:r>
      <w:r w:rsidR="0015488C" w:rsidRPr="004F4D1E">
        <w:rPr>
          <w:rFonts w:cs="Arial"/>
          <w:spacing w:val="-2"/>
          <w:szCs w:val="20"/>
        </w:rPr>
        <w:t>„</w:t>
      </w:r>
      <w:r w:rsidR="0015488C" w:rsidRPr="00B9756A">
        <w:rPr>
          <w:rFonts w:cs="Arial"/>
          <w:b/>
          <w:bCs/>
          <w:spacing w:val="-2"/>
          <w:szCs w:val="20"/>
        </w:rPr>
        <w:t>občanský zákoník</w:t>
      </w:r>
      <w:r w:rsidR="0015488C" w:rsidRPr="004F4D1E">
        <w:rPr>
          <w:rFonts w:cs="Arial"/>
          <w:spacing w:val="-2"/>
          <w:szCs w:val="20"/>
        </w:rPr>
        <w:t>“</w:t>
      </w:r>
      <w:r w:rsidR="0015488C" w:rsidRPr="00DA665B">
        <w:rPr>
          <w:rFonts w:cs="Arial"/>
          <w:spacing w:val="-2"/>
          <w:szCs w:val="20"/>
        </w:rPr>
        <w:t>)</w:t>
      </w:r>
    </w:p>
    <w:p w14:paraId="62488477" w14:textId="77777777" w:rsidR="00CB1B5B" w:rsidRDefault="00CB1B5B" w:rsidP="00CB1B5B">
      <w:pPr>
        <w:pStyle w:val="Bezmezer"/>
        <w:jc w:val="center"/>
      </w:pPr>
    </w:p>
    <w:p w14:paraId="08FEB19F" w14:textId="77777777" w:rsidR="00031011" w:rsidRDefault="00031011" w:rsidP="00031011">
      <w:pPr>
        <w:pStyle w:val="Zkladntext"/>
        <w:spacing w:after="0" w:line="280" w:lineRule="atLeast"/>
        <w:rPr>
          <w:rFonts w:cs="Arial"/>
          <w:szCs w:val="20"/>
        </w:rPr>
      </w:pPr>
    </w:p>
    <w:p w14:paraId="162D4EC5" w14:textId="3B716A10" w:rsidR="00031011" w:rsidRPr="00DA665B" w:rsidRDefault="00031011" w:rsidP="00031011">
      <w:pPr>
        <w:pStyle w:val="Zkladntext"/>
        <w:spacing w:after="0" w:line="280" w:lineRule="atLeast"/>
        <w:rPr>
          <w:rFonts w:cs="Arial"/>
          <w:szCs w:val="20"/>
        </w:rPr>
      </w:pPr>
      <w:r w:rsidRPr="00DA665B">
        <w:rPr>
          <w:rFonts w:cs="Arial"/>
          <w:szCs w:val="20"/>
        </w:rPr>
        <w:t>Smluvní strany:</w:t>
      </w:r>
    </w:p>
    <w:p w14:paraId="63339662" w14:textId="77777777" w:rsidR="00031011" w:rsidRDefault="00031011" w:rsidP="00031011">
      <w:pPr>
        <w:tabs>
          <w:tab w:val="left" w:pos="284"/>
        </w:tabs>
        <w:spacing w:after="0" w:line="280" w:lineRule="atLeast"/>
        <w:rPr>
          <w:rFonts w:cs="Arial"/>
          <w:b/>
          <w:bCs/>
          <w:szCs w:val="20"/>
        </w:rPr>
      </w:pPr>
    </w:p>
    <w:p w14:paraId="4D1D1DFE" w14:textId="77777777" w:rsidR="00031011" w:rsidRPr="00DA665B" w:rsidRDefault="00031011" w:rsidP="00031011">
      <w:pPr>
        <w:tabs>
          <w:tab w:val="left" w:pos="284"/>
          <w:tab w:val="left" w:pos="2127"/>
        </w:tabs>
        <w:spacing w:after="0" w:line="280" w:lineRule="atLeast"/>
        <w:rPr>
          <w:rFonts w:cs="Arial"/>
          <w:b/>
          <w:bCs/>
          <w:szCs w:val="20"/>
        </w:rPr>
      </w:pPr>
      <w:r w:rsidRPr="00DA665B">
        <w:rPr>
          <w:rFonts w:cs="Arial"/>
          <w:b/>
          <w:bCs/>
          <w:szCs w:val="20"/>
        </w:rPr>
        <w:t xml:space="preserve">Objednatel: </w:t>
      </w:r>
      <w:r w:rsidRPr="00DA665B">
        <w:rPr>
          <w:rFonts w:cs="Arial"/>
          <w:b/>
          <w:bCs/>
          <w:szCs w:val="20"/>
        </w:rPr>
        <w:tab/>
        <w:t>Česká republika – Ministerstvo práce a sociálních věcí</w:t>
      </w:r>
    </w:p>
    <w:p w14:paraId="711484CB" w14:textId="77777777" w:rsidR="00031011" w:rsidRPr="00DA665B" w:rsidRDefault="00031011" w:rsidP="00031011">
      <w:pPr>
        <w:pStyle w:val="Zkladntext"/>
        <w:tabs>
          <w:tab w:val="left" w:pos="2127"/>
        </w:tabs>
        <w:spacing w:after="0" w:line="280" w:lineRule="atLeast"/>
        <w:rPr>
          <w:rFonts w:cs="Arial"/>
          <w:bCs/>
          <w:szCs w:val="20"/>
        </w:rPr>
      </w:pPr>
      <w:r w:rsidRPr="00DA665B">
        <w:rPr>
          <w:rFonts w:cs="Arial"/>
          <w:bCs/>
          <w:szCs w:val="20"/>
        </w:rPr>
        <w:t>se sídlem:</w:t>
      </w:r>
      <w:r w:rsidRPr="00DA665B">
        <w:rPr>
          <w:rFonts w:cs="Arial"/>
          <w:bCs/>
          <w:szCs w:val="20"/>
        </w:rPr>
        <w:tab/>
        <w:t xml:space="preserve">Na </w:t>
      </w:r>
      <w:r>
        <w:rPr>
          <w:rFonts w:cs="Arial"/>
          <w:bCs/>
          <w:szCs w:val="20"/>
        </w:rPr>
        <w:t>P</w:t>
      </w:r>
      <w:r w:rsidRPr="00DA665B">
        <w:rPr>
          <w:rFonts w:cs="Arial"/>
          <w:bCs/>
          <w:szCs w:val="20"/>
        </w:rPr>
        <w:t>oříčním právu 376</w:t>
      </w:r>
      <w:r>
        <w:rPr>
          <w:rFonts w:cs="Arial"/>
          <w:bCs/>
          <w:szCs w:val="20"/>
        </w:rPr>
        <w:t>/1</w:t>
      </w:r>
      <w:r w:rsidRPr="00DA665B">
        <w:rPr>
          <w:rFonts w:cs="Arial"/>
          <w:bCs/>
          <w:szCs w:val="20"/>
        </w:rPr>
        <w:t>, 128 01 Praha 2</w:t>
      </w:r>
    </w:p>
    <w:p w14:paraId="3B3752B0" w14:textId="77777777" w:rsidR="00031011" w:rsidRPr="00DA665B" w:rsidRDefault="00031011" w:rsidP="00031011">
      <w:pPr>
        <w:pStyle w:val="Zkladntext"/>
        <w:tabs>
          <w:tab w:val="left" w:pos="2127"/>
        </w:tabs>
        <w:spacing w:after="0" w:line="280" w:lineRule="atLeast"/>
        <w:rPr>
          <w:rFonts w:cs="Arial"/>
          <w:bCs/>
          <w:szCs w:val="20"/>
        </w:rPr>
      </w:pPr>
      <w:r w:rsidRPr="00DA665B">
        <w:rPr>
          <w:rFonts w:cs="Arial"/>
          <w:bCs/>
          <w:szCs w:val="20"/>
        </w:rPr>
        <w:t>IČO:</w:t>
      </w:r>
      <w:r w:rsidRPr="00DA665B">
        <w:rPr>
          <w:rFonts w:cs="Arial"/>
          <w:bCs/>
          <w:szCs w:val="20"/>
        </w:rPr>
        <w:tab/>
        <w:t>00551023</w:t>
      </w:r>
    </w:p>
    <w:p w14:paraId="546BF5FD" w14:textId="150A90D8" w:rsidR="00031011" w:rsidRPr="00DA665B" w:rsidRDefault="00031011" w:rsidP="00031011">
      <w:pPr>
        <w:pStyle w:val="Zkladntext"/>
        <w:tabs>
          <w:tab w:val="left" w:pos="2127"/>
        </w:tabs>
        <w:spacing w:after="0" w:line="280" w:lineRule="atLeast"/>
        <w:rPr>
          <w:rFonts w:cs="Arial"/>
          <w:bCs/>
          <w:szCs w:val="20"/>
        </w:rPr>
      </w:pPr>
      <w:r w:rsidRPr="00DA665B">
        <w:rPr>
          <w:rFonts w:cs="Arial"/>
          <w:bCs/>
          <w:szCs w:val="20"/>
        </w:rPr>
        <w:t>zastoupená:</w:t>
      </w:r>
      <w:r>
        <w:rPr>
          <w:rFonts w:cs="Arial"/>
          <w:bCs/>
          <w:szCs w:val="20"/>
        </w:rPr>
        <w:tab/>
      </w:r>
      <w:r w:rsidR="00B42FC5" w:rsidRPr="00120374">
        <w:rPr>
          <w:rFonts w:cs="Arial"/>
          <w:bCs/>
          <w:i/>
          <w:iCs/>
          <w:szCs w:val="20"/>
        </w:rPr>
        <w:t>neveřejný údaj</w:t>
      </w:r>
    </w:p>
    <w:p w14:paraId="4CC8D2C3" w14:textId="6156EB9C" w:rsidR="00031011" w:rsidRPr="00DA665B" w:rsidRDefault="00031011" w:rsidP="00031011">
      <w:pPr>
        <w:pStyle w:val="Zkladntext"/>
        <w:tabs>
          <w:tab w:val="left" w:pos="2127"/>
        </w:tabs>
        <w:spacing w:after="0" w:line="280" w:lineRule="atLeast"/>
        <w:rPr>
          <w:rFonts w:cs="Arial"/>
          <w:bCs/>
          <w:szCs w:val="20"/>
        </w:rPr>
      </w:pPr>
      <w:r w:rsidRPr="00DA665B">
        <w:rPr>
          <w:rFonts w:cs="Arial"/>
          <w:bCs/>
          <w:szCs w:val="20"/>
        </w:rPr>
        <w:t>č</w:t>
      </w:r>
      <w:r>
        <w:rPr>
          <w:rFonts w:cs="Arial"/>
          <w:bCs/>
          <w:szCs w:val="20"/>
        </w:rPr>
        <w:t>íslo</w:t>
      </w:r>
      <w:r w:rsidRPr="00DA665B">
        <w:rPr>
          <w:rFonts w:cs="Arial"/>
          <w:bCs/>
          <w:szCs w:val="20"/>
        </w:rPr>
        <w:t xml:space="preserve"> </w:t>
      </w:r>
      <w:r>
        <w:rPr>
          <w:rFonts w:cs="Arial"/>
          <w:bCs/>
          <w:szCs w:val="20"/>
        </w:rPr>
        <w:t xml:space="preserve">bank. </w:t>
      </w:r>
      <w:r w:rsidRPr="00DA665B">
        <w:rPr>
          <w:rFonts w:cs="Arial"/>
          <w:bCs/>
          <w:szCs w:val="20"/>
        </w:rPr>
        <w:t>účtu:</w:t>
      </w:r>
      <w:r>
        <w:rPr>
          <w:rFonts w:cs="Arial"/>
          <w:bCs/>
          <w:szCs w:val="20"/>
        </w:rPr>
        <w:tab/>
      </w:r>
      <w:r w:rsidR="004336AB" w:rsidRPr="004336AB">
        <w:rPr>
          <w:rFonts w:cs="Arial"/>
          <w:bCs/>
          <w:i/>
          <w:iCs/>
          <w:szCs w:val="20"/>
        </w:rPr>
        <w:t>neveřejný údaj</w:t>
      </w:r>
    </w:p>
    <w:p w14:paraId="4F4A533D" w14:textId="77777777" w:rsidR="00031011" w:rsidRPr="00DA665B" w:rsidRDefault="00031011" w:rsidP="00031011">
      <w:pPr>
        <w:pStyle w:val="Zkladntext"/>
        <w:tabs>
          <w:tab w:val="left" w:pos="2127"/>
        </w:tabs>
        <w:spacing w:after="0" w:line="280" w:lineRule="atLeast"/>
        <w:rPr>
          <w:rFonts w:cs="Arial"/>
          <w:bCs/>
          <w:szCs w:val="20"/>
        </w:rPr>
      </w:pPr>
      <w:r w:rsidRPr="00DA665B">
        <w:rPr>
          <w:rFonts w:cs="Arial"/>
          <w:bCs/>
          <w:szCs w:val="20"/>
        </w:rPr>
        <w:t>ID datové schránky:</w:t>
      </w:r>
      <w:r>
        <w:rPr>
          <w:rFonts w:cs="Arial"/>
          <w:bCs/>
          <w:szCs w:val="20"/>
        </w:rPr>
        <w:tab/>
      </w:r>
      <w:r w:rsidRPr="00DA665B">
        <w:rPr>
          <w:rFonts w:cs="Arial"/>
          <w:bCs/>
          <w:szCs w:val="20"/>
        </w:rPr>
        <w:t>sc9aavg</w:t>
      </w:r>
    </w:p>
    <w:p w14:paraId="7168212D" w14:textId="77777777" w:rsidR="00031011" w:rsidRPr="00DA665B" w:rsidRDefault="00031011" w:rsidP="00031011">
      <w:pPr>
        <w:pStyle w:val="Zkladntext"/>
        <w:spacing w:before="120" w:after="0" w:line="280" w:lineRule="atLeast"/>
        <w:rPr>
          <w:rFonts w:cs="Arial"/>
          <w:bCs/>
          <w:szCs w:val="20"/>
        </w:rPr>
      </w:pPr>
      <w:r w:rsidRPr="00DA665B">
        <w:rPr>
          <w:rFonts w:cs="Arial"/>
          <w:bCs/>
          <w:szCs w:val="20"/>
        </w:rPr>
        <w:t xml:space="preserve">(dále jen </w:t>
      </w:r>
      <w:r w:rsidRPr="00B9756A">
        <w:rPr>
          <w:rFonts w:cs="Arial"/>
          <w:b/>
          <w:szCs w:val="20"/>
        </w:rPr>
        <w:t>„Objednatel“</w:t>
      </w:r>
      <w:r>
        <w:rPr>
          <w:rFonts w:cs="Arial"/>
          <w:bCs/>
          <w:szCs w:val="20"/>
        </w:rPr>
        <w:t xml:space="preserve"> či </w:t>
      </w:r>
      <w:r w:rsidRPr="000673C5">
        <w:rPr>
          <w:rFonts w:cs="Arial"/>
          <w:b/>
          <w:szCs w:val="20"/>
        </w:rPr>
        <w:t>„MPSV“</w:t>
      </w:r>
      <w:r w:rsidRPr="00DA665B">
        <w:rPr>
          <w:rFonts w:cs="Arial"/>
          <w:bCs/>
          <w:szCs w:val="20"/>
        </w:rPr>
        <w:t>)</w:t>
      </w:r>
    </w:p>
    <w:p w14:paraId="42CDA945" w14:textId="77777777" w:rsidR="00031011" w:rsidRDefault="00031011" w:rsidP="00031011">
      <w:pPr>
        <w:pStyle w:val="Zkladntext"/>
        <w:spacing w:after="0" w:line="280" w:lineRule="atLeast"/>
        <w:rPr>
          <w:rFonts w:cs="Arial"/>
          <w:b/>
          <w:bCs/>
          <w:szCs w:val="20"/>
        </w:rPr>
      </w:pPr>
    </w:p>
    <w:p w14:paraId="66E38186" w14:textId="77777777" w:rsidR="00031011" w:rsidRPr="00DA665B" w:rsidRDefault="00031011" w:rsidP="00031011">
      <w:pPr>
        <w:pStyle w:val="Zkladntext"/>
        <w:spacing w:after="0" w:line="280" w:lineRule="atLeast"/>
        <w:rPr>
          <w:rFonts w:cs="Arial"/>
          <w:szCs w:val="20"/>
        </w:rPr>
      </w:pPr>
      <w:r w:rsidRPr="00DA665B">
        <w:rPr>
          <w:rFonts w:cs="Arial"/>
          <w:szCs w:val="20"/>
        </w:rPr>
        <w:t>a</w:t>
      </w:r>
    </w:p>
    <w:p w14:paraId="40ECDA21" w14:textId="77777777" w:rsidR="00031011" w:rsidRDefault="00031011" w:rsidP="00031011">
      <w:pPr>
        <w:spacing w:after="0" w:line="280" w:lineRule="atLeast"/>
        <w:rPr>
          <w:rFonts w:cs="Arial"/>
          <w:b/>
          <w:bCs/>
          <w:szCs w:val="20"/>
        </w:rPr>
      </w:pPr>
    </w:p>
    <w:p w14:paraId="597905C5" w14:textId="306E6864" w:rsidR="00031011" w:rsidRPr="00DA665B" w:rsidRDefault="004A1E26" w:rsidP="00031011">
      <w:pPr>
        <w:tabs>
          <w:tab w:val="left" w:pos="2127"/>
        </w:tabs>
        <w:spacing w:after="0" w:line="280" w:lineRule="atLeast"/>
        <w:rPr>
          <w:rFonts w:cs="Arial"/>
          <w:bCs/>
          <w:szCs w:val="20"/>
        </w:rPr>
      </w:pPr>
      <w:bookmarkStart w:id="0" w:name="_Hlk98670556"/>
      <w:r>
        <w:rPr>
          <w:rFonts w:cs="Arial"/>
          <w:b/>
          <w:bCs/>
          <w:szCs w:val="20"/>
        </w:rPr>
        <w:t>Zhotovi</w:t>
      </w:r>
      <w:r w:rsidR="00031011">
        <w:rPr>
          <w:rFonts w:cs="Arial"/>
          <w:b/>
          <w:bCs/>
          <w:szCs w:val="20"/>
        </w:rPr>
        <w:t>tel</w:t>
      </w:r>
      <w:r w:rsidR="00031011" w:rsidRPr="00DA665B">
        <w:rPr>
          <w:rFonts w:cs="Arial"/>
          <w:b/>
          <w:bCs/>
          <w:szCs w:val="20"/>
        </w:rPr>
        <w:t>:</w:t>
      </w:r>
      <w:r w:rsidR="00031011">
        <w:rPr>
          <w:rFonts w:cs="Arial"/>
          <w:b/>
          <w:bCs/>
          <w:szCs w:val="20"/>
        </w:rPr>
        <w:tab/>
      </w:r>
      <w:r w:rsidR="009F542E" w:rsidRPr="00A1119C">
        <w:rPr>
          <w:rFonts w:cs="Arial"/>
          <w:b/>
        </w:rPr>
        <w:t>AQE advisors, a.s.</w:t>
      </w:r>
    </w:p>
    <w:p w14:paraId="12DF31FB" w14:textId="11DA456D" w:rsidR="00031011" w:rsidRPr="00DA665B" w:rsidRDefault="00031011" w:rsidP="00031011">
      <w:pPr>
        <w:tabs>
          <w:tab w:val="left" w:pos="2127"/>
        </w:tabs>
        <w:spacing w:after="0" w:line="280" w:lineRule="atLeast"/>
        <w:rPr>
          <w:rStyle w:val="platne1"/>
          <w:rFonts w:cs="Arial"/>
          <w:szCs w:val="20"/>
        </w:rPr>
      </w:pPr>
      <w:r w:rsidRPr="00DA665B">
        <w:rPr>
          <w:rStyle w:val="platne1"/>
          <w:rFonts w:cs="Arial"/>
          <w:szCs w:val="20"/>
        </w:rPr>
        <w:t>se sídlem:</w:t>
      </w:r>
      <w:r w:rsidRPr="00DA665B">
        <w:rPr>
          <w:rStyle w:val="platne1"/>
          <w:rFonts w:cs="Arial"/>
          <w:szCs w:val="20"/>
        </w:rPr>
        <w:tab/>
      </w:r>
      <w:r w:rsidR="009F542E" w:rsidRPr="00A1119C">
        <w:rPr>
          <w:rFonts w:cs="Arial"/>
          <w:bCs/>
        </w:rPr>
        <w:t>třída Kpt. Jaroše 1944/31, 602 00 Brno</w:t>
      </w:r>
      <w:r w:rsidR="009F542E">
        <w:rPr>
          <w:rFonts w:cs="Arial"/>
          <w:bCs/>
        </w:rPr>
        <w:t xml:space="preserve"> – Černá Pole</w:t>
      </w:r>
      <w:r w:rsidRPr="00DA665B">
        <w:rPr>
          <w:rStyle w:val="platne1"/>
          <w:rFonts w:cs="Arial"/>
          <w:szCs w:val="20"/>
        </w:rPr>
        <w:tab/>
      </w:r>
      <w:r w:rsidRPr="00DA665B">
        <w:rPr>
          <w:rStyle w:val="platne1"/>
          <w:rFonts w:cs="Arial"/>
          <w:szCs w:val="20"/>
        </w:rPr>
        <w:tab/>
      </w:r>
    </w:p>
    <w:p w14:paraId="178D34BD" w14:textId="4B08BE16" w:rsidR="00031011" w:rsidRPr="00DA665B" w:rsidRDefault="00031011" w:rsidP="00031011">
      <w:pPr>
        <w:spacing w:after="0" w:line="280" w:lineRule="atLeast"/>
        <w:rPr>
          <w:rFonts w:cs="Arial"/>
          <w:szCs w:val="20"/>
        </w:rPr>
      </w:pPr>
      <w:r w:rsidRPr="00DA665B">
        <w:rPr>
          <w:rFonts w:cs="Arial"/>
          <w:szCs w:val="20"/>
        </w:rPr>
        <w:t>IČO:</w:t>
      </w:r>
      <w:r w:rsidRPr="00DA665B">
        <w:rPr>
          <w:rFonts w:cs="Arial"/>
          <w:szCs w:val="20"/>
        </w:rPr>
        <w:tab/>
      </w:r>
      <w:r w:rsidRPr="00DA665B">
        <w:rPr>
          <w:rFonts w:cs="Arial"/>
          <w:szCs w:val="20"/>
        </w:rPr>
        <w:tab/>
      </w:r>
      <w:r w:rsidRPr="00DA665B">
        <w:rPr>
          <w:rFonts w:cs="Arial"/>
          <w:szCs w:val="20"/>
        </w:rPr>
        <w:tab/>
      </w:r>
      <w:r w:rsidR="009F542E" w:rsidRPr="00A1119C">
        <w:rPr>
          <w:rFonts w:cs="Arial"/>
          <w:bCs/>
        </w:rPr>
        <w:t>26954770</w:t>
      </w:r>
      <w:r w:rsidRPr="00DA665B">
        <w:rPr>
          <w:rFonts w:cs="Arial"/>
          <w:szCs w:val="20"/>
        </w:rPr>
        <w:tab/>
      </w:r>
    </w:p>
    <w:p w14:paraId="1F2D063D" w14:textId="1E4546AD" w:rsidR="00031011" w:rsidRPr="00DA665B" w:rsidRDefault="00031011" w:rsidP="00031011">
      <w:pPr>
        <w:tabs>
          <w:tab w:val="left" w:pos="2127"/>
        </w:tabs>
        <w:spacing w:after="0" w:line="280" w:lineRule="atLeast"/>
        <w:rPr>
          <w:rFonts w:cs="Arial"/>
          <w:szCs w:val="20"/>
        </w:rPr>
      </w:pPr>
      <w:r w:rsidRPr="00DA665B">
        <w:rPr>
          <w:rFonts w:cs="Arial"/>
          <w:bCs/>
          <w:color w:val="000000"/>
          <w:szCs w:val="20"/>
        </w:rPr>
        <w:t>DIČ:</w:t>
      </w:r>
      <w:r w:rsidRPr="00DA665B">
        <w:rPr>
          <w:rFonts w:cs="Arial"/>
          <w:bCs/>
          <w:color w:val="000000"/>
          <w:szCs w:val="20"/>
        </w:rPr>
        <w:tab/>
      </w:r>
      <w:r w:rsidR="009F542E">
        <w:rPr>
          <w:rFonts w:cs="Arial"/>
        </w:rPr>
        <w:t>CZ</w:t>
      </w:r>
      <w:r w:rsidR="009F542E" w:rsidRPr="00A1119C">
        <w:rPr>
          <w:rFonts w:cs="Arial"/>
          <w:bCs/>
        </w:rPr>
        <w:t>26954770</w:t>
      </w:r>
    </w:p>
    <w:p w14:paraId="1D5501E4" w14:textId="00CF1C3C" w:rsidR="00031011" w:rsidRPr="00B2743B" w:rsidRDefault="00031011" w:rsidP="00031011">
      <w:pPr>
        <w:spacing w:after="0" w:line="280" w:lineRule="atLeast"/>
        <w:rPr>
          <w:rFonts w:cs="Arial"/>
          <w:bCs/>
          <w:color w:val="000000"/>
          <w:szCs w:val="20"/>
        </w:rPr>
      </w:pPr>
      <w:r>
        <w:rPr>
          <w:rFonts w:cs="Arial"/>
          <w:szCs w:val="20"/>
          <w:lang w:eastAsia="x-none"/>
        </w:rPr>
        <w:t>spisová značka</w:t>
      </w:r>
      <w:r w:rsidRPr="00B0229E">
        <w:rPr>
          <w:rFonts w:cs="Arial"/>
          <w:szCs w:val="20"/>
          <w:lang w:val="x-none" w:eastAsia="x-none"/>
        </w:rPr>
        <w:t xml:space="preserve"> v obchodním rejstříku</w:t>
      </w:r>
      <w:r>
        <w:rPr>
          <w:rFonts w:cs="Arial"/>
          <w:szCs w:val="20"/>
          <w:lang w:eastAsia="x-none"/>
        </w:rPr>
        <w:t xml:space="preserve">: </w:t>
      </w:r>
      <w:r w:rsidR="009F542E" w:rsidRPr="009F542E">
        <w:rPr>
          <w:rFonts w:cs="Arial"/>
        </w:rPr>
        <w:t>B 4997 vedená u Krajského soudu v Brně</w:t>
      </w:r>
    </w:p>
    <w:p w14:paraId="6136565A" w14:textId="56DFD684" w:rsidR="00031011" w:rsidRPr="00DA665B" w:rsidRDefault="00031011" w:rsidP="00031011">
      <w:pPr>
        <w:numPr>
          <w:ilvl w:val="12"/>
          <w:numId w:val="0"/>
        </w:numPr>
        <w:tabs>
          <w:tab w:val="left" w:pos="2127"/>
        </w:tabs>
        <w:spacing w:after="0" w:line="280" w:lineRule="atLeast"/>
        <w:jc w:val="both"/>
        <w:rPr>
          <w:rFonts w:cs="Arial"/>
          <w:szCs w:val="20"/>
        </w:rPr>
      </w:pPr>
      <w:r w:rsidRPr="00DA665B">
        <w:rPr>
          <w:rFonts w:cs="Arial"/>
          <w:bCs/>
          <w:szCs w:val="20"/>
        </w:rPr>
        <w:t>č</w:t>
      </w:r>
      <w:r>
        <w:rPr>
          <w:rFonts w:cs="Arial"/>
          <w:bCs/>
          <w:szCs w:val="20"/>
        </w:rPr>
        <w:t>íslo</w:t>
      </w:r>
      <w:r w:rsidRPr="00DA665B">
        <w:rPr>
          <w:rFonts w:cs="Arial"/>
          <w:bCs/>
          <w:szCs w:val="20"/>
        </w:rPr>
        <w:t xml:space="preserve"> </w:t>
      </w:r>
      <w:r>
        <w:rPr>
          <w:rFonts w:cs="Arial"/>
          <w:bCs/>
          <w:szCs w:val="20"/>
        </w:rPr>
        <w:t xml:space="preserve">bank. </w:t>
      </w:r>
      <w:r w:rsidRPr="00DA665B">
        <w:rPr>
          <w:rFonts w:cs="Arial"/>
          <w:bCs/>
          <w:szCs w:val="20"/>
        </w:rPr>
        <w:t>účtu</w:t>
      </w:r>
      <w:r w:rsidRPr="00DA665B">
        <w:rPr>
          <w:rFonts w:cs="Arial"/>
          <w:szCs w:val="20"/>
        </w:rPr>
        <w:t>:</w:t>
      </w:r>
      <w:r>
        <w:rPr>
          <w:rFonts w:cs="Arial"/>
          <w:szCs w:val="20"/>
        </w:rPr>
        <w:tab/>
      </w:r>
      <w:r w:rsidR="004336AB" w:rsidRPr="004336AB">
        <w:rPr>
          <w:rFonts w:cs="Arial"/>
          <w:bCs/>
          <w:i/>
          <w:iCs/>
          <w:szCs w:val="20"/>
        </w:rPr>
        <w:t>neveřejný údaj</w:t>
      </w:r>
    </w:p>
    <w:p w14:paraId="7C9BA251" w14:textId="3BBAE1CC" w:rsidR="00031011" w:rsidRPr="00DA665B" w:rsidRDefault="00031011" w:rsidP="00031011">
      <w:pPr>
        <w:numPr>
          <w:ilvl w:val="12"/>
          <w:numId w:val="0"/>
        </w:numPr>
        <w:tabs>
          <w:tab w:val="left" w:pos="2127"/>
        </w:tabs>
        <w:spacing w:after="0" w:line="280" w:lineRule="atLeast"/>
        <w:jc w:val="both"/>
        <w:rPr>
          <w:rFonts w:cs="Arial"/>
          <w:bCs/>
          <w:color w:val="000000"/>
          <w:szCs w:val="20"/>
        </w:rPr>
      </w:pPr>
      <w:r w:rsidRPr="00DA665B">
        <w:rPr>
          <w:rFonts w:cs="Arial"/>
          <w:bCs/>
          <w:color w:val="000000"/>
          <w:szCs w:val="20"/>
        </w:rPr>
        <w:t>zastoupen:</w:t>
      </w:r>
      <w:r w:rsidRPr="00DA665B">
        <w:rPr>
          <w:rFonts w:cs="Arial"/>
          <w:bCs/>
          <w:color w:val="000000"/>
          <w:szCs w:val="20"/>
        </w:rPr>
        <w:tab/>
      </w:r>
      <w:r w:rsidR="008B0293" w:rsidRPr="004336AB">
        <w:rPr>
          <w:rFonts w:cs="Arial"/>
          <w:bCs/>
          <w:i/>
          <w:iCs/>
          <w:szCs w:val="20"/>
        </w:rPr>
        <w:t>neveřejný údaj</w:t>
      </w:r>
    </w:p>
    <w:p w14:paraId="79AF05A4" w14:textId="422FE88B" w:rsidR="00031011" w:rsidRPr="00DA665B" w:rsidRDefault="00031011" w:rsidP="00031011">
      <w:pPr>
        <w:spacing w:before="120" w:after="0" w:line="280" w:lineRule="atLeast"/>
        <w:rPr>
          <w:rFonts w:cs="Arial"/>
          <w:bCs/>
          <w:szCs w:val="20"/>
        </w:rPr>
      </w:pPr>
      <w:r w:rsidRPr="00DA665B">
        <w:rPr>
          <w:rFonts w:cs="Arial"/>
          <w:iCs/>
          <w:szCs w:val="20"/>
        </w:rPr>
        <w:t>(</w:t>
      </w:r>
      <w:r w:rsidRPr="00DA665B">
        <w:rPr>
          <w:rFonts w:cs="Arial"/>
          <w:szCs w:val="20"/>
        </w:rPr>
        <w:t xml:space="preserve">dále </w:t>
      </w:r>
      <w:r w:rsidRPr="00DA665B">
        <w:rPr>
          <w:rFonts w:cs="Arial"/>
          <w:bCs/>
          <w:szCs w:val="20"/>
        </w:rPr>
        <w:t xml:space="preserve">jen </w:t>
      </w:r>
      <w:r w:rsidRPr="00B9756A">
        <w:rPr>
          <w:rFonts w:cs="Arial"/>
          <w:b/>
          <w:szCs w:val="20"/>
        </w:rPr>
        <w:t>„</w:t>
      </w:r>
      <w:r w:rsidR="004A1E26">
        <w:rPr>
          <w:rFonts w:cs="Arial"/>
          <w:b/>
          <w:szCs w:val="20"/>
        </w:rPr>
        <w:t>Zhotovi</w:t>
      </w:r>
      <w:r>
        <w:rPr>
          <w:rFonts w:cs="Arial"/>
          <w:b/>
          <w:szCs w:val="20"/>
        </w:rPr>
        <w:t>tel</w:t>
      </w:r>
      <w:r w:rsidRPr="00B9756A">
        <w:rPr>
          <w:rFonts w:cs="Arial"/>
          <w:b/>
          <w:szCs w:val="20"/>
        </w:rPr>
        <w:t>“</w:t>
      </w:r>
      <w:r w:rsidRPr="00DA665B">
        <w:rPr>
          <w:rFonts w:cs="Arial"/>
          <w:bCs/>
          <w:szCs w:val="20"/>
        </w:rPr>
        <w:t>)</w:t>
      </w:r>
    </w:p>
    <w:bookmarkEnd w:id="0"/>
    <w:p w14:paraId="1D505547" w14:textId="77777777" w:rsidR="00324D78" w:rsidRDefault="00324D78" w:rsidP="00324D78"/>
    <w:p w14:paraId="6902EFAC" w14:textId="076D0B59" w:rsidR="00852B94" w:rsidRDefault="00852B94" w:rsidP="00AC4A75">
      <w:pPr>
        <w:pStyle w:val="Bezmezer"/>
        <w:spacing w:line="276" w:lineRule="auto"/>
        <w:rPr>
          <w:szCs w:val="20"/>
        </w:rPr>
      </w:pPr>
      <w:r w:rsidRPr="00AC4A75">
        <w:rPr>
          <w:szCs w:val="20"/>
        </w:rPr>
        <w:t>Objednatel a Zhotovitel společně dále též jako „</w:t>
      </w:r>
      <w:r w:rsidRPr="00AC4A75">
        <w:rPr>
          <w:rStyle w:val="Siln"/>
          <w:rFonts w:cs="Arial"/>
          <w:szCs w:val="20"/>
        </w:rPr>
        <w:t>Smluvní strany</w:t>
      </w:r>
      <w:r w:rsidRPr="00AC4A75">
        <w:rPr>
          <w:szCs w:val="20"/>
        </w:rPr>
        <w:t>“ či jako „</w:t>
      </w:r>
      <w:r w:rsidRPr="00AC4A75">
        <w:rPr>
          <w:rStyle w:val="Siln"/>
          <w:rFonts w:cs="Arial"/>
          <w:szCs w:val="20"/>
        </w:rPr>
        <w:t>Strany</w:t>
      </w:r>
      <w:r w:rsidRPr="00AC4A75">
        <w:rPr>
          <w:szCs w:val="20"/>
        </w:rPr>
        <w:t>“ a každý samostatně jako „</w:t>
      </w:r>
      <w:r w:rsidRPr="00AC4A75">
        <w:rPr>
          <w:rStyle w:val="Siln"/>
          <w:rFonts w:cs="Arial"/>
          <w:szCs w:val="20"/>
        </w:rPr>
        <w:t>Smluvní strana“</w:t>
      </w:r>
      <w:r w:rsidRPr="00AC4A75">
        <w:rPr>
          <w:szCs w:val="20"/>
        </w:rPr>
        <w:t> či jako „</w:t>
      </w:r>
      <w:r w:rsidRPr="00AC4A75">
        <w:rPr>
          <w:rStyle w:val="Siln"/>
          <w:rFonts w:cs="Arial"/>
          <w:szCs w:val="20"/>
        </w:rPr>
        <w:t>Strana</w:t>
      </w:r>
      <w:r w:rsidRPr="00AC4A75">
        <w:rPr>
          <w:szCs w:val="20"/>
        </w:rPr>
        <w:t>“ uzavírají níže uvedeného dne, měsíce a roku tuto</w:t>
      </w:r>
      <w:r w:rsidR="00AC4A75" w:rsidRPr="00AC4A75">
        <w:rPr>
          <w:szCs w:val="20"/>
        </w:rPr>
        <w:t xml:space="preserve"> </w:t>
      </w:r>
      <w:r w:rsidR="00F87DDE">
        <w:rPr>
          <w:rStyle w:val="Siln"/>
          <w:rFonts w:cs="Arial"/>
          <w:szCs w:val="20"/>
        </w:rPr>
        <w:t>S</w:t>
      </w:r>
      <w:r w:rsidRPr="00AC4A75">
        <w:rPr>
          <w:rStyle w:val="Siln"/>
          <w:rFonts w:cs="Arial"/>
          <w:szCs w:val="20"/>
        </w:rPr>
        <w:t>mlouvu</w:t>
      </w:r>
      <w:r w:rsidR="0003353A">
        <w:rPr>
          <w:rStyle w:val="Siln"/>
          <w:rFonts w:cs="Arial"/>
          <w:szCs w:val="20"/>
        </w:rPr>
        <w:t>:</w:t>
      </w:r>
    </w:p>
    <w:p w14:paraId="1CDF8446" w14:textId="44A12CFB" w:rsidR="00FB6203" w:rsidRDefault="00FB6203">
      <w:pPr>
        <w:rPr>
          <w:szCs w:val="20"/>
        </w:rPr>
      </w:pPr>
      <w:r>
        <w:rPr>
          <w:szCs w:val="20"/>
        </w:rPr>
        <w:br w:type="page"/>
      </w:r>
    </w:p>
    <w:p w14:paraId="30355658" w14:textId="02C35485" w:rsidR="003C38E3" w:rsidRPr="003B4F68" w:rsidRDefault="003C38E3" w:rsidP="003C38E3">
      <w:pPr>
        <w:pStyle w:val="Nadpis1"/>
      </w:pPr>
      <w:r>
        <w:lastRenderedPageBreak/>
        <w:t>Úvodní ustanovení</w:t>
      </w:r>
    </w:p>
    <w:p w14:paraId="13E0C013" w14:textId="2A97EF07" w:rsidR="003C38E3" w:rsidRDefault="00774BBA" w:rsidP="003C38E3">
      <w:pPr>
        <w:pStyle w:val="Hlavntextlnksmlouvy"/>
        <w:ind w:left="567" w:hanging="567"/>
      </w:pPr>
      <w:r w:rsidRPr="008F6FB4">
        <w:rPr>
          <w:rFonts w:cs="Arial"/>
          <w:szCs w:val="20"/>
        </w:rPr>
        <w:t xml:space="preserve">Na základě zadávacího řízení na veřejnou zakázku </w:t>
      </w:r>
      <w:r w:rsidR="00632AE9">
        <w:rPr>
          <w:rFonts w:cs="Arial"/>
          <w:szCs w:val="20"/>
        </w:rPr>
        <w:t xml:space="preserve">malého rozsahu </w:t>
      </w:r>
      <w:r w:rsidRPr="008F6FB4">
        <w:rPr>
          <w:rFonts w:cs="Arial"/>
          <w:szCs w:val="20"/>
        </w:rPr>
        <w:t xml:space="preserve">pod názvem </w:t>
      </w:r>
      <w:r w:rsidRPr="008F6FB4">
        <w:rPr>
          <w:rFonts w:cs="Arial"/>
          <w:b/>
          <w:szCs w:val="20"/>
        </w:rPr>
        <w:t>„</w:t>
      </w:r>
      <w:r>
        <w:rPr>
          <w:rFonts w:cs="Arial"/>
          <w:b/>
          <w:szCs w:val="20"/>
        </w:rPr>
        <w:t>Tvorba jednotné komunikační strategie k vybraným tématům Národní strategie ochrany práv dětí 2021-2029</w:t>
      </w:r>
      <w:r w:rsidRPr="000C39F1">
        <w:rPr>
          <w:rFonts w:cs="Arial"/>
          <w:b/>
          <w:szCs w:val="20"/>
        </w:rPr>
        <w:t>“</w:t>
      </w:r>
      <w:r w:rsidR="00E52E56">
        <w:rPr>
          <w:rFonts w:cs="Arial"/>
          <w:bCs/>
          <w:szCs w:val="20"/>
        </w:rPr>
        <w:t xml:space="preserve"> (dále jen „Veřejná zakázka“)</w:t>
      </w:r>
      <w:r>
        <w:rPr>
          <w:rFonts w:cs="Arial"/>
          <w:bCs/>
          <w:szCs w:val="20"/>
        </w:rPr>
        <w:t>.</w:t>
      </w:r>
      <w:r w:rsidRPr="008F6FB4">
        <w:rPr>
          <w:rFonts w:cs="Arial"/>
          <w:b/>
          <w:szCs w:val="20"/>
        </w:rPr>
        <w:t xml:space="preserve"> </w:t>
      </w:r>
      <w:r w:rsidR="00E52E56">
        <w:rPr>
          <w:rFonts w:cs="Arial"/>
          <w:szCs w:val="20"/>
        </w:rPr>
        <w:t>Zhotovi</w:t>
      </w:r>
      <w:r>
        <w:rPr>
          <w:rFonts w:cs="Arial"/>
          <w:szCs w:val="20"/>
        </w:rPr>
        <w:t>tel</w:t>
      </w:r>
      <w:r w:rsidRPr="008F6FB4">
        <w:rPr>
          <w:rFonts w:cs="Arial"/>
          <w:szCs w:val="20"/>
        </w:rPr>
        <w:t xml:space="preserve"> předložil v</w:t>
      </w:r>
      <w:r w:rsidR="00E52E56">
        <w:rPr>
          <w:rFonts w:cs="Arial"/>
          <w:szCs w:val="20"/>
        </w:rPr>
        <w:t xml:space="preserve"> </w:t>
      </w:r>
      <w:r w:rsidRPr="008F6FB4">
        <w:rPr>
          <w:rFonts w:cs="Arial"/>
          <w:szCs w:val="20"/>
        </w:rPr>
        <w:t>souladu</w:t>
      </w:r>
      <w:r w:rsidR="00E52E56">
        <w:rPr>
          <w:rFonts w:cs="Arial"/>
          <w:szCs w:val="20"/>
        </w:rPr>
        <w:t xml:space="preserve"> </w:t>
      </w:r>
      <w:r w:rsidRPr="008F6FB4">
        <w:rPr>
          <w:rFonts w:cs="Arial"/>
          <w:szCs w:val="20"/>
        </w:rPr>
        <w:t>se</w:t>
      </w:r>
      <w:r w:rsidR="00E52E56">
        <w:rPr>
          <w:rFonts w:cs="Arial"/>
          <w:szCs w:val="20"/>
        </w:rPr>
        <w:t xml:space="preserve"> </w:t>
      </w:r>
      <w:r w:rsidRPr="008F6FB4">
        <w:rPr>
          <w:rFonts w:cs="Arial"/>
          <w:szCs w:val="20"/>
        </w:rPr>
        <w:t>zadávacími</w:t>
      </w:r>
      <w:r w:rsidR="00E52E56">
        <w:rPr>
          <w:rFonts w:cs="Arial"/>
          <w:szCs w:val="20"/>
        </w:rPr>
        <w:t xml:space="preserve"> </w:t>
      </w:r>
      <w:r w:rsidRPr="008F6FB4">
        <w:rPr>
          <w:rFonts w:cs="Arial"/>
          <w:szCs w:val="20"/>
        </w:rPr>
        <w:t xml:space="preserve">podmínkami </w:t>
      </w:r>
      <w:r w:rsidR="00E52E56">
        <w:rPr>
          <w:rFonts w:cs="Arial"/>
          <w:szCs w:val="20"/>
        </w:rPr>
        <w:t>V</w:t>
      </w:r>
      <w:r w:rsidRPr="008F6FB4">
        <w:rPr>
          <w:rFonts w:cs="Arial"/>
          <w:szCs w:val="20"/>
        </w:rPr>
        <w:t>eřejné zakázky nabídku (dále jen „</w:t>
      </w:r>
      <w:r w:rsidR="00E52E56">
        <w:rPr>
          <w:rFonts w:cs="Arial"/>
          <w:szCs w:val="20"/>
        </w:rPr>
        <w:t>N</w:t>
      </w:r>
      <w:r w:rsidRPr="008F6FB4">
        <w:rPr>
          <w:rFonts w:cs="Arial"/>
          <w:szCs w:val="20"/>
        </w:rPr>
        <w:t>abídka“) a tato byla pro</w:t>
      </w:r>
      <w:r w:rsidR="00E52E56">
        <w:rPr>
          <w:rFonts w:cs="Arial"/>
          <w:szCs w:val="20"/>
        </w:rPr>
        <w:t xml:space="preserve"> </w:t>
      </w:r>
      <w:r w:rsidRPr="008F6FB4">
        <w:rPr>
          <w:rFonts w:cs="Arial"/>
          <w:szCs w:val="20"/>
        </w:rPr>
        <w:t xml:space="preserve">plnění </w:t>
      </w:r>
      <w:r w:rsidR="00E52E56" w:rsidRPr="00E52E56">
        <w:rPr>
          <w:rFonts w:cs="Arial"/>
          <w:szCs w:val="20"/>
        </w:rPr>
        <w:t>V</w:t>
      </w:r>
      <w:r w:rsidRPr="00E52E56">
        <w:rPr>
          <w:rFonts w:cs="Arial"/>
          <w:szCs w:val="20"/>
        </w:rPr>
        <w:t>eřejné zakázky v souladu s hodnotícím kritériem ekonomická výhodnost nabídky vybrána jako</w:t>
      </w:r>
      <w:r w:rsidRPr="008F6FB4">
        <w:rPr>
          <w:rFonts w:cs="Arial"/>
          <w:szCs w:val="20"/>
        </w:rPr>
        <w:t xml:space="preserve"> nejvhodnější. V návaznosti na tuto skutečnost se smluvní strany dohodly na uzavření této Smlouvy</w:t>
      </w:r>
      <w:r w:rsidR="003C38E3" w:rsidRPr="00C87380">
        <w:t>.</w:t>
      </w:r>
    </w:p>
    <w:p w14:paraId="247A9893" w14:textId="35AB8A55" w:rsidR="003C38E3" w:rsidRPr="00774BBA" w:rsidRDefault="00774BBA" w:rsidP="003C38E3">
      <w:pPr>
        <w:pStyle w:val="Hlavntextlnksmlouvy"/>
        <w:ind w:left="567" w:hanging="567"/>
      </w:pPr>
      <w:r w:rsidRPr="008F6FB4">
        <w:rPr>
          <w:rFonts w:cs="Arial"/>
          <w:szCs w:val="20"/>
        </w:rPr>
        <w:t xml:space="preserve">Při výkladu obsahu této Smlouvy budou smluvní strany přihlížet k zadávací </w:t>
      </w:r>
      <w:r>
        <w:rPr>
          <w:rFonts w:cs="Arial"/>
          <w:szCs w:val="20"/>
        </w:rPr>
        <w:t>dokumentaci</w:t>
      </w:r>
      <w:r w:rsidRPr="008F6FB4">
        <w:rPr>
          <w:rFonts w:cs="Arial"/>
          <w:szCs w:val="20"/>
        </w:rPr>
        <w:t xml:space="preserve"> </w:t>
      </w:r>
      <w:r w:rsidR="00E52E56">
        <w:rPr>
          <w:rFonts w:cs="Arial"/>
          <w:szCs w:val="20"/>
        </w:rPr>
        <w:t>Veřejné zakázky</w:t>
      </w:r>
      <w:r w:rsidRPr="008F6FB4">
        <w:rPr>
          <w:rFonts w:cs="Arial"/>
          <w:szCs w:val="20"/>
        </w:rPr>
        <w:t xml:space="preserve">, k účelu zadávacího řízení </w:t>
      </w:r>
      <w:r w:rsidR="00E52E56">
        <w:rPr>
          <w:rFonts w:cs="Arial"/>
          <w:szCs w:val="20"/>
        </w:rPr>
        <w:t xml:space="preserve">Veřejné zakázky </w:t>
      </w:r>
      <w:r w:rsidRPr="008F6FB4">
        <w:rPr>
          <w:rFonts w:cs="Arial"/>
          <w:szCs w:val="20"/>
        </w:rPr>
        <w:t>a dalším úkonům smluvních stran učiněným v průběhu zadávacího řízení, jako k relevantnímu jednání smluvních stran o obsahu této Smlouvy před jejím uzavřením. Ustanovení platných a účinných právních předpisů o výkladu právních jednání tím nejsou nijak dotčena</w:t>
      </w:r>
      <w:r>
        <w:rPr>
          <w:rFonts w:cs="Arial"/>
          <w:szCs w:val="20"/>
        </w:rPr>
        <w:t>.</w:t>
      </w:r>
    </w:p>
    <w:p w14:paraId="31C0094B" w14:textId="6E129458" w:rsidR="00774BBA" w:rsidRPr="005D3D25" w:rsidRDefault="00774BBA" w:rsidP="003C38E3">
      <w:pPr>
        <w:pStyle w:val="Hlavntextlnksmlouvy"/>
        <w:ind w:left="567" w:hanging="567"/>
      </w:pPr>
      <w:r w:rsidRPr="008F6FB4">
        <w:rPr>
          <w:rFonts w:cs="Arial"/>
          <w:szCs w:val="20"/>
        </w:rPr>
        <w:t xml:space="preserve">Předmět této Smlouvy je financován z projektu </w:t>
      </w:r>
      <w:r w:rsidR="00E52E56">
        <w:rPr>
          <w:rFonts w:cs="Arial"/>
          <w:szCs w:val="20"/>
        </w:rPr>
        <w:t xml:space="preserve">s názvem </w:t>
      </w:r>
      <w:r>
        <w:rPr>
          <w:rFonts w:cs="Arial"/>
          <w:szCs w:val="20"/>
        </w:rPr>
        <w:t>„Sjednocení přístupu k ohroženým dětem“, r</w:t>
      </w:r>
      <w:r w:rsidRPr="00A3289B">
        <w:rPr>
          <w:rFonts w:cs="Arial"/>
          <w:szCs w:val="20"/>
        </w:rPr>
        <w:t>eg.č. projektu</w:t>
      </w:r>
      <w:r w:rsidRPr="00A3289B">
        <w:rPr>
          <w:rFonts w:cs="Arial"/>
          <w:b/>
          <w:szCs w:val="20"/>
        </w:rPr>
        <w:t xml:space="preserve">: </w:t>
      </w:r>
      <w:r w:rsidRPr="00A3289B">
        <w:rPr>
          <w:rFonts w:cs="Arial"/>
          <w:szCs w:val="20"/>
        </w:rPr>
        <w:t>CZ.03.02.02/00/22_004/0000500</w:t>
      </w:r>
      <w:r w:rsidR="00222D83">
        <w:rPr>
          <w:rFonts w:cs="Arial"/>
          <w:szCs w:val="20"/>
        </w:rPr>
        <w:t xml:space="preserve"> (dále jen „Projekt“)</w:t>
      </w:r>
      <w:r w:rsidRPr="00A3289B">
        <w:rPr>
          <w:rFonts w:cs="Arial"/>
          <w:szCs w:val="20"/>
        </w:rPr>
        <w:t>, realizovaného v rámci Operačního programu Zaměstnanost plus</w:t>
      </w:r>
      <w:r>
        <w:rPr>
          <w:rFonts w:cs="Arial"/>
          <w:szCs w:val="20"/>
        </w:rPr>
        <w:t>.</w:t>
      </w:r>
    </w:p>
    <w:p w14:paraId="6516142C" w14:textId="3EBBF0EB" w:rsidR="005D3D25" w:rsidRDefault="005D3D25" w:rsidP="007F7EAF">
      <w:pPr>
        <w:pStyle w:val="Hlavntextlnksmlouvy"/>
        <w:ind w:left="567" w:hanging="567"/>
      </w:pPr>
      <w:r w:rsidRPr="00C87380">
        <w:t xml:space="preserve">Účelem </w:t>
      </w:r>
      <w:r>
        <w:t xml:space="preserve">této </w:t>
      </w:r>
      <w:r w:rsidRPr="00C87380">
        <w:t>smlouvy je</w:t>
      </w:r>
      <w:r w:rsidR="007C1D03">
        <w:t xml:space="preserve"> </w:t>
      </w:r>
      <w:r w:rsidR="007C1D03" w:rsidRPr="007C1D03">
        <w:t>vytvořit výstupy pro příslušn</w:t>
      </w:r>
      <w:r w:rsidR="007C1D03">
        <w:t>é útvary</w:t>
      </w:r>
      <w:r w:rsidR="007C1D03" w:rsidRPr="007C1D03">
        <w:t xml:space="preserve"> </w:t>
      </w:r>
      <w:r w:rsidR="007C1D03">
        <w:t>Objednatele</w:t>
      </w:r>
      <w:r w:rsidR="007C1D03" w:rsidRPr="007C1D03">
        <w:t xml:space="preserve">, které </w:t>
      </w:r>
      <w:r w:rsidR="000747E3">
        <w:t>působí</w:t>
      </w:r>
      <w:r w:rsidR="000747E3" w:rsidRPr="007C1D03">
        <w:t xml:space="preserve"> </w:t>
      </w:r>
      <w:r w:rsidR="007C1D03" w:rsidRPr="007C1D03">
        <w:t xml:space="preserve">v oblasti </w:t>
      </w:r>
      <w:r w:rsidR="007C1D03">
        <w:t>sociálně-právní ochrany dětí (dále jen „</w:t>
      </w:r>
      <w:r w:rsidR="007C1D03" w:rsidRPr="007C1D03">
        <w:t>SPOD</w:t>
      </w:r>
      <w:r w:rsidR="007C1D03">
        <w:t>“)</w:t>
      </w:r>
      <w:r w:rsidR="007C1D03" w:rsidRPr="007C1D03">
        <w:t>, případně pro odbor komunikace</w:t>
      </w:r>
      <w:r w:rsidR="007C1D03">
        <w:t>, přičemž k</w:t>
      </w:r>
      <w:r w:rsidR="007C1D03" w:rsidRPr="007C1D03">
        <w:t xml:space="preserve">omunikační strategie vč. definovaných komunikačních nástrojů bude sloužit jak pro cílenou komunikaci </w:t>
      </w:r>
      <w:r w:rsidR="007C1D03">
        <w:t>Objednatele</w:t>
      </w:r>
      <w:r w:rsidR="007C1D03" w:rsidRPr="007C1D03">
        <w:t xml:space="preserve"> o agendě SPOD ve vazbě na klíčová témata z</w:t>
      </w:r>
      <w:r w:rsidR="007C1D03">
        <w:t> Národní strategie ochrany práv dětí 2021-2029 (</w:t>
      </w:r>
      <w:r w:rsidR="002859D8">
        <w:t>d</w:t>
      </w:r>
      <w:r w:rsidR="007C1D03">
        <w:t>ále jen „</w:t>
      </w:r>
      <w:r w:rsidR="007C1D03" w:rsidRPr="007C1D03">
        <w:t>NS 2021-2029</w:t>
      </w:r>
      <w:r w:rsidR="007C1D03">
        <w:t>“)</w:t>
      </w:r>
      <w:r w:rsidR="007C1D03" w:rsidRPr="007C1D03">
        <w:t xml:space="preserve">, tak i jako případný podklad pro cílenou kampaň dle potřeb </w:t>
      </w:r>
      <w:r w:rsidR="005062F4">
        <w:t>Objedn</w:t>
      </w:r>
      <w:r w:rsidR="007C1D03" w:rsidRPr="007C1D03">
        <w:t>atele a v přímé provazbě na realizované změny v</w:t>
      </w:r>
      <w:r w:rsidR="000747E3">
        <w:t xml:space="preserve"> systému </w:t>
      </w:r>
      <w:r w:rsidR="007C1D03" w:rsidRPr="007C1D03">
        <w:t>SPOD</w:t>
      </w:r>
      <w:r w:rsidR="005062F4">
        <w:t>.</w:t>
      </w:r>
    </w:p>
    <w:p w14:paraId="17DD180E" w14:textId="1D5C8936" w:rsidR="00944F75" w:rsidRPr="003C38E3" w:rsidRDefault="00944F75" w:rsidP="007F7EAF">
      <w:pPr>
        <w:pStyle w:val="Hlavntextlnksmlouvy"/>
        <w:ind w:left="567" w:hanging="567"/>
      </w:pPr>
      <w:r w:rsidRPr="001F53E8">
        <w:rPr>
          <w:rFonts w:cs="Arial"/>
          <w:snapToGrid w:val="0"/>
        </w:rPr>
        <w:t>Smluvní strany prohlašují, že mají společnou snahu přispět k férovému a etickému prostředí.</w:t>
      </w:r>
      <w:r>
        <w:rPr>
          <w:rFonts w:cs="Arial"/>
          <w:snapToGrid w:val="0"/>
        </w:rPr>
        <w:br/>
      </w:r>
      <w:r w:rsidRPr="001F53E8">
        <w:rPr>
          <w:rFonts w:cs="Arial"/>
          <w:snapToGrid w:val="0"/>
        </w:rPr>
        <w:t xml:space="preserve">S cílem kultivovat prostředí tuzemského trhu tak, aby se přiblížilo vyšším standardům v oblasti obchodní, soutěžní a pracovněprávní etiky, smluvní strany učinily nedílnou součástí Smlouvy Etický kodex, v </w:t>
      </w:r>
      <w:r w:rsidR="006B127F" w:rsidRPr="001F53E8">
        <w:rPr>
          <w:rFonts w:cs="Arial"/>
          <w:snapToGrid w:val="0"/>
        </w:rPr>
        <w:t>souladu,</w:t>
      </w:r>
      <w:r w:rsidRPr="001F53E8">
        <w:rPr>
          <w:rFonts w:cs="Arial"/>
          <w:snapToGrid w:val="0"/>
        </w:rPr>
        <w:t xml:space="preserve"> s jehož pravidly se zavazují předmět Smlouvy plnit</w:t>
      </w:r>
      <w:r>
        <w:rPr>
          <w:rFonts w:cs="Arial"/>
          <w:snapToGrid w:val="0"/>
        </w:rPr>
        <w:t>.</w:t>
      </w:r>
    </w:p>
    <w:p w14:paraId="2827170A" w14:textId="45C68104" w:rsidR="00CB1B5B" w:rsidRPr="003B4F68" w:rsidRDefault="00AB5D0C" w:rsidP="00AC4A75">
      <w:pPr>
        <w:pStyle w:val="Nadpis1"/>
      </w:pPr>
      <w:r>
        <w:t>Předmět</w:t>
      </w:r>
      <w:r w:rsidR="005F16A5">
        <w:t xml:space="preserve"> </w:t>
      </w:r>
      <w:r w:rsidR="005D3D25">
        <w:t>S</w:t>
      </w:r>
      <w:r>
        <w:t>mlouvy</w:t>
      </w:r>
    </w:p>
    <w:p w14:paraId="0A675DE7" w14:textId="6A2F2101" w:rsidR="00CB2DE5" w:rsidRDefault="005A048C" w:rsidP="00FB6203">
      <w:pPr>
        <w:pStyle w:val="Hlavntextlnksmlouvy"/>
        <w:ind w:left="567" w:hanging="567"/>
      </w:pPr>
      <w:r w:rsidRPr="005A048C">
        <w:t xml:space="preserve">Předmětem této </w:t>
      </w:r>
      <w:r w:rsidR="00CB2DE5">
        <w:t>S</w:t>
      </w:r>
      <w:r w:rsidRPr="005A048C">
        <w:t xml:space="preserve">mlouvy </w:t>
      </w:r>
      <w:r w:rsidRPr="00C87380">
        <w:t>je</w:t>
      </w:r>
      <w:r w:rsidR="00852B94" w:rsidRPr="00C87380">
        <w:t xml:space="preserve"> </w:t>
      </w:r>
      <w:r w:rsidR="003924BB">
        <w:t>závazek zhotovitele pro objednatele na svůj náklad a na své nebezpečí</w:t>
      </w:r>
    </w:p>
    <w:p w14:paraId="70614D5D" w14:textId="2B151C0A" w:rsidR="00CB2DE5" w:rsidRDefault="00B23599" w:rsidP="005F16A5">
      <w:pPr>
        <w:pStyle w:val="Hlavntextlnksmlouvy"/>
        <w:numPr>
          <w:ilvl w:val="0"/>
          <w:numId w:val="16"/>
        </w:numPr>
      </w:pPr>
      <w:r>
        <w:t xml:space="preserve">poskytnout služby spočívající v </w:t>
      </w:r>
      <w:r w:rsidRPr="00B23599">
        <w:t>realiz</w:t>
      </w:r>
      <w:r>
        <w:t>aci</w:t>
      </w:r>
      <w:r w:rsidRPr="00B23599">
        <w:t xml:space="preserve"> průzkum</w:t>
      </w:r>
      <w:r>
        <w:t>u</w:t>
      </w:r>
      <w:r w:rsidRPr="00B23599">
        <w:t xml:space="preserve"> veřejného mínění prostřednictvím dotazníkového šetření</w:t>
      </w:r>
      <w:r>
        <w:t xml:space="preserve"> (dále jen „</w:t>
      </w:r>
      <w:r w:rsidRPr="005F16A5">
        <w:rPr>
          <w:b/>
          <w:bCs/>
        </w:rPr>
        <w:t>PVM</w:t>
      </w:r>
      <w:r>
        <w:t xml:space="preserve">“), </w:t>
      </w:r>
      <w:r w:rsidRPr="00F647C3">
        <w:t>jež bude základem pro přípravu komunikační strategie</w:t>
      </w:r>
      <w:r>
        <w:t>; a</w:t>
      </w:r>
    </w:p>
    <w:p w14:paraId="2AF44359" w14:textId="057AF2D2" w:rsidR="00CB2DE5" w:rsidRDefault="00CB2DE5" w:rsidP="005F16A5">
      <w:pPr>
        <w:pStyle w:val="Hlavntextlnksmlouvy"/>
        <w:numPr>
          <w:ilvl w:val="0"/>
          <w:numId w:val="16"/>
        </w:numPr>
      </w:pPr>
      <w:r>
        <w:t xml:space="preserve">zhotovit </w:t>
      </w:r>
      <w:r w:rsidR="003924BB">
        <w:t xml:space="preserve">dílo, kterým se rozumí </w:t>
      </w:r>
      <w:r w:rsidR="00BF1755" w:rsidRPr="00C87380">
        <w:t xml:space="preserve">zpracování </w:t>
      </w:r>
      <w:r w:rsidR="005F16A5">
        <w:t>J</w:t>
      </w:r>
      <w:r w:rsidR="005F16A5" w:rsidRPr="005F16A5">
        <w:t xml:space="preserve">ednotné komunikační strategie klíčových témat vyplývajících z Národní strategie ochrany práv dětí 2021–2029 </w:t>
      </w:r>
      <w:r w:rsidR="001270C3" w:rsidRPr="00C87380">
        <w:t xml:space="preserve">(dále jen </w:t>
      </w:r>
      <w:r w:rsidR="005F16A5">
        <w:t>„</w:t>
      </w:r>
      <w:r w:rsidR="005F16A5" w:rsidRPr="005F16A5">
        <w:rPr>
          <w:b/>
          <w:bCs/>
        </w:rPr>
        <w:t>Komunikační strategie</w:t>
      </w:r>
      <w:r w:rsidR="005F16A5">
        <w:t xml:space="preserve">“ či </w:t>
      </w:r>
      <w:r w:rsidR="001270C3" w:rsidRPr="00C87380">
        <w:t>„</w:t>
      </w:r>
      <w:r w:rsidR="001270C3" w:rsidRPr="00C87380">
        <w:rPr>
          <w:b/>
        </w:rPr>
        <w:t>dílo</w:t>
      </w:r>
      <w:r w:rsidR="001270C3" w:rsidRPr="00C87380">
        <w:t>“)</w:t>
      </w:r>
      <w:r w:rsidR="003924BB">
        <w:t xml:space="preserve"> a poskytnout objednateli licenci k užití tohoto díla</w:t>
      </w:r>
      <w:r w:rsidR="005F16A5">
        <w:t>;</w:t>
      </w:r>
    </w:p>
    <w:p w14:paraId="58C222A7" w14:textId="21D5F604" w:rsidR="00F701B1" w:rsidRDefault="00F701B1" w:rsidP="00F701B1">
      <w:pPr>
        <w:pStyle w:val="Hlavntextlnksmlouvy"/>
        <w:numPr>
          <w:ilvl w:val="0"/>
          <w:numId w:val="0"/>
        </w:numPr>
        <w:ind w:left="927"/>
      </w:pPr>
      <w:r>
        <w:t>(společně též jako „</w:t>
      </w:r>
      <w:r w:rsidRPr="00D82047">
        <w:rPr>
          <w:b/>
          <w:bCs/>
        </w:rPr>
        <w:t>Předmět Smlouvy</w:t>
      </w:r>
      <w:r>
        <w:t>“)</w:t>
      </w:r>
    </w:p>
    <w:p w14:paraId="0CE8E1BA" w14:textId="0CE72C35" w:rsidR="005A6925" w:rsidRPr="00C87380" w:rsidRDefault="001270C3" w:rsidP="00CB2DE5">
      <w:pPr>
        <w:pStyle w:val="Hlavntextlnksmlouvy"/>
        <w:numPr>
          <w:ilvl w:val="0"/>
          <w:numId w:val="0"/>
        </w:numPr>
        <w:ind w:left="567"/>
      </w:pPr>
      <w:r w:rsidRPr="00C87380">
        <w:t xml:space="preserve">a závazek objednatele </w:t>
      </w:r>
      <w:r w:rsidR="003924BB">
        <w:t xml:space="preserve">výše specifikované </w:t>
      </w:r>
      <w:r w:rsidRPr="00C87380">
        <w:t xml:space="preserve">dílo převzít a zaplatit za </w:t>
      </w:r>
      <w:r w:rsidR="00F701B1">
        <w:t>Předmět Smlouvy</w:t>
      </w:r>
      <w:r w:rsidRPr="00C87380">
        <w:t xml:space="preserve"> dohodnutou cenu (odměnu)</w:t>
      </w:r>
      <w:r w:rsidR="003924BB">
        <w:t xml:space="preserve"> včetně odměny za poskytnutí licence, to vše za podmínek sjednaných dále v této </w:t>
      </w:r>
      <w:r w:rsidR="00F701B1">
        <w:t>S</w:t>
      </w:r>
      <w:r w:rsidR="003924BB">
        <w:t>mlouvě</w:t>
      </w:r>
      <w:r w:rsidRPr="00C87380">
        <w:t>.</w:t>
      </w:r>
    </w:p>
    <w:p w14:paraId="591CCF70" w14:textId="07E1A75E" w:rsidR="00C3715D" w:rsidRPr="00C87380" w:rsidRDefault="00F701B1" w:rsidP="00C3715D">
      <w:pPr>
        <w:pStyle w:val="Hlavntextlnksmlouvy"/>
        <w:ind w:left="567" w:hanging="567"/>
      </w:pPr>
      <w:r>
        <w:t>Předmět Smlouvy</w:t>
      </w:r>
      <w:r w:rsidR="005A6925" w:rsidRPr="00C87380">
        <w:t xml:space="preserve"> je</w:t>
      </w:r>
      <w:r w:rsidR="00505478" w:rsidRPr="00C87380">
        <w:t xml:space="preserve"> podrobně</w:t>
      </w:r>
      <w:r w:rsidR="005A6925" w:rsidRPr="00C87380">
        <w:t xml:space="preserve"> vymezen přílohou č. 1 </w:t>
      </w:r>
      <w:r>
        <w:t>S</w:t>
      </w:r>
      <w:r w:rsidR="005A6925" w:rsidRPr="00C87380">
        <w:t>mlouvy.</w:t>
      </w:r>
    </w:p>
    <w:p w14:paraId="6CD532BC" w14:textId="5E168F46" w:rsidR="00AB5D0C" w:rsidRDefault="00AB5D0C" w:rsidP="00AB5D0C">
      <w:pPr>
        <w:pStyle w:val="Nadpis1"/>
      </w:pPr>
      <w:r>
        <w:t>Práva a povinnosti smluvních stran</w:t>
      </w:r>
    </w:p>
    <w:p w14:paraId="214B5735" w14:textId="025868AA" w:rsidR="00180ACD" w:rsidRPr="00F647C3" w:rsidRDefault="00AE32AB" w:rsidP="00F84A0A">
      <w:pPr>
        <w:pStyle w:val="Hlavntextlnksmlouvy"/>
        <w:ind w:left="567" w:hanging="567"/>
      </w:pPr>
      <w:r w:rsidRPr="00C87380">
        <w:t xml:space="preserve">Zhotovitel </w:t>
      </w:r>
      <w:r w:rsidR="00F84A0A">
        <w:t>s</w:t>
      </w:r>
      <w:r w:rsidRPr="00C87380">
        <w:t xml:space="preserve">e </w:t>
      </w:r>
      <w:r w:rsidR="00F84A0A">
        <w:t>zavazuje</w:t>
      </w:r>
      <w:r w:rsidRPr="00C87380">
        <w:t xml:space="preserve"> započít s </w:t>
      </w:r>
      <w:r w:rsidR="002F5763">
        <w:t>plněním</w:t>
      </w:r>
      <w:r w:rsidRPr="00C87380">
        <w:t xml:space="preserve"> </w:t>
      </w:r>
      <w:r w:rsidR="00F84A0A">
        <w:t>Předmětu Smlouvy</w:t>
      </w:r>
      <w:r w:rsidRPr="00C87380">
        <w:t xml:space="preserve"> bez zbytečného odkladu po </w:t>
      </w:r>
      <w:r w:rsidR="00F84A0A">
        <w:t>nabytí</w:t>
      </w:r>
      <w:r w:rsidRPr="00C87380">
        <w:t xml:space="preserve"> </w:t>
      </w:r>
      <w:r w:rsidR="00F84A0A">
        <w:t>účinnosti S</w:t>
      </w:r>
      <w:r w:rsidRPr="00C87380">
        <w:t xml:space="preserve">mlouvy, </w:t>
      </w:r>
      <w:r w:rsidR="00FC2FBE" w:rsidRPr="00C87380">
        <w:t>nejpozději do pěti (5</w:t>
      </w:r>
      <w:r w:rsidRPr="00C87380">
        <w:t xml:space="preserve">) </w:t>
      </w:r>
      <w:r w:rsidR="00FC2FBE" w:rsidRPr="00C87380">
        <w:t>pracovních</w:t>
      </w:r>
      <w:r w:rsidRPr="00C87380">
        <w:t xml:space="preserve"> dnů od účinnosti smlouvy</w:t>
      </w:r>
      <w:r w:rsidR="00F84A0A">
        <w:t>, avšak nejdříve</w:t>
      </w:r>
      <w:r w:rsidR="00F84A0A">
        <w:br/>
        <w:t>k 1. srpnu 2023</w:t>
      </w:r>
      <w:r w:rsidRPr="00C87380">
        <w:t>. Zhotovitel je povine</w:t>
      </w:r>
      <w:r w:rsidR="00BF1755" w:rsidRPr="00C87380">
        <w:t>n dokončit a předat dílo</w:t>
      </w:r>
      <w:r w:rsidR="00F84A0A">
        <w:t xml:space="preserve"> k akceptaci </w:t>
      </w:r>
      <w:r w:rsidR="00B219E9" w:rsidRPr="00F647C3">
        <w:t xml:space="preserve">do </w:t>
      </w:r>
      <w:r w:rsidR="00180ACD" w:rsidRPr="00F647C3">
        <w:t xml:space="preserve">30. </w:t>
      </w:r>
      <w:r w:rsidR="00F84A0A">
        <w:t>listopadu</w:t>
      </w:r>
      <w:r w:rsidR="00180ACD" w:rsidRPr="00F647C3">
        <w:t xml:space="preserve"> 202</w:t>
      </w:r>
      <w:r w:rsidR="00F84A0A">
        <w:t>3</w:t>
      </w:r>
      <w:r w:rsidR="00770EED">
        <w:t xml:space="preserve">, přičemž dílo bude předáno včetně všech jeho dílčích částí (tedy i dílčích výstupů z realizovaného </w:t>
      </w:r>
      <w:r w:rsidR="00770EED">
        <w:lastRenderedPageBreak/>
        <w:t>PVM v podobě dotazníků a dalších) a zdrojových dat (podkladů)</w:t>
      </w:r>
      <w:r w:rsidR="005F227F">
        <w:t xml:space="preserve"> v souladu s požadavky na publicitu uvedenými v odst. 3.11 Smlouvy</w:t>
      </w:r>
      <w:r w:rsidR="002E1F9C">
        <w:t>.</w:t>
      </w:r>
    </w:p>
    <w:p w14:paraId="3C45705E" w14:textId="66CC7294" w:rsidR="001E701B" w:rsidRDefault="001E701B" w:rsidP="001411C0">
      <w:pPr>
        <w:pStyle w:val="Hlavntextlnksmlouvy"/>
        <w:ind w:left="567" w:hanging="567"/>
      </w:pPr>
      <w:r>
        <w:t xml:space="preserve">Zhotovitel </w:t>
      </w:r>
      <w:r w:rsidR="0003043F">
        <w:t>se zavazuje</w:t>
      </w:r>
      <w:r>
        <w:t xml:space="preserve"> průběžně informovat </w:t>
      </w:r>
      <w:r w:rsidR="00F62578">
        <w:t>O</w:t>
      </w:r>
      <w:r w:rsidR="00457D2D">
        <w:t xml:space="preserve">bjednatele </w:t>
      </w:r>
      <w:r>
        <w:t xml:space="preserve">o postupu </w:t>
      </w:r>
      <w:r w:rsidR="00F62578">
        <w:t>plnění Předmětu Smlouvy</w:t>
      </w:r>
      <w:r>
        <w:t>.</w:t>
      </w:r>
    </w:p>
    <w:p w14:paraId="5EE9DD7E" w14:textId="4C5489CE" w:rsidR="001E701B" w:rsidRDefault="001E701B" w:rsidP="001411C0">
      <w:pPr>
        <w:pStyle w:val="Hlavntextlnksmlouvy"/>
        <w:ind w:left="567" w:hanging="567"/>
      </w:pPr>
      <w:r>
        <w:t xml:space="preserve">Zhotovitel </w:t>
      </w:r>
      <w:r w:rsidR="0003043F">
        <w:t>se zavazuje</w:t>
      </w:r>
      <w:r>
        <w:t xml:space="preserve"> při </w:t>
      </w:r>
      <w:r w:rsidR="00045882">
        <w:t>plnění Předmětu Smlouvy</w:t>
      </w:r>
      <w:r>
        <w:t xml:space="preserve"> dodržovat pokyny </w:t>
      </w:r>
      <w:r w:rsidR="00045882">
        <w:t>O</w:t>
      </w:r>
      <w:r w:rsidR="00457D2D">
        <w:t>bjednatele</w:t>
      </w:r>
      <w:r w:rsidR="003924BB">
        <w:t>, které nesmí být v rozporu s příslušnými právními předpisy</w:t>
      </w:r>
      <w:r>
        <w:t>.</w:t>
      </w:r>
    </w:p>
    <w:p w14:paraId="29BD8879" w14:textId="771C7DD0" w:rsidR="00A14430" w:rsidRDefault="00E405D8" w:rsidP="001411C0">
      <w:pPr>
        <w:pStyle w:val="Hlavntextlnksmlouvy"/>
        <w:ind w:left="567" w:hanging="567"/>
      </w:pPr>
      <w:r>
        <w:t xml:space="preserve">Dílo bude </w:t>
      </w:r>
      <w:r w:rsidR="00045882">
        <w:t xml:space="preserve">Objednateli </w:t>
      </w:r>
      <w:r w:rsidR="005976FD">
        <w:t xml:space="preserve">k akceptaci </w:t>
      </w:r>
      <w:r w:rsidR="00045882">
        <w:t>předáno elektronicky, a to kontaktní osobě Objednatele</w:t>
      </w:r>
      <w:r w:rsidR="005976FD">
        <w:br/>
      </w:r>
      <w:r w:rsidR="00045882">
        <w:t>a v editovatelném formátu (např. *.docx, *.xlsx)</w:t>
      </w:r>
      <w:r>
        <w:t>.</w:t>
      </w:r>
    </w:p>
    <w:p w14:paraId="545D7707" w14:textId="26BD609B" w:rsidR="002D06A6" w:rsidRPr="004377DF" w:rsidRDefault="005976FD" w:rsidP="001411C0">
      <w:pPr>
        <w:pStyle w:val="Hlavntextlnksmlouvy"/>
        <w:ind w:left="567" w:hanging="567"/>
      </w:pPr>
      <w:r>
        <w:t>Listinná</w:t>
      </w:r>
      <w:r w:rsidR="001D766B" w:rsidRPr="00C87380">
        <w:t xml:space="preserve"> podoba </w:t>
      </w:r>
      <w:r>
        <w:t xml:space="preserve">Objednatelem akceptovaného </w:t>
      </w:r>
      <w:r w:rsidR="001D766B" w:rsidRPr="00C87380">
        <w:t>díla</w:t>
      </w:r>
      <w:r w:rsidR="003924BB">
        <w:t xml:space="preserve"> </w:t>
      </w:r>
      <w:r w:rsidR="001D766B" w:rsidRPr="00C87380">
        <w:t xml:space="preserve">bude </w:t>
      </w:r>
      <w:r>
        <w:t xml:space="preserve">Objednateli </w:t>
      </w:r>
      <w:r w:rsidR="001D766B" w:rsidRPr="00C87380">
        <w:t>odevzdána ve dvou vyhotoveních</w:t>
      </w:r>
      <w:r w:rsidR="00BF1755" w:rsidRPr="00C87380">
        <w:t xml:space="preserve">. V </w:t>
      </w:r>
      <w:r w:rsidR="001D766B" w:rsidRPr="00C87380">
        <w:t xml:space="preserve">elektronické </w:t>
      </w:r>
      <w:r>
        <w:t xml:space="preserve">podobě </w:t>
      </w:r>
      <w:r w:rsidR="001D766B" w:rsidRPr="00C87380">
        <w:t>bud</w:t>
      </w:r>
      <w:r>
        <w:t>e</w:t>
      </w:r>
      <w:r w:rsidR="00592911" w:rsidRPr="00C87380">
        <w:t xml:space="preserve"> </w:t>
      </w:r>
      <w:r>
        <w:t xml:space="preserve">Objednatelem akceptované </w:t>
      </w:r>
      <w:r w:rsidRPr="00C87380">
        <w:t>díl</w:t>
      </w:r>
      <w:r>
        <w:t>o</w:t>
      </w:r>
      <w:r w:rsidR="001D766B" w:rsidRPr="00C87380">
        <w:t xml:space="preserve"> předán</w:t>
      </w:r>
      <w:r>
        <w:t>o</w:t>
      </w:r>
      <w:r w:rsidR="001D766B" w:rsidRPr="00C87380">
        <w:t xml:space="preserve"> na přenosném datovém nosiči v</w:t>
      </w:r>
      <w:r>
        <w:t xml:space="preserve"> editovatelném </w:t>
      </w:r>
      <w:r w:rsidR="001D766B" w:rsidRPr="00C87380">
        <w:t xml:space="preserve">formátu. </w:t>
      </w:r>
      <w:r w:rsidR="002D06A6" w:rsidRPr="00C87380">
        <w:t xml:space="preserve">O předání </w:t>
      </w:r>
      <w:r>
        <w:t>listinné</w:t>
      </w:r>
      <w:r w:rsidR="002D06A6" w:rsidRPr="00C87380">
        <w:t xml:space="preserve"> a elektronické verze díla bude sepsán předávací protokol.</w:t>
      </w:r>
      <w:r w:rsidR="0032615B">
        <w:t xml:space="preserve"> Společně s předáním Objednatelem akceptovaného díla budou Objednateli předány rovněž veškeré podklady vzniknuvší při plnění Předmětu Smlouvy.</w:t>
      </w:r>
    </w:p>
    <w:p w14:paraId="4B713DAD" w14:textId="6F206BDF" w:rsidR="00FC2FBE" w:rsidRDefault="00FC2FBE" w:rsidP="001411C0">
      <w:pPr>
        <w:pStyle w:val="Hlavntextlnksmlouvy"/>
        <w:ind w:left="567" w:hanging="567"/>
      </w:pPr>
      <w:r>
        <w:t xml:space="preserve">Zhotovitel </w:t>
      </w:r>
      <w:r w:rsidR="00562714">
        <w:t>s</w:t>
      </w:r>
      <w:r>
        <w:t xml:space="preserve">e </w:t>
      </w:r>
      <w:r w:rsidR="00562714">
        <w:t>zavazuje</w:t>
      </w:r>
      <w:r>
        <w:t xml:space="preserve"> zajistit, aby v souvislosti s</w:t>
      </w:r>
      <w:r w:rsidR="00562714">
        <w:t> </w:t>
      </w:r>
      <w:r>
        <w:t>p</w:t>
      </w:r>
      <w:r w:rsidR="00562714">
        <w:t>lněním Předmětu Smlouvy</w:t>
      </w:r>
      <w:r>
        <w:t xml:space="preserve"> nebylo jakkoli poškozováno dobré jméno </w:t>
      </w:r>
      <w:r w:rsidR="00562714">
        <w:t>O</w:t>
      </w:r>
      <w:r>
        <w:t xml:space="preserve">bjednatele. Zhotovitel </w:t>
      </w:r>
      <w:r w:rsidR="00562714">
        <w:t>s</w:t>
      </w:r>
      <w:r>
        <w:t>e dále při p</w:t>
      </w:r>
      <w:r w:rsidR="00562714">
        <w:t>lnění Předmětu Smlouvy</w:t>
      </w:r>
      <w:r>
        <w:t xml:space="preserve"> </w:t>
      </w:r>
      <w:r w:rsidR="00562714">
        <w:t>zavazuje</w:t>
      </w:r>
      <w:r>
        <w:t xml:space="preserve"> chránit majetek, práva a oprávněné zájmy </w:t>
      </w:r>
      <w:r w:rsidR="00562714">
        <w:t>O</w:t>
      </w:r>
      <w:r>
        <w:t>bjednatele.</w:t>
      </w:r>
    </w:p>
    <w:p w14:paraId="144DB0B2" w14:textId="74EE2072" w:rsidR="00FC2FBE" w:rsidRDefault="00FC2FBE" w:rsidP="001411C0">
      <w:pPr>
        <w:pStyle w:val="Hlavntextlnksmlouvy"/>
        <w:ind w:left="567" w:hanging="567"/>
      </w:pPr>
      <w:r>
        <w:t xml:space="preserve">Zhotovitel se při </w:t>
      </w:r>
      <w:r w:rsidR="00295273">
        <w:t>plnění Předmětu Smlouvy</w:t>
      </w:r>
      <w:r>
        <w:t xml:space="preserve"> zavazuje dodržovat veškeré obecně závazné právní předpisy, zejména se zavazuje, že se svým jednáním nedopustí nekalé soutěže, a že činností dle této </w:t>
      </w:r>
      <w:r w:rsidR="00295273">
        <w:t>S</w:t>
      </w:r>
      <w:r>
        <w:t>mlouvy nebude zasahováno do práv třetích osob.</w:t>
      </w:r>
    </w:p>
    <w:p w14:paraId="0FEA9196" w14:textId="4CB92B26" w:rsidR="00A24260" w:rsidRDefault="00FC2FBE" w:rsidP="001411C0">
      <w:pPr>
        <w:pStyle w:val="Hlavntextlnksmlouvy"/>
        <w:ind w:left="567" w:hanging="567"/>
      </w:pPr>
      <w:r>
        <w:t xml:space="preserve">Objednatel je kdykoliv v průběhu trvání této smlouvy oprávněn kontrolovat </w:t>
      </w:r>
      <w:r w:rsidR="003F673F">
        <w:t>plnění Předmětu Smlouvy</w:t>
      </w:r>
      <w:r>
        <w:t xml:space="preserve"> a plnění povinností</w:t>
      </w:r>
      <w:r w:rsidR="003F673F">
        <w:t xml:space="preserve"> a závazků</w:t>
      </w:r>
      <w:r>
        <w:t xml:space="preserve"> </w:t>
      </w:r>
      <w:r w:rsidR="003F673F">
        <w:t>Z</w:t>
      </w:r>
      <w:r>
        <w:t xml:space="preserve">hotovitele vyplývajících z této </w:t>
      </w:r>
      <w:r w:rsidR="003F673F">
        <w:t>S</w:t>
      </w:r>
      <w:r>
        <w:t xml:space="preserve">mlouvy. Za tímto účelem </w:t>
      </w:r>
      <w:r w:rsidR="003F673F">
        <w:t>s</w:t>
      </w:r>
      <w:r>
        <w:t xml:space="preserve">e </w:t>
      </w:r>
      <w:r w:rsidR="003F673F">
        <w:t>Z</w:t>
      </w:r>
      <w:r>
        <w:t xml:space="preserve">hotovitel </w:t>
      </w:r>
      <w:r w:rsidR="003F673F">
        <w:t>zavazuje</w:t>
      </w:r>
      <w:r>
        <w:t xml:space="preserve"> na základě předchozí výzvy poskytnout </w:t>
      </w:r>
      <w:r w:rsidR="003F673F">
        <w:t>O</w:t>
      </w:r>
      <w:r>
        <w:t>bjednateli veškerou požadovanou součinnost</w:t>
      </w:r>
      <w:r w:rsidR="00C34157">
        <w:t>, kterou lze po něm spravedlivě požadovat</w:t>
      </w:r>
      <w:r>
        <w:t xml:space="preserve">, a to zejména poskytnout </w:t>
      </w:r>
      <w:r w:rsidR="003F673F">
        <w:t>O</w:t>
      </w:r>
      <w:r>
        <w:t xml:space="preserve">bjednateli v přiměřené lhůtě (minimálně dva (2) pracovní dny) požadované výstupy, informace, případně jiné podklady. </w:t>
      </w:r>
      <w:r w:rsidR="00024518">
        <w:t xml:space="preserve">Objednatel může po dobu </w:t>
      </w:r>
      <w:r w:rsidR="003F673F">
        <w:t>plnění Předmětu Smlouvy</w:t>
      </w:r>
      <w:r w:rsidR="00024518">
        <w:t xml:space="preserve"> vznášet podněty</w:t>
      </w:r>
      <w:r w:rsidR="003F673F">
        <w:br/>
      </w:r>
      <w:r w:rsidR="00024518">
        <w:t xml:space="preserve">a </w:t>
      </w:r>
      <w:r w:rsidR="003F673F">
        <w:t>Z</w:t>
      </w:r>
      <w:r w:rsidR="00024518">
        <w:t xml:space="preserve">hotovitel </w:t>
      </w:r>
      <w:r w:rsidR="003F673F">
        <w:t>s</w:t>
      </w:r>
      <w:r w:rsidR="00024518">
        <w:t xml:space="preserve">e </w:t>
      </w:r>
      <w:r w:rsidR="003F673F">
        <w:t>zavazuje</w:t>
      </w:r>
      <w:r w:rsidR="00024518">
        <w:t xml:space="preserve"> je </w:t>
      </w:r>
      <w:r w:rsidR="003F673F">
        <w:t>při plnění Předmětu Smlouvy respektovat</w:t>
      </w:r>
      <w:r w:rsidR="00024518">
        <w:t xml:space="preserve">. </w:t>
      </w:r>
      <w:r>
        <w:t xml:space="preserve">Oprávněným výkonem těchto práv ze strany </w:t>
      </w:r>
      <w:r w:rsidR="003F673F">
        <w:t>O</w:t>
      </w:r>
      <w:r>
        <w:t xml:space="preserve">bjednatele nesmí dojít k nadměrnému zásahu do práv a oprávněných zájmů </w:t>
      </w:r>
      <w:r w:rsidR="003F673F">
        <w:t>Z</w:t>
      </w:r>
      <w:r>
        <w:t>hotovitele.</w:t>
      </w:r>
    </w:p>
    <w:p w14:paraId="76B93009" w14:textId="493B7EA0" w:rsidR="009175DC" w:rsidRPr="00222D83" w:rsidRDefault="009175DC" w:rsidP="001411C0">
      <w:pPr>
        <w:pStyle w:val="Hlavntextlnksmlouvy"/>
        <w:ind w:left="567" w:hanging="567"/>
      </w:pPr>
      <w:r w:rsidRPr="009175DC">
        <w:rPr>
          <w:rFonts w:cs="Arial"/>
          <w:szCs w:val="20"/>
        </w:rPr>
        <w:t>Zhotovitel se zavazuje poskytnout Objednateli součinnost nezbytnou ke splnění povinnosti Objednatele vyplývající z ust. § 219 zákona č. 134/2016 Sb., o zadávání veřejných zakázek, ve znění pozdějších předpisů.</w:t>
      </w:r>
    </w:p>
    <w:p w14:paraId="0A758A02" w14:textId="00B9E648" w:rsidR="00222D83" w:rsidRDefault="00770EED" w:rsidP="001411C0">
      <w:pPr>
        <w:pStyle w:val="Hlavntextlnksmlouvy"/>
        <w:ind w:left="567" w:hanging="567"/>
      </w:pPr>
      <w:r>
        <w:t xml:space="preserve">Realizace </w:t>
      </w:r>
      <w:r w:rsidR="00222D83" w:rsidRPr="00222D83">
        <w:t xml:space="preserve">PVM a </w:t>
      </w:r>
      <w:r>
        <w:t xml:space="preserve">zhotovení </w:t>
      </w:r>
      <w:r w:rsidR="00222D83" w:rsidRPr="00222D83">
        <w:t xml:space="preserve">Komunikační strategie </w:t>
      </w:r>
      <w:r w:rsidR="00222D83">
        <w:t xml:space="preserve">rovněž </w:t>
      </w:r>
      <w:r>
        <w:t>podléhá</w:t>
      </w:r>
      <w:r w:rsidR="00222D83" w:rsidRPr="00222D83">
        <w:t xml:space="preserve"> požadavk</w:t>
      </w:r>
      <w:r>
        <w:t>ům</w:t>
      </w:r>
      <w:r w:rsidR="00222D83" w:rsidRPr="00222D83">
        <w:t xml:space="preserve"> na publicitu </w:t>
      </w:r>
      <w:r w:rsidR="00222D83">
        <w:t>P</w:t>
      </w:r>
      <w:r w:rsidR="00222D83" w:rsidRPr="00222D83">
        <w:t>rojektu</w:t>
      </w:r>
      <w:r w:rsidR="00222D83">
        <w:t xml:space="preserve">, přičemž požadavky na publicitu jsou blíže specifikovány v </w:t>
      </w:r>
      <w:r w:rsidR="00222D83" w:rsidRPr="00222D83">
        <w:t>Obecn</w:t>
      </w:r>
      <w:r w:rsidR="00222D83">
        <w:t>é</w:t>
      </w:r>
      <w:r w:rsidR="00222D83" w:rsidRPr="00222D83">
        <w:t xml:space="preserve"> část</w:t>
      </w:r>
      <w:r w:rsidR="00222D83">
        <w:t>i</w:t>
      </w:r>
      <w:r w:rsidR="00222D83" w:rsidRPr="00222D83">
        <w:t xml:space="preserve"> pravidel pro žadatele a příjemce (v</w:t>
      </w:r>
      <w:r w:rsidR="00FF18D1">
        <w:t xml:space="preserve"> aktuální verzi</w:t>
      </w:r>
      <w:r w:rsidR="00222D83" w:rsidRPr="00222D83">
        <w:t>) v rámci Operačního programu Zaměstnanost plus (zejména kapitola č. 19</w:t>
      </w:r>
      <w:r w:rsidR="00FF18D1">
        <w:t>, nebude-li s novější verzí změněno</w:t>
      </w:r>
      <w:r w:rsidR="00222D83" w:rsidRPr="00222D83">
        <w:t>)</w:t>
      </w:r>
      <w:r w:rsidR="00FF18D1">
        <w:t>, která je veřejně dostupná</w:t>
      </w:r>
      <w:r w:rsidR="00222D83" w:rsidRPr="00222D83">
        <w:t xml:space="preserve"> na </w:t>
      </w:r>
      <w:r w:rsidR="00FF18D1">
        <w:t xml:space="preserve">následující webové adrese: </w:t>
      </w:r>
      <w:hyperlink r:id="rId8" w:history="1">
        <w:r w:rsidR="00FF18D1" w:rsidRPr="00EE50B4">
          <w:rPr>
            <w:rStyle w:val="Hypertextovodkaz"/>
          </w:rPr>
          <w:t>https://www.esfcr.cz/pravidla-pro-zadatele-a-prijemce-opz-plus</w:t>
        </w:r>
      </w:hyperlink>
      <w:r w:rsidR="00222D83" w:rsidRPr="00222D83">
        <w:t>.</w:t>
      </w:r>
    </w:p>
    <w:p w14:paraId="34D42E43" w14:textId="1ECBCC0A" w:rsidR="00506419" w:rsidRDefault="00506419" w:rsidP="00506419">
      <w:pPr>
        <w:pStyle w:val="Hlavntextlnksmlouvy"/>
        <w:numPr>
          <w:ilvl w:val="0"/>
          <w:numId w:val="0"/>
        </w:numPr>
        <w:ind w:left="567"/>
      </w:pPr>
      <w:r>
        <w:t>Nebude-li dodržena publicita v plném rozsahu, předané dílo (včetně dílčích částí díla</w:t>
      </w:r>
      <w:r w:rsidR="00770EED">
        <w:t xml:space="preserve"> a zdrojových dat</w:t>
      </w:r>
      <w:r>
        <w:t>) nelze ze strany Objednatele akceptovat ve smyslu dle čl. 4. Smlouvy.</w:t>
      </w:r>
    </w:p>
    <w:p w14:paraId="5C3DFA63" w14:textId="28613B5A" w:rsidR="007564EB" w:rsidRPr="00704DD4" w:rsidRDefault="00704DD4" w:rsidP="007564EB">
      <w:pPr>
        <w:pStyle w:val="Hlavntextlnksmlouvy"/>
        <w:numPr>
          <w:ilvl w:val="0"/>
          <w:numId w:val="0"/>
        </w:numPr>
        <w:rPr>
          <w:b/>
          <w:bCs/>
          <w:i/>
          <w:iCs/>
        </w:rPr>
      </w:pPr>
      <w:r w:rsidRPr="00704DD4">
        <w:rPr>
          <w:b/>
          <w:bCs/>
          <w:i/>
          <w:iCs/>
        </w:rPr>
        <w:t>Realizační tým</w:t>
      </w:r>
    </w:p>
    <w:p w14:paraId="579FF173" w14:textId="3911423B" w:rsidR="00A058F2" w:rsidRPr="00A058F2" w:rsidRDefault="00A058F2" w:rsidP="001411C0">
      <w:pPr>
        <w:pStyle w:val="Hlavntextlnksmlouvy"/>
        <w:ind w:left="567" w:hanging="567"/>
      </w:pPr>
      <w:r>
        <w:rPr>
          <w:rFonts w:cs="Arial"/>
          <w:szCs w:val="20"/>
        </w:rPr>
        <w:t>Objedn</w:t>
      </w:r>
      <w:r w:rsidRPr="00597066">
        <w:rPr>
          <w:rFonts w:cs="Arial"/>
          <w:szCs w:val="20"/>
        </w:rPr>
        <w:t xml:space="preserve">atel </w:t>
      </w:r>
      <w:r>
        <w:rPr>
          <w:rFonts w:cs="Arial"/>
          <w:szCs w:val="20"/>
        </w:rPr>
        <w:t>s</w:t>
      </w:r>
      <w:r w:rsidRPr="00597066">
        <w:rPr>
          <w:rFonts w:cs="Arial"/>
          <w:szCs w:val="20"/>
        </w:rPr>
        <w:t xml:space="preserve">e </w:t>
      </w:r>
      <w:r>
        <w:rPr>
          <w:rFonts w:cs="Arial"/>
          <w:szCs w:val="20"/>
        </w:rPr>
        <w:t>zavazuje</w:t>
      </w:r>
      <w:r w:rsidRPr="00597066">
        <w:rPr>
          <w:rFonts w:cs="Arial"/>
          <w:szCs w:val="20"/>
        </w:rPr>
        <w:t xml:space="preserve"> </w:t>
      </w:r>
      <w:r w:rsidR="00D42CC4">
        <w:rPr>
          <w:rFonts w:cs="Arial"/>
          <w:szCs w:val="20"/>
        </w:rPr>
        <w:t>Předmět Smlouvy plnit</w:t>
      </w:r>
      <w:r w:rsidRPr="00597066">
        <w:rPr>
          <w:rFonts w:cs="Arial"/>
          <w:szCs w:val="20"/>
        </w:rPr>
        <w:t xml:space="preserve"> prostřednictvím osob realizačního týmu uvedeného</w:t>
      </w:r>
      <w:r w:rsidR="00D42CC4">
        <w:rPr>
          <w:rFonts w:cs="Arial"/>
          <w:szCs w:val="20"/>
        </w:rPr>
        <w:t xml:space="preserve"> </w:t>
      </w:r>
      <w:r w:rsidRPr="00597066">
        <w:rPr>
          <w:rFonts w:cs="Arial"/>
          <w:szCs w:val="20"/>
        </w:rPr>
        <w:t xml:space="preserve">v </w:t>
      </w:r>
      <w:r>
        <w:rPr>
          <w:rFonts w:cs="Arial"/>
          <w:szCs w:val="20"/>
        </w:rPr>
        <w:t>p</w:t>
      </w:r>
      <w:r w:rsidRPr="00597066">
        <w:rPr>
          <w:rFonts w:cs="Arial"/>
          <w:szCs w:val="20"/>
        </w:rPr>
        <w:t xml:space="preserve">říloze č. </w:t>
      </w:r>
      <w:r w:rsidR="00D42CC4">
        <w:rPr>
          <w:rFonts w:cs="Arial"/>
          <w:szCs w:val="20"/>
        </w:rPr>
        <w:t>3</w:t>
      </w:r>
      <w:r w:rsidRPr="00597066">
        <w:rPr>
          <w:rFonts w:cs="Arial"/>
          <w:szCs w:val="20"/>
        </w:rPr>
        <w:t xml:space="preserve"> této </w:t>
      </w:r>
      <w:r w:rsidR="00D42CC4">
        <w:rPr>
          <w:rFonts w:cs="Arial"/>
          <w:szCs w:val="20"/>
        </w:rPr>
        <w:t>Smlouvy</w:t>
      </w:r>
      <w:r w:rsidRPr="00597066">
        <w:rPr>
          <w:rFonts w:cs="Arial"/>
          <w:szCs w:val="20"/>
        </w:rPr>
        <w:t xml:space="preserve">. </w:t>
      </w:r>
      <w:r w:rsidR="00D42CC4">
        <w:rPr>
          <w:rFonts w:cs="Arial"/>
          <w:szCs w:val="20"/>
        </w:rPr>
        <w:t>Zhotovi</w:t>
      </w:r>
      <w:r w:rsidRPr="00597066">
        <w:rPr>
          <w:rFonts w:cs="Arial"/>
          <w:szCs w:val="20"/>
        </w:rPr>
        <w:t xml:space="preserve">tel je oprávněn provádět změny ve složení realizačního týmu pouze s předchozím písemným souhlasem </w:t>
      </w:r>
      <w:r w:rsidR="00D42CC4">
        <w:rPr>
          <w:rFonts w:cs="Arial"/>
          <w:szCs w:val="20"/>
        </w:rPr>
        <w:t>kontaktní</w:t>
      </w:r>
      <w:r w:rsidRPr="00597066">
        <w:rPr>
          <w:rFonts w:cs="Arial"/>
          <w:szCs w:val="20"/>
        </w:rPr>
        <w:t xml:space="preserve"> osoby Objednatele uvedené v</w:t>
      </w:r>
      <w:r w:rsidR="006C232A">
        <w:rPr>
          <w:rFonts w:cs="Arial"/>
          <w:szCs w:val="20"/>
        </w:rPr>
        <w:t> odst. 10.4 Smlouvy</w:t>
      </w:r>
      <w:r w:rsidRPr="00597066">
        <w:rPr>
          <w:rFonts w:cs="Arial"/>
          <w:szCs w:val="20"/>
        </w:rPr>
        <w:t xml:space="preserve">. Při změně ve složení realizačního týmu musí být </w:t>
      </w:r>
      <w:r>
        <w:rPr>
          <w:rFonts w:cs="Arial"/>
          <w:szCs w:val="20"/>
        </w:rPr>
        <w:t xml:space="preserve">u nové osoby </w:t>
      </w:r>
      <w:r w:rsidRPr="00597066">
        <w:rPr>
          <w:rFonts w:cs="Arial"/>
          <w:szCs w:val="20"/>
        </w:rPr>
        <w:t>zachován</w:t>
      </w:r>
      <w:r>
        <w:rPr>
          <w:rFonts w:cs="Arial"/>
          <w:szCs w:val="20"/>
        </w:rPr>
        <w:t>y</w:t>
      </w:r>
      <w:r w:rsidRPr="00597066">
        <w:rPr>
          <w:rFonts w:cs="Arial"/>
          <w:szCs w:val="20"/>
        </w:rPr>
        <w:t xml:space="preserve"> </w:t>
      </w:r>
      <w:r>
        <w:rPr>
          <w:rFonts w:cs="Arial"/>
          <w:szCs w:val="20"/>
        </w:rPr>
        <w:t>minimální kvalifikační požadavky Objednatele k dané pozici stanovené v zadávací dokumentaci Veřejné zakázky.</w:t>
      </w:r>
    </w:p>
    <w:p w14:paraId="70D17CE1" w14:textId="5C9EBD1F" w:rsidR="00A058F2" w:rsidRPr="00704DD4" w:rsidRDefault="00A058F2" w:rsidP="001411C0">
      <w:pPr>
        <w:pStyle w:val="Hlavntextlnksmlouvy"/>
        <w:ind w:left="567" w:hanging="567"/>
      </w:pPr>
      <w:r w:rsidRPr="00597066">
        <w:rPr>
          <w:rFonts w:cs="Arial"/>
          <w:szCs w:val="20"/>
        </w:rPr>
        <w:t xml:space="preserve">Žádná z osob realizačního týmu nesmí být ve střetu zájmů. V případě pochybností </w:t>
      </w:r>
      <w:r>
        <w:rPr>
          <w:rFonts w:cs="Arial"/>
          <w:szCs w:val="20"/>
        </w:rPr>
        <w:t xml:space="preserve">jedna </w:t>
      </w:r>
      <w:r w:rsidRPr="00597066">
        <w:rPr>
          <w:rFonts w:cs="Arial"/>
          <w:szCs w:val="20"/>
        </w:rPr>
        <w:t xml:space="preserve">smluvní strana neprodleně o takovém podezření informuje druhou smluvní stranu. Osoba realizačního </w:t>
      </w:r>
      <w:r w:rsidRPr="00597066">
        <w:rPr>
          <w:rFonts w:cs="Arial"/>
          <w:szCs w:val="20"/>
        </w:rPr>
        <w:lastRenderedPageBreak/>
        <w:t>týmu, u níž je podezření, že je ve střetu zájmů, pak musí být nejpozději do</w:t>
      </w:r>
      <w:r w:rsidR="00894613">
        <w:rPr>
          <w:rFonts w:cs="Arial"/>
          <w:szCs w:val="20"/>
        </w:rPr>
        <w:br/>
      </w:r>
      <w:r w:rsidRPr="00597066">
        <w:rPr>
          <w:rFonts w:cs="Arial"/>
          <w:szCs w:val="20"/>
        </w:rPr>
        <w:t xml:space="preserve">15 pracovních dnů vyměněna </w:t>
      </w:r>
      <w:r>
        <w:rPr>
          <w:rFonts w:cs="Arial"/>
          <w:szCs w:val="20"/>
        </w:rPr>
        <w:t>po</w:t>
      </w:r>
      <w:r w:rsidRPr="00597066">
        <w:rPr>
          <w:rFonts w:cs="Arial"/>
          <w:szCs w:val="20"/>
        </w:rPr>
        <w:t xml:space="preserve">dle pravidel pro výměnu osob realizačního týmu dle </w:t>
      </w:r>
      <w:r>
        <w:rPr>
          <w:rFonts w:cs="Arial"/>
          <w:szCs w:val="20"/>
        </w:rPr>
        <w:t>předchozího</w:t>
      </w:r>
      <w:r w:rsidRPr="00597066">
        <w:rPr>
          <w:rFonts w:cs="Arial"/>
          <w:szCs w:val="20"/>
        </w:rPr>
        <w:t xml:space="preserve"> odstavce</w:t>
      </w:r>
      <w:r>
        <w:rPr>
          <w:rFonts w:cs="Arial"/>
          <w:szCs w:val="20"/>
        </w:rPr>
        <w:t xml:space="preserve"> tohoto článku </w:t>
      </w:r>
      <w:r w:rsidR="00F71279">
        <w:rPr>
          <w:rFonts w:cs="Arial"/>
          <w:szCs w:val="20"/>
        </w:rPr>
        <w:t>Smlouvy</w:t>
      </w:r>
      <w:r>
        <w:rPr>
          <w:rFonts w:cs="Arial"/>
          <w:szCs w:val="20"/>
        </w:rPr>
        <w:t>.</w:t>
      </w:r>
    </w:p>
    <w:p w14:paraId="5B1B4FF2" w14:textId="51130CBC" w:rsidR="00704DD4" w:rsidRPr="00D21E47" w:rsidRDefault="00D21E47" w:rsidP="00704DD4">
      <w:pPr>
        <w:pStyle w:val="Hlavntextlnksmlouvy"/>
        <w:numPr>
          <w:ilvl w:val="0"/>
          <w:numId w:val="0"/>
        </w:numPr>
        <w:rPr>
          <w:b/>
          <w:bCs/>
          <w:i/>
          <w:iCs/>
        </w:rPr>
      </w:pPr>
      <w:r w:rsidRPr="00D21E47">
        <w:rPr>
          <w:b/>
          <w:bCs/>
          <w:i/>
          <w:iCs/>
        </w:rPr>
        <w:t>Poddodavatelé</w:t>
      </w:r>
    </w:p>
    <w:p w14:paraId="0F03883A" w14:textId="37C1E32A" w:rsidR="00A058F2" w:rsidRPr="009175DC" w:rsidRDefault="000D71ED" w:rsidP="001411C0">
      <w:pPr>
        <w:pStyle w:val="Hlavntextlnksmlouvy"/>
        <w:ind w:left="567" w:hanging="567"/>
      </w:pPr>
      <w:r>
        <w:rPr>
          <w:rFonts w:cs="Arial"/>
          <w:szCs w:val="20"/>
        </w:rPr>
        <w:t>Zhotovi</w:t>
      </w:r>
      <w:r w:rsidR="007564EB" w:rsidRPr="00C1705F">
        <w:rPr>
          <w:rFonts w:cs="Arial"/>
          <w:szCs w:val="20"/>
        </w:rPr>
        <w:t xml:space="preserve">tel se zavazuje </w:t>
      </w:r>
      <w:r>
        <w:rPr>
          <w:rFonts w:cs="Arial"/>
          <w:szCs w:val="20"/>
        </w:rPr>
        <w:t>plnit Předmět Smlouvy</w:t>
      </w:r>
      <w:r w:rsidR="007564EB" w:rsidRPr="00C1705F">
        <w:rPr>
          <w:rFonts w:cs="Arial"/>
          <w:szCs w:val="20"/>
        </w:rPr>
        <w:t xml:space="preserve"> sám, nebo s využitím poddodavatelů uvedených </w:t>
      </w:r>
      <w:r w:rsidR="007564EB" w:rsidRPr="007D1A1E">
        <w:rPr>
          <w:rFonts w:cs="Arial"/>
          <w:szCs w:val="20"/>
          <w:shd w:val="clear" w:color="auto" w:fill="FFFFFF" w:themeFill="background1"/>
        </w:rPr>
        <w:t>v </w:t>
      </w:r>
      <w:r w:rsidR="007564EB">
        <w:rPr>
          <w:rFonts w:cs="Arial"/>
          <w:szCs w:val="20"/>
          <w:shd w:val="clear" w:color="auto" w:fill="FFFFFF" w:themeFill="background1"/>
        </w:rPr>
        <w:t>p</w:t>
      </w:r>
      <w:r w:rsidR="007564EB" w:rsidRPr="007D1A1E">
        <w:rPr>
          <w:rFonts w:cs="Arial"/>
          <w:szCs w:val="20"/>
          <w:shd w:val="clear" w:color="auto" w:fill="FFFFFF" w:themeFill="background1"/>
        </w:rPr>
        <w:t xml:space="preserve">říloze č. </w:t>
      </w:r>
      <w:r>
        <w:rPr>
          <w:rFonts w:cs="Arial"/>
          <w:szCs w:val="20"/>
          <w:shd w:val="clear" w:color="auto" w:fill="FFFFFF" w:themeFill="background1"/>
        </w:rPr>
        <w:t>4</w:t>
      </w:r>
      <w:r w:rsidR="007564EB" w:rsidRPr="007D1A1E">
        <w:rPr>
          <w:rFonts w:cs="Arial"/>
          <w:szCs w:val="20"/>
          <w:shd w:val="clear" w:color="auto" w:fill="FFFFFF" w:themeFill="background1"/>
        </w:rPr>
        <w:t xml:space="preserve"> této</w:t>
      </w:r>
      <w:r w:rsidR="007564EB" w:rsidRPr="007D1A1E">
        <w:rPr>
          <w:rFonts w:cs="Arial"/>
          <w:szCs w:val="20"/>
        </w:rPr>
        <w:t xml:space="preserve"> </w:t>
      </w:r>
      <w:r>
        <w:rPr>
          <w:rFonts w:cs="Arial"/>
          <w:szCs w:val="20"/>
        </w:rPr>
        <w:t>Smlouvy</w:t>
      </w:r>
      <w:r w:rsidR="007564EB" w:rsidRPr="007D1A1E">
        <w:rPr>
          <w:rFonts w:cs="Arial"/>
          <w:szCs w:val="20"/>
        </w:rPr>
        <w:t xml:space="preserve">. Jakákoliv dodatečná změna osoby poddodavatele nebo rozsahu plnění svěřeného poddodavateli musí být předem písemně schválena Objednatelem, ledaže by plnění původně svěřené poddodavateli </w:t>
      </w:r>
      <w:r w:rsidR="00B5151A">
        <w:rPr>
          <w:rFonts w:cs="Arial"/>
          <w:szCs w:val="20"/>
        </w:rPr>
        <w:t>plnil</w:t>
      </w:r>
      <w:r w:rsidR="007564EB" w:rsidRPr="007D1A1E">
        <w:rPr>
          <w:rFonts w:cs="Arial"/>
          <w:szCs w:val="20"/>
        </w:rPr>
        <w:t xml:space="preserve"> </w:t>
      </w:r>
      <w:r w:rsidR="00B5151A">
        <w:rPr>
          <w:rFonts w:cs="Arial"/>
          <w:szCs w:val="20"/>
        </w:rPr>
        <w:t>Zhotovi</w:t>
      </w:r>
      <w:r w:rsidR="007564EB" w:rsidRPr="007D1A1E">
        <w:rPr>
          <w:rFonts w:cs="Arial"/>
          <w:szCs w:val="20"/>
        </w:rPr>
        <w:t xml:space="preserve">tel sám. Smluvní strany tímto ujednaly, že v případě dodatečné změny poddodavatele není nutné uzavírat dodatek, jímž dojde ke změně </w:t>
      </w:r>
      <w:r w:rsidR="00B5151A">
        <w:rPr>
          <w:rFonts w:cs="Arial"/>
          <w:szCs w:val="20"/>
        </w:rPr>
        <w:t>p</w:t>
      </w:r>
      <w:r w:rsidR="007564EB" w:rsidRPr="007D1A1E">
        <w:rPr>
          <w:rFonts w:cs="Arial"/>
          <w:szCs w:val="20"/>
        </w:rPr>
        <w:t xml:space="preserve">řílohy č. </w:t>
      </w:r>
      <w:r w:rsidR="00B5151A">
        <w:rPr>
          <w:rFonts w:cs="Arial"/>
          <w:szCs w:val="20"/>
        </w:rPr>
        <w:t>4</w:t>
      </w:r>
      <w:r w:rsidR="007564EB" w:rsidRPr="007D1A1E">
        <w:rPr>
          <w:rFonts w:cs="Arial"/>
          <w:szCs w:val="20"/>
        </w:rPr>
        <w:t xml:space="preserve"> této </w:t>
      </w:r>
      <w:r w:rsidR="00B5151A">
        <w:rPr>
          <w:rFonts w:cs="Arial"/>
          <w:szCs w:val="20"/>
        </w:rPr>
        <w:t>Smlouvy</w:t>
      </w:r>
      <w:r w:rsidR="007564EB" w:rsidRPr="007D1A1E">
        <w:rPr>
          <w:rFonts w:cs="Arial"/>
          <w:bCs/>
          <w:iCs/>
          <w:szCs w:val="20"/>
        </w:rPr>
        <w:t xml:space="preserve">. </w:t>
      </w:r>
      <w:r w:rsidR="007564EB" w:rsidRPr="007D1A1E">
        <w:rPr>
          <w:rFonts w:cs="Arial"/>
          <w:szCs w:val="20"/>
        </w:rPr>
        <w:t xml:space="preserve">Smluvní strany výslovně uvádějí, že při </w:t>
      </w:r>
      <w:r w:rsidR="00B5151A">
        <w:rPr>
          <w:rFonts w:cs="Arial"/>
          <w:szCs w:val="20"/>
        </w:rPr>
        <w:t>plnění Předmětu Smlouvy</w:t>
      </w:r>
      <w:r w:rsidR="007564EB" w:rsidRPr="00FC7B47">
        <w:rPr>
          <w:rFonts w:cs="Arial"/>
          <w:szCs w:val="20"/>
        </w:rPr>
        <w:t xml:space="preserve"> prostřednictvím jakékoliv třetí osoby dle tohoto odstavce má </w:t>
      </w:r>
      <w:r w:rsidR="00B5151A">
        <w:rPr>
          <w:rFonts w:cs="Arial"/>
          <w:szCs w:val="20"/>
        </w:rPr>
        <w:t>Zhotovi</w:t>
      </w:r>
      <w:r w:rsidR="007564EB" w:rsidRPr="00FC7B47">
        <w:rPr>
          <w:rFonts w:cs="Arial"/>
          <w:szCs w:val="20"/>
        </w:rPr>
        <w:t xml:space="preserve">tel odpovědnost, jako by </w:t>
      </w:r>
      <w:r w:rsidR="00B5151A">
        <w:rPr>
          <w:rFonts w:cs="Arial"/>
          <w:szCs w:val="20"/>
        </w:rPr>
        <w:t>Předmět Smlouvy plnil</w:t>
      </w:r>
      <w:r w:rsidR="007564EB" w:rsidRPr="00FC7B47">
        <w:rPr>
          <w:rFonts w:cs="Arial"/>
          <w:szCs w:val="20"/>
        </w:rPr>
        <w:t xml:space="preserve"> sám</w:t>
      </w:r>
      <w:r w:rsidR="007564EB">
        <w:rPr>
          <w:rFonts w:cs="Arial"/>
          <w:szCs w:val="20"/>
        </w:rPr>
        <w:t>.</w:t>
      </w:r>
    </w:p>
    <w:p w14:paraId="01A51B76" w14:textId="6BDD2178" w:rsidR="00CB725E" w:rsidRDefault="00CB725E" w:rsidP="00FC2FBE">
      <w:pPr>
        <w:pStyle w:val="Nadpis1"/>
      </w:pPr>
      <w:r>
        <w:t>Akceptace</w:t>
      </w:r>
    </w:p>
    <w:p w14:paraId="1D59D97A" w14:textId="59207A7F" w:rsidR="00CB725E" w:rsidRPr="00CB725E" w:rsidRDefault="00CB725E" w:rsidP="007C4EB9">
      <w:pPr>
        <w:pStyle w:val="Hlavntextlnksmlouvy"/>
        <w:ind w:left="567" w:hanging="567"/>
      </w:pPr>
      <w:r w:rsidRPr="003A4738">
        <w:rPr>
          <w:rFonts w:cs="Arial"/>
          <w:szCs w:val="20"/>
        </w:rPr>
        <w:t xml:space="preserve">Objednatel se zavazuje provést akceptační řízení </w:t>
      </w:r>
      <w:r>
        <w:rPr>
          <w:rFonts w:cs="Arial"/>
          <w:szCs w:val="20"/>
        </w:rPr>
        <w:t>převzat</w:t>
      </w:r>
      <w:r w:rsidR="00C2370C">
        <w:rPr>
          <w:rFonts w:cs="Arial"/>
          <w:szCs w:val="20"/>
        </w:rPr>
        <w:t>ého</w:t>
      </w:r>
      <w:r>
        <w:rPr>
          <w:rFonts w:cs="Arial"/>
          <w:szCs w:val="20"/>
        </w:rPr>
        <w:t xml:space="preserve"> </w:t>
      </w:r>
      <w:r w:rsidR="00C2370C">
        <w:rPr>
          <w:rFonts w:cs="Arial"/>
          <w:szCs w:val="20"/>
        </w:rPr>
        <w:t>díla</w:t>
      </w:r>
      <w:r>
        <w:rPr>
          <w:rFonts w:cs="Arial"/>
          <w:szCs w:val="20"/>
        </w:rPr>
        <w:t xml:space="preserve"> </w:t>
      </w:r>
      <w:r w:rsidRPr="003A4738">
        <w:rPr>
          <w:rFonts w:cs="Arial"/>
          <w:szCs w:val="20"/>
        </w:rPr>
        <w:t xml:space="preserve">a sdělit </w:t>
      </w:r>
      <w:r>
        <w:rPr>
          <w:rFonts w:cs="Arial"/>
          <w:szCs w:val="20"/>
        </w:rPr>
        <w:t>Z</w:t>
      </w:r>
      <w:r w:rsidR="00C2370C">
        <w:rPr>
          <w:rFonts w:cs="Arial"/>
          <w:szCs w:val="20"/>
        </w:rPr>
        <w:t>hotovi</w:t>
      </w:r>
      <w:r>
        <w:rPr>
          <w:rFonts w:cs="Arial"/>
          <w:szCs w:val="20"/>
        </w:rPr>
        <w:t>teli případné výhrady k předan</w:t>
      </w:r>
      <w:r w:rsidR="00C2370C">
        <w:rPr>
          <w:rFonts w:cs="Arial"/>
          <w:szCs w:val="20"/>
        </w:rPr>
        <w:t>ému</w:t>
      </w:r>
      <w:r>
        <w:rPr>
          <w:rFonts w:cs="Arial"/>
          <w:szCs w:val="20"/>
        </w:rPr>
        <w:t xml:space="preserve"> </w:t>
      </w:r>
      <w:r w:rsidR="00C2370C">
        <w:rPr>
          <w:rFonts w:cs="Arial"/>
          <w:szCs w:val="20"/>
        </w:rPr>
        <w:t>dílu</w:t>
      </w:r>
      <w:r w:rsidRPr="003A4738">
        <w:rPr>
          <w:rFonts w:cs="Arial"/>
          <w:szCs w:val="20"/>
        </w:rPr>
        <w:t xml:space="preserve"> s vyznačením jejich závažnosti. V akceptačním řízení budou projednány výhrady Objednatele a stanovena výsledná závažnost připomínek. Při stanovení výsledné závažnosti připomínek se</w:t>
      </w:r>
      <w:r>
        <w:rPr>
          <w:rFonts w:cs="Arial"/>
          <w:szCs w:val="20"/>
        </w:rPr>
        <w:t> </w:t>
      </w:r>
      <w:r w:rsidRPr="003A4738">
        <w:rPr>
          <w:rFonts w:cs="Arial"/>
          <w:szCs w:val="20"/>
        </w:rPr>
        <w:t xml:space="preserve">Objednatel zavazuje vzít do úvahy stanovisko </w:t>
      </w:r>
      <w:r>
        <w:rPr>
          <w:rFonts w:cs="Arial"/>
          <w:szCs w:val="20"/>
        </w:rPr>
        <w:t>Z</w:t>
      </w:r>
      <w:r w:rsidR="007C4EB9">
        <w:rPr>
          <w:rFonts w:cs="Arial"/>
          <w:szCs w:val="20"/>
        </w:rPr>
        <w:t>hotovi</w:t>
      </w:r>
      <w:r>
        <w:rPr>
          <w:rFonts w:cs="Arial"/>
          <w:szCs w:val="20"/>
        </w:rPr>
        <w:t>tele</w:t>
      </w:r>
      <w:r w:rsidRPr="003A4738">
        <w:rPr>
          <w:rFonts w:cs="Arial"/>
          <w:szCs w:val="20"/>
        </w:rPr>
        <w:t>. Výsledky akceptačního řízení musí být uvedeny v akceptačním protokolu</w:t>
      </w:r>
      <w:r>
        <w:rPr>
          <w:rFonts w:cs="Arial"/>
          <w:szCs w:val="20"/>
        </w:rPr>
        <w:t>.</w:t>
      </w:r>
    </w:p>
    <w:p w14:paraId="320EF08C" w14:textId="6E5E5580" w:rsidR="00CB725E" w:rsidRPr="003A4738" w:rsidRDefault="00CB725E" w:rsidP="007C4EB9">
      <w:pPr>
        <w:pStyle w:val="Hlavntextlnksmlouvy"/>
        <w:ind w:left="567" w:hanging="567"/>
      </w:pPr>
      <w:r w:rsidRPr="003A4738">
        <w:t xml:space="preserve">Výsledkem akceptačního řízení mohou být </w:t>
      </w:r>
      <w:r w:rsidR="000A35EE">
        <w:t>2</w:t>
      </w:r>
      <w:r w:rsidRPr="003A4738">
        <w:t xml:space="preserve"> stavy:</w:t>
      </w:r>
    </w:p>
    <w:p w14:paraId="022F0B12" w14:textId="1CD08556" w:rsidR="00CB725E" w:rsidRPr="003A4738" w:rsidRDefault="00CB725E" w:rsidP="007C4EB9">
      <w:pPr>
        <w:autoSpaceDE w:val="0"/>
        <w:autoSpaceDN w:val="0"/>
        <w:adjustRightInd w:val="0"/>
        <w:spacing w:before="120" w:after="120" w:line="276" w:lineRule="auto"/>
        <w:ind w:left="567"/>
        <w:jc w:val="both"/>
        <w:rPr>
          <w:rFonts w:cs="Arial"/>
          <w:bCs/>
          <w:iCs/>
          <w:szCs w:val="20"/>
          <w:lang w:eastAsia="cs-CZ"/>
        </w:rPr>
      </w:pPr>
      <w:r w:rsidRPr="003A4738">
        <w:rPr>
          <w:rFonts w:cs="Arial"/>
          <w:b/>
          <w:bCs/>
          <w:iCs/>
          <w:szCs w:val="20"/>
          <w:lang w:eastAsia="cs-CZ"/>
        </w:rPr>
        <w:t>a. „</w:t>
      </w:r>
      <w:r w:rsidRPr="003A4738">
        <w:rPr>
          <w:rFonts w:cs="Arial"/>
          <w:b/>
          <w:bCs/>
          <w:i/>
          <w:iCs/>
          <w:szCs w:val="20"/>
          <w:lang w:eastAsia="cs-CZ"/>
        </w:rPr>
        <w:t>Akceptováno</w:t>
      </w:r>
      <w:r w:rsidRPr="003A4738">
        <w:rPr>
          <w:rFonts w:cs="Arial"/>
          <w:b/>
          <w:bCs/>
          <w:iCs/>
          <w:szCs w:val="20"/>
          <w:lang w:eastAsia="cs-CZ"/>
        </w:rPr>
        <w:t>“</w:t>
      </w:r>
      <w:r w:rsidRPr="003A4738">
        <w:rPr>
          <w:rFonts w:cs="Arial"/>
          <w:bCs/>
          <w:iCs/>
          <w:szCs w:val="20"/>
          <w:lang w:eastAsia="cs-CZ"/>
        </w:rPr>
        <w:t>.</w:t>
      </w:r>
      <w:r w:rsidRPr="003A4738">
        <w:rPr>
          <w:rFonts w:cs="Arial"/>
          <w:b/>
          <w:bCs/>
          <w:iCs/>
          <w:szCs w:val="20"/>
          <w:lang w:eastAsia="cs-CZ"/>
        </w:rPr>
        <w:t xml:space="preserve"> </w:t>
      </w:r>
      <w:r w:rsidRPr="003A4738">
        <w:rPr>
          <w:rFonts w:cs="Arial"/>
          <w:bCs/>
          <w:iCs/>
          <w:szCs w:val="20"/>
          <w:lang w:eastAsia="cs-CZ"/>
        </w:rPr>
        <w:t>V případě, že Objednatel v průběhu akceptačního řízení nenalezne v</w:t>
      </w:r>
      <w:r>
        <w:rPr>
          <w:rFonts w:cs="Arial"/>
          <w:bCs/>
          <w:iCs/>
          <w:szCs w:val="20"/>
          <w:lang w:eastAsia="cs-CZ"/>
        </w:rPr>
        <w:t xml:space="preserve"> předaném </w:t>
      </w:r>
      <w:r w:rsidR="00AB19E2">
        <w:rPr>
          <w:rFonts w:cs="Arial"/>
          <w:bCs/>
          <w:iCs/>
          <w:szCs w:val="20"/>
          <w:lang w:eastAsia="cs-CZ"/>
        </w:rPr>
        <w:t>díle</w:t>
      </w:r>
      <w:r>
        <w:rPr>
          <w:rFonts w:cs="Arial"/>
          <w:bCs/>
          <w:iCs/>
          <w:szCs w:val="20"/>
          <w:lang w:eastAsia="cs-CZ"/>
        </w:rPr>
        <w:t xml:space="preserve"> </w:t>
      </w:r>
      <w:r w:rsidRPr="003A4738">
        <w:rPr>
          <w:rFonts w:cs="Arial"/>
          <w:bCs/>
          <w:iCs/>
          <w:szCs w:val="20"/>
          <w:lang w:eastAsia="cs-CZ"/>
        </w:rPr>
        <w:t>žádné vady ani nedodělky, k</w:t>
      </w:r>
      <w:r>
        <w:rPr>
          <w:rFonts w:cs="Arial"/>
          <w:bCs/>
          <w:iCs/>
          <w:szCs w:val="20"/>
          <w:lang w:eastAsia="cs-CZ"/>
        </w:rPr>
        <w:t> </w:t>
      </w:r>
      <w:r w:rsidRPr="003A4738">
        <w:rPr>
          <w:rFonts w:cs="Arial"/>
          <w:bCs/>
          <w:iCs/>
          <w:szCs w:val="20"/>
          <w:lang w:eastAsia="cs-CZ"/>
        </w:rPr>
        <w:t>předan</w:t>
      </w:r>
      <w:r>
        <w:rPr>
          <w:rFonts w:cs="Arial"/>
          <w:bCs/>
          <w:iCs/>
          <w:szCs w:val="20"/>
          <w:lang w:eastAsia="cs-CZ"/>
        </w:rPr>
        <w:t xml:space="preserve">ému </w:t>
      </w:r>
      <w:r w:rsidR="00AB19E2">
        <w:rPr>
          <w:rFonts w:cs="Arial"/>
          <w:bCs/>
          <w:iCs/>
          <w:szCs w:val="20"/>
          <w:lang w:eastAsia="cs-CZ"/>
        </w:rPr>
        <w:t>dílu</w:t>
      </w:r>
      <w:r w:rsidRPr="003A4738">
        <w:rPr>
          <w:rFonts w:cs="Arial"/>
          <w:bCs/>
          <w:iCs/>
          <w:szCs w:val="20"/>
          <w:lang w:eastAsia="cs-CZ"/>
        </w:rPr>
        <w:t xml:space="preserve"> nemá výhrady, uvede Objednatel do akc</w:t>
      </w:r>
      <w:r>
        <w:rPr>
          <w:rFonts w:cs="Arial"/>
          <w:bCs/>
          <w:iCs/>
          <w:szCs w:val="20"/>
          <w:lang w:eastAsia="cs-CZ"/>
        </w:rPr>
        <w:t>eptačního protokolu, že předan</w:t>
      </w:r>
      <w:r w:rsidR="00AB19E2">
        <w:rPr>
          <w:rFonts w:cs="Arial"/>
          <w:bCs/>
          <w:iCs/>
          <w:szCs w:val="20"/>
          <w:lang w:eastAsia="cs-CZ"/>
        </w:rPr>
        <w:t>é</w:t>
      </w:r>
      <w:r>
        <w:rPr>
          <w:rFonts w:cs="Arial"/>
          <w:bCs/>
          <w:iCs/>
          <w:szCs w:val="20"/>
          <w:lang w:eastAsia="cs-CZ"/>
        </w:rPr>
        <w:t xml:space="preserve"> </w:t>
      </w:r>
      <w:r w:rsidR="00AB19E2">
        <w:rPr>
          <w:rFonts w:cs="Arial"/>
          <w:bCs/>
          <w:iCs/>
          <w:szCs w:val="20"/>
          <w:lang w:eastAsia="cs-CZ"/>
        </w:rPr>
        <w:t>dílo</w:t>
      </w:r>
      <w:r>
        <w:rPr>
          <w:rFonts w:cs="Arial"/>
          <w:bCs/>
          <w:iCs/>
          <w:szCs w:val="20"/>
          <w:lang w:eastAsia="cs-CZ"/>
        </w:rPr>
        <w:t xml:space="preserve"> </w:t>
      </w:r>
      <w:r w:rsidRPr="003A4738">
        <w:rPr>
          <w:rFonts w:cs="Arial"/>
          <w:bCs/>
          <w:iCs/>
          <w:szCs w:val="20"/>
          <w:lang w:eastAsia="cs-CZ"/>
        </w:rPr>
        <w:t>byl</w:t>
      </w:r>
      <w:r w:rsidR="00AB19E2">
        <w:rPr>
          <w:rFonts w:cs="Arial"/>
          <w:bCs/>
          <w:iCs/>
          <w:szCs w:val="20"/>
          <w:lang w:eastAsia="cs-CZ"/>
        </w:rPr>
        <w:t>o</w:t>
      </w:r>
      <w:r w:rsidRPr="003A4738">
        <w:rPr>
          <w:rFonts w:cs="Arial"/>
          <w:bCs/>
          <w:iCs/>
          <w:szCs w:val="20"/>
          <w:lang w:eastAsia="cs-CZ"/>
        </w:rPr>
        <w:t xml:space="preserve"> akceptován</w:t>
      </w:r>
      <w:r w:rsidR="00AB19E2">
        <w:rPr>
          <w:rFonts w:cs="Arial"/>
          <w:bCs/>
          <w:iCs/>
          <w:szCs w:val="20"/>
          <w:lang w:eastAsia="cs-CZ"/>
        </w:rPr>
        <w:t>o</w:t>
      </w:r>
      <w:r w:rsidRPr="003A4738">
        <w:rPr>
          <w:rFonts w:cs="Arial"/>
          <w:bCs/>
          <w:iCs/>
          <w:szCs w:val="20"/>
          <w:lang w:eastAsia="cs-CZ"/>
        </w:rPr>
        <w:t xml:space="preserve"> bez výhrad</w:t>
      </w:r>
      <w:r w:rsidR="00432212">
        <w:rPr>
          <w:rFonts w:cs="Arial"/>
          <w:bCs/>
          <w:iCs/>
          <w:szCs w:val="20"/>
          <w:lang w:eastAsia="cs-CZ"/>
        </w:rPr>
        <w:t xml:space="preserve"> </w:t>
      </w:r>
      <w:r w:rsidRPr="003A4738">
        <w:rPr>
          <w:rFonts w:cs="Arial"/>
          <w:bCs/>
          <w:iCs/>
          <w:szCs w:val="20"/>
          <w:lang w:eastAsia="cs-CZ"/>
        </w:rPr>
        <w:t>a akceptační protokol potvrdí svým podpisem</w:t>
      </w:r>
      <w:r w:rsidRPr="003A4738">
        <w:rPr>
          <w:rFonts w:cs="Arial"/>
          <w:szCs w:val="20"/>
          <w:lang w:eastAsia="cs-CZ"/>
        </w:rPr>
        <w:t>.</w:t>
      </w:r>
    </w:p>
    <w:p w14:paraId="61258D20" w14:textId="500A8375" w:rsidR="00CB725E" w:rsidRPr="003A4738" w:rsidRDefault="00A80BE4" w:rsidP="007C4EB9">
      <w:pPr>
        <w:autoSpaceDE w:val="0"/>
        <w:autoSpaceDN w:val="0"/>
        <w:adjustRightInd w:val="0"/>
        <w:spacing w:before="120" w:after="120" w:line="276" w:lineRule="auto"/>
        <w:ind w:left="567"/>
        <w:jc w:val="both"/>
        <w:rPr>
          <w:rFonts w:cs="Arial"/>
          <w:bCs/>
          <w:iCs/>
          <w:szCs w:val="20"/>
          <w:lang w:eastAsia="cs-CZ"/>
        </w:rPr>
      </w:pPr>
      <w:r>
        <w:rPr>
          <w:rFonts w:cs="Arial"/>
          <w:b/>
          <w:bCs/>
          <w:iCs/>
          <w:szCs w:val="20"/>
          <w:lang w:eastAsia="cs-CZ"/>
        </w:rPr>
        <w:t>b</w:t>
      </w:r>
      <w:r w:rsidR="00CB725E" w:rsidRPr="003A4738">
        <w:rPr>
          <w:rFonts w:cs="Arial"/>
          <w:b/>
          <w:bCs/>
          <w:iCs/>
          <w:szCs w:val="20"/>
          <w:lang w:eastAsia="cs-CZ"/>
        </w:rPr>
        <w:t>.</w:t>
      </w:r>
      <w:r w:rsidR="00CB725E" w:rsidRPr="003A4738">
        <w:rPr>
          <w:rFonts w:cs="Arial"/>
          <w:bCs/>
          <w:iCs/>
          <w:szCs w:val="20"/>
          <w:lang w:eastAsia="cs-CZ"/>
        </w:rPr>
        <w:t xml:space="preserve"> „</w:t>
      </w:r>
      <w:r w:rsidR="00CB725E" w:rsidRPr="003A4738">
        <w:rPr>
          <w:rFonts w:cs="Arial"/>
          <w:b/>
          <w:bCs/>
          <w:i/>
          <w:iCs/>
          <w:szCs w:val="20"/>
          <w:lang w:eastAsia="cs-CZ"/>
        </w:rPr>
        <w:t>Neakceptováno</w:t>
      </w:r>
      <w:r w:rsidR="00CB725E" w:rsidRPr="003A4738">
        <w:rPr>
          <w:rFonts w:cs="Arial"/>
          <w:b/>
          <w:bCs/>
          <w:iCs/>
          <w:szCs w:val="20"/>
          <w:lang w:eastAsia="cs-CZ"/>
        </w:rPr>
        <w:t>“</w:t>
      </w:r>
      <w:r w:rsidR="00CB725E" w:rsidRPr="003A4738">
        <w:rPr>
          <w:rFonts w:cs="Arial"/>
          <w:bCs/>
          <w:iCs/>
          <w:szCs w:val="20"/>
          <w:lang w:eastAsia="cs-CZ"/>
        </w:rPr>
        <w:t xml:space="preserve">. V případě, že v průběhu akceptačního řízení </w:t>
      </w:r>
      <w:r w:rsidR="00303FE5">
        <w:rPr>
          <w:rFonts w:cs="Arial"/>
          <w:bCs/>
          <w:iCs/>
          <w:szCs w:val="20"/>
          <w:lang w:eastAsia="cs-CZ"/>
        </w:rPr>
        <w:t>budou</w:t>
      </w:r>
      <w:r w:rsidR="00CB725E" w:rsidRPr="003A4738">
        <w:rPr>
          <w:rFonts w:cs="Arial"/>
          <w:bCs/>
          <w:iCs/>
          <w:szCs w:val="20"/>
          <w:lang w:eastAsia="cs-CZ"/>
        </w:rPr>
        <w:t xml:space="preserve"> v</w:t>
      </w:r>
      <w:r w:rsidR="00CB725E">
        <w:rPr>
          <w:rFonts w:cs="Arial"/>
          <w:bCs/>
          <w:iCs/>
          <w:szCs w:val="20"/>
          <w:lang w:eastAsia="cs-CZ"/>
        </w:rPr>
        <w:t xml:space="preserve"> předaném </w:t>
      </w:r>
      <w:r w:rsidR="00303FE5">
        <w:rPr>
          <w:rFonts w:cs="Arial"/>
          <w:bCs/>
          <w:iCs/>
          <w:szCs w:val="20"/>
          <w:lang w:eastAsia="cs-CZ"/>
        </w:rPr>
        <w:t>díle shledány</w:t>
      </w:r>
      <w:r w:rsidR="00CB725E">
        <w:rPr>
          <w:rFonts w:cs="Arial"/>
          <w:bCs/>
          <w:iCs/>
          <w:szCs w:val="20"/>
          <w:lang w:eastAsia="cs-CZ"/>
        </w:rPr>
        <w:t xml:space="preserve"> </w:t>
      </w:r>
      <w:r w:rsidR="00CB725E" w:rsidRPr="003A4738">
        <w:rPr>
          <w:rFonts w:cs="Arial"/>
          <w:bCs/>
          <w:iCs/>
          <w:szCs w:val="20"/>
          <w:lang w:eastAsia="cs-CZ"/>
        </w:rPr>
        <w:t xml:space="preserve">vady a nedodělky, </w:t>
      </w:r>
      <w:r w:rsidR="00CB725E">
        <w:rPr>
          <w:rFonts w:cs="Arial"/>
          <w:bCs/>
          <w:iCs/>
          <w:szCs w:val="20"/>
          <w:lang w:eastAsia="cs-CZ"/>
        </w:rPr>
        <w:t>předan</w:t>
      </w:r>
      <w:r w:rsidR="00303FE5">
        <w:rPr>
          <w:rFonts w:cs="Arial"/>
          <w:bCs/>
          <w:iCs/>
          <w:szCs w:val="20"/>
          <w:lang w:eastAsia="cs-CZ"/>
        </w:rPr>
        <w:t>é</w:t>
      </w:r>
      <w:r w:rsidR="00CB725E">
        <w:rPr>
          <w:rFonts w:cs="Arial"/>
          <w:bCs/>
          <w:iCs/>
          <w:szCs w:val="20"/>
          <w:lang w:eastAsia="cs-CZ"/>
        </w:rPr>
        <w:t xml:space="preserve"> </w:t>
      </w:r>
      <w:r w:rsidR="00303FE5">
        <w:rPr>
          <w:rFonts w:cs="Arial"/>
          <w:bCs/>
          <w:iCs/>
          <w:szCs w:val="20"/>
          <w:lang w:eastAsia="cs-CZ"/>
        </w:rPr>
        <w:t>d</w:t>
      </w:r>
      <w:r w:rsidR="00CB725E">
        <w:rPr>
          <w:rFonts w:cs="Arial"/>
          <w:bCs/>
          <w:iCs/>
          <w:szCs w:val="20"/>
          <w:lang w:eastAsia="cs-CZ"/>
        </w:rPr>
        <w:t>í</w:t>
      </w:r>
      <w:r w:rsidR="00303FE5">
        <w:rPr>
          <w:rFonts w:cs="Arial"/>
          <w:bCs/>
          <w:iCs/>
          <w:szCs w:val="20"/>
          <w:lang w:eastAsia="cs-CZ"/>
        </w:rPr>
        <w:t>lo</w:t>
      </w:r>
      <w:r w:rsidR="00CB725E">
        <w:rPr>
          <w:rFonts w:cs="Arial"/>
          <w:bCs/>
          <w:iCs/>
          <w:szCs w:val="20"/>
          <w:lang w:eastAsia="cs-CZ"/>
        </w:rPr>
        <w:t xml:space="preserve"> </w:t>
      </w:r>
      <w:r w:rsidR="007179E5">
        <w:rPr>
          <w:rFonts w:cs="Arial"/>
          <w:bCs/>
          <w:iCs/>
          <w:szCs w:val="20"/>
          <w:lang w:eastAsia="cs-CZ"/>
        </w:rPr>
        <w:t xml:space="preserve">nebude </w:t>
      </w:r>
      <w:r w:rsidR="00CB725E" w:rsidRPr="003A4738">
        <w:rPr>
          <w:rFonts w:cs="Arial"/>
          <w:bCs/>
          <w:iCs/>
          <w:szCs w:val="20"/>
          <w:lang w:eastAsia="cs-CZ"/>
        </w:rPr>
        <w:t>Objednatelem akceptován</w:t>
      </w:r>
      <w:r w:rsidR="00303FE5">
        <w:rPr>
          <w:rFonts w:cs="Arial"/>
          <w:bCs/>
          <w:iCs/>
          <w:szCs w:val="20"/>
          <w:lang w:eastAsia="cs-CZ"/>
        </w:rPr>
        <w:t>o</w:t>
      </w:r>
      <w:r w:rsidR="00CB725E" w:rsidRPr="003A4738">
        <w:rPr>
          <w:rFonts w:cs="Arial"/>
          <w:bCs/>
          <w:iCs/>
          <w:szCs w:val="20"/>
          <w:lang w:eastAsia="cs-CZ"/>
        </w:rPr>
        <w:t xml:space="preserve">. Obě smluvní strany jsou následně povinny se dohodnout na termínech nového předání </w:t>
      </w:r>
      <w:r w:rsidR="00424A36">
        <w:rPr>
          <w:rFonts w:cs="Arial"/>
          <w:bCs/>
          <w:iCs/>
          <w:szCs w:val="20"/>
          <w:lang w:eastAsia="cs-CZ"/>
        </w:rPr>
        <w:t>díla</w:t>
      </w:r>
      <w:r w:rsidR="00CB725E" w:rsidRPr="003A4738">
        <w:rPr>
          <w:rFonts w:cs="Arial"/>
          <w:bCs/>
          <w:iCs/>
          <w:szCs w:val="20"/>
          <w:lang w:eastAsia="cs-CZ"/>
        </w:rPr>
        <w:t xml:space="preserve">. V akceptačním protokolu musí být následně </w:t>
      </w:r>
      <w:r w:rsidR="00CB725E">
        <w:rPr>
          <w:rFonts w:cs="Arial"/>
          <w:bCs/>
          <w:iCs/>
          <w:szCs w:val="20"/>
          <w:lang w:eastAsia="cs-CZ"/>
        </w:rPr>
        <w:t>uvedeno, že předan</w:t>
      </w:r>
      <w:r w:rsidR="00424A36">
        <w:rPr>
          <w:rFonts w:cs="Arial"/>
          <w:bCs/>
          <w:iCs/>
          <w:szCs w:val="20"/>
          <w:lang w:eastAsia="cs-CZ"/>
        </w:rPr>
        <w:t>é</w:t>
      </w:r>
      <w:r w:rsidR="00CB725E">
        <w:rPr>
          <w:rFonts w:cs="Arial"/>
          <w:bCs/>
          <w:iCs/>
          <w:szCs w:val="20"/>
          <w:lang w:eastAsia="cs-CZ"/>
        </w:rPr>
        <w:t xml:space="preserve"> </w:t>
      </w:r>
      <w:r w:rsidR="00424A36">
        <w:rPr>
          <w:rFonts w:cs="Arial"/>
          <w:bCs/>
          <w:iCs/>
          <w:szCs w:val="20"/>
          <w:lang w:eastAsia="cs-CZ"/>
        </w:rPr>
        <w:t>dílo</w:t>
      </w:r>
      <w:r w:rsidR="00CB725E" w:rsidRPr="003A4738">
        <w:rPr>
          <w:rFonts w:cs="Arial"/>
          <w:bCs/>
          <w:iCs/>
          <w:szCs w:val="20"/>
          <w:lang w:eastAsia="cs-CZ"/>
        </w:rPr>
        <w:t xml:space="preserve"> nebyl</w:t>
      </w:r>
      <w:r w:rsidR="00424A36">
        <w:rPr>
          <w:rFonts w:cs="Arial"/>
          <w:bCs/>
          <w:iCs/>
          <w:szCs w:val="20"/>
          <w:lang w:eastAsia="cs-CZ"/>
        </w:rPr>
        <w:t>o</w:t>
      </w:r>
      <w:r w:rsidR="00CB725E" w:rsidRPr="003A4738">
        <w:rPr>
          <w:rFonts w:cs="Arial"/>
          <w:bCs/>
          <w:iCs/>
          <w:szCs w:val="20"/>
          <w:lang w:eastAsia="cs-CZ"/>
        </w:rPr>
        <w:t xml:space="preserve"> akceptován</w:t>
      </w:r>
      <w:r w:rsidR="00424A36">
        <w:rPr>
          <w:rFonts w:cs="Arial"/>
          <w:bCs/>
          <w:iCs/>
          <w:szCs w:val="20"/>
          <w:lang w:eastAsia="cs-CZ"/>
        </w:rPr>
        <w:t>o</w:t>
      </w:r>
      <w:r w:rsidR="00CB725E" w:rsidRPr="003A4738">
        <w:rPr>
          <w:rFonts w:cs="Arial"/>
          <w:bCs/>
          <w:iCs/>
          <w:szCs w:val="20"/>
          <w:lang w:eastAsia="cs-CZ"/>
        </w:rPr>
        <w:t xml:space="preserve">. Objednatel se zavazuje stanovit dodatečnou přiměřenou lhůtu k předání nově </w:t>
      </w:r>
      <w:r w:rsidR="00424A36">
        <w:rPr>
          <w:rFonts w:cs="Arial"/>
          <w:bCs/>
          <w:iCs/>
          <w:szCs w:val="20"/>
          <w:lang w:eastAsia="cs-CZ"/>
        </w:rPr>
        <w:t>zhotove</w:t>
      </w:r>
      <w:r w:rsidR="00CB725E" w:rsidRPr="003A4738">
        <w:rPr>
          <w:rFonts w:cs="Arial"/>
          <w:bCs/>
          <w:iCs/>
          <w:szCs w:val="20"/>
          <w:lang w:eastAsia="cs-CZ"/>
        </w:rPr>
        <w:t>né</w:t>
      </w:r>
      <w:r w:rsidR="00CB725E">
        <w:rPr>
          <w:rFonts w:cs="Arial"/>
          <w:bCs/>
          <w:iCs/>
          <w:szCs w:val="20"/>
          <w:lang w:eastAsia="cs-CZ"/>
        </w:rPr>
        <w:t>ho</w:t>
      </w:r>
      <w:r w:rsidR="00CB725E" w:rsidRPr="003A4738">
        <w:rPr>
          <w:rFonts w:cs="Arial"/>
          <w:bCs/>
          <w:iCs/>
          <w:szCs w:val="20"/>
          <w:lang w:eastAsia="cs-CZ"/>
        </w:rPr>
        <w:t xml:space="preserve"> </w:t>
      </w:r>
      <w:r w:rsidR="00424A36">
        <w:rPr>
          <w:rFonts w:cs="Arial"/>
          <w:bCs/>
          <w:iCs/>
          <w:szCs w:val="20"/>
          <w:lang w:eastAsia="cs-CZ"/>
        </w:rPr>
        <w:t>díla</w:t>
      </w:r>
      <w:r w:rsidR="00CB725E" w:rsidRPr="003A4738">
        <w:rPr>
          <w:rFonts w:cs="Arial"/>
          <w:bCs/>
          <w:iCs/>
          <w:szCs w:val="20"/>
          <w:lang w:eastAsia="cs-CZ"/>
        </w:rPr>
        <w:t xml:space="preserve">, a obě smluvní strany akceptační protokol potvrdí svým podpisem. Pro případ, že nedojde k podpisu akceptačního protokolu ze strany </w:t>
      </w:r>
      <w:r w:rsidR="00CB725E">
        <w:rPr>
          <w:rFonts w:cs="Arial"/>
          <w:szCs w:val="20"/>
        </w:rPr>
        <w:t>Z</w:t>
      </w:r>
      <w:r w:rsidR="00424A36">
        <w:rPr>
          <w:rFonts w:cs="Arial"/>
          <w:szCs w:val="20"/>
        </w:rPr>
        <w:t>hotovi</w:t>
      </w:r>
      <w:r w:rsidR="00CB725E">
        <w:rPr>
          <w:rFonts w:cs="Arial"/>
          <w:szCs w:val="20"/>
        </w:rPr>
        <w:t>tele</w:t>
      </w:r>
      <w:r w:rsidR="00CB725E" w:rsidRPr="003A4738">
        <w:rPr>
          <w:rFonts w:cs="Arial"/>
          <w:bCs/>
          <w:iCs/>
          <w:szCs w:val="20"/>
          <w:lang w:eastAsia="cs-CZ"/>
        </w:rPr>
        <w:t xml:space="preserve">, Objednatel </w:t>
      </w:r>
      <w:r w:rsidR="00424A36">
        <w:rPr>
          <w:rFonts w:cs="Arial"/>
          <w:bCs/>
          <w:iCs/>
          <w:szCs w:val="20"/>
          <w:lang w:eastAsia="cs-CZ"/>
        </w:rPr>
        <w:t xml:space="preserve">je </w:t>
      </w:r>
      <w:r w:rsidR="00CB725E" w:rsidRPr="003A4738">
        <w:rPr>
          <w:rFonts w:cs="Arial"/>
          <w:bCs/>
          <w:iCs/>
          <w:szCs w:val="20"/>
          <w:lang w:eastAsia="cs-CZ"/>
        </w:rPr>
        <w:t>oprávněn akceptační protokol se stanovením dodatečné přiměřené lhůty ke</w:t>
      </w:r>
      <w:r w:rsidR="00CB725E">
        <w:rPr>
          <w:rFonts w:cs="Arial"/>
          <w:bCs/>
          <w:iCs/>
          <w:szCs w:val="20"/>
          <w:lang w:eastAsia="cs-CZ"/>
        </w:rPr>
        <w:t> </w:t>
      </w:r>
      <w:r w:rsidR="00CB725E" w:rsidRPr="003A4738">
        <w:rPr>
          <w:rFonts w:cs="Arial"/>
          <w:bCs/>
          <w:iCs/>
          <w:szCs w:val="20"/>
          <w:lang w:eastAsia="cs-CZ"/>
        </w:rPr>
        <w:t>z</w:t>
      </w:r>
      <w:r w:rsidR="00424A36">
        <w:rPr>
          <w:rFonts w:cs="Arial"/>
          <w:bCs/>
          <w:iCs/>
          <w:szCs w:val="20"/>
          <w:lang w:eastAsia="cs-CZ"/>
        </w:rPr>
        <w:t>hotove</w:t>
      </w:r>
      <w:r w:rsidR="00CB725E" w:rsidRPr="003A4738">
        <w:rPr>
          <w:rFonts w:cs="Arial"/>
          <w:bCs/>
          <w:iCs/>
          <w:szCs w:val="20"/>
          <w:lang w:eastAsia="cs-CZ"/>
        </w:rPr>
        <w:t>ní nové</w:t>
      </w:r>
      <w:r w:rsidR="00CB725E">
        <w:rPr>
          <w:rFonts w:cs="Arial"/>
          <w:bCs/>
          <w:iCs/>
          <w:szCs w:val="20"/>
          <w:lang w:eastAsia="cs-CZ"/>
        </w:rPr>
        <w:t xml:space="preserve">ho </w:t>
      </w:r>
      <w:r w:rsidR="00424A36">
        <w:rPr>
          <w:rFonts w:cs="Arial"/>
          <w:bCs/>
          <w:iCs/>
          <w:szCs w:val="20"/>
          <w:lang w:eastAsia="cs-CZ"/>
        </w:rPr>
        <w:t>d</w:t>
      </w:r>
      <w:r w:rsidR="00CB725E">
        <w:rPr>
          <w:rFonts w:cs="Arial"/>
          <w:bCs/>
          <w:iCs/>
          <w:szCs w:val="20"/>
          <w:lang w:eastAsia="cs-CZ"/>
        </w:rPr>
        <w:t>í</w:t>
      </w:r>
      <w:r w:rsidR="00424A36">
        <w:rPr>
          <w:rFonts w:cs="Arial"/>
          <w:bCs/>
          <w:iCs/>
          <w:szCs w:val="20"/>
          <w:lang w:eastAsia="cs-CZ"/>
        </w:rPr>
        <w:t>la</w:t>
      </w:r>
      <w:r w:rsidR="00CB725E">
        <w:rPr>
          <w:rFonts w:cs="Arial"/>
          <w:bCs/>
          <w:iCs/>
          <w:szCs w:val="20"/>
          <w:lang w:eastAsia="cs-CZ"/>
        </w:rPr>
        <w:t xml:space="preserve"> </w:t>
      </w:r>
      <w:r w:rsidR="00CB725E" w:rsidRPr="003A4738">
        <w:rPr>
          <w:rFonts w:cs="Arial"/>
          <w:bCs/>
          <w:iCs/>
          <w:szCs w:val="20"/>
          <w:lang w:eastAsia="cs-CZ"/>
        </w:rPr>
        <w:t xml:space="preserve">zaslat </w:t>
      </w:r>
      <w:r w:rsidR="00CB725E">
        <w:rPr>
          <w:rFonts w:cs="Arial"/>
          <w:szCs w:val="20"/>
        </w:rPr>
        <w:t>Z</w:t>
      </w:r>
      <w:r w:rsidR="00424A36">
        <w:rPr>
          <w:rFonts w:cs="Arial"/>
          <w:szCs w:val="20"/>
        </w:rPr>
        <w:t>hotovi</w:t>
      </w:r>
      <w:r w:rsidR="00CB725E">
        <w:rPr>
          <w:rFonts w:cs="Arial"/>
          <w:szCs w:val="20"/>
        </w:rPr>
        <w:t>teli</w:t>
      </w:r>
      <w:r w:rsidR="00CB725E" w:rsidRPr="003A4738">
        <w:rPr>
          <w:rFonts w:cs="Arial"/>
          <w:bCs/>
          <w:iCs/>
          <w:szCs w:val="20"/>
          <w:lang w:eastAsia="cs-CZ"/>
        </w:rPr>
        <w:t xml:space="preserve"> na</w:t>
      </w:r>
      <w:r w:rsidR="00CB725E">
        <w:rPr>
          <w:rFonts w:cs="Arial"/>
          <w:bCs/>
          <w:iCs/>
          <w:szCs w:val="20"/>
          <w:lang w:eastAsia="cs-CZ"/>
        </w:rPr>
        <w:t> </w:t>
      </w:r>
      <w:r w:rsidR="00CB725E" w:rsidRPr="003A4738">
        <w:rPr>
          <w:rFonts w:cs="Arial"/>
          <w:bCs/>
          <w:iCs/>
          <w:szCs w:val="20"/>
          <w:lang w:eastAsia="cs-CZ"/>
        </w:rPr>
        <w:t>adresu uvedenou v záhlaví této Smlouvy a předáva</w:t>
      </w:r>
      <w:r w:rsidR="00CB725E">
        <w:rPr>
          <w:rFonts w:cs="Arial"/>
          <w:bCs/>
          <w:iCs/>
          <w:szCs w:val="20"/>
          <w:lang w:eastAsia="cs-CZ"/>
        </w:rPr>
        <w:t>n</w:t>
      </w:r>
      <w:r w:rsidR="00424A36">
        <w:rPr>
          <w:rFonts w:cs="Arial"/>
          <w:bCs/>
          <w:iCs/>
          <w:szCs w:val="20"/>
          <w:lang w:eastAsia="cs-CZ"/>
        </w:rPr>
        <w:t>é</w:t>
      </w:r>
      <w:r w:rsidR="00CB725E">
        <w:rPr>
          <w:rFonts w:cs="Arial"/>
          <w:bCs/>
          <w:iCs/>
          <w:szCs w:val="20"/>
          <w:lang w:eastAsia="cs-CZ"/>
        </w:rPr>
        <w:t xml:space="preserve"> </w:t>
      </w:r>
      <w:r w:rsidR="00424A36">
        <w:rPr>
          <w:rFonts w:cs="Arial"/>
          <w:bCs/>
          <w:iCs/>
          <w:szCs w:val="20"/>
          <w:lang w:eastAsia="cs-CZ"/>
        </w:rPr>
        <w:t>dílo</w:t>
      </w:r>
      <w:r w:rsidR="00CB725E">
        <w:rPr>
          <w:rFonts w:cs="Arial"/>
          <w:bCs/>
          <w:iCs/>
          <w:szCs w:val="20"/>
          <w:lang w:eastAsia="cs-CZ"/>
        </w:rPr>
        <w:t xml:space="preserve"> </w:t>
      </w:r>
      <w:r w:rsidR="00CB725E" w:rsidRPr="003A4738">
        <w:rPr>
          <w:rFonts w:cs="Arial"/>
          <w:bCs/>
          <w:iCs/>
          <w:szCs w:val="20"/>
          <w:lang w:eastAsia="cs-CZ"/>
        </w:rPr>
        <w:t xml:space="preserve">neakceptovat. Dodatečná přiměřená lhůta </w:t>
      </w:r>
      <w:r w:rsidR="002F19CB">
        <w:rPr>
          <w:rFonts w:cs="Arial"/>
          <w:bCs/>
          <w:iCs/>
          <w:szCs w:val="20"/>
          <w:lang w:eastAsia="cs-CZ"/>
        </w:rPr>
        <w:t xml:space="preserve">v tomto případě </w:t>
      </w:r>
      <w:r w:rsidR="00CB725E" w:rsidRPr="003A4738">
        <w:rPr>
          <w:rFonts w:cs="Arial"/>
          <w:bCs/>
          <w:iCs/>
          <w:szCs w:val="20"/>
          <w:lang w:eastAsia="cs-CZ"/>
        </w:rPr>
        <w:t xml:space="preserve">běží ode dne následujícího po odeslání akceptačního protokolu </w:t>
      </w:r>
      <w:r w:rsidR="00CB725E">
        <w:rPr>
          <w:rFonts w:cs="Arial"/>
          <w:szCs w:val="20"/>
        </w:rPr>
        <w:t>Z</w:t>
      </w:r>
      <w:r w:rsidR="00424A36">
        <w:rPr>
          <w:rFonts w:cs="Arial"/>
          <w:szCs w:val="20"/>
        </w:rPr>
        <w:t>hotovi</w:t>
      </w:r>
      <w:r w:rsidR="00CB725E">
        <w:rPr>
          <w:rFonts w:cs="Arial"/>
          <w:szCs w:val="20"/>
        </w:rPr>
        <w:t>tel</w:t>
      </w:r>
      <w:r w:rsidR="00CB725E" w:rsidRPr="003A4738">
        <w:rPr>
          <w:rFonts w:cs="Arial"/>
          <w:szCs w:val="20"/>
        </w:rPr>
        <w:t>i</w:t>
      </w:r>
      <w:r w:rsidR="00CB725E" w:rsidRPr="003A4738">
        <w:rPr>
          <w:rFonts w:cs="Arial"/>
          <w:bCs/>
          <w:iCs/>
          <w:szCs w:val="20"/>
          <w:lang w:eastAsia="cs-CZ"/>
        </w:rPr>
        <w:t>.</w:t>
      </w:r>
    </w:p>
    <w:p w14:paraId="1B85811C" w14:textId="74BEB7A4" w:rsidR="007F2DA9" w:rsidRPr="004233EB" w:rsidRDefault="006443AD" w:rsidP="00963040">
      <w:pPr>
        <w:pStyle w:val="Hlavntextlnksmlouvy"/>
        <w:tabs>
          <w:tab w:val="left" w:pos="567"/>
        </w:tabs>
        <w:ind w:left="567" w:hanging="567"/>
      </w:pPr>
      <w:r w:rsidRPr="00AA586B">
        <w:rPr>
          <w:rFonts w:cs="Arial"/>
          <w:szCs w:val="20"/>
        </w:rPr>
        <w:t xml:space="preserve">Pokud není účastníky Smlouvy dohodnuto jinak, </w:t>
      </w:r>
      <w:r w:rsidR="00E011B1">
        <w:rPr>
          <w:rFonts w:cs="Arial"/>
          <w:szCs w:val="20"/>
        </w:rPr>
        <w:t>Zhotovi</w:t>
      </w:r>
      <w:r>
        <w:rPr>
          <w:rFonts w:cs="Arial"/>
          <w:szCs w:val="20"/>
        </w:rPr>
        <w:t>tel</w:t>
      </w:r>
      <w:r w:rsidRPr="00AA586B">
        <w:rPr>
          <w:rFonts w:cs="Arial"/>
          <w:szCs w:val="20"/>
        </w:rPr>
        <w:t xml:space="preserve"> </w:t>
      </w:r>
      <w:r w:rsidR="00E011B1">
        <w:rPr>
          <w:rFonts w:cs="Arial"/>
          <w:szCs w:val="20"/>
        </w:rPr>
        <w:t>se zavazuje</w:t>
      </w:r>
      <w:r w:rsidRPr="00AA586B">
        <w:rPr>
          <w:rFonts w:cs="Arial"/>
          <w:szCs w:val="20"/>
        </w:rPr>
        <w:t xml:space="preserve"> všechny </w:t>
      </w:r>
      <w:r w:rsidR="007264B2">
        <w:rPr>
          <w:rFonts w:cs="Arial"/>
          <w:szCs w:val="20"/>
        </w:rPr>
        <w:t>vady</w:t>
      </w:r>
      <w:r w:rsidR="00963040">
        <w:rPr>
          <w:rFonts w:cs="Arial"/>
          <w:szCs w:val="20"/>
        </w:rPr>
        <w:br/>
      </w:r>
      <w:r w:rsidR="007264B2">
        <w:rPr>
          <w:rFonts w:cs="Arial"/>
          <w:szCs w:val="20"/>
        </w:rPr>
        <w:t xml:space="preserve">a </w:t>
      </w:r>
      <w:r w:rsidR="007264B2" w:rsidRPr="004233EB">
        <w:rPr>
          <w:rFonts w:cs="Arial"/>
          <w:szCs w:val="20"/>
        </w:rPr>
        <w:t>nedodělky (výhrady)</w:t>
      </w:r>
      <w:r w:rsidRPr="004233EB">
        <w:rPr>
          <w:rFonts w:cs="Arial"/>
          <w:szCs w:val="20"/>
        </w:rPr>
        <w:t xml:space="preserve"> Objednatele k předan</w:t>
      </w:r>
      <w:r w:rsidR="00E011B1" w:rsidRPr="004233EB">
        <w:rPr>
          <w:rFonts w:cs="Arial"/>
          <w:szCs w:val="20"/>
        </w:rPr>
        <w:t>ému</w:t>
      </w:r>
      <w:r w:rsidRPr="004233EB">
        <w:rPr>
          <w:rFonts w:cs="Arial"/>
          <w:szCs w:val="20"/>
        </w:rPr>
        <w:t xml:space="preserve"> </w:t>
      </w:r>
      <w:r w:rsidR="00E011B1" w:rsidRPr="004233EB">
        <w:rPr>
          <w:rFonts w:cs="Arial"/>
          <w:szCs w:val="20"/>
        </w:rPr>
        <w:t>dílu</w:t>
      </w:r>
      <w:r w:rsidRPr="004233EB">
        <w:rPr>
          <w:rFonts w:cs="Arial"/>
          <w:szCs w:val="20"/>
        </w:rPr>
        <w:t xml:space="preserve"> zapracovat a nejpozději do 10 kalendářních dnů od jejich uplatnění Objednatelem předložit</w:t>
      </w:r>
      <w:r w:rsidR="00972618" w:rsidRPr="004233EB">
        <w:rPr>
          <w:rFonts w:cs="Arial"/>
          <w:szCs w:val="20"/>
        </w:rPr>
        <w:t xml:space="preserve"> upravené dílo</w:t>
      </w:r>
      <w:r w:rsidRPr="004233EB">
        <w:rPr>
          <w:rFonts w:cs="Arial"/>
          <w:szCs w:val="20"/>
        </w:rPr>
        <w:t xml:space="preserve">, a to i opakovaně. </w:t>
      </w:r>
      <w:r w:rsidR="00CB725E" w:rsidRPr="004233EB">
        <w:t>Maximální dodatečná lhůta pro odstranění zjištěných vad či nedodělků předan</w:t>
      </w:r>
      <w:r w:rsidR="00060E7F" w:rsidRPr="004233EB">
        <w:t>ého</w:t>
      </w:r>
      <w:r w:rsidR="00CB725E" w:rsidRPr="004233EB">
        <w:t xml:space="preserve"> </w:t>
      </w:r>
      <w:r w:rsidR="00060E7F" w:rsidRPr="004233EB">
        <w:t>díla</w:t>
      </w:r>
      <w:r w:rsidR="00CB725E" w:rsidRPr="004233EB">
        <w:t xml:space="preserve"> nesmí přesáhnout</w:t>
      </w:r>
      <w:r w:rsidR="00963040">
        <w:br/>
      </w:r>
      <w:r w:rsidRPr="004233EB">
        <w:t>3</w:t>
      </w:r>
      <w:r w:rsidR="00CB725E" w:rsidRPr="004233EB">
        <w:t>0 kalendářních dnů od</w:t>
      </w:r>
      <w:r w:rsidRPr="004233EB">
        <w:t>e</w:t>
      </w:r>
      <w:r w:rsidR="00CB725E" w:rsidRPr="004233EB">
        <w:t> </w:t>
      </w:r>
      <w:r w:rsidRPr="004233EB">
        <w:t>dne jejích předání Objednateli k akceptaci</w:t>
      </w:r>
      <w:r w:rsidR="00CB725E" w:rsidRPr="004233EB">
        <w:t>. Nedodržení této maximální dodatečné lhůty bude považováno za podstatné porušení této Smlouvy ze strany Z</w:t>
      </w:r>
      <w:r w:rsidR="00E011B1" w:rsidRPr="004233EB">
        <w:t>hotovi</w:t>
      </w:r>
      <w:r w:rsidR="00CB725E" w:rsidRPr="004233EB">
        <w:t>tele.</w:t>
      </w:r>
    </w:p>
    <w:p w14:paraId="5BDAB983" w14:textId="5E13E056" w:rsidR="007F2DA9" w:rsidRPr="007F2DA9" w:rsidRDefault="007F2DA9" w:rsidP="00963040">
      <w:pPr>
        <w:pStyle w:val="Hlavntextlnksmlouvy"/>
        <w:tabs>
          <w:tab w:val="left" w:pos="567"/>
        </w:tabs>
        <w:ind w:left="567" w:hanging="567"/>
      </w:pPr>
      <w:r w:rsidRPr="007F2DA9">
        <w:rPr>
          <w:rFonts w:cs="Arial"/>
          <w:szCs w:val="20"/>
        </w:rPr>
        <w:t xml:space="preserve">O předání a převzetí </w:t>
      </w:r>
      <w:r w:rsidR="00963040">
        <w:rPr>
          <w:rFonts w:cs="Arial"/>
          <w:szCs w:val="20"/>
        </w:rPr>
        <w:t>díla</w:t>
      </w:r>
      <w:r w:rsidRPr="007F2DA9">
        <w:rPr>
          <w:rFonts w:cs="Arial"/>
          <w:szCs w:val="20"/>
        </w:rPr>
        <w:t xml:space="preserve"> se smluvní strany zavazují sepsat na základě výsledků akceptačního řízení akceptační protokol, který bude obsahovat min. následující údaje:</w:t>
      </w:r>
    </w:p>
    <w:p w14:paraId="710BBC0A" w14:textId="77777777" w:rsidR="007F2DA9" w:rsidRDefault="007F2DA9" w:rsidP="00A56231">
      <w:pPr>
        <w:pStyle w:val="Odstavecseseznamem"/>
        <w:numPr>
          <w:ilvl w:val="0"/>
          <w:numId w:val="20"/>
        </w:numPr>
        <w:tabs>
          <w:tab w:val="left" w:pos="851"/>
        </w:tabs>
        <w:spacing w:after="0" w:line="276" w:lineRule="auto"/>
        <w:ind w:left="851" w:hanging="284"/>
        <w:contextualSpacing w:val="0"/>
        <w:jc w:val="both"/>
        <w:rPr>
          <w:rFonts w:ascii="Arial" w:hAnsi="Arial" w:cs="Arial"/>
          <w:sz w:val="20"/>
          <w:szCs w:val="20"/>
        </w:rPr>
      </w:pPr>
      <w:r>
        <w:rPr>
          <w:rFonts w:ascii="Arial" w:hAnsi="Arial" w:cs="Arial"/>
          <w:sz w:val="20"/>
          <w:szCs w:val="20"/>
        </w:rPr>
        <w:t>identifikační údaje obou smluvních stran,</w:t>
      </w:r>
    </w:p>
    <w:p w14:paraId="6A39C996" w14:textId="3AC15EC1" w:rsidR="007F2DA9" w:rsidRPr="00CB4C01" w:rsidRDefault="007F2DA9" w:rsidP="00A56231">
      <w:pPr>
        <w:pStyle w:val="Odstavecseseznamem"/>
        <w:numPr>
          <w:ilvl w:val="0"/>
          <w:numId w:val="20"/>
        </w:numPr>
        <w:tabs>
          <w:tab w:val="left" w:pos="851"/>
        </w:tabs>
        <w:spacing w:after="0" w:line="276" w:lineRule="auto"/>
        <w:ind w:left="851" w:hanging="284"/>
        <w:contextualSpacing w:val="0"/>
        <w:jc w:val="both"/>
        <w:rPr>
          <w:rFonts w:ascii="Arial" w:hAnsi="Arial" w:cs="Arial"/>
          <w:sz w:val="20"/>
          <w:szCs w:val="20"/>
        </w:rPr>
      </w:pPr>
      <w:r w:rsidRPr="00CB4C01">
        <w:rPr>
          <w:rFonts w:ascii="Arial" w:hAnsi="Arial" w:cs="Arial"/>
          <w:sz w:val="20"/>
          <w:szCs w:val="20"/>
        </w:rPr>
        <w:t>předmět akceptačního protokolu,</w:t>
      </w:r>
    </w:p>
    <w:p w14:paraId="3F1F0D0C" w14:textId="5375F2E6" w:rsidR="007F2DA9" w:rsidRDefault="007F2DA9" w:rsidP="00A56231">
      <w:pPr>
        <w:pStyle w:val="Odstavecseseznamem"/>
        <w:numPr>
          <w:ilvl w:val="0"/>
          <w:numId w:val="20"/>
        </w:numPr>
        <w:tabs>
          <w:tab w:val="left" w:pos="851"/>
        </w:tabs>
        <w:spacing w:after="0" w:line="276" w:lineRule="auto"/>
        <w:ind w:left="851" w:hanging="284"/>
        <w:contextualSpacing w:val="0"/>
        <w:jc w:val="both"/>
        <w:rPr>
          <w:rFonts w:ascii="Arial" w:hAnsi="Arial" w:cs="Arial"/>
          <w:sz w:val="20"/>
          <w:szCs w:val="20"/>
        </w:rPr>
      </w:pPr>
      <w:r w:rsidRPr="00CB4C01">
        <w:rPr>
          <w:rFonts w:ascii="Arial" w:hAnsi="Arial" w:cs="Arial"/>
          <w:sz w:val="20"/>
          <w:szCs w:val="20"/>
        </w:rPr>
        <w:t>shrnutí průběhu akceptačního řízení (zejména budou v akceptačním protokolu uvedena data odesl</w:t>
      </w:r>
      <w:r>
        <w:rPr>
          <w:rFonts w:ascii="Arial" w:hAnsi="Arial" w:cs="Arial"/>
          <w:sz w:val="20"/>
          <w:szCs w:val="20"/>
        </w:rPr>
        <w:t>á</w:t>
      </w:r>
      <w:r w:rsidRPr="00CB4C01">
        <w:rPr>
          <w:rFonts w:ascii="Arial" w:hAnsi="Arial" w:cs="Arial"/>
          <w:sz w:val="20"/>
          <w:szCs w:val="20"/>
        </w:rPr>
        <w:t xml:space="preserve">ní/přijetí </w:t>
      </w:r>
      <w:r w:rsidR="00C21E10">
        <w:rPr>
          <w:rFonts w:ascii="Arial" w:hAnsi="Arial" w:cs="Arial"/>
          <w:sz w:val="20"/>
          <w:szCs w:val="20"/>
        </w:rPr>
        <w:t>díla</w:t>
      </w:r>
      <w:r w:rsidRPr="00CB4C01">
        <w:rPr>
          <w:rFonts w:ascii="Arial" w:hAnsi="Arial" w:cs="Arial"/>
          <w:sz w:val="20"/>
          <w:szCs w:val="20"/>
        </w:rPr>
        <w:t>, jakožto i další významné skutečnosti),</w:t>
      </w:r>
    </w:p>
    <w:p w14:paraId="25446A97" w14:textId="14AECFE3" w:rsidR="007F2DA9" w:rsidRDefault="007F2DA9" w:rsidP="00A56231">
      <w:pPr>
        <w:pStyle w:val="Odstavecseseznamem"/>
        <w:numPr>
          <w:ilvl w:val="0"/>
          <w:numId w:val="20"/>
        </w:numPr>
        <w:tabs>
          <w:tab w:val="left" w:pos="851"/>
        </w:tabs>
        <w:spacing w:after="0" w:line="276" w:lineRule="auto"/>
        <w:ind w:left="851" w:hanging="284"/>
        <w:contextualSpacing w:val="0"/>
        <w:jc w:val="both"/>
        <w:rPr>
          <w:rFonts w:ascii="Arial" w:hAnsi="Arial" w:cs="Arial"/>
          <w:sz w:val="20"/>
          <w:szCs w:val="20"/>
        </w:rPr>
      </w:pPr>
      <w:r w:rsidRPr="00CB4C01">
        <w:rPr>
          <w:rFonts w:ascii="Arial" w:hAnsi="Arial" w:cs="Arial"/>
          <w:sz w:val="20"/>
          <w:szCs w:val="20"/>
        </w:rPr>
        <w:t xml:space="preserve">výsledek akceptačního řízení, tj. bude explicitně uvedeno, </w:t>
      </w:r>
      <w:r w:rsidR="00E61894">
        <w:rPr>
          <w:rFonts w:ascii="Arial" w:hAnsi="Arial" w:cs="Arial"/>
          <w:sz w:val="20"/>
          <w:szCs w:val="20"/>
        </w:rPr>
        <w:t>zda</w:t>
      </w:r>
      <w:r w:rsidRPr="00CB4C01">
        <w:rPr>
          <w:rFonts w:ascii="Arial" w:hAnsi="Arial" w:cs="Arial"/>
          <w:sz w:val="20"/>
          <w:szCs w:val="20"/>
        </w:rPr>
        <w:t xml:space="preserve"> </w:t>
      </w:r>
      <w:r w:rsidR="00E61894">
        <w:rPr>
          <w:rFonts w:ascii="Arial" w:hAnsi="Arial" w:cs="Arial"/>
          <w:sz w:val="20"/>
          <w:szCs w:val="20"/>
        </w:rPr>
        <w:t>O</w:t>
      </w:r>
      <w:r w:rsidRPr="00CB4C01">
        <w:rPr>
          <w:rFonts w:ascii="Arial" w:hAnsi="Arial" w:cs="Arial"/>
          <w:sz w:val="20"/>
          <w:szCs w:val="20"/>
        </w:rPr>
        <w:t xml:space="preserve">bjednatel k předanému </w:t>
      </w:r>
      <w:r w:rsidR="00E61894">
        <w:rPr>
          <w:rFonts w:ascii="Arial" w:hAnsi="Arial" w:cs="Arial"/>
          <w:sz w:val="20"/>
          <w:szCs w:val="20"/>
        </w:rPr>
        <w:t>dílu</w:t>
      </w:r>
      <w:r w:rsidRPr="00CB4C01">
        <w:rPr>
          <w:rFonts w:ascii="Arial" w:hAnsi="Arial" w:cs="Arial"/>
          <w:sz w:val="20"/>
          <w:szCs w:val="20"/>
        </w:rPr>
        <w:t xml:space="preserve"> má </w:t>
      </w:r>
      <w:r w:rsidR="00E61894">
        <w:rPr>
          <w:rFonts w:ascii="Arial" w:hAnsi="Arial" w:cs="Arial"/>
          <w:sz w:val="20"/>
          <w:szCs w:val="20"/>
        </w:rPr>
        <w:t>či nemá</w:t>
      </w:r>
      <w:r w:rsidRPr="00CB4C01">
        <w:rPr>
          <w:rFonts w:ascii="Arial" w:hAnsi="Arial" w:cs="Arial"/>
          <w:sz w:val="20"/>
          <w:szCs w:val="20"/>
        </w:rPr>
        <w:t xml:space="preserve"> připomínky,</w:t>
      </w:r>
    </w:p>
    <w:p w14:paraId="4CB9E58B" w14:textId="1544253A" w:rsidR="007F2DA9" w:rsidRPr="00CB4C01" w:rsidRDefault="007F2DA9" w:rsidP="00A56231">
      <w:pPr>
        <w:pStyle w:val="Odstavecseseznamem"/>
        <w:numPr>
          <w:ilvl w:val="0"/>
          <w:numId w:val="20"/>
        </w:numPr>
        <w:tabs>
          <w:tab w:val="left" w:pos="851"/>
        </w:tabs>
        <w:spacing w:after="0" w:line="276" w:lineRule="auto"/>
        <w:ind w:left="851" w:hanging="284"/>
        <w:contextualSpacing w:val="0"/>
        <w:jc w:val="both"/>
        <w:rPr>
          <w:rFonts w:ascii="Arial" w:hAnsi="Arial" w:cs="Arial"/>
          <w:sz w:val="20"/>
          <w:szCs w:val="20"/>
        </w:rPr>
      </w:pPr>
      <w:r w:rsidRPr="00CB4C01">
        <w:rPr>
          <w:rFonts w:ascii="Arial" w:hAnsi="Arial" w:cs="Arial"/>
          <w:sz w:val="20"/>
          <w:szCs w:val="20"/>
        </w:rPr>
        <w:lastRenderedPageBreak/>
        <w:t>jméno a příjmení osoby/osob provádějících akceptační řízení</w:t>
      </w:r>
      <w:r w:rsidR="00E61894">
        <w:rPr>
          <w:rFonts w:ascii="Arial" w:hAnsi="Arial" w:cs="Arial"/>
          <w:sz w:val="20"/>
          <w:szCs w:val="20"/>
        </w:rPr>
        <w:t xml:space="preserve"> </w:t>
      </w:r>
      <w:r w:rsidRPr="00CB4C01">
        <w:rPr>
          <w:rFonts w:ascii="Arial" w:hAnsi="Arial" w:cs="Arial"/>
          <w:sz w:val="20"/>
          <w:szCs w:val="20"/>
        </w:rPr>
        <w:t>včetně jejich podpisu.</w:t>
      </w:r>
    </w:p>
    <w:p w14:paraId="59F9408D" w14:textId="29F33AFB" w:rsidR="00CB725E" w:rsidRDefault="00CB725E" w:rsidP="00051EBC">
      <w:pPr>
        <w:pStyle w:val="Hlavntextlnksmlouvy"/>
        <w:tabs>
          <w:tab w:val="left" w:pos="567"/>
        </w:tabs>
        <w:ind w:left="567" w:hanging="567"/>
      </w:pPr>
      <w:r w:rsidRPr="003A4738">
        <w:t xml:space="preserve">Předání/převzetí </w:t>
      </w:r>
      <w:r w:rsidR="00B16DEC">
        <w:t>díla</w:t>
      </w:r>
      <w:r w:rsidRPr="003A4738">
        <w:t xml:space="preserve"> je možné pouze na základě akceptačního řízení s výsledkem „</w:t>
      </w:r>
      <w:r w:rsidRPr="003A4738">
        <w:rPr>
          <w:i/>
        </w:rPr>
        <w:t>Akceptováno</w:t>
      </w:r>
      <w:r w:rsidRPr="003A4738">
        <w:t xml:space="preserve">“. Podpis akceptačního protokolu </w:t>
      </w:r>
      <w:r w:rsidR="00B16DEC">
        <w:t xml:space="preserve">oběma smluvními stranami </w:t>
      </w:r>
      <w:r w:rsidRPr="003A4738">
        <w:t>s výsledkem „</w:t>
      </w:r>
      <w:r w:rsidRPr="003A4738">
        <w:rPr>
          <w:i/>
        </w:rPr>
        <w:t>Akceptováno</w:t>
      </w:r>
      <w:r w:rsidRPr="003A4738">
        <w:t xml:space="preserve">“ je podmínkou pro vznik oprávnění </w:t>
      </w:r>
      <w:r>
        <w:t>Z</w:t>
      </w:r>
      <w:r w:rsidR="00B16DEC">
        <w:t>hotovi</w:t>
      </w:r>
      <w:r>
        <w:t xml:space="preserve">tele </w:t>
      </w:r>
      <w:r w:rsidRPr="003A4738">
        <w:t>vystavit účetní či daňový doklad za </w:t>
      </w:r>
      <w:r w:rsidR="00B16DEC">
        <w:t>plnění</w:t>
      </w:r>
      <w:r w:rsidRPr="003A4738">
        <w:t xml:space="preserve"> </w:t>
      </w:r>
      <w:r w:rsidR="00B16DEC">
        <w:t>Předmětu Smlouvy</w:t>
      </w:r>
      <w:r w:rsidRPr="003A4738">
        <w:t>.</w:t>
      </w:r>
    </w:p>
    <w:p w14:paraId="06505C37" w14:textId="5228C89D" w:rsidR="00FC2FBE" w:rsidRPr="00C87380" w:rsidRDefault="00FC2FBE" w:rsidP="00FC2FBE">
      <w:pPr>
        <w:pStyle w:val="Nadpis1"/>
      </w:pPr>
      <w:r w:rsidRPr="00C87380">
        <w:t>Licence</w:t>
      </w:r>
    </w:p>
    <w:p w14:paraId="53EE5A9C" w14:textId="753D0F9C" w:rsidR="00FC2FBE" w:rsidRPr="00C87380" w:rsidRDefault="00E51926" w:rsidP="0028233A">
      <w:pPr>
        <w:pStyle w:val="Hlavntextlnksmlouvy"/>
        <w:ind w:left="567" w:hanging="567"/>
      </w:pPr>
      <w:r w:rsidRPr="00C87380">
        <w:t xml:space="preserve">S ohledem na skutečnost, že dílo má zároveň charakter autorského díla </w:t>
      </w:r>
      <w:r w:rsidRPr="00C87380">
        <w:rPr>
          <w:szCs w:val="20"/>
        </w:rPr>
        <w:t>ve smyslu zákona</w:t>
      </w:r>
      <w:r w:rsidR="0028233A">
        <w:rPr>
          <w:szCs w:val="20"/>
        </w:rPr>
        <w:br/>
      </w:r>
      <w:r w:rsidRPr="00C87380">
        <w:rPr>
          <w:szCs w:val="20"/>
        </w:rPr>
        <w:t>č. 121/2000 Sb., autorský zákon, ve znění pozdějších předpisů (dále jen „</w:t>
      </w:r>
      <w:r w:rsidRPr="00C87380">
        <w:rPr>
          <w:b/>
          <w:szCs w:val="20"/>
        </w:rPr>
        <w:t>autorský zákon</w:t>
      </w:r>
      <w:r w:rsidRPr="00C87380">
        <w:rPr>
          <w:szCs w:val="20"/>
        </w:rPr>
        <w:t xml:space="preserve">“), které bylo vytvořeno na základě této </w:t>
      </w:r>
      <w:r w:rsidR="0028233A">
        <w:rPr>
          <w:szCs w:val="20"/>
        </w:rPr>
        <w:t>S</w:t>
      </w:r>
      <w:r w:rsidRPr="00C87380">
        <w:rPr>
          <w:szCs w:val="20"/>
        </w:rPr>
        <w:t>mlouvy,</w:t>
      </w:r>
      <w:r w:rsidRPr="00C87380">
        <w:t xml:space="preserve"> poskytuje tímto </w:t>
      </w:r>
      <w:r w:rsidR="0028233A">
        <w:t>Z</w:t>
      </w:r>
      <w:r w:rsidRPr="00C87380">
        <w:t xml:space="preserve">hotovitel </w:t>
      </w:r>
      <w:r w:rsidR="0028233A">
        <w:t>O</w:t>
      </w:r>
      <w:r w:rsidRPr="00C87380">
        <w:t>bjednateli ve smyslu ustanovení § 2358 a násl. zákona č. 89/2012 Sb., občanský zákoník, ve znění pozdějších předpisů, následující oprávnění (licenci).</w:t>
      </w:r>
      <w:r w:rsidRPr="00C87380" w:rsidDel="00E51926">
        <w:t xml:space="preserve"> </w:t>
      </w:r>
      <w:r w:rsidR="00056000" w:rsidRPr="00C87380">
        <w:t xml:space="preserve">Objednatel je na základě této </w:t>
      </w:r>
      <w:r w:rsidR="0028233A">
        <w:t>S</w:t>
      </w:r>
      <w:r w:rsidR="00056000" w:rsidRPr="00C87380">
        <w:t>mlouvy oprávněn užít dílo jakýmkoli způsobem, zejména:</w:t>
      </w:r>
    </w:p>
    <w:p w14:paraId="26B60DDF" w14:textId="2CB6B1B2" w:rsidR="00056000" w:rsidRPr="00C87380" w:rsidRDefault="00056000" w:rsidP="003E78BA">
      <w:pPr>
        <w:pStyle w:val="Textpodrovnlnk"/>
        <w:numPr>
          <w:ilvl w:val="2"/>
          <w:numId w:val="17"/>
        </w:numPr>
        <w:ind w:left="1134" w:hanging="567"/>
      </w:pPr>
      <w:r w:rsidRPr="00C87380">
        <w:t>užít dílo samostatně, ve spojení s jinými autorskými díly, značkami, logy, texty</w:t>
      </w:r>
      <w:r w:rsidR="0028233A">
        <w:br/>
      </w:r>
      <w:r w:rsidRPr="00C87380">
        <w:t>a jakýmikoli obdobnými prvky</w:t>
      </w:r>
      <w:r w:rsidR="00C34157">
        <w:t>.</w:t>
      </w:r>
      <w:r w:rsidRPr="00C87380">
        <w:t xml:space="preserve">, </w:t>
      </w:r>
      <w:r w:rsidR="00C34157">
        <w:t>objednatel je oprávněn</w:t>
      </w:r>
      <w:r w:rsidRPr="00C87380">
        <w:t xml:space="preserve"> dílo sám nebo prostřednictvím třetí osoby upravit, zpracovat, změnit, zařadit do jakéhokoli díla souborného či do díla audiovizuálního, a to staticky či dynamicky (animace);</w:t>
      </w:r>
    </w:p>
    <w:p w14:paraId="4A916D3E" w14:textId="2F4FBE54" w:rsidR="00056000" w:rsidRPr="00C87380" w:rsidRDefault="00056000" w:rsidP="003E78BA">
      <w:pPr>
        <w:pStyle w:val="Textpodrovnlnk"/>
        <w:numPr>
          <w:ilvl w:val="2"/>
          <w:numId w:val="17"/>
        </w:numPr>
        <w:ind w:left="1134" w:hanging="567"/>
      </w:pPr>
      <w:r w:rsidRPr="00C87380">
        <w:t xml:space="preserve">užít dílo v </w:t>
      </w:r>
      <w:r w:rsidR="00767EBA">
        <w:t>jakékoliv</w:t>
      </w:r>
      <w:r w:rsidRPr="00C87380">
        <w:t xml:space="preserve"> podobě jakýmkoli způsobem užití (rozmnožování, rozšiřování, půjčování, pronájem, vystavování, sdělování veřejnosti</w:t>
      </w:r>
      <w:r w:rsidR="00767EBA">
        <w:t xml:space="preserve"> </w:t>
      </w:r>
      <w:r w:rsidRPr="00C87380">
        <w:t>a jiné), bez omezení technologie, bez omezení počtu či množství užití, bez omezení účelu;</w:t>
      </w:r>
    </w:p>
    <w:p w14:paraId="47819E01" w14:textId="117929F9" w:rsidR="00127629" w:rsidRPr="00C87380" w:rsidRDefault="00127629" w:rsidP="003E78BA">
      <w:pPr>
        <w:pStyle w:val="Hlavntextlnksmlouvy"/>
        <w:ind w:left="567" w:hanging="567"/>
      </w:pPr>
      <w:r w:rsidRPr="00C87380">
        <w:t>Licence se poskytuje jako výhradní, časově a územně neomezená</w:t>
      </w:r>
      <w:r w:rsidR="000A35BC" w:rsidRPr="00C87380">
        <w:t xml:space="preserve">, resp. pokud jde o výhradnost pak s výjimkou uvedenou v odst. </w:t>
      </w:r>
      <w:r w:rsidR="00B17DB9">
        <w:t>5</w:t>
      </w:r>
      <w:r w:rsidR="000A35BC" w:rsidRPr="00C87380">
        <w:t>.11 t</w:t>
      </w:r>
      <w:r w:rsidR="00A5494E" w:rsidRPr="00C87380">
        <w:t xml:space="preserve">éto </w:t>
      </w:r>
      <w:r w:rsidR="00F031BA">
        <w:t>S</w:t>
      </w:r>
      <w:r w:rsidR="00A5494E" w:rsidRPr="00C87380">
        <w:t>mlouvy</w:t>
      </w:r>
      <w:r w:rsidRPr="00C87380">
        <w:t>.</w:t>
      </w:r>
    </w:p>
    <w:p w14:paraId="50B4646E" w14:textId="54C22A9C" w:rsidR="00127629" w:rsidRPr="00C87380" w:rsidRDefault="00127629" w:rsidP="003E78BA">
      <w:pPr>
        <w:pStyle w:val="Hlavntextlnksmlouvy"/>
        <w:ind w:left="567" w:hanging="567"/>
      </w:pPr>
      <w:r w:rsidRPr="00C87380">
        <w:t>Licence se poskytuje jako úplatná. Úplata je zahrnuta v </w:t>
      </w:r>
      <w:r w:rsidR="00B93DFA">
        <w:t>odměně</w:t>
      </w:r>
      <w:r w:rsidRPr="00C87380">
        <w:t xml:space="preserve"> </w:t>
      </w:r>
      <w:r w:rsidR="00223520">
        <w:t>uvedené v odst. 5.1 Smlouvy</w:t>
      </w:r>
      <w:r w:rsidRPr="00C87380">
        <w:t>.</w:t>
      </w:r>
    </w:p>
    <w:p w14:paraId="404B1DE1" w14:textId="4415AC04" w:rsidR="00127629" w:rsidRPr="00C87380" w:rsidRDefault="00127629" w:rsidP="003E78BA">
      <w:pPr>
        <w:pStyle w:val="Hlavntextlnksmlouvy"/>
        <w:ind w:left="567" w:hanging="567"/>
      </w:pPr>
      <w:r w:rsidRPr="00C87380">
        <w:t xml:space="preserve">Objednatel je oprávněn poskytnout oprávnění tvořící součást licence (tzv. podlicenci) </w:t>
      </w:r>
      <w:r w:rsidR="00E51926" w:rsidRPr="00C87380">
        <w:t xml:space="preserve">jakýmkoliv </w:t>
      </w:r>
      <w:r w:rsidRPr="00C87380">
        <w:t>třetí</w:t>
      </w:r>
      <w:r w:rsidR="00E51926" w:rsidRPr="00C87380">
        <w:t>m</w:t>
      </w:r>
      <w:r w:rsidRPr="00C87380">
        <w:t xml:space="preserve"> osob</w:t>
      </w:r>
      <w:r w:rsidR="00E51926" w:rsidRPr="00C87380">
        <w:t>ám</w:t>
      </w:r>
      <w:r w:rsidR="007A5A4B" w:rsidRPr="00C87380">
        <w:t>, ať už ve formě výhradní nebo nevýhradní</w:t>
      </w:r>
      <w:r w:rsidR="005B40F0" w:rsidRPr="00C87380">
        <w:t xml:space="preserve">, </w:t>
      </w:r>
      <w:r w:rsidR="005B40F0" w:rsidRPr="00C87380">
        <w:rPr>
          <w:szCs w:val="20"/>
        </w:rPr>
        <w:t>přičemž třetí osoba bude moci bezplatně oprávnění tvořící součást licence (podlicence) zcela nebo zčásti poskytnout jakýmkoliv dalším osobám</w:t>
      </w:r>
      <w:r w:rsidRPr="00C87380">
        <w:t>.</w:t>
      </w:r>
    </w:p>
    <w:p w14:paraId="1CC60C32" w14:textId="0E74E481" w:rsidR="00127629" w:rsidRPr="00C87380" w:rsidRDefault="00127629" w:rsidP="003E78BA">
      <w:pPr>
        <w:pStyle w:val="Hlavntextlnksmlouvy"/>
        <w:ind w:left="567" w:hanging="567"/>
      </w:pPr>
      <w:r w:rsidRPr="00C87380">
        <w:t>Objednatel není povinen licenci využít.</w:t>
      </w:r>
    </w:p>
    <w:p w14:paraId="615CACA0" w14:textId="6F4ACE8A" w:rsidR="00127629" w:rsidRPr="00C87380" w:rsidRDefault="00127629" w:rsidP="003E78BA">
      <w:pPr>
        <w:pStyle w:val="Hlavntextlnksmlouvy"/>
        <w:ind w:left="567" w:hanging="567"/>
      </w:pPr>
      <w:r w:rsidRPr="00C87380">
        <w:t>Objednatel je oprávněn zveřejnit dílo. Zhotovitel dává výslovný souhlas, aby dílo, resp. jeho část byla zveřejněna nebo užita bez uvedení jeho autorství.</w:t>
      </w:r>
    </w:p>
    <w:p w14:paraId="7A16E816" w14:textId="0F0EAEA2" w:rsidR="00340B35" w:rsidRPr="00C87380" w:rsidRDefault="00127629" w:rsidP="003E78BA">
      <w:pPr>
        <w:pStyle w:val="Hlavntextlnksmlouvy"/>
        <w:ind w:left="567" w:hanging="567"/>
      </w:pPr>
      <w:r w:rsidRPr="00C87380">
        <w:t xml:space="preserve">Zhotovitel prohlašuje, že dílo nebylo dosud veřejně užito. Zhotovitel prohlašuje, že před uzavřením této </w:t>
      </w:r>
      <w:r w:rsidR="004B5679">
        <w:t>S</w:t>
      </w:r>
      <w:r w:rsidRPr="00C87380">
        <w:t>mlouvy neudělil třetí osobě žádnou licenci k užití díla.</w:t>
      </w:r>
    </w:p>
    <w:p w14:paraId="1B680996" w14:textId="0296DC74" w:rsidR="00127629" w:rsidRPr="00C87380" w:rsidRDefault="00127629" w:rsidP="003E78BA">
      <w:pPr>
        <w:pStyle w:val="Hlavntextlnksmlouvy"/>
        <w:ind w:left="567" w:hanging="567"/>
      </w:pPr>
      <w:r w:rsidRPr="00C87380">
        <w:t xml:space="preserve">Oprávnění dle tohoto článku </w:t>
      </w:r>
      <w:r w:rsidR="004B5679">
        <w:t xml:space="preserve">Smlouvy </w:t>
      </w:r>
      <w:r w:rsidRPr="00C87380">
        <w:t xml:space="preserve">nabývá </w:t>
      </w:r>
      <w:r w:rsidR="004B5679">
        <w:t>O</w:t>
      </w:r>
      <w:r w:rsidRPr="00C87380">
        <w:t>bjednatel okamžikem předání a převzetí díla.</w:t>
      </w:r>
    </w:p>
    <w:p w14:paraId="67CDB228" w14:textId="7DC71B5B" w:rsidR="00E51926" w:rsidRPr="00C87380" w:rsidRDefault="00E51926" w:rsidP="003E78BA">
      <w:pPr>
        <w:pStyle w:val="Hlavntextlnksmlouvy"/>
        <w:ind w:left="567" w:hanging="567"/>
      </w:pPr>
      <w:r w:rsidRPr="00C87380">
        <w:rPr>
          <w:szCs w:val="20"/>
        </w:rPr>
        <w:t xml:space="preserve">Zhotovitel prohlašuje, že má své právní vztahy uspořádané způsobem, který mu umožňuje poskytnutí shora uvedených oprávnění k autorskému dílu </w:t>
      </w:r>
      <w:r w:rsidR="002A3392">
        <w:rPr>
          <w:szCs w:val="20"/>
        </w:rPr>
        <w:t>O</w:t>
      </w:r>
      <w:r w:rsidR="009455C8" w:rsidRPr="00C87380">
        <w:rPr>
          <w:szCs w:val="20"/>
        </w:rPr>
        <w:t xml:space="preserve">bjednateli </w:t>
      </w:r>
      <w:r w:rsidRPr="00C87380">
        <w:rPr>
          <w:szCs w:val="20"/>
        </w:rPr>
        <w:t xml:space="preserve">a nedojde tak k porušení autorských práv jiných osob. Povinnost týkající se licence </w:t>
      </w:r>
      <w:r w:rsidR="00406B7C">
        <w:rPr>
          <w:szCs w:val="20"/>
        </w:rPr>
        <w:t xml:space="preserve">podle </w:t>
      </w:r>
      <w:r w:rsidRPr="00C87380">
        <w:rPr>
          <w:szCs w:val="20"/>
        </w:rPr>
        <w:t xml:space="preserve">výše uvedených ustanovení tohoto článku </w:t>
      </w:r>
      <w:r w:rsidR="002A3392">
        <w:rPr>
          <w:szCs w:val="20"/>
        </w:rPr>
        <w:t xml:space="preserve">Smlouvy </w:t>
      </w:r>
      <w:r w:rsidRPr="00C87380">
        <w:rPr>
          <w:szCs w:val="20"/>
        </w:rPr>
        <w:t xml:space="preserve">platí pro </w:t>
      </w:r>
      <w:r w:rsidR="002A3392">
        <w:rPr>
          <w:szCs w:val="20"/>
        </w:rPr>
        <w:t>Z</w:t>
      </w:r>
      <w:r w:rsidRPr="00C87380">
        <w:rPr>
          <w:szCs w:val="20"/>
        </w:rPr>
        <w:t xml:space="preserve">hotovitele i v případě zhotovení části autorského díla poddodavatelem </w:t>
      </w:r>
      <w:r w:rsidR="00406B7C">
        <w:rPr>
          <w:szCs w:val="20"/>
        </w:rPr>
        <w:t xml:space="preserve">a </w:t>
      </w:r>
      <w:r w:rsidR="002A3392">
        <w:rPr>
          <w:szCs w:val="20"/>
        </w:rPr>
        <w:t>Z</w:t>
      </w:r>
      <w:r w:rsidR="009455C8" w:rsidRPr="00C87380">
        <w:rPr>
          <w:szCs w:val="20"/>
        </w:rPr>
        <w:t xml:space="preserve">hotovitel </w:t>
      </w:r>
      <w:r w:rsidRPr="00C87380">
        <w:rPr>
          <w:szCs w:val="20"/>
        </w:rPr>
        <w:t xml:space="preserve">souhlasí a je srozuměn s tím, že pokud by kdokoli omezoval práva </w:t>
      </w:r>
      <w:r w:rsidR="002A3392">
        <w:rPr>
          <w:szCs w:val="20"/>
        </w:rPr>
        <w:t>O</w:t>
      </w:r>
      <w:r w:rsidRPr="00C87380">
        <w:rPr>
          <w:szCs w:val="20"/>
        </w:rPr>
        <w:t xml:space="preserve">bjednatele v souvislosti s poskytnutými licencemi nebo jim bránil v jejich řádném výkonu, je </w:t>
      </w:r>
      <w:r w:rsidR="002A3392">
        <w:rPr>
          <w:szCs w:val="20"/>
        </w:rPr>
        <w:t>Z</w:t>
      </w:r>
      <w:r w:rsidRPr="00C87380">
        <w:rPr>
          <w:szCs w:val="20"/>
        </w:rPr>
        <w:t xml:space="preserve">hotovitel povinen na vlastní náklady takovému jednání zabránit a uhradit </w:t>
      </w:r>
      <w:r w:rsidR="002A3392">
        <w:rPr>
          <w:szCs w:val="20"/>
        </w:rPr>
        <w:t>O</w:t>
      </w:r>
      <w:r w:rsidRPr="00C87380">
        <w:rPr>
          <w:szCs w:val="20"/>
        </w:rPr>
        <w:t>bjednateli vzniklou újmu či nahradit případnou škodu.</w:t>
      </w:r>
    </w:p>
    <w:p w14:paraId="7CCE7624" w14:textId="2ED39EC7" w:rsidR="00B30419" w:rsidRPr="00C87380" w:rsidRDefault="00B30419" w:rsidP="003E78BA">
      <w:pPr>
        <w:pStyle w:val="Hlavntextlnksmlouvy"/>
        <w:ind w:left="567" w:hanging="567"/>
      </w:pPr>
      <w:r w:rsidRPr="00C87380">
        <w:rPr>
          <w:szCs w:val="20"/>
        </w:rPr>
        <w:t xml:space="preserve">Pro vyloučení všech pochybností platí, že se </w:t>
      </w:r>
      <w:r w:rsidR="00C23D1E">
        <w:rPr>
          <w:szCs w:val="20"/>
        </w:rPr>
        <w:t>Z</w:t>
      </w:r>
      <w:r w:rsidRPr="00C87380">
        <w:rPr>
          <w:szCs w:val="20"/>
        </w:rPr>
        <w:t xml:space="preserve">hotovitel zavazuje bez dalších finančních nároků zajistit právo používat případné patenty, ochranné známky, licence, průmyslové vzory, know-how, a práva z duševního vlastnictví, nezbytně se vztahující k </w:t>
      </w:r>
      <w:r w:rsidR="00C23D1E">
        <w:rPr>
          <w:szCs w:val="20"/>
        </w:rPr>
        <w:t>P</w:t>
      </w:r>
      <w:r w:rsidRPr="00C87380">
        <w:rPr>
          <w:szCs w:val="20"/>
        </w:rPr>
        <w:t xml:space="preserve">ředmětu </w:t>
      </w:r>
      <w:r w:rsidR="00C23D1E">
        <w:rPr>
          <w:szCs w:val="20"/>
        </w:rPr>
        <w:t>S</w:t>
      </w:r>
      <w:r w:rsidRPr="00C87380">
        <w:rPr>
          <w:szCs w:val="20"/>
        </w:rPr>
        <w:t xml:space="preserve">mlouvy, které jsou nutné pro provoz a jeho využití, a to současně s předáním </w:t>
      </w:r>
      <w:r w:rsidR="00C23D1E">
        <w:rPr>
          <w:szCs w:val="20"/>
        </w:rPr>
        <w:t>P</w:t>
      </w:r>
      <w:r w:rsidRPr="00C87380">
        <w:rPr>
          <w:szCs w:val="20"/>
        </w:rPr>
        <w:t xml:space="preserve">ředmětu </w:t>
      </w:r>
      <w:r w:rsidR="00C23D1E">
        <w:rPr>
          <w:szCs w:val="20"/>
        </w:rPr>
        <w:t>S</w:t>
      </w:r>
      <w:r w:rsidRPr="00C87380">
        <w:rPr>
          <w:szCs w:val="20"/>
        </w:rPr>
        <w:t xml:space="preserve">mlouvy nebo jeho příslušné části </w:t>
      </w:r>
      <w:r w:rsidR="00C23D1E">
        <w:rPr>
          <w:szCs w:val="20"/>
        </w:rPr>
        <w:t>O</w:t>
      </w:r>
      <w:r w:rsidRPr="00C87380">
        <w:rPr>
          <w:szCs w:val="20"/>
        </w:rPr>
        <w:t>bjednateli.</w:t>
      </w:r>
    </w:p>
    <w:p w14:paraId="5E4ADD19" w14:textId="310240C7" w:rsidR="00044FFC" w:rsidRPr="00C87380" w:rsidRDefault="00044FFC" w:rsidP="003E78BA">
      <w:pPr>
        <w:pStyle w:val="Hlavntextlnksmlouvy"/>
        <w:ind w:left="567" w:hanging="567"/>
      </w:pPr>
      <w:r w:rsidRPr="00C87380">
        <w:rPr>
          <w:szCs w:val="20"/>
        </w:rPr>
        <w:lastRenderedPageBreak/>
        <w:t xml:space="preserve">Zhotovitel je oprávněn užít dílo </w:t>
      </w:r>
      <w:r w:rsidR="007A5A4B" w:rsidRPr="00C87380">
        <w:rPr>
          <w:szCs w:val="20"/>
        </w:rPr>
        <w:t xml:space="preserve">po předchozím písemném souhlasu </w:t>
      </w:r>
      <w:r w:rsidR="00FD4817">
        <w:rPr>
          <w:szCs w:val="20"/>
        </w:rPr>
        <w:t>O</w:t>
      </w:r>
      <w:r w:rsidR="007A5A4B" w:rsidRPr="00C87380">
        <w:rPr>
          <w:szCs w:val="20"/>
        </w:rPr>
        <w:t xml:space="preserve">bjednatele </w:t>
      </w:r>
      <w:r w:rsidRPr="00C87380">
        <w:rPr>
          <w:szCs w:val="20"/>
        </w:rPr>
        <w:t xml:space="preserve">k vlastní propagaci a </w:t>
      </w:r>
      <w:r w:rsidR="007A5A4B" w:rsidRPr="00C87380">
        <w:rPr>
          <w:szCs w:val="20"/>
        </w:rPr>
        <w:t xml:space="preserve">bez písemného souhlasu </w:t>
      </w:r>
      <w:r w:rsidR="00FD4817">
        <w:rPr>
          <w:szCs w:val="20"/>
        </w:rPr>
        <w:t>O</w:t>
      </w:r>
      <w:r w:rsidR="007A5A4B" w:rsidRPr="00C87380">
        <w:rPr>
          <w:szCs w:val="20"/>
        </w:rPr>
        <w:t xml:space="preserve">bjednatele pro případ doložení </w:t>
      </w:r>
      <w:r w:rsidR="00FD4817">
        <w:rPr>
          <w:szCs w:val="20"/>
        </w:rPr>
        <w:t>zhotov</w:t>
      </w:r>
      <w:r w:rsidR="007A5A4B" w:rsidRPr="00C87380">
        <w:rPr>
          <w:szCs w:val="20"/>
        </w:rPr>
        <w:t xml:space="preserve">ení díla jako </w:t>
      </w:r>
      <w:r w:rsidR="005B142D" w:rsidRPr="00C87380">
        <w:rPr>
          <w:szCs w:val="20"/>
        </w:rPr>
        <w:t>referen</w:t>
      </w:r>
      <w:r w:rsidR="007A5A4B" w:rsidRPr="00C87380">
        <w:rPr>
          <w:szCs w:val="20"/>
        </w:rPr>
        <w:t xml:space="preserve">ční zakázky v rámci podávání budoucích nabídek </w:t>
      </w:r>
      <w:r w:rsidR="00FD4817">
        <w:rPr>
          <w:szCs w:val="20"/>
        </w:rPr>
        <w:t>Z</w:t>
      </w:r>
      <w:r w:rsidR="007A5A4B" w:rsidRPr="00C87380">
        <w:rPr>
          <w:szCs w:val="20"/>
        </w:rPr>
        <w:t>hotovitele do výběrových, zadávacích nebo obdobných řízení</w:t>
      </w:r>
      <w:r w:rsidRPr="00C87380">
        <w:rPr>
          <w:szCs w:val="20"/>
        </w:rPr>
        <w:t>.</w:t>
      </w:r>
    </w:p>
    <w:p w14:paraId="7C964ED6" w14:textId="1450646F" w:rsidR="00127629" w:rsidRDefault="00B93DFA" w:rsidP="00127629">
      <w:pPr>
        <w:pStyle w:val="Nadpis1"/>
      </w:pPr>
      <w:r>
        <w:t>Odměna</w:t>
      </w:r>
      <w:r w:rsidR="00127629">
        <w:t xml:space="preserve"> a platební podmínky</w:t>
      </w:r>
    </w:p>
    <w:p w14:paraId="6E7801AA" w14:textId="26C80510" w:rsidR="00414E07" w:rsidRDefault="00414E07" w:rsidP="0023477C">
      <w:pPr>
        <w:pStyle w:val="Hlavntextlnksmlouvy"/>
        <w:ind w:left="567" w:hanging="567"/>
      </w:pPr>
      <w:r>
        <w:t xml:space="preserve">Zhotoviteli za </w:t>
      </w:r>
      <w:r w:rsidR="00B93DFA">
        <w:t>řádné splnění Předmětu Smlouvy</w:t>
      </w:r>
      <w:r>
        <w:t xml:space="preserve"> </w:t>
      </w:r>
      <w:r w:rsidR="00B93DFA">
        <w:t>náleží odměna</w:t>
      </w:r>
      <w:r>
        <w:t xml:space="preserve"> </w:t>
      </w:r>
      <w:r w:rsidRPr="00E07A3F">
        <w:t>ve výši</w:t>
      </w:r>
      <w:r w:rsidR="00B93DFA">
        <w:t xml:space="preserve"> </w:t>
      </w:r>
      <w:r w:rsidR="001C3CEF">
        <w:rPr>
          <w:rFonts w:cs="Arial"/>
        </w:rPr>
        <w:t>295 000,-</w:t>
      </w:r>
      <w:r w:rsidR="00B93DFA">
        <w:t xml:space="preserve"> Kč bez DPH (dále jen „</w:t>
      </w:r>
      <w:r w:rsidR="00B93DFA" w:rsidRPr="00B93DFA">
        <w:rPr>
          <w:b/>
          <w:bCs/>
        </w:rPr>
        <w:t>Odměna</w:t>
      </w:r>
      <w:r w:rsidR="00B93DFA">
        <w:t>“)</w:t>
      </w:r>
      <w:r w:rsidRPr="00E07A3F">
        <w:t>.</w:t>
      </w:r>
    </w:p>
    <w:p w14:paraId="77217B0A" w14:textId="0DFDD0DF" w:rsidR="00E9201E" w:rsidRDefault="00E9201E" w:rsidP="0023477C">
      <w:pPr>
        <w:pStyle w:val="Hlavntextlnksmlouvy"/>
        <w:ind w:left="567" w:hanging="567"/>
      </w:pPr>
      <w:r>
        <w:t xml:space="preserve">Odměna je stanovena jako maximální a nepřekročitelná a zahrnuje veškeré náklady </w:t>
      </w:r>
      <w:r w:rsidR="00D5337D">
        <w:t>Z</w:t>
      </w:r>
      <w:r>
        <w:t xml:space="preserve">hotovitele, které mu vzniknou v souvislosti s plněním </w:t>
      </w:r>
      <w:r w:rsidR="00D5337D">
        <w:t>Předmětu Smlouvy</w:t>
      </w:r>
      <w:r w:rsidR="00C335B8">
        <w:t xml:space="preserve"> včetně odměny za poskytnutí licence</w:t>
      </w:r>
      <w:r>
        <w:t>. Odměna nesmí být měněna v souvislosti s inflací české měny, hodnotou kursu české měny vůči zahraničním měnám či jinými faktory s vlivem na měnový kurs, stabilitu měny nebo cla.</w:t>
      </w:r>
    </w:p>
    <w:p w14:paraId="7290BF10" w14:textId="348CD2BD" w:rsidR="00E9201E" w:rsidRDefault="00E9201E" w:rsidP="0023477C">
      <w:pPr>
        <w:pStyle w:val="Hlavntextlnksmlouvy"/>
        <w:ind w:left="567" w:hanging="567"/>
      </w:pPr>
      <w:r>
        <w:t xml:space="preserve">Objednatel se zavazuje uhradit odměnu pouze za skutečně poskytnuté plnění </w:t>
      </w:r>
      <w:r w:rsidR="00104F83">
        <w:t>Předmětu Smlouvy</w:t>
      </w:r>
      <w:r>
        <w:t xml:space="preserve">, </w:t>
      </w:r>
      <w:r w:rsidR="00104F83">
        <w:t xml:space="preserve">které bylo Objednatelem akceptováno bez výhrad a </w:t>
      </w:r>
      <w:r>
        <w:t xml:space="preserve">které bude </w:t>
      </w:r>
      <w:r w:rsidR="00104F83">
        <w:t xml:space="preserve">Objednatel </w:t>
      </w:r>
      <w:r>
        <w:t>moci užít</w:t>
      </w:r>
      <w:r w:rsidR="00104F83">
        <w:br/>
      </w:r>
      <w:r>
        <w:t xml:space="preserve">v souladu s účelem této </w:t>
      </w:r>
      <w:r w:rsidR="00104F83">
        <w:t>S</w:t>
      </w:r>
      <w:r>
        <w:t>mlouvy.</w:t>
      </w:r>
    </w:p>
    <w:p w14:paraId="5440CA47" w14:textId="43FD1CBB" w:rsidR="00E9201E" w:rsidRPr="002D06A6" w:rsidRDefault="00E9201E" w:rsidP="0023477C">
      <w:pPr>
        <w:pStyle w:val="Hlavntextlnksmlouvy"/>
        <w:ind w:left="567" w:hanging="567"/>
      </w:pPr>
      <w:r>
        <w:t xml:space="preserve">Objednatel </w:t>
      </w:r>
      <w:r w:rsidR="003B0153">
        <w:t>s</w:t>
      </w:r>
      <w:r>
        <w:t xml:space="preserve">e </w:t>
      </w:r>
      <w:r w:rsidR="003B0153">
        <w:t>zavazuje</w:t>
      </w:r>
      <w:r>
        <w:t xml:space="preserve"> uhradit </w:t>
      </w:r>
      <w:r w:rsidR="003B0153">
        <w:t>O</w:t>
      </w:r>
      <w:r>
        <w:t>dměnu na základě vystaveného daňového dokladu</w:t>
      </w:r>
      <w:r w:rsidR="00856F1C">
        <w:t xml:space="preserve"> (faktury)</w:t>
      </w:r>
      <w:r>
        <w:t xml:space="preserve"> </w:t>
      </w:r>
      <w:r w:rsidR="003B0153">
        <w:t>Z</w:t>
      </w:r>
      <w:r>
        <w:t>hotovitelem se splatností</w:t>
      </w:r>
      <w:r w:rsidR="00B03CAC">
        <w:t xml:space="preserve"> třicet</w:t>
      </w:r>
      <w:r>
        <w:t xml:space="preserve"> </w:t>
      </w:r>
      <w:r w:rsidR="00B03CAC">
        <w:t>(</w:t>
      </w:r>
      <w:r>
        <w:t>30</w:t>
      </w:r>
      <w:r w:rsidR="00B03CAC">
        <w:t>)</w:t>
      </w:r>
      <w:r>
        <w:t xml:space="preserve"> </w:t>
      </w:r>
      <w:r w:rsidR="00B03CAC">
        <w:t xml:space="preserve">kalendářních </w:t>
      </w:r>
      <w:r>
        <w:t>dní</w:t>
      </w:r>
      <w:r w:rsidR="003B0153">
        <w:t>,</w:t>
      </w:r>
      <w:r>
        <w:t xml:space="preserve"> a to bezhotovostním převodem na účet </w:t>
      </w:r>
      <w:r w:rsidR="003B0153">
        <w:t>Z</w:t>
      </w:r>
      <w:r>
        <w:t xml:space="preserve">hotovitele. </w:t>
      </w:r>
      <w:r w:rsidR="00DB4125">
        <w:t>Vystavený daňový doklad</w:t>
      </w:r>
      <w:r w:rsidR="00856F1C">
        <w:t xml:space="preserve"> (fakturu)</w:t>
      </w:r>
      <w:r w:rsidR="00DB4125">
        <w:t xml:space="preserve"> musí obsahovat náležitosti podle zákona</w:t>
      </w:r>
      <w:r w:rsidR="003B0153">
        <w:br/>
      </w:r>
      <w:r w:rsidR="00DB4125">
        <w:t>č. 563/1991 Sb., o účetnictví, ve znění pozdějších předpisů, a zákona č. 235/2004 Sb., o dani z přidané hodnoty,</w:t>
      </w:r>
      <w:r w:rsidR="00DB4125" w:rsidRPr="00DB4125">
        <w:t xml:space="preserve"> </w:t>
      </w:r>
      <w:r w:rsidR="00DB4125">
        <w:t>ve znění pozdějších předpisů.</w:t>
      </w:r>
      <w:r w:rsidR="00E405D8" w:rsidRPr="00E405D8">
        <w:rPr>
          <w:rFonts w:cs="Arial"/>
          <w:szCs w:val="20"/>
        </w:rPr>
        <w:t xml:space="preserve"> </w:t>
      </w:r>
      <w:r w:rsidR="00E405D8" w:rsidRPr="00D644A5">
        <w:rPr>
          <w:rFonts w:cs="Arial"/>
          <w:szCs w:val="20"/>
        </w:rPr>
        <w:t xml:space="preserve">Zhotovitel je na faktuře povinen výslovně uvést, zda je, či není plátcem DPH. </w:t>
      </w:r>
      <w:r w:rsidR="00A0496E" w:rsidRPr="00431F62">
        <w:rPr>
          <w:szCs w:val="20"/>
        </w:rPr>
        <w:t>Na faktuře budou uvedeny jednotlivé položky, za něž je fakturováno</w:t>
      </w:r>
      <w:r w:rsidR="00A0496E">
        <w:rPr>
          <w:szCs w:val="20"/>
        </w:rPr>
        <w:t>.</w:t>
      </w:r>
      <w:r w:rsidR="005C019F">
        <w:rPr>
          <w:rFonts w:cs="Arial"/>
          <w:szCs w:val="20"/>
        </w:rPr>
        <w:t xml:space="preserve"> </w:t>
      </w:r>
      <w:r w:rsidR="00E405D8" w:rsidRPr="009455C8">
        <w:rPr>
          <w:rFonts w:cs="Arial"/>
          <w:color w:val="000000"/>
          <w:szCs w:val="20"/>
        </w:rPr>
        <w:t>P</w:t>
      </w:r>
      <w:r w:rsidR="00E405D8">
        <w:rPr>
          <w:rFonts w:cs="Arial"/>
        </w:rPr>
        <w:t xml:space="preserve">řílohou </w:t>
      </w:r>
      <w:r w:rsidR="00E405D8" w:rsidRPr="00D40B28">
        <w:rPr>
          <w:rFonts w:cs="Arial"/>
        </w:rPr>
        <w:t>faktury bude vždy kopie p</w:t>
      </w:r>
      <w:r w:rsidR="00E405D8">
        <w:rPr>
          <w:rFonts w:cs="Arial"/>
        </w:rPr>
        <w:t>ředávacího protokolu či jiného dokumentu, podepsaného oběma smluvními stranami, ze kterého bude zřejmé, že dílo bylo předáno bez vad a nedodělků</w:t>
      </w:r>
      <w:r w:rsidR="00B9210C">
        <w:rPr>
          <w:rFonts w:cs="Arial"/>
        </w:rPr>
        <w:t>, příp. že tyto byly odstraněny.</w:t>
      </w:r>
      <w:r w:rsidR="00F86954">
        <w:rPr>
          <w:rFonts w:cs="Arial"/>
        </w:rPr>
        <w:t xml:space="preserve"> </w:t>
      </w:r>
      <w:r w:rsidR="00F86954">
        <w:rPr>
          <w:rFonts w:cs="Arial"/>
          <w:szCs w:val="20"/>
        </w:rPr>
        <w:t xml:space="preserve">Na faktuře musí být rovněž uvedeno, že předmět Smlouvy byl poskytnut v rámci projektu „Sjednocení přístupu k ohroženým dětem“, </w:t>
      </w:r>
      <w:r w:rsidR="00F86954" w:rsidRPr="00F2386F">
        <w:rPr>
          <w:rFonts w:cs="Arial"/>
          <w:szCs w:val="20"/>
        </w:rPr>
        <w:t>reg. č.</w:t>
      </w:r>
      <w:r w:rsidR="00F86954">
        <w:rPr>
          <w:rFonts w:cs="Arial"/>
          <w:szCs w:val="20"/>
        </w:rPr>
        <w:t xml:space="preserve"> projektu</w:t>
      </w:r>
      <w:r w:rsidR="00F86954" w:rsidRPr="00921D00">
        <w:t xml:space="preserve"> </w:t>
      </w:r>
      <w:r w:rsidR="00F86954">
        <w:t>(</w:t>
      </w:r>
      <w:r w:rsidR="00F86954" w:rsidRPr="00A3289B">
        <w:rPr>
          <w:rFonts w:cs="Arial"/>
          <w:szCs w:val="20"/>
        </w:rPr>
        <w:t>CZ.03.02.02/00/22_004/0000500</w:t>
      </w:r>
      <w:r w:rsidR="00F86954">
        <w:rPr>
          <w:rFonts w:cs="Arial"/>
          <w:szCs w:val="20"/>
        </w:rPr>
        <w:t xml:space="preserve">) </w:t>
      </w:r>
      <w:r w:rsidR="00F86954" w:rsidRPr="00F2386F">
        <w:rPr>
          <w:rFonts w:cs="Arial"/>
          <w:szCs w:val="20"/>
        </w:rPr>
        <w:t>a </w:t>
      </w:r>
      <w:r w:rsidR="00F86954">
        <w:rPr>
          <w:rFonts w:cs="Arial"/>
          <w:szCs w:val="20"/>
        </w:rPr>
        <w:t>dále následující znění: „Projekt je financován z</w:t>
      </w:r>
      <w:r w:rsidR="004F78B6">
        <w:rPr>
          <w:rFonts w:cs="Arial"/>
          <w:szCs w:val="20"/>
        </w:rPr>
        <w:t> </w:t>
      </w:r>
      <w:r w:rsidR="00F86954">
        <w:rPr>
          <w:rFonts w:cs="Arial"/>
          <w:szCs w:val="20"/>
        </w:rPr>
        <w:t>ESF</w:t>
      </w:r>
      <w:r w:rsidR="004F78B6">
        <w:rPr>
          <w:rFonts w:cs="Arial"/>
          <w:szCs w:val="20"/>
        </w:rPr>
        <w:t>+</w:t>
      </w:r>
      <w:r w:rsidR="00F86954">
        <w:rPr>
          <w:rFonts w:cs="Arial"/>
          <w:szCs w:val="20"/>
        </w:rPr>
        <w:t xml:space="preserve"> v rámci OPZ+ a ze státního rozpočtu ČR“</w:t>
      </w:r>
      <w:r w:rsidR="00F86954" w:rsidRPr="005F451E">
        <w:rPr>
          <w:rFonts w:cs="Arial"/>
          <w:szCs w:val="20"/>
        </w:rPr>
        <w:t>.</w:t>
      </w:r>
    </w:p>
    <w:p w14:paraId="1A2A5753" w14:textId="32D989FA" w:rsidR="00CF778E" w:rsidRDefault="005A5ADB" w:rsidP="0023477C">
      <w:pPr>
        <w:pStyle w:val="Hlavntextlnksmlouvy"/>
        <w:ind w:left="567" w:hanging="567"/>
      </w:pPr>
      <w:r>
        <w:t xml:space="preserve">Zhotovitel vystaví daňový doklad (fakturu) dle odst. </w:t>
      </w:r>
      <w:r w:rsidR="00053612">
        <w:t>6</w:t>
      </w:r>
      <w:r>
        <w:t>.</w:t>
      </w:r>
      <w:r w:rsidR="0036496A">
        <w:t>4</w:t>
      </w:r>
      <w:r>
        <w:t xml:space="preserve"> této </w:t>
      </w:r>
      <w:r w:rsidR="003A217A">
        <w:t>S</w:t>
      </w:r>
      <w:r>
        <w:t>mlouvy po řádném předání</w:t>
      </w:r>
      <w:r w:rsidR="00162A05">
        <w:t xml:space="preserve"> </w:t>
      </w:r>
      <w:r>
        <w:t>díla</w:t>
      </w:r>
      <w:r w:rsidR="003A217A">
        <w:t>,</w:t>
      </w:r>
      <w:r w:rsidR="00CF778E">
        <w:br/>
      </w:r>
      <w:r w:rsidR="003A217A">
        <w:t>tj. po akceptaci díla ze strany Objednatele, a to bez výhrad</w:t>
      </w:r>
      <w:r>
        <w:t>.</w:t>
      </w:r>
      <w:r w:rsidR="009825F2">
        <w:t xml:space="preserve"> Poslední faktura v kalendářním roce musí být Objednateli doručena nejpozději 10. prosince příslušného roku. Splatnost faktur doručených Objednateli od 11. prosince do 31. ledna následujícího kalendářního roku bude nejdříve 30. března tohoto následujícího kalendářního roku.</w:t>
      </w:r>
    </w:p>
    <w:p w14:paraId="60793DD9" w14:textId="06EBABCC" w:rsidR="002D06A6" w:rsidRDefault="005A5ADB" w:rsidP="0023477C">
      <w:pPr>
        <w:pStyle w:val="Hlavntextlnksmlouvy"/>
        <w:ind w:left="567" w:hanging="567"/>
      </w:pPr>
      <w:r>
        <w:t>Objednatel neposkytuje zálohové plnění.</w:t>
      </w:r>
    </w:p>
    <w:p w14:paraId="540276E8" w14:textId="6DCA6CF5" w:rsidR="00BA2CFB" w:rsidRPr="00BA2CFB" w:rsidRDefault="00BA2CFB" w:rsidP="0023477C">
      <w:pPr>
        <w:pStyle w:val="Hlavntextlnksmlouvy"/>
        <w:ind w:left="567" w:hanging="567"/>
      </w:pPr>
      <w:r w:rsidRPr="003A4738">
        <w:rPr>
          <w:rFonts w:cs="Arial"/>
          <w:szCs w:val="20"/>
        </w:rPr>
        <w:t>Veškeré platby musí probíhat výhradně v Kč a rovněž veškeré uvedené cenové údaje musí být v</w:t>
      </w:r>
      <w:r>
        <w:rPr>
          <w:rFonts w:cs="Arial"/>
          <w:szCs w:val="20"/>
        </w:rPr>
        <w:t> </w:t>
      </w:r>
      <w:r w:rsidRPr="003A4738">
        <w:rPr>
          <w:rFonts w:cs="Arial"/>
          <w:szCs w:val="20"/>
        </w:rPr>
        <w:t>Kč</w:t>
      </w:r>
      <w:r>
        <w:rPr>
          <w:rFonts w:cs="Arial"/>
          <w:szCs w:val="20"/>
        </w:rPr>
        <w:t xml:space="preserve"> (CZK).</w:t>
      </w:r>
    </w:p>
    <w:p w14:paraId="53D7E1E0" w14:textId="7BD6B5F0" w:rsidR="00BA2CFB" w:rsidRDefault="00E61EE8" w:rsidP="0023477C">
      <w:pPr>
        <w:pStyle w:val="Hlavntextlnksmlouvy"/>
        <w:ind w:left="567" w:hanging="567"/>
      </w:pPr>
      <w:r w:rsidRPr="003A4738">
        <w:rPr>
          <w:rFonts w:cs="Arial"/>
          <w:szCs w:val="20"/>
        </w:rPr>
        <w:t xml:space="preserve">Uhrazením se pro účely této Smlouvy rozumí odepsání příslušné částky z účtu Objednatele ve prospěch účtu </w:t>
      </w:r>
      <w:r>
        <w:rPr>
          <w:rFonts w:cs="Arial"/>
          <w:szCs w:val="20"/>
        </w:rPr>
        <w:t>Z</w:t>
      </w:r>
      <w:r w:rsidR="004F4A1D">
        <w:rPr>
          <w:rFonts w:cs="Arial"/>
          <w:szCs w:val="20"/>
        </w:rPr>
        <w:t>hotovi</w:t>
      </w:r>
      <w:r>
        <w:rPr>
          <w:rFonts w:cs="Arial"/>
          <w:szCs w:val="20"/>
        </w:rPr>
        <w:t>tel</w:t>
      </w:r>
      <w:r w:rsidRPr="003A4738">
        <w:rPr>
          <w:rFonts w:cs="Arial"/>
          <w:szCs w:val="20"/>
        </w:rPr>
        <w:t>e</w:t>
      </w:r>
      <w:r>
        <w:rPr>
          <w:rFonts w:cs="Arial"/>
          <w:szCs w:val="20"/>
        </w:rPr>
        <w:t>.</w:t>
      </w:r>
    </w:p>
    <w:p w14:paraId="79985EA3" w14:textId="11D28344" w:rsidR="00A27767" w:rsidRDefault="00856F1C" w:rsidP="0023477C">
      <w:pPr>
        <w:pStyle w:val="Hlavntextlnksmlouvy"/>
        <w:ind w:left="567" w:hanging="567"/>
      </w:pPr>
      <w:r>
        <w:t xml:space="preserve">Nesplatný daňový doklad (fakturu) je </w:t>
      </w:r>
      <w:r w:rsidR="007463F3">
        <w:t>O</w:t>
      </w:r>
      <w:r>
        <w:t xml:space="preserve">bjednatel oprávněn </w:t>
      </w:r>
      <w:r w:rsidR="007463F3">
        <w:t>Z</w:t>
      </w:r>
      <w:r>
        <w:t xml:space="preserve">hotoviteli vrátit, jestliže neobsahuje všechny požadované náležitosti </w:t>
      </w:r>
      <w:r w:rsidR="005D3726">
        <w:t xml:space="preserve">dle této </w:t>
      </w:r>
      <w:r w:rsidR="007463F3">
        <w:t>S</w:t>
      </w:r>
      <w:r w:rsidR="005D3726">
        <w:t xml:space="preserve">mlouvy </w:t>
      </w:r>
      <w:r>
        <w:t xml:space="preserve">nebo vykazuje jiné vady. </w:t>
      </w:r>
      <w:r w:rsidR="00406B7C">
        <w:t xml:space="preserve">Zhotovitel </w:t>
      </w:r>
      <w:r w:rsidR="007463F3">
        <w:t>s</w:t>
      </w:r>
      <w:r w:rsidR="00406B7C">
        <w:t xml:space="preserve">e pak </w:t>
      </w:r>
      <w:r w:rsidR="007463F3">
        <w:t>zavazuje</w:t>
      </w:r>
      <w:r w:rsidR="00406B7C">
        <w:t xml:space="preserve"> zaslat </w:t>
      </w:r>
      <w:r w:rsidR="007463F3">
        <w:t>O</w:t>
      </w:r>
      <w:r w:rsidR="00406B7C">
        <w:t>bjednateli opravenou fakturu, přičemž lhůta splatnosti faktury v tomto případě počíná běžet až vystavením faktury splňující všechny předepsané náležitosti.</w:t>
      </w:r>
    </w:p>
    <w:p w14:paraId="39A04F59" w14:textId="1E3B9074" w:rsidR="00406B7C" w:rsidRPr="00696C93" w:rsidRDefault="00406B7C" w:rsidP="0023477C">
      <w:pPr>
        <w:pStyle w:val="Hlavntextlnksmlouvy"/>
        <w:ind w:left="567" w:hanging="567"/>
      </w:pPr>
      <w:r>
        <w:t xml:space="preserve">Smluvní strany se dohodly, že </w:t>
      </w:r>
      <w:r w:rsidRPr="00E07A3F">
        <w:t xml:space="preserve">faktura bude zaslána v elektronické podobě ve formě samostatného elektronického souboru ve formátu </w:t>
      </w:r>
      <w:r w:rsidR="00C717CB">
        <w:t>*</w:t>
      </w:r>
      <w:r w:rsidRPr="00E07A3F">
        <w:t xml:space="preserve">pdf </w:t>
      </w:r>
      <w:r w:rsidR="00E07A3F">
        <w:t xml:space="preserve">zaslaného do datové schránky </w:t>
      </w:r>
      <w:r w:rsidR="00C717CB">
        <w:t>Objednatele</w:t>
      </w:r>
      <w:r w:rsidR="003811BF">
        <w:t xml:space="preserve"> </w:t>
      </w:r>
      <w:r w:rsidR="003811BF" w:rsidRPr="008E0C28">
        <w:rPr>
          <w:rFonts w:cs="Arial"/>
          <w:szCs w:val="20"/>
        </w:rPr>
        <w:t xml:space="preserve">nebo na e-mailovou adresu: </w:t>
      </w:r>
      <w:hyperlink r:id="rId9" w:history="1">
        <w:r w:rsidR="003811BF" w:rsidRPr="00A20AAC">
          <w:rPr>
            <w:rStyle w:val="Hypertextovodkaz"/>
            <w:rFonts w:cs="Arial"/>
            <w:szCs w:val="20"/>
          </w:rPr>
          <w:t>posta@mpsv.cz</w:t>
        </w:r>
      </w:hyperlink>
      <w:r w:rsidR="00E07A3F" w:rsidRPr="00A27767">
        <w:rPr>
          <w:rFonts w:cs="Arial"/>
          <w:szCs w:val="20"/>
        </w:rPr>
        <w:t>.</w:t>
      </w:r>
    </w:p>
    <w:p w14:paraId="6E217067" w14:textId="0BAA19A9" w:rsidR="00696C93" w:rsidRDefault="00696C93" w:rsidP="00696C93">
      <w:pPr>
        <w:pStyle w:val="Nadpis1"/>
        <w:numPr>
          <w:ilvl w:val="0"/>
          <w:numId w:val="0"/>
        </w:numPr>
        <w:ind w:left="284"/>
        <w:jc w:val="left"/>
      </w:pPr>
    </w:p>
    <w:p w14:paraId="17A7101C" w14:textId="77777777" w:rsidR="00696C93" w:rsidRPr="00696C93" w:rsidRDefault="00696C93" w:rsidP="00696C93">
      <w:pPr>
        <w:pStyle w:val="Hlavntextlnksmlouvy"/>
        <w:numPr>
          <w:ilvl w:val="0"/>
          <w:numId w:val="0"/>
        </w:numPr>
      </w:pPr>
    </w:p>
    <w:p w14:paraId="3E625D8B" w14:textId="48FF52E0" w:rsidR="00E9201E" w:rsidRDefault="00C335B8" w:rsidP="00C335B8">
      <w:pPr>
        <w:pStyle w:val="Nadpis1"/>
      </w:pPr>
      <w:r>
        <w:lastRenderedPageBreak/>
        <w:t>Odpovědnost za vady</w:t>
      </w:r>
    </w:p>
    <w:p w14:paraId="24A04A5D" w14:textId="59483768" w:rsidR="00B03CAC" w:rsidRPr="00E07A3F" w:rsidRDefault="00B03CAC" w:rsidP="006E5E07">
      <w:pPr>
        <w:pStyle w:val="Hlavntextlnksmlouvy"/>
        <w:tabs>
          <w:tab w:val="left" w:pos="567"/>
        </w:tabs>
        <w:ind w:left="567" w:hanging="567"/>
      </w:pPr>
      <w:r>
        <w:t xml:space="preserve">Zhotovitel </w:t>
      </w:r>
      <w:r w:rsidR="006E5E07">
        <w:t>s</w:t>
      </w:r>
      <w:r>
        <w:t xml:space="preserve">e </w:t>
      </w:r>
      <w:r w:rsidR="006E5E07">
        <w:t>zavazuje</w:t>
      </w:r>
      <w:r>
        <w:t xml:space="preserve"> </w:t>
      </w:r>
      <w:r w:rsidR="006E5E07">
        <w:t>plnit Předmět Smlouvy v souladu s touto Smlouvou</w:t>
      </w:r>
      <w:r>
        <w:t xml:space="preserve">, tj. řádně provést veškeré práce </w:t>
      </w:r>
      <w:r w:rsidR="00F03A78">
        <w:t xml:space="preserve">a poskytnout veškeré služby </w:t>
      </w:r>
      <w:r>
        <w:t xml:space="preserve">kompletně, včas, a v patřičné kvalitě. Zhotovitel odpovídá za odborné a </w:t>
      </w:r>
      <w:r w:rsidRPr="00E07A3F">
        <w:t>kvalifikované provedení všech prací</w:t>
      </w:r>
      <w:r w:rsidR="00F03A78">
        <w:t xml:space="preserve"> a poskytnutí všech služeb</w:t>
      </w:r>
      <w:r w:rsidRPr="00E07A3F">
        <w:t xml:space="preserve">. Zhotovitel poskytuje objednateli záruku za jakost díla v délce trvání </w:t>
      </w:r>
      <w:r w:rsidR="00E76E47" w:rsidRPr="00E07A3F">
        <w:t xml:space="preserve">dvanácti </w:t>
      </w:r>
      <w:r w:rsidRPr="00E07A3F">
        <w:t>(</w:t>
      </w:r>
      <w:r w:rsidR="00E76E47" w:rsidRPr="00E07A3F">
        <w:t>12</w:t>
      </w:r>
      <w:r w:rsidRPr="00E07A3F">
        <w:t xml:space="preserve">) měsíců ode dne protokolárního předání objednatelem </w:t>
      </w:r>
      <w:r w:rsidR="00F03A78">
        <w:t>akceptova</w:t>
      </w:r>
      <w:r w:rsidRPr="00E07A3F">
        <w:t xml:space="preserve">ného díla (dále jen „záruční doba“). Záruční doba neběží po dobu, po kterou </w:t>
      </w:r>
      <w:r w:rsidR="005D5A21">
        <w:t>O</w:t>
      </w:r>
      <w:r w:rsidRPr="00E07A3F">
        <w:t>bjednatel nemohl dílo v důsledku výskytu vad užívat.</w:t>
      </w:r>
    </w:p>
    <w:p w14:paraId="023D1CA0" w14:textId="37AC4E47" w:rsidR="00B03CAC" w:rsidRPr="00E07A3F" w:rsidRDefault="00B03CAC" w:rsidP="006E5E07">
      <w:pPr>
        <w:pStyle w:val="Hlavntextlnksmlouvy"/>
        <w:tabs>
          <w:tab w:val="left" w:pos="567"/>
        </w:tabs>
        <w:ind w:left="567" w:hanging="567"/>
      </w:pPr>
      <w:r w:rsidRPr="00E07A3F">
        <w:t xml:space="preserve">Dílo má vady, jestliže provedení díla neodpovídá výsledku určenému ve </w:t>
      </w:r>
      <w:r w:rsidR="005D5A21">
        <w:t>S</w:t>
      </w:r>
      <w:r w:rsidRPr="00E07A3F">
        <w:t>mlouvě, tj. kvalitě, rozsahu, obecně závazným předpisům.</w:t>
      </w:r>
    </w:p>
    <w:p w14:paraId="3FCA3C52" w14:textId="11A2DD60" w:rsidR="00B03CAC" w:rsidRDefault="00B03CAC" w:rsidP="006E5E07">
      <w:pPr>
        <w:pStyle w:val="Hlavntextlnksmlouvy"/>
        <w:tabs>
          <w:tab w:val="left" w:pos="567"/>
        </w:tabs>
        <w:ind w:left="567" w:hanging="567"/>
      </w:pPr>
      <w:r w:rsidRPr="00E07A3F">
        <w:t xml:space="preserve">Oznámení vady (reklamace), včetně popisu vady musí </w:t>
      </w:r>
      <w:r w:rsidR="0010261E">
        <w:t>O</w:t>
      </w:r>
      <w:r w:rsidRPr="00E07A3F">
        <w:t xml:space="preserve">bjednatel sdělit </w:t>
      </w:r>
      <w:r w:rsidR="0010261E">
        <w:t>Z</w:t>
      </w:r>
      <w:r w:rsidRPr="00E07A3F">
        <w:t xml:space="preserve">hotoviteli písemně bez zbytečného odkladu, avšak nejpozději do </w:t>
      </w:r>
      <w:r w:rsidR="00E76E47" w:rsidRPr="00E07A3F">
        <w:t xml:space="preserve">dvanácti </w:t>
      </w:r>
      <w:r w:rsidRPr="00E07A3F">
        <w:t>(</w:t>
      </w:r>
      <w:r w:rsidR="00E76E47" w:rsidRPr="00E07A3F">
        <w:t>12</w:t>
      </w:r>
      <w:r w:rsidRPr="00E07A3F">
        <w:t>) měsíců od</w:t>
      </w:r>
      <w:r w:rsidR="00AF0F31">
        <w:t>e</w:t>
      </w:r>
      <w:r w:rsidRPr="00E07A3F">
        <w:t xml:space="preserve"> </w:t>
      </w:r>
      <w:r w:rsidR="00AF0F31">
        <w:t>dne protokolárního převzetí</w:t>
      </w:r>
      <w:r w:rsidRPr="004377DF">
        <w:t xml:space="preserve"> díla</w:t>
      </w:r>
      <w:r w:rsidR="00AF0F31">
        <w:t xml:space="preserve"> Objednatelem</w:t>
      </w:r>
      <w:r w:rsidRPr="004377DF">
        <w:t>.</w:t>
      </w:r>
    </w:p>
    <w:p w14:paraId="59896DF3" w14:textId="7ACA664B" w:rsidR="00B03CAC" w:rsidRPr="004377DF" w:rsidRDefault="00B03CAC" w:rsidP="006E5E07">
      <w:pPr>
        <w:pStyle w:val="Hlavntextlnksmlouvy"/>
        <w:tabs>
          <w:tab w:val="left" w:pos="567"/>
        </w:tabs>
        <w:ind w:left="567" w:hanging="567"/>
      </w:pPr>
      <w:r w:rsidRPr="004377DF">
        <w:t xml:space="preserve">V případě, že se v záruční době objeví jakákoliv vada, </w:t>
      </w:r>
      <w:r w:rsidR="00C12A68">
        <w:t>Z</w:t>
      </w:r>
      <w:r w:rsidRPr="004377DF">
        <w:t xml:space="preserve">hotovitel </w:t>
      </w:r>
      <w:r w:rsidR="00C12A68">
        <w:t>se zavazuje</w:t>
      </w:r>
      <w:r w:rsidRPr="004377DF">
        <w:t xml:space="preserve"> takovou vadu na své náklady bez zbytečného odkladu odstranit; pokud se jedná o vadu, která brání užívání díla, </w:t>
      </w:r>
      <w:r w:rsidR="00C12A68">
        <w:t>Z</w:t>
      </w:r>
      <w:r w:rsidRPr="004377DF">
        <w:t xml:space="preserve">hotovitel </w:t>
      </w:r>
      <w:r w:rsidR="00C12A68">
        <w:t>se zavazuje</w:t>
      </w:r>
      <w:r w:rsidRPr="004377DF">
        <w:t xml:space="preserve"> takovou vadu odstranit nejpozději do </w:t>
      </w:r>
      <w:r w:rsidR="0068415F" w:rsidRPr="004377DF">
        <w:t xml:space="preserve">pěti </w:t>
      </w:r>
      <w:r w:rsidRPr="004377DF">
        <w:t>(</w:t>
      </w:r>
      <w:r w:rsidR="0068415F" w:rsidRPr="004377DF">
        <w:t>5</w:t>
      </w:r>
      <w:r w:rsidRPr="004377DF">
        <w:t xml:space="preserve">) pracovních dnů ode dne jejího nahlášení (sdělení) </w:t>
      </w:r>
      <w:r w:rsidR="00C12A68">
        <w:t>Z</w:t>
      </w:r>
      <w:r w:rsidRPr="004377DF">
        <w:t>hotoviteli</w:t>
      </w:r>
      <w:r w:rsidR="005D3726" w:rsidRPr="004377DF">
        <w:t>, nedohodnou-li se smluvní strany jinak</w:t>
      </w:r>
      <w:r w:rsidRPr="004377DF">
        <w:t>. Pokud se jedná</w:t>
      </w:r>
      <w:r w:rsidR="00C12A68">
        <w:br/>
      </w:r>
      <w:r w:rsidRPr="004377DF">
        <w:t xml:space="preserve">o vadu, která nebrání užívání díla, </w:t>
      </w:r>
      <w:r w:rsidR="00C12A68">
        <w:t>Z</w:t>
      </w:r>
      <w:r w:rsidRPr="004377DF">
        <w:t xml:space="preserve">hotovitel </w:t>
      </w:r>
      <w:r w:rsidR="00C12A68">
        <w:t>se zavazuje</w:t>
      </w:r>
      <w:r w:rsidRPr="004377DF">
        <w:t xml:space="preserve"> takovou vadu odstranit nejpozději do </w:t>
      </w:r>
      <w:r w:rsidR="0068415F" w:rsidRPr="004377DF">
        <w:t xml:space="preserve">deseti </w:t>
      </w:r>
      <w:r w:rsidRPr="004377DF">
        <w:t>(</w:t>
      </w:r>
      <w:r w:rsidR="0068415F" w:rsidRPr="004377DF">
        <w:t>10</w:t>
      </w:r>
      <w:r w:rsidRPr="004377DF">
        <w:t xml:space="preserve">) pracovních dnů ode dne jejího nahlášení (sdělení) </w:t>
      </w:r>
      <w:r w:rsidR="00C12A68">
        <w:t>Z</w:t>
      </w:r>
      <w:r w:rsidRPr="004377DF">
        <w:t>hotoviteli</w:t>
      </w:r>
      <w:r w:rsidR="005D3726" w:rsidRPr="004377DF">
        <w:t>, nedohodnou-li se smluvní strany jinak</w:t>
      </w:r>
      <w:r w:rsidRPr="004377DF">
        <w:t>.</w:t>
      </w:r>
    </w:p>
    <w:p w14:paraId="1245FE8B" w14:textId="478D2371" w:rsidR="00B03CAC" w:rsidRPr="004377DF" w:rsidRDefault="00B03CAC" w:rsidP="006E5E07">
      <w:pPr>
        <w:pStyle w:val="Hlavntextlnksmlouvy"/>
        <w:tabs>
          <w:tab w:val="left" w:pos="567"/>
        </w:tabs>
        <w:ind w:left="567" w:hanging="567"/>
      </w:pPr>
      <w:r w:rsidRPr="004377DF">
        <w:t xml:space="preserve">Nebudou-li </w:t>
      </w:r>
      <w:r w:rsidR="00D31C6F">
        <w:t>O</w:t>
      </w:r>
      <w:r w:rsidRPr="004377DF">
        <w:t xml:space="preserve">bjednatelem reklamované vady dle této </w:t>
      </w:r>
      <w:r w:rsidR="00D31C6F">
        <w:t>S</w:t>
      </w:r>
      <w:r w:rsidRPr="004377DF">
        <w:t>mlouvy odstraněny ve lhůtách uvedených v</w:t>
      </w:r>
      <w:r w:rsidR="00E41A47" w:rsidRPr="004377DF">
        <w:t> odst</w:t>
      </w:r>
      <w:r w:rsidRPr="004377DF">
        <w:t xml:space="preserve">. 5.4 této </w:t>
      </w:r>
      <w:r w:rsidR="00D31C6F">
        <w:t>S</w:t>
      </w:r>
      <w:r w:rsidRPr="004377DF">
        <w:t xml:space="preserve">mlouvy výše, </w:t>
      </w:r>
      <w:r w:rsidR="00D31C6F">
        <w:t>O</w:t>
      </w:r>
      <w:r w:rsidRPr="004377DF">
        <w:t xml:space="preserve">bjednatel </w:t>
      </w:r>
      <w:r w:rsidR="00D31C6F">
        <w:t xml:space="preserve">je </w:t>
      </w:r>
      <w:r w:rsidRPr="004377DF">
        <w:t xml:space="preserve">oprávněn takové vady odstranit prostřednictvím třetí osoby na náklady </w:t>
      </w:r>
      <w:r w:rsidR="00D31C6F">
        <w:t>Z</w:t>
      </w:r>
      <w:r w:rsidRPr="004377DF">
        <w:t xml:space="preserve">hotovitele, s čímž </w:t>
      </w:r>
      <w:r w:rsidR="00D31C6F">
        <w:t>Z</w:t>
      </w:r>
      <w:r w:rsidRPr="004377DF">
        <w:t xml:space="preserve">hotovitel podpisem této </w:t>
      </w:r>
      <w:r w:rsidR="00D31C6F">
        <w:t>S</w:t>
      </w:r>
      <w:r w:rsidRPr="004377DF">
        <w:t xml:space="preserve">mlouvy výslovně souhlasí. Zhotovitel </w:t>
      </w:r>
      <w:r w:rsidR="00D31C6F">
        <w:t>s</w:t>
      </w:r>
      <w:r w:rsidRPr="004377DF">
        <w:t xml:space="preserve">e </w:t>
      </w:r>
      <w:r w:rsidR="00D31C6F">
        <w:t>zavazuje</w:t>
      </w:r>
      <w:r w:rsidRPr="004377DF">
        <w:t xml:space="preserve"> vyúčtované náklady na odstranění vad uhradit na základě </w:t>
      </w:r>
      <w:r w:rsidR="00D31C6F">
        <w:t>O</w:t>
      </w:r>
      <w:r w:rsidRPr="004377DF">
        <w:t>bjednatelem vystaveného daňového dokladu se splatností třicet (30) kalendářních dnů ode dne doručení takové faktury</w:t>
      </w:r>
      <w:r w:rsidR="00D31C6F">
        <w:t xml:space="preserve"> Zhotoviteli.</w:t>
      </w:r>
    </w:p>
    <w:p w14:paraId="124C302D" w14:textId="13714EFE" w:rsidR="00C335B8" w:rsidRPr="00642672" w:rsidRDefault="005D1922" w:rsidP="005D1922">
      <w:pPr>
        <w:pStyle w:val="Nadpis1"/>
      </w:pPr>
      <w:r w:rsidRPr="00642672">
        <w:t>Smluvní sankce</w:t>
      </w:r>
    </w:p>
    <w:p w14:paraId="7CF034CB" w14:textId="4F155CCF" w:rsidR="00B03CAC" w:rsidRPr="00642672" w:rsidRDefault="002162DB" w:rsidP="006539B2">
      <w:pPr>
        <w:pStyle w:val="Hlavntextlnksmlouvy"/>
        <w:ind w:left="567" w:hanging="567"/>
      </w:pPr>
      <w:r w:rsidRPr="00642672">
        <w:t xml:space="preserve">V případě prodlení </w:t>
      </w:r>
      <w:r w:rsidR="00C06E7A">
        <w:t>Z</w:t>
      </w:r>
      <w:r w:rsidRPr="00642672">
        <w:t>hotovitele s předáním díla</w:t>
      </w:r>
      <w:r w:rsidR="009455C8" w:rsidRPr="00642672">
        <w:t xml:space="preserve"> </w:t>
      </w:r>
      <w:r w:rsidR="00A12AD3">
        <w:t>k akceptaci</w:t>
      </w:r>
      <w:r w:rsidRPr="00642672">
        <w:t xml:space="preserve"> </w:t>
      </w:r>
      <w:r w:rsidR="00A12AD3">
        <w:t>v</w:t>
      </w:r>
      <w:r w:rsidR="00162A05" w:rsidRPr="00642672">
        <w:t xml:space="preserve"> termín</w:t>
      </w:r>
      <w:r w:rsidR="00A12AD3">
        <w:t>u</w:t>
      </w:r>
      <w:r w:rsidR="00162A05" w:rsidRPr="00642672">
        <w:t xml:space="preserve"> </w:t>
      </w:r>
      <w:r w:rsidR="00A12AD3">
        <w:t>dle</w:t>
      </w:r>
      <w:r w:rsidR="00162A05" w:rsidRPr="00642672">
        <w:t xml:space="preserve"> odst. </w:t>
      </w:r>
      <w:r w:rsidR="00AF3BD4">
        <w:t>3</w:t>
      </w:r>
      <w:r w:rsidR="00162A05" w:rsidRPr="00642672">
        <w:t xml:space="preserve">.1 této </w:t>
      </w:r>
      <w:r w:rsidR="00AF3BD4">
        <w:t>S</w:t>
      </w:r>
      <w:r w:rsidR="00162A05" w:rsidRPr="00642672">
        <w:t xml:space="preserve">mlouvy </w:t>
      </w:r>
      <w:r w:rsidR="00A926C1" w:rsidRPr="004A7F86">
        <w:rPr>
          <w:rFonts w:cs="Arial"/>
          <w:szCs w:val="20"/>
        </w:rPr>
        <w:t xml:space="preserve">se </w:t>
      </w:r>
      <w:r w:rsidR="00A926C1">
        <w:rPr>
          <w:rFonts w:cs="Arial"/>
          <w:szCs w:val="20"/>
        </w:rPr>
        <w:t>Zhotovi</w:t>
      </w:r>
      <w:r w:rsidR="00A926C1" w:rsidRPr="004A7F86">
        <w:rPr>
          <w:rFonts w:cs="Arial"/>
          <w:szCs w:val="20"/>
        </w:rPr>
        <w:t>tel zavazuje zaplatit Objednateli smluvní pokutu</w:t>
      </w:r>
      <w:r w:rsidR="00A926C1" w:rsidRPr="00C87380">
        <w:t xml:space="preserve"> </w:t>
      </w:r>
      <w:r w:rsidRPr="00C87380">
        <w:t>ve výši 0,</w:t>
      </w:r>
      <w:r w:rsidR="00AF3BD4">
        <w:t>5</w:t>
      </w:r>
      <w:r w:rsidRPr="00C87380">
        <w:t xml:space="preserve"> % z </w:t>
      </w:r>
      <w:r w:rsidR="00AF3BD4">
        <w:t>O</w:t>
      </w:r>
      <w:r w:rsidRPr="00C87380">
        <w:t xml:space="preserve">dměny </w:t>
      </w:r>
      <w:r w:rsidRPr="00642672">
        <w:t>dle</w:t>
      </w:r>
      <w:r w:rsidR="00A926C1">
        <w:br/>
      </w:r>
      <w:r w:rsidR="00E41A47" w:rsidRPr="00642672">
        <w:t>odst</w:t>
      </w:r>
      <w:r w:rsidRPr="00642672">
        <w:t xml:space="preserve">. </w:t>
      </w:r>
      <w:r w:rsidR="00AF3BD4">
        <w:t>5</w:t>
      </w:r>
      <w:r w:rsidRPr="00642672">
        <w:t xml:space="preserve">.1 této </w:t>
      </w:r>
      <w:r w:rsidR="00AF3BD4">
        <w:t>S</w:t>
      </w:r>
      <w:r w:rsidRPr="00642672">
        <w:t>mlouvy</w:t>
      </w:r>
      <w:r w:rsidR="008B4DFC" w:rsidRPr="00642672">
        <w:t>, a to za každý započatý den prodlení</w:t>
      </w:r>
      <w:r w:rsidRPr="00642672">
        <w:t>.</w:t>
      </w:r>
    </w:p>
    <w:p w14:paraId="102CBB46" w14:textId="6F9F1A2E" w:rsidR="00C06E7A" w:rsidRDefault="00C06E7A" w:rsidP="006539B2">
      <w:pPr>
        <w:pStyle w:val="Hlavntextlnksmlouvy"/>
        <w:ind w:left="567" w:hanging="567"/>
      </w:pPr>
      <w:r w:rsidRPr="004A7F86">
        <w:rPr>
          <w:rFonts w:cs="Arial"/>
          <w:szCs w:val="20"/>
        </w:rPr>
        <w:t xml:space="preserve">V případě porušení povinnosti stanovené v odst. </w:t>
      </w:r>
      <w:r w:rsidR="002A2FA3">
        <w:rPr>
          <w:rFonts w:cs="Arial"/>
          <w:szCs w:val="20"/>
        </w:rPr>
        <w:t>3</w:t>
      </w:r>
      <w:r w:rsidRPr="004A7F86">
        <w:rPr>
          <w:rFonts w:cs="Arial"/>
          <w:szCs w:val="20"/>
        </w:rPr>
        <w:t>.1</w:t>
      </w:r>
      <w:r w:rsidR="00ED0626">
        <w:rPr>
          <w:rFonts w:cs="Arial"/>
          <w:szCs w:val="20"/>
        </w:rPr>
        <w:t>2</w:t>
      </w:r>
      <w:r w:rsidRPr="004A7F86">
        <w:rPr>
          <w:rFonts w:cs="Arial"/>
          <w:szCs w:val="20"/>
        </w:rPr>
        <w:t xml:space="preserve"> a</w:t>
      </w:r>
      <w:r>
        <w:rPr>
          <w:rFonts w:cs="Arial"/>
          <w:szCs w:val="20"/>
        </w:rPr>
        <w:t>ž</w:t>
      </w:r>
      <w:r w:rsidRPr="004A7F86">
        <w:rPr>
          <w:rFonts w:cs="Arial"/>
          <w:szCs w:val="20"/>
        </w:rPr>
        <w:t xml:space="preserve"> </w:t>
      </w:r>
      <w:r w:rsidR="002A2FA3">
        <w:rPr>
          <w:rFonts w:cs="Arial"/>
          <w:szCs w:val="20"/>
        </w:rPr>
        <w:t>3</w:t>
      </w:r>
      <w:r w:rsidRPr="004A7F86">
        <w:rPr>
          <w:rFonts w:cs="Arial"/>
          <w:szCs w:val="20"/>
        </w:rPr>
        <w:t>.1</w:t>
      </w:r>
      <w:r w:rsidR="00ED0626">
        <w:rPr>
          <w:rFonts w:cs="Arial"/>
          <w:szCs w:val="20"/>
        </w:rPr>
        <w:t>4</w:t>
      </w:r>
      <w:r w:rsidRPr="004A7F86">
        <w:rPr>
          <w:rFonts w:cs="Arial"/>
          <w:szCs w:val="20"/>
        </w:rPr>
        <w:t xml:space="preserve"> </w:t>
      </w:r>
      <w:r>
        <w:rPr>
          <w:rFonts w:cs="Arial"/>
          <w:szCs w:val="20"/>
        </w:rPr>
        <w:t xml:space="preserve">této </w:t>
      </w:r>
      <w:r w:rsidR="002A2FA3">
        <w:rPr>
          <w:rFonts w:cs="Arial"/>
          <w:szCs w:val="20"/>
        </w:rPr>
        <w:t>Smlouvy</w:t>
      </w:r>
      <w:r w:rsidRPr="004A7F86">
        <w:rPr>
          <w:rFonts w:cs="Arial"/>
          <w:szCs w:val="20"/>
        </w:rPr>
        <w:t xml:space="preserve"> se </w:t>
      </w:r>
      <w:r w:rsidR="002A2FA3">
        <w:rPr>
          <w:rFonts w:cs="Arial"/>
          <w:szCs w:val="20"/>
        </w:rPr>
        <w:t>Zhotovi</w:t>
      </w:r>
      <w:r w:rsidRPr="004A7F86">
        <w:rPr>
          <w:rFonts w:cs="Arial"/>
          <w:szCs w:val="20"/>
        </w:rPr>
        <w:t xml:space="preserve">tel zavazuje zaplatit Objednateli smluvní pokutu ve výši </w:t>
      </w:r>
      <w:r w:rsidR="002A2FA3">
        <w:rPr>
          <w:rFonts w:cs="Arial"/>
          <w:szCs w:val="20"/>
        </w:rPr>
        <w:t>1</w:t>
      </w:r>
      <w:r w:rsidRPr="004A7F86">
        <w:rPr>
          <w:rFonts w:cs="Arial"/>
          <w:szCs w:val="20"/>
        </w:rPr>
        <w:t>0</w:t>
      </w:r>
      <w:r>
        <w:rPr>
          <w:rFonts w:cs="Arial"/>
          <w:szCs w:val="20"/>
        </w:rPr>
        <w:t xml:space="preserve"> </w:t>
      </w:r>
      <w:r w:rsidRPr="004A7F86">
        <w:rPr>
          <w:rFonts w:cs="Arial"/>
          <w:szCs w:val="20"/>
        </w:rPr>
        <w:t>000,- Kč, a to za každý jednotlivý případ porušení</w:t>
      </w:r>
      <w:r>
        <w:rPr>
          <w:rFonts w:cs="Arial"/>
          <w:szCs w:val="20"/>
        </w:rPr>
        <w:t>.</w:t>
      </w:r>
    </w:p>
    <w:p w14:paraId="03E2D834" w14:textId="0CB19914" w:rsidR="00A866C9" w:rsidRDefault="00A866C9" w:rsidP="006539B2">
      <w:pPr>
        <w:pStyle w:val="Hlavntextlnksmlouvy"/>
        <w:ind w:left="567" w:hanging="567"/>
      </w:pPr>
      <w:r w:rsidRPr="00642672">
        <w:t xml:space="preserve">V případě prodlení </w:t>
      </w:r>
      <w:r>
        <w:t>Z</w:t>
      </w:r>
      <w:r w:rsidRPr="00642672">
        <w:t xml:space="preserve">hotovitele s odstraněním </w:t>
      </w:r>
      <w:r>
        <w:t>vad či nedodělků v rámci akceptačního řízení dle čl. 4.</w:t>
      </w:r>
      <w:r w:rsidRPr="00642672">
        <w:t xml:space="preserve"> </w:t>
      </w:r>
      <w:r>
        <w:t xml:space="preserve">této Smlouvy </w:t>
      </w:r>
      <w:r w:rsidRPr="004A7F86">
        <w:rPr>
          <w:rFonts w:cs="Arial"/>
          <w:szCs w:val="20"/>
        </w:rPr>
        <w:t xml:space="preserve">se </w:t>
      </w:r>
      <w:r>
        <w:rPr>
          <w:rFonts w:cs="Arial"/>
          <w:szCs w:val="20"/>
        </w:rPr>
        <w:t>Zhotovi</w:t>
      </w:r>
      <w:r w:rsidRPr="004A7F86">
        <w:rPr>
          <w:rFonts w:cs="Arial"/>
          <w:szCs w:val="20"/>
        </w:rPr>
        <w:t>tel zavazuje zaplatit Objednateli smluvní pokutu</w:t>
      </w:r>
      <w:r w:rsidRPr="00C87380">
        <w:t xml:space="preserve"> ve výši 0,</w:t>
      </w:r>
      <w:r>
        <w:t>2</w:t>
      </w:r>
      <w:r w:rsidRPr="00C87380">
        <w:t>5 % z </w:t>
      </w:r>
      <w:r>
        <w:t>O</w:t>
      </w:r>
      <w:r w:rsidRPr="00C87380">
        <w:t xml:space="preserve">dměny </w:t>
      </w:r>
      <w:r w:rsidRPr="00642672">
        <w:t xml:space="preserve">dle odst. </w:t>
      </w:r>
      <w:r>
        <w:t>6</w:t>
      </w:r>
      <w:r w:rsidRPr="00642672">
        <w:t xml:space="preserve">.1 této </w:t>
      </w:r>
      <w:r>
        <w:t>S</w:t>
      </w:r>
      <w:r w:rsidRPr="00642672">
        <w:t>mlouvy, a to za každý započatý den prodlení</w:t>
      </w:r>
      <w:r>
        <w:t>.</w:t>
      </w:r>
    </w:p>
    <w:p w14:paraId="4E566895" w14:textId="6F7F22B1" w:rsidR="008B4DFC" w:rsidRPr="00642672" w:rsidRDefault="008B4DFC" w:rsidP="006539B2">
      <w:pPr>
        <w:pStyle w:val="Hlavntextlnksmlouvy"/>
        <w:ind w:left="567" w:hanging="567"/>
      </w:pPr>
      <w:r w:rsidRPr="00642672">
        <w:t xml:space="preserve">V případě prodlení </w:t>
      </w:r>
      <w:r w:rsidR="00A866C9">
        <w:t>Z</w:t>
      </w:r>
      <w:r w:rsidRPr="00642672">
        <w:t xml:space="preserve">hotovitele s odstraněním reklamované vady ve smyslu odst. </w:t>
      </w:r>
      <w:r w:rsidR="00F47B1D">
        <w:t>7</w:t>
      </w:r>
      <w:r w:rsidRPr="00642672">
        <w:t xml:space="preserve">.3 a </w:t>
      </w:r>
      <w:r w:rsidR="00F47B1D">
        <w:t>7</w:t>
      </w:r>
      <w:r w:rsidRPr="00642672">
        <w:t xml:space="preserve">.4 </w:t>
      </w:r>
      <w:r w:rsidR="00A926C1">
        <w:t xml:space="preserve">této Smlouvy </w:t>
      </w:r>
      <w:r w:rsidR="00A926C1" w:rsidRPr="004A7F86">
        <w:rPr>
          <w:rFonts w:cs="Arial"/>
          <w:szCs w:val="20"/>
        </w:rPr>
        <w:t xml:space="preserve">se </w:t>
      </w:r>
      <w:r w:rsidR="00A926C1">
        <w:rPr>
          <w:rFonts w:cs="Arial"/>
          <w:szCs w:val="20"/>
        </w:rPr>
        <w:t>Zhotovi</w:t>
      </w:r>
      <w:r w:rsidR="00A926C1" w:rsidRPr="004A7F86">
        <w:rPr>
          <w:rFonts w:cs="Arial"/>
          <w:szCs w:val="20"/>
        </w:rPr>
        <w:t>tel zavazuje zaplatit Objednateli smluvní pokutu</w:t>
      </w:r>
      <w:r w:rsidR="00A926C1" w:rsidRPr="00C87380">
        <w:t xml:space="preserve"> </w:t>
      </w:r>
      <w:r w:rsidRPr="00C87380">
        <w:t>ve výši 0,</w:t>
      </w:r>
      <w:r w:rsidR="004E150D">
        <w:t>2</w:t>
      </w:r>
      <w:r w:rsidRPr="00C87380">
        <w:t>5 % z </w:t>
      </w:r>
      <w:r w:rsidR="004E150D">
        <w:t>O</w:t>
      </w:r>
      <w:r w:rsidRPr="00C87380">
        <w:t xml:space="preserve">dměny </w:t>
      </w:r>
      <w:r w:rsidRPr="00642672">
        <w:t xml:space="preserve">dle odst. </w:t>
      </w:r>
      <w:r w:rsidR="006E6372">
        <w:t>6</w:t>
      </w:r>
      <w:r w:rsidRPr="00642672">
        <w:t xml:space="preserve">.1 této </w:t>
      </w:r>
      <w:r w:rsidR="00FF149E">
        <w:t>S</w:t>
      </w:r>
      <w:r w:rsidRPr="00642672">
        <w:t xml:space="preserve">mlouvy, a to za každý započatý den prodlení. </w:t>
      </w:r>
    </w:p>
    <w:p w14:paraId="2F27EBCF" w14:textId="777F5055" w:rsidR="00A14430" w:rsidRPr="00642672" w:rsidRDefault="00A14430" w:rsidP="006539B2">
      <w:pPr>
        <w:pStyle w:val="Hlavntextlnksmlouvy"/>
        <w:ind w:left="567" w:hanging="567"/>
      </w:pPr>
      <w:r w:rsidRPr="00642672">
        <w:t xml:space="preserve">Smluvní pokuty </w:t>
      </w:r>
      <w:r w:rsidR="008B4DFC" w:rsidRPr="00642672">
        <w:t xml:space="preserve">a jiné sankce uvedené v této smlouvě </w:t>
      </w:r>
      <w:r w:rsidRPr="00642672">
        <w:t xml:space="preserve">jsou splatné </w:t>
      </w:r>
      <w:r w:rsidR="005D3726" w:rsidRPr="00642672">
        <w:t xml:space="preserve">30. </w:t>
      </w:r>
      <w:r w:rsidRPr="00642672">
        <w:t>dnem</w:t>
      </w:r>
      <w:r w:rsidR="005D3726" w:rsidRPr="00642672">
        <w:t xml:space="preserve"> po</w:t>
      </w:r>
      <w:r w:rsidR="008B4DFC" w:rsidRPr="00642672">
        <w:t>čítáno</w:t>
      </w:r>
      <w:r w:rsidR="005D3726" w:rsidRPr="00642672">
        <w:t xml:space="preserve"> </w:t>
      </w:r>
      <w:r w:rsidR="008B4DFC" w:rsidRPr="00642672">
        <w:t xml:space="preserve">ode dne </w:t>
      </w:r>
      <w:r w:rsidR="005D3726" w:rsidRPr="00642672">
        <w:t>doručení příslušné písemné výzvy</w:t>
      </w:r>
      <w:r w:rsidRPr="00642672">
        <w:t xml:space="preserve">. </w:t>
      </w:r>
    </w:p>
    <w:p w14:paraId="5538F322" w14:textId="0985E863" w:rsidR="00A14430" w:rsidRPr="00642672" w:rsidRDefault="00A14430" w:rsidP="006539B2">
      <w:pPr>
        <w:pStyle w:val="Hlavntextlnksmlouvy"/>
        <w:ind w:left="567" w:hanging="567"/>
      </w:pPr>
      <w:r w:rsidRPr="00642672">
        <w:t>Zaplacením smluvních pokut se smluvní strany nezbavují povinnosti k náhradě škody</w:t>
      </w:r>
      <w:r w:rsidR="00263254">
        <w:br/>
      </w:r>
      <w:r w:rsidRPr="00642672">
        <w:t xml:space="preserve">a nemajetkové újmy v plné výši dle obecně platných právních předpisů. </w:t>
      </w:r>
    </w:p>
    <w:p w14:paraId="06F2F98E" w14:textId="00CC0CC2" w:rsidR="00A14430" w:rsidRDefault="00A14430" w:rsidP="006539B2">
      <w:pPr>
        <w:pStyle w:val="Hlavntextlnksmlouvy"/>
        <w:ind w:left="567" w:hanging="567"/>
      </w:pPr>
      <w:r w:rsidRPr="00642672">
        <w:t>Ukončení smluvního vztahu se nedotýká práv</w:t>
      </w:r>
      <w:r>
        <w:t xml:space="preserve"> na zaplacení smluvních </w:t>
      </w:r>
      <w:r w:rsidR="008B4DFC">
        <w:t xml:space="preserve">sankcí </w:t>
      </w:r>
      <w:r>
        <w:t>nebo práv na náhradu škody a nemajetkové újmy.</w:t>
      </w:r>
    </w:p>
    <w:p w14:paraId="0C4004B8" w14:textId="77777777" w:rsidR="00696C93" w:rsidRDefault="00696C93" w:rsidP="00696C93">
      <w:pPr>
        <w:pStyle w:val="Nadpis1"/>
        <w:numPr>
          <w:ilvl w:val="0"/>
          <w:numId w:val="0"/>
        </w:numPr>
        <w:jc w:val="left"/>
      </w:pPr>
    </w:p>
    <w:p w14:paraId="29D4A5B4" w14:textId="1872EECE" w:rsidR="005D1922" w:rsidRDefault="005D1922" w:rsidP="005D1922">
      <w:pPr>
        <w:pStyle w:val="Nadpis1"/>
      </w:pPr>
      <w:r>
        <w:lastRenderedPageBreak/>
        <w:t xml:space="preserve">Ukončení </w:t>
      </w:r>
      <w:r w:rsidR="00767763">
        <w:t>S</w:t>
      </w:r>
      <w:r>
        <w:t>mlouvy</w:t>
      </w:r>
    </w:p>
    <w:p w14:paraId="671604E0" w14:textId="47223872" w:rsidR="00A14430" w:rsidRDefault="00A7437C" w:rsidP="008F6FC0">
      <w:pPr>
        <w:pStyle w:val="Hlavntextlnksmlouvy"/>
        <w:tabs>
          <w:tab w:val="left" w:pos="567"/>
        </w:tabs>
        <w:ind w:left="567" w:hanging="567"/>
      </w:pPr>
      <w:r>
        <w:t>S</w:t>
      </w:r>
      <w:r w:rsidR="00A14430">
        <w:t xml:space="preserve">mlouvu mohou smluvní strany ukončit vzájemnou </w:t>
      </w:r>
      <w:r w:rsidR="00D4509F">
        <w:t xml:space="preserve">písemnou </w:t>
      </w:r>
      <w:r w:rsidR="00A14430">
        <w:t xml:space="preserve">dohodou. </w:t>
      </w:r>
    </w:p>
    <w:p w14:paraId="596795BF" w14:textId="42919826" w:rsidR="00D4509F" w:rsidRDefault="00D4509F" w:rsidP="008F6FC0">
      <w:pPr>
        <w:pStyle w:val="Hlavntextlnksmlouvy"/>
        <w:tabs>
          <w:tab w:val="left" w:pos="567"/>
        </w:tabs>
        <w:ind w:left="567" w:hanging="567"/>
      </w:pPr>
      <w:r>
        <w:t xml:space="preserve">Smluvní strany jsou oprávněny od </w:t>
      </w:r>
      <w:r w:rsidR="008F6FC0">
        <w:t>S</w:t>
      </w:r>
      <w:r>
        <w:t>mlouvy písemně odstoupit kvůli závažnému porušení povinností druhou smluvní stranou.</w:t>
      </w:r>
    </w:p>
    <w:p w14:paraId="631BA57A" w14:textId="78BBCF30" w:rsidR="00D4509F" w:rsidRDefault="00D4509F" w:rsidP="008F6FC0">
      <w:pPr>
        <w:pStyle w:val="Hlavntextlnksmlouvy"/>
        <w:tabs>
          <w:tab w:val="left" w:pos="567"/>
        </w:tabs>
        <w:ind w:left="567" w:hanging="567"/>
      </w:pPr>
      <w:r>
        <w:t xml:space="preserve">Pro účely této </w:t>
      </w:r>
      <w:r w:rsidR="00782F29">
        <w:t>S</w:t>
      </w:r>
      <w:r>
        <w:t>mlouvy se závažným porušením rozumí:</w:t>
      </w:r>
    </w:p>
    <w:p w14:paraId="07F0F4A7" w14:textId="63F1EA00" w:rsidR="00FC0199" w:rsidRDefault="00D4509F" w:rsidP="00FC0199">
      <w:pPr>
        <w:pStyle w:val="Textpodrovnlnk"/>
        <w:numPr>
          <w:ilvl w:val="2"/>
          <w:numId w:val="1"/>
        </w:numPr>
        <w:ind w:left="1134" w:hanging="567"/>
      </w:pPr>
      <w:r>
        <w:t xml:space="preserve">prodlení </w:t>
      </w:r>
      <w:r w:rsidR="006747B1">
        <w:t>Z</w:t>
      </w:r>
      <w:r>
        <w:t xml:space="preserve">hotovitele s předáním díla </w:t>
      </w:r>
      <w:r w:rsidR="006747B1">
        <w:t xml:space="preserve">k akceptaci </w:t>
      </w:r>
      <w:r w:rsidR="0085498F">
        <w:t xml:space="preserve">dle termínů uvedených v odst. </w:t>
      </w:r>
      <w:r w:rsidR="006747B1">
        <w:t>3</w:t>
      </w:r>
      <w:r w:rsidR="00592911">
        <w:t>.1</w:t>
      </w:r>
      <w:r w:rsidR="0085498F">
        <w:t xml:space="preserve"> této </w:t>
      </w:r>
      <w:r w:rsidR="006747B1">
        <w:t>S</w:t>
      </w:r>
      <w:r w:rsidR="0085498F">
        <w:t xml:space="preserve">mlouvy </w:t>
      </w:r>
      <w:r>
        <w:t>více než deset (10) pracovních dní;</w:t>
      </w:r>
    </w:p>
    <w:p w14:paraId="52AAEA99" w14:textId="6F84C752" w:rsidR="00B20956" w:rsidRDefault="00B20956" w:rsidP="00FC0199">
      <w:pPr>
        <w:pStyle w:val="Textpodrovnlnk"/>
        <w:numPr>
          <w:ilvl w:val="2"/>
          <w:numId w:val="1"/>
        </w:numPr>
        <w:ind w:left="1134" w:hanging="567"/>
      </w:pPr>
      <w:r>
        <w:t>n</w:t>
      </w:r>
      <w:r w:rsidRPr="004233EB">
        <w:t>edodržení maximální dodatečné lhůty</w:t>
      </w:r>
      <w:r>
        <w:t xml:space="preserve"> dle odst. 4.3 Smlouvy;</w:t>
      </w:r>
    </w:p>
    <w:p w14:paraId="4CE1515D" w14:textId="7D3164D5" w:rsidR="00FC0199" w:rsidRDefault="00D4509F" w:rsidP="00FC0199">
      <w:pPr>
        <w:pStyle w:val="Textpodrovnlnk"/>
        <w:numPr>
          <w:ilvl w:val="2"/>
          <w:numId w:val="1"/>
        </w:numPr>
        <w:ind w:left="1134" w:hanging="567"/>
      </w:pPr>
      <w:r>
        <w:t xml:space="preserve">prodlení </w:t>
      </w:r>
      <w:r w:rsidR="00FC0199">
        <w:t>O</w:t>
      </w:r>
      <w:r>
        <w:t>bjednatele s</w:t>
      </w:r>
      <w:r w:rsidR="00FC0199">
        <w:t xml:space="preserve"> uhrazením</w:t>
      </w:r>
      <w:r>
        <w:t xml:space="preserve"> </w:t>
      </w:r>
      <w:r w:rsidR="00FC0199">
        <w:t>O</w:t>
      </w:r>
      <w:r w:rsidR="00D74AE0">
        <w:t xml:space="preserve">dměny </w:t>
      </w:r>
      <w:r>
        <w:t>více než deset (10) pracovních dní;</w:t>
      </w:r>
    </w:p>
    <w:p w14:paraId="556270DA" w14:textId="37DA4DA4" w:rsidR="00D4509F" w:rsidRDefault="00D4509F" w:rsidP="00FC0199">
      <w:pPr>
        <w:pStyle w:val="Textpodrovnlnk"/>
        <w:numPr>
          <w:ilvl w:val="2"/>
          <w:numId w:val="1"/>
        </w:numPr>
        <w:ind w:left="1134" w:hanging="567"/>
      </w:pPr>
      <w:r>
        <w:t>opakované porušování jiných smluvních povinností, na které byla smluvní strana písemně upozorněna s přiměřenou lhůtou k </w:t>
      </w:r>
      <w:r w:rsidR="00A7437C">
        <w:t>nápravě</w:t>
      </w:r>
      <w:r>
        <w:t>.</w:t>
      </w:r>
    </w:p>
    <w:p w14:paraId="3A70271B" w14:textId="28364DC8" w:rsidR="00A14430" w:rsidRDefault="00D4509F" w:rsidP="005C4928">
      <w:pPr>
        <w:pStyle w:val="Hlavntextlnksmlouvy"/>
        <w:ind w:left="567" w:hanging="567"/>
      </w:pPr>
      <w:r>
        <w:t>Odstoupení je účinné dnem doručení druhé smluvní straně.</w:t>
      </w:r>
    </w:p>
    <w:p w14:paraId="2409501F" w14:textId="1069489E" w:rsidR="004A189C" w:rsidRDefault="004A189C" w:rsidP="004A189C">
      <w:pPr>
        <w:pStyle w:val="Nadpis1"/>
      </w:pPr>
      <w:r>
        <w:t xml:space="preserve"> Ochrana informací a osobních údajů</w:t>
      </w:r>
    </w:p>
    <w:p w14:paraId="32208EEE" w14:textId="1B81BDCF" w:rsidR="004A189C" w:rsidRDefault="004A189C" w:rsidP="004A189C">
      <w:pPr>
        <w:pStyle w:val="Hlavntextlnksmlouvy"/>
        <w:ind w:left="567" w:hanging="567"/>
      </w:pPr>
      <w:r>
        <w:t>Zhotovitel se zavazuje, že zachová jako důvěrné veškeré informace, o kterých se dozví</w:t>
      </w:r>
      <w:r w:rsidR="00864AC8">
        <w:br/>
      </w:r>
      <w:r>
        <w:t>v souvislosti s plněním předmětu této Smlouvy (dále jako „důvěrné informace“). Povinnost poskytovat informace podle zákona č. 106/1999 Sb., o svobodném přístupu k informacím, ve znění pozdějších předpisů, není tímto ustanovením dotčena.</w:t>
      </w:r>
    </w:p>
    <w:p w14:paraId="5B5B67BE" w14:textId="45A19996" w:rsidR="00864AC8" w:rsidRDefault="00864AC8" w:rsidP="004A189C">
      <w:pPr>
        <w:pStyle w:val="Hlavntextlnksmlouvy"/>
        <w:ind w:left="567" w:hanging="567"/>
      </w:pPr>
      <w:r>
        <w:t>Zhotovitel se zavazuje, že neuvolní, nesdělí ani nezpřístupní jakékoliv třetí osobě důvěrné informace získané od Objednatele bez jeho předchozího písemného souhlasu, a to v jakékoliv formě, a že podnikne všechny nezbytné kroky k zabezpečení těchto důvěrných informací. Závazek mlčenlivosti a ochrany důvěrných informací zůstává v platnosti neomezeně dlouho i po ukončení platnosti tohoto smluvního vztahu.</w:t>
      </w:r>
    </w:p>
    <w:p w14:paraId="638DEEA6" w14:textId="56FC9123" w:rsidR="00864AC8" w:rsidRDefault="00864AC8" w:rsidP="00864AC8">
      <w:pPr>
        <w:pStyle w:val="Hlavntextlnksmlouvy"/>
        <w:ind w:left="567" w:hanging="567"/>
      </w:pPr>
      <w:r>
        <w:t>Zhotovitel se zavazuje zajistit při plnění předmětu této Smlouvy ochranu osobních údajů zaměstnanců Objednatele, příp. i dalších osob. Smluvní strany se zavazují postupovat</w:t>
      </w:r>
      <w:r>
        <w:br/>
        <w:t>v souvislosti s plněním předmětu této Smlouvy v souladu s platnými a účinnými právními předpisy na ochranu osobních údajů, zejména dle zákona č. 110/2019 Sb., o zpracování osobních údajů, ve znění platném a účinném, a dle nařízení Evropského parlamentu a Rady EU 2016/679 ze dne 27. dubna 2016 o ochraně fyzických osob v souvislosti se zpracováním osobních údajů</w:t>
      </w:r>
      <w:r>
        <w:br/>
        <w:t>a o volném pohybu těchto údajů a o zrušení směrnice 95/46/ES (obecné nařízení o ochraně osobních údajů). Pokud bude smluvní strana v souvislosti s plněním předmětu této Smlouvy zpracovávat osobní údaje zaměstnanců/kontaktních osob druhé smluvní strany (jméno, telefon, e-mail), zavazuje se zpracovávat tyto osobní údaje pouze v rozsahu nezbytném pro plnění předmětu této Smlouvy, a po dobu nezbytnou k plnění předmětu této Smlouvy.</w:t>
      </w:r>
    </w:p>
    <w:p w14:paraId="3258BE83" w14:textId="1A48DDB2" w:rsidR="00864AC8" w:rsidRDefault="00434BFA" w:rsidP="00864AC8">
      <w:pPr>
        <w:pStyle w:val="Hlavntextlnksmlouvy"/>
        <w:ind w:left="567" w:hanging="567"/>
      </w:pPr>
      <w:r>
        <w:t>Zhotovitel se zavazuje zabezpečit veškeré podklady poskytnuté mu Objednatelem mající charakter důvěrné informace, proti jejich odcizení nebo jinému zneužití třetí osobou.</w:t>
      </w:r>
    </w:p>
    <w:p w14:paraId="3F8DA162" w14:textId="77777777" w:rsidR="00486D0D" w:rsidRDefault="00434BFA" w:rsidP="00486D0D">
      <w:pPr>
        <w:pStyle w:val="Hlavntextlnksmlouvy"/>
        <w:ind w:left="567" w:hanging="567"/>
      </w:pPr>
      <w:r>
        <w:t>Zhotovitel se zavazuje svého případného poddodavatele zavázat povinností mlčenlivosti</w:t>
      </w:r>
      <w:r>
        <w:br/>
        <w:t>a respektováním práv Objednatele nejméně ve stejném rozsahu, v jakém je v závazkovém vztahu zavázán sám. Za porušení závazku mlčenlivosti a ochrany důvěrných informací poddodavatelem odpovídá Objednateli přímo Zhotovitel.</w:t>
      </w:r>
    </w:p>
    <w:p w14:paraId="27C04A90" w14:textId="5857E8DF" w:rsidR="00486D0D" w:rsidRPr="00486D0D" w:rsidRDefault="00486D0D" w:rsidP="00486D0D">
      <w:pPr>
        <w:pStyle w:val="Hlavntextlnksmlouvy"/>
        <w:ind w:left="567" w:hanging="567"/>
      </w:pPr>
      <w:r w:rsidRPr="00486D0D">
        <w:rPr>
          <w:rFonts w:cs="Arial"/>
          <w:szCs w:val="20"/>
        </w:rPr>
        <w:t xml:space="preserve">Povinnost zachovávat mlčenlivost se nevztahuje na informace: </w:t>
      </w:r>
    </w:p>
    <w:p w14:paraId="16F93B2D" w14:textId="7401964D" w:rsidR="00486D0D" w:rsidRPr="00486D0D" w:rsidRDefault="00486D0D" w:rsidP="00486D0D">
      <w:pPr>
        <w:pStyle w:val="Odstavecseseznamem"/>
        <w:numPr>
          <w:ilvl w:val="0"/>
          <w:numId w:val="29"/>
        </w:numPr>
        <w:rPr>
          <w:rFonts w:ascii="Arial" w:hAnsi="Arial" w:cs="Arial"/>
          <w:sz w:val="20"/>
          <w:szCs w:val="20"/>
        </w:rPr>
      </w:pPr>
      <w:r w:rsidRPr="00486D0D">
        <w:rPr>
          <w:rFonts w:ascii="Arial" w:hAnsi="Arial" w:cs="Arial"/>
          <w:sz w:val="20"/>
          <w:szCs w:val="20"/>
        </w:rPr>
        <w:t>které jsou nebo se stanou všeobecně a veřejně přístupnými jinak, než porušením ustanovení tohoto článku Smlouvy ze strany Zhotovitele;</w:t>
      </w:r>
    </w:p>
    <w:p w14:paraId="725FDE0C" w14:textId="478F7D6F" w:rsidR="00486D0D" w:rsidRPr="00486D0D" w:rsidRDefault="00486D0D" w:rsidP="00486D0D">
      <w:pPr>
        <w:pStyle w:val="Odstavecseseznamem"/>
        <w:numPr>
          <w:ilvl w:val="0"/>
          <w:numId w:val="29"/>
        </w:numPr>
        <w:rPr>
          <w:rFonts w:ascii="Arial" w:hAnsi="Arial" w:cs="Arial"/>
          <w:sz w:val="20"/>
          <w:szCs w:val="20"/>
        </w:rPr>
      </w:pPr>
      <w:r w:rsidRPr="00486D0D">
        <w:rPr>
          <w:rFonts w:ascii="Arial" w:hAnsi="Arial" w:cs="Arial"/>
          <w:sz w:val="20"/>
          <w:szCs w:val="20"/>
        </w:rPr>
        <w:t>které jsou Zhotovitel známy a byly mu volně k dispozici ještě před přijetím těchto informací od Objednatele;</w:t>
      </w:r>
    </w:p>
    <w:p w14:paraId="31CDE059" w14:textId="4DA29742" w:rsidR="00486D0D" w:rsidRPr="00486D0D" w:rsidRDefault="00486D0D" w:rsidP="00486D0D">
      <w:pPr>
        <w:pStyle w:val="Odstavecseseznamem"/>
        <w:numPr>
          <w:ilvl w:val="0"/>
          <w:numId w:val="29"/>
        </w:numPr>
        <w:rPr>
          <w:rFonts w:ascii="Arial" w:hAnsi="Arial" w:cs="Arial"/>
          <w:sz w:val="20"/>
          <w:szCs w:val="20"/>
        </w:rPr>
      </w:pPr>
      <w:r w:rsidRPr="00486D0D">
        <w:rPr>
          <w:rFonts w:ascii="Arial" w:hAnsi="Arial" w:cs="Arial"/>
          <w:sz w:val="20"/>
          <w:szCs w:val="20"/>
        </w:rPr>
        <w:lastRenderedPageBreak/>
        <w:t>které budou Zhotoviteli Objednatelem sděleny s výslovným konstatováním, že ve vztahu k nich není dán závazek mlčenlivosti; a</w:t>
      </w:r>
    </w:p>
    <w:p w14:paraId="12282FAF" w14:textId="674C7C25" w:rsidR="00434BFA" w:rsidRPr="00486D0D" w:rsidRDefault="00486D0D" w:rsidP="00486D0D">
      <w:pPr>
        <w:pStyle w:val="Odstavecseseznamem"/>
        <w:numPr>
          <w:ilvl w:val="0"/>
          <w:numId w:val="29"/>
        </w:numPr>
        <w:rPr>
          <w:rFonts w:ascii="Arial" w:hAnsi="Arial" w:cs="Arial"/>
          <w:sz w:val="20"/>
          <w:szCs w:val="20"/>
        </w:rPr>
      </w:pPr>
      <w:r w:rsidRPr="00486D0D">
        <w:rPr>
          <w:rFonts w:ascii="Arial" w:hAnsi="Arial" w:cs="Arial"/>
          <w:sz w:val="20"/>
          <w:szCs w:val="20"/>
        </w:rPr>
        <w:t>jejichž sdělení vyžadují platné a účinné právní předpisy České republiky</w:t>
      </w:r>
    </w:p>
    <w:p w14:paraId="4209F95B" w14:textId="711995C3" w:rsidR="005D1922" w:rsidRDefault="005D1922" w:rsidP="005D1922">
      <w:pPr>
        <w:pStyle w:val="Nadpis1"/>
      </w:pPr>
      <w:r>
        <w:t>Závěrečná ustanovení</w:t>
      </w:r>
    </w:p>
    <w:p w14:paraId="59CDE3D7" w14:textId="12C02EF4" w:rsidR="00AF7A5F" w:rsidRDefault="00F56290" w:rsidP="00710B74">
      <w:pPr>
        <w:pStyle w:val="Hlavntextlnksmlouvy"/>
        <w:ind w:left="567" w:hanging="567"/>
      </w:pPr>
      <w:r w:rsidRPr="0045720B">
        <w:rPr>
          <w:rFonts w:cs="Arial"/>
          <w:szCs w:val="20"/>
        </w:rPr>
        <w:t xml:space="preserve">Tato </w:t>
      </w:r>
      <w:r w:rsidR="00E253D5">
        <w:rPr>
          <w:rFonts w:cs="Arial"/>
          <w:szCs w:val="20"/>
        </w:rPr>
        <w:t>Smlouva</w:t>
      </w:r>
      <w:r w:rsidRPr="0045720B">
        <w:rPr>
          <w:rFonts w:cs="Arial"/>
          <w:szCs w:val="20"/>
        </w:rPr>
        <w:t xml:space="preserve"> nabývá platnosti dnem podpisu Smluvními stranami. Účinnost </w:t>
      </w:r>
      <w:r w:rsidR="00E253D5">
        <w:rPr>
          <w:rFonts w:cs="Arial"/>
          <w:szCs w:val="20"/>
        </w:rPr>
        <w:t>Smlouvy</w:t>
      </w:r>
      <w:r w:rsidRPr="0045720B">
        <w:rPr>
          <w:rFonts w:cs="Arial"/>
          <w:szCs w:val="20"/>
        </w:rPr>
        <w:t xml:space="preserve"> nastává okamžikem jejího uveřejnění </w:t>
      </w:r>
      <w:r w:rsidRPr="00711F74">
        <w:rPr>
          <w:rFonts w:cs="Arial"/>
          <w:szCs w:val="20"/>
        </w:rPr>
        <w:t>dle zákona č.</w:t>
      </w:r>
      <w:r>
        <w:rPr>
          <w:rFonts w:cs="Arial"/>
          <w:szCs w:val="20"/>
        </w:rPr>
        <w:t> </w:t>
      </w:r>
      <w:r w:rsidRPr="00711F74">
        <w:rPr>
          <w:rFonts w:cs="Arial"/>
          <w:szCs w:val="20"/>
        </w:rPr>
        <w:t>340/2015 Sb., o zvláštních podmínkách účinnosti některých smluv, uveřejňování těchto smluv a o registru smluv</w:t>
      </w:r>
      <w:r w:rsidRPr="0045720B">
        <w:rPr>
          <w:rFonts w:cs="Arial"/>
          <w:szCs w:val="20"/>
        </w:rPr>
        <w:t xml:space="preserve">. Uveřejnění </w:t>
      </w:r>
      <w:r w:rsidR="00E253D5">
        <w:rPr>
          <w:rFonts w:cs="Arial"/>
          <w:szCs w:val="20"/>
        </w:rPr>
        <w:t>Smlouvy</w:t>
      </w:r>
      <w:r>
        <w:rPr>
          <w:rFonts w:cs="Arial"/>
          <w:szCs w:val="20"/>
        </w:rPr>
        <w:t xml:space="preserve"> </w:t>
      </w:r>
      <w:r w:rsidRPr="0045720B">
        <w:rPr>
          <w:rFonts w:cs="Arial"/>
          <w:szCs w:val="20"/>
        </w:rPr>
        <w:t>v </w:t>
      </w:r>
      <w:r>
        <w:rPr>
          <w:rFonts w:cs="Arial"/>
          <w:szCs w:val="20"/>
        </w:rPr>
        <w:t>r</w:t>
      </w:r>
      <w:r w:rsidRPr="0045720B">
        <w:rPr>
          <w:rFonts w:cs="Arial"/>
          <w:szCs w:val="20"/>
        </w:rPr>
        <w:t xml:space="preserve">egistru smluv zajistí Objednatel </w:t>
      </w:r>
      <w:r>
        <w:rPr>
          <w:rFonts w:cs="Arial"/>
          <w:szCs w:val="20"/>
        </w:rPr>
        <w:t>nejpozději do 5 pracovních dnů</w:t>
      </w:r>
      <w:r w:rsidRPr="0045720B">
        <w:rPr>
          <w:rFonts w:cs="Arial"/>
          <w:szCs w:val="20"/>
        </w:rPr>
        <w:t xml:space="preserve"> po </w:t>
      </w:r>
      <w:r>
        <w:rPr>
          <w:rFonts w:cs="Arial"/>
          <w:szCs w:val="20"/>
        </w:rPr>
        <w:t xml:space="preserve">jejím </w:t>
      </w:r>
      <w:r w:rsidRPr="0045720B">
        <w:rPr>
          <w:rFonts w:cs="Arial"/>
          <w:szCs w:val="20"/>
        </w:rPr>
        <w:t>podpisu oběma Smluvními stranami</w:t>
      </w:r>
      <w:r w:rsidR="00FC4DD5">
        <w:t xml:space="preserve">. </w:t>
      </w:r>
    </w:p>
    <w:p w14:paraId="2365D563" w14:textId="4B7C6F7C" w:rsidR="00B85267" w:rsidRDefault="00B85267" w:rsidP="00710B74">
      <w:pPr>
        <w:pStyle w:val="Hlavntextlnksmlouvy"/>
        <w:ind w:left="567" w:hanging="567"/>
      </w:pPr>
      <w:r>
        <w:t>Smlouvu lze měnit jen písemnými vzestupně číslovanými dodatky podepsanými oběma smluvními st</w:t>
      </w:r>
      <w:r w:rsidR="006B044F">
        <w:t>r</w:t>
      </w:r>
      <w:r>
        <w:t>anami.</w:t>
      </w:r>
      <w:r w:rsidR="00047425">
        <w:t xml:space="preserve"> Ustanovení odst. </w:t>
      </w:r>
      <w:r w:rsidR="00C06A47">
        <w:t>10</w:t>
      </w:r>
      <w:r w:rsidR="00047425">
        <w:t>.2 Smlouvy se na případné dodatky použije obdobně.</w:t>
      </w:r>
    </w:p>
    <w:p w14:paraId="3ABDC6D0" w14:textId="7F5723CB" w:rsidR="00B85267" w:rsidRPr="00214C51" w:rsidRDefault="00B85267" w:rsidP="00710B74">
      <w:pPr>
        <w:pStyle w:val="Hlavntextlnksmlouvy"/>
        <w:ind w:left="567" w:hanging="567"/>
      </w:pPr>
      <w:r w:rsidRPr="00214C51">
        <w:t xml:space="preserve">Kontaktní osobou </w:t>
      </w:r>
      <w:r w:rsidR="003F56EC" w:rsidRPr="00214C51">
        <w:t>O</w:t>
      </w:r>
      <w:r w:rsidRPr="00214C51">
        <w:t xml:space="preserve">bjednatele je </w:t>
      </w:r>
      <w:r w:rsidR="004E36A8" w:rsidRPr="00120374">
        <w:rPr>
          <w:rFonts w:cs="Arial"/>
          <w:bCs/>
          <w:i/>
          <w:iCs/>
          <w:szCs w:val="20"/>
        </w:rPr>
        <w:t>neveřejný údaj</w:t>
      </w:r>
      <w:r w:rsidR="003F56EC" w:rsidRPr="00214C51">
        <w:t xml:space="preserve">, tel.: </w:t>
      </w:r>
      <w:r w:rsidR="004336AB" w:rsidRPr="004336AB">
        <w:rPr>
          <w:rFonts w:cs="Arial"/>
          <w:bCs/>
          <w:i/>
          <w:iCs/>
          <w:szCs w:val="20"/>
        </w:rPr>
        <w:t>neveřejný údaj</w:t>
      </w:r>
      <w:r w:rsidR="003F56EC" w:rsidRPr="00214C51">
        <w:t xml:space="preserve">, mail: </w:t>
      </w:r>
      <w:r w:rsidR="004336AB" w:rsidRPr="004336AB">
        <w:rPr>
          <w:rFonts w:cs="Arial"/>
          <w:bCs/>
          <w:i/>
          <w:iCs/>
          <w:szCs w:val="20"/>
        </w:rPr>
        <w:t>neveřejný údaj</w:t>
      </w:r>
      <w:r w:rsidRPr="00214C51">
        <w:t>.</w:t>
      </w:r>
    </w:p>
    <w:p w14:paraId="67BE8897" w14:textId="5FE3D2DF" w:rsidR="00E34B5A" w:rsidRDefault="00B85267" w:rsidP="00710B74">
      <w:pPr>
        <w:pStyle w:val="Hlavntextlnksmlouvy"/>
        <w:ind w:left="567" w:hanging="567"/>
      </w:pPr>
      <w:r>
        <w:t xml:space="preserve">Kontaktní osobou </w:t>
      </w:r>
      <w:r w:rsidR="003F56EC">
        <w:t>Z</w:t>
      </w:r>
      <w:r w:rsidRPr="00796193">
        <w:t>hotovitele je</w:t>
      </w:r>
      <w:r w:rsidR="004D7EC9">
        <w:t xml:space="preserve"> </w:t>
      </w:r>
      <w:r w:rsidR="004E36A8" w:rsidRPr="00120374">
        <w:rPr>
          <w:rFonts w:cs="Arial"/>
          <w:bCs/>
          <w:i/>
          <w:iCs/>
          <w:szCs w:val="20"/>
        </w:rPr>
        <w:t>neveřejný údaj</w:t>
      </w:r>
      <w:r w:rsidR="003F56EC">
        <w:t xml:space="preserve">, tel.: </w:t>
      </w:r>
      <w:r w:rsidR="004336AB" w:rsidRPr="004336AB">
        <w:rPr>
          <w:rFonts w:cs="Arial"/>
          <w:bCs/>
          <w:i/>
          <w:iCs/>
          <w:szCs w:val="20"/>
        </w:rPr>
        <w:t>neveřejný údaj</w:t>
      </w:r>
      <w:r w:rsidR="003F56EC">
        <w:t xml:space="preserve">, mail: </w:t>
      </w:r>
      <w:r w:rsidR="004336AB" w:rsidRPr="004336AB">
        <w:rPr>
          <w:rFonts w:cs="Arial"/>
          <w:bCs/>
          <w:i/>
          <w:iCs/>
          <w:szCs w:val="20"/>
        </w:rPr>
        <w:t>neveřejný údaj</w:t>
      </w:r>
      <w:r w:rsidR="00E07A3F">
        <w:t>.</w:t>
      </w:r>
    </w:p>
    <w:p w14:paraId="3490099A" w14:textId="21EF941C" w:rsidR="00F94452" w:rsidRPr="00E405D8" w:rsidRDefault="00F94452" w:rsidP="00710B74">
      <w:pPr>
        <w:pStyle w:val="Hlavntextlnksmlouvy"/>
        <w:ind w:left="567" w:hanging="567"/>
      </w:pPr>
      <w:r>
        <w:rPr>
          <w:szCs w:val="20"/>
        </w:rPr>
        <w:t>Práva a povinnosti smluvních stran výslovně v této smlouvě neupravené se řídí příslušnými ustanoveními zákona č. 89</w:t>
      </w:r>
      <w:r>
        <w:rPr>
          <w:szCs w:val="20"/>
          <w:lang w:val="en-US"/>
        </w:rPr>
        <w:t>/</w:t>
      </w:r>
      <w:r>
        <w:rPr>
          <w:szCs w:val="20"/>
        </w:rPr>
        <w:t xml:space="preserve">2012 Sb., občanský zákoník ve znění pozdějších předpisů, zejména ustanoveními § </w:t>
      </w:r>
      <w:r w:rsidRPr="008A2251">
        <w:rPr>
          <w:rFonts w:cs="Arial"/>
        </w:rPr>
        <w:t>2586 a násl. a § 2358 a násl</w:t>
      </w:r>
      <w:r>
        <w:rPr>
          <w:rFonts w:cs="Arial"/>
        </w:rPr>
        <w:t>.</w:t>
      </w:r>
      <w:r>
        <w:rPr>
          <w:szCs w:val="20"/>
        </w:rPr>
        <w:t xml:space="preserve"> </w:t>
      </w:r>
    </w:p>
    <w:p w14:paraId="12791637" w14:textId="56D68D55" w:rsidR="00B85267" w:rsidRDefault="00226CF0" w:rsidP="00E42516">
      <w:pPr>
        <w:pStyle w:val="Hlavntextlnksmlouvy"/>
        <w:ind w:left="567" w:hanging="567"/>
      </w:pPr>
      <w:r w:rsidRPr="0045720B">
        <w:rPr>
          <w:rFonts w:cs="Arial"/>
          <w:szCs w:val="20"/>
        </w:rPr>
        <w:t xml:space="preserve">Tato </w:t>
      </w:r>
      <w:r w:rsidR="00BF77D1">
        <w:rPr>
          <w:rFonts w:cs="Arial"/>
          <w:szCs w:val="20"/>
        </w:rPr>
        <w:t>Smlouva</w:t>
      </w:r>
      <w:r w:rsidRPr="0045720B">
        <w:rPr>
          <w:rFonts w:cs="Arial"/>
          <w:szCs w:val="20"/>
        </w:rPr>
        <w:t xml:space="preserve"> je uzavírána elektronicky, tj. prostřednictvím uznávaného elektronického podpisu ve smyslu zákona č. 297/2016 Sb., o službách vytvářejících důvěru pro elektronické transakce, ve znění pozdějších předpisů, opatřeného časovým razítkem</w:t>
      </w:r>
      <w:r w:rsidR="00B85267">
        <w:t>.</w:t>
      </w:r>
    </w:p>
    <w:p w14:paraId="3BAC0B90" w14:textId="20723B8F" w:rsidR="003C10F2" w:rsidRDefault="00B85267" w:rsidP="00E42516">
      <w:pPr>
        <w:pStyle w:val="Hlavntextlnksmlouvy"/>
        <w:ind w:left="567" w:hanging="567"/>
      </w:pPr>
      <w:r w:rsidRPr="00E34B5A">
        <w:t>Nedílnou součástí této smlouvy j</w:t>
      </w:r>
      <w:r w:rsidR="003C10F2">
        <w:t>sou následující přílohy:</w:t>
      </w:r>
    </w:p>
    <w:p w14:paraId="02AE96D8" w14:textId="5FE16C91" w:rsidR="00B85267" w:rsidRDefault="003C10F2" w:rsidP="003C10F2">
      <w:pPr>
        <w:pStyle w:val="Hlavntextlnksmlouvy"/>
        <w:numPr>
          <w:ilvl w:val="0"/>
          <w:numId w:val="0"/>
        </w:numPr>
        <w:ind w:left="567"/>
      </w:pPr>
      <w:r>
        <w:t>P</w:t>
      </w:r>
      <w:r w:rsidR="00B85267" w:rsidRPr="00E34B5A">
        <w:t xml:space="preserve">říloha č. 1 – </w:t>
      </w:r>
      <w:r w:rsidR="00E42516">
        <w:t>Specifikace P</w:t>
      </w:r>
      <w:r w:rsidR="00B85267" w:rsidRPr="00E34B5A">
        <w:t xml:space="preserve">ředmětu </w:t>
      </w:r>
      <w:r w:rsidR="00E42516">
        <w:t>Smlouvy</w:t>
      </w:r>
    </w:p>
    <w:p w14:paraId="660EEF9C" w14:textId="6746E150" w:rsidR="003C10F2" w:rsidRDefault="003C10F2" w:rsidP="003C10F2">
      <w:pPr>
        <w:pStyle w:val="Hlavntextlnksmlouvy"/>
        <w:numPr>
          <w:ilvl w:val="0"/>
          <w:numId w:val="0"/>
        </w:numPr>
        <w:ind w:left="567"/>
      </w:pPr>
      <w:r w:rsidRPr="00A61AE1">
        <w:t xml:space="preserve">Příloha č. </w:t>
      </w:r>
      <w:r w:rsidR="00A61AE1" w:rsidRPr="00A61AE1">
        <w:t>2</w:t>
      </w:r>
      <w:r w:rsidRPr="00A61AE1">
        <w:t xml:space="preserve"> – </w:t>
      </w:r>
      <w:r w:rsidR="00A61AE1" w:rsidRPr="00A61AE1">
        <w:t>Etický kodex</w:t>
      </w:r>
    </w:p>
    <w:p w14:paraId="253E9AB9" w14:textId="724E5D6E" w:rsidR="00EA5119" w:rsidRDefault="00EA5119" w:rsidP="003C10F2">
      <w:pPr>
        <w:pStyle w:val="Hlavntextlnksmlouvy"/>
        <w:numPr>
          <w:ilvl w:val="0"/>
          <w:numId w:val="0"/>
        </w:numPr>
        <w:ind w:left="567"/>
      </w:pPr>
      <w:r>
        <w:t xml:space="preserve">Příloha č. 3 – </w:t>
      </w:r>
      <w:r w:rsidR="009023FE">
        <w:t>Realizační tým</w:t>
      </w:r>
    </w:p>
    <w:p w14:paraId="43632C96" w14:textId="2EB62613" w:rsidR="009023FE" w:rsidRDefault="009023FE" w:rsidP="003C10F2">
      <w:pPr>
        <w:pStyle w:val="Hlavntextlnksmlouvy"/>
        <w:numPr>
          <w:ilvl w:val="0"/>
          <w:numId w:val="0"/>
        </w:numPr>
        <w:ind w:left="567"/>
      </w:pPr>
      <w:r>
        <w:t>Příloha č. 4 – Seznam poddodavatelů</w:t>
      </w:r>
    </w:p>
    <w:p w14:paraId="487AEC68" w14:textId="4C4158B1" w:rsidR="00B85267" w:rsidRDefault="00B85267" w:rsidP="00E42516">
      <w:pPr>
        <w:pStyle w:val="Hlavntextlnksmlouvy"/>
        <w:ind w:left="567" w:hanging="567"/>
      </w:pPr>
      <w:r>
        <w:t xml:space="preserve">Smluvní stany prohlašují, že si </w:t>
      </w:r>
      <w:r w:rsidR="00E42516">
        <w:t>S</w:t>
      </w:r>
      <w:r>
        <w:t xml:space="preserve">mlouvu přečetly, rozumí všem jejím ustanovením, že tuto </w:t>
      </w:r>
      <w:r w:rsidR="00E42516">
        <w:t>S</w:t>
      </w:r>
      <w:r>
        <w:t>mlouvu uzavírají svobodně a vážně, že ji neuzavírají v tísni ani za jinak nápadně nevýhodných podmínek, a na důkaz toho připojují své podpisy.</w:t>
      </w:r>
    </w:p>
    <w:p w14:paraId="5673F11B" w14:textId="77777777" w:rsidR="00E42516" w:rsidRDefault="00E42516"/>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5"/>
      </w:tblGrid>
      <w:tr w:rsidR="003C10F2" w14:paraId="78B9ADE1" w14:textId="77777777" w:rsidTr="00114BE4">
        <w:tc>
          <w:tcPr>
            <w:tcW w:w="4605" w:type="dxa"/>
          </w:tcPr>
          <w:p w14:paraId="362959F9" w14:textId="77777777" w:rsidR="003C10F2" w:rsidRPr="0029527F" w:rsidRDefault="003C10F2" w:rsidP="00114BE4">
            <w:pPr>
              <w:pStyle w:val="RLProhlensmluvnchstran"/>
              <w:widowControl w:val="0"/>
              <w:spacing w:line="280" w:lineRule="atLeast"/>
              <w:rPr>
                <w:rFonts w:ascii="Arial" w:hAnsi="Arial" w:cs="Arial"/>
                <w:sz w:val="20"/>
                <w:szCs w:val="22"/>
              </w:rPr>
            </w:pPr>
            <w:r w:rsidRPr="0029527F">
              <w:rPr>
                <w:rFonts w:ascii="Arial" w:hAnsi="Arial" w:cs="Arial"/>
                <w:sz w:val="20"/>
                <w:szCs w:val="22"/>
              </w:rPr>
              <w:t>Objednatel</w:t>
            </w:r>
          </w:p>
          <w:p w14:paraId="321E626C" w14:textId="77777777" w:rsidR="003C10F2" w:rsidRPr="00E26BE7" w:rsidRDefault="003C10F2" w:rsidP="00114BE4">
            <w:pPr>
              <w:pStyle w:val="RLdajeosmluvnstran"/>
              <w:widowControl w:val="0"/>
              <w:spacing w:line="280" w:lineRule="atLeast"/>
              <w:rPr>
                <w:rFonts w:ascii="Arial" w:hAnsi="Arial" w:cs="Arial"/>
                <w:sz w:val="20"/>
                <w:szCs w:val="22"/>
              </w:rPr>
            </w:pPr>
          </w:p>
        </w:tc>
        <w:tc>
          <w:tcPr>
            <w:tcW w:w="4605" w:type="dxa"/>
          </w:tcPr>
          <w:p w14:paraId="52B29B48" w14:textId="09D194F7" w:rsidR="003C10F2" w:rsidRPr="0029527F" w:rsidRDefault="003C10F2" w:rsidP="00114BE4">
            <w:pPr>
              <w:pStyle w:val="RLdajeosmluvnstran"/>
              <w:widowControl w:val="0"/>
              <w:spacing w:line="280" w:lineRule="atLeast"/>
              <w:rPr>
                <w:rFonts w:ascii="Arial" w:hAnsi="Arial" w:cs="Arial"/>
                <w:b/>
                <w:bCs/>
                <w:sz w:val="20"/>
                <w:szCs w:val="22"/>
              </w:rPr>
            </w:pPr>
            <w:r>
              <w:rPr>
                <w:rFonts w:ascii="Arial" w:hAnsi="Arial" w:cs="Arial"/>
                <w:b/>
                <w:bCs/>
                <w:sz w:val="20"/>
                <w:szCs w:val="22"/>
              </w:rPr>
              <w:t>Zhotovitel</w:t>
            </w:r>
          </w:p>
          <w:p w14:paraId="28FBEF07" w14:textId="77777777" w:rsidR="003C10F2" w:rsidRPr="0029527F" w:rsidRDefault="003C10F2" w:rsidP="00114BE4">
            <w:pPr>
              <w:pStyle w:val="RLdajeosmluvnstran"/>
              <w:widowControl w:val="0"/>
              <w:spacing w:line="280" w:lineRule="atLeast"/>
              <w:rPr>
                <w:rFonts w:ascii="Arial" w:hAnsi="Arial" w:cs="Arial"/>
                <w:sz w:val="20"/>
                <w:szCs w:val="22"/>
              </w:rPr>
            </w:pPr>
          </w:p>
          <w:p w14:paraId="640D9929" w14:textId="37A2CBD4" w:rsidR="003C10F2" w:rsidRPr="00E26BE7" w:rsidRDefault="003C10F2" w:rsidP="00114BE4">
            <w:pPr>
              <w:pStyle w:val="RLProhlensmluvnchstran"/>
              <w:spacing w:after="0" w:line="280" w:lineRule="atLeast"/>
              <w:rPr>
                <w:rFonts w:ascii="Arial" w:hAnsi="Arial" w:cs="Arial"/>
                <w:b w:val="0"/>
                <w:bCs/>
                <w:sz w:val="20"/>
                <w:lang w:eastAsia="en-US"/>
              </w:rPr>
            </w:pPr>
          </w:p>
        </w:tc>
      </w:tr>
      <w:tr w:rsidR="003C10F2" w14:paraId="1C8550E6" w14:textId="77777777" w:rsidTr="00114BE4">
        <w:tc>
          <w:tcPr>
            <w:tcW w:w="4605" w:type="dxa"/>
          </w:tcPr>
          <w:p w14:paraId="5CDDB366" w14:textId="77777777" w:rsidR="003C10F2" w:rsidRPr="0029527F" w:rsidRDefault="003C10F2" w:rsidP="00114BE4">
            <w:pPr>
              <w:pStyle w:val="RLdajeosmluvnstran"/>
              <w:keepNext/>
              <w:spacing w:line="280" w:lineRule="atLeast"/>
              <w:rPr>
                <w:rFonts w:ascii="Arial" w:hAnsi="Arial" w:cs="Arial"/>
                <w:b/>
                <w:bCs/>
                <w:sz w:val="20"/>
                <w:szCs w:val="22"/>
              </w:rPr>
            </w:pPr>
            <w:r w:rsidRPr="0029527F">
              <w:rPr>
                <w:rFonts w:ascii="Arial" w:hAnsi="Arial" w:cs="Arial"/>
                <w:b/>
                <w:bCs/>
                <w:sz w:val="20"/>
                <w:szCs w:val="22"/>
              </w:rPr>
              <w:t>Česká republika – Ministerstvo práce</w:t>
            </w:r>
            <w:r w:rsidRPr="0029527F">
              <w:rPr>
                <w:rFonts w:ascii="Arial" w:hAnsi="Arial" w:cs="Arial"/>
                <w:b/>
                <w:bCs/>
                <w:sz w:val="20"/>
                <w:szCs w:val="22"/>
              </w:rPr>
              <w:br/>
              <w:t>a sociálních věcí</w:t>
            </w:r>
          </w:p>
          <w:p w14:paraId="3DC486D9" w14:textId="3666685A" w:rsidR="00120374" w:rsidRPr="00120374" w:rsidRDefault="00120374" w:rsidP="00114BE4">
            <w:pPr>
              <w:pStyle w:val="RLProhlensmluvnchstran"/>
              <w:spacing w:after="0" w:line="280" w:lineRule="atLeast"/>
              <w:rPr>
                <w:rFonts w:ascii="Arial" w:hAnsi="Arial" w:cs="Arial"/>
                <w:b w:val="0"/>
                <w:bCs/>
                <w:i/>
                <w:iCs/>
                <w:sz w:val="20"/>
              </w:rPr>
            </w:pPr>
            <w:r w:rsidRPr="00120374">
              <w:rPr>
                <w:rFonts w:ascii="Arial" w:hAnsi="Arial" w:cs="Arial"/>
                <w:b w:val="0"/>
                <w:bCs/>
                <w:i/>
                <w:iCs/>
                <w:sz w:val="20"/>
              </w:rPr>
              <w:t xml:space="preserve">elektronicky podepsáno dne </w:t>
            </w:r>
            <w:r w:rsidR="008B0293">
              <w:rPr>
                <w:rFonts w:ascii="Arial" w:hAnsi="Arial" w:cs="Arial"/>
                <w:b w:val="0"/>
                <w:bCs/>
                <w:i/>
                <w:iCs/>
                <w:sz w:val="20"/>
              </w:rPr>
              <w:t>16. 10. 2023</w:t>
            </w:r>
          </w:p>
          <w:p w14:paraId="4AB145FC" w14:textId="06C35A3B" w:rsidR="003C10F2" w:rsidRPr="00B42FC5" w:rsidRDefault="00B42FC5" w:rsidP="00114BE4">
            <w:pPr>
              <w:pStyle w:val="RLProhlensmluvnchstran"/>
              <w:spacing w:after="0" w:line="280" w:lineRule="atLeast"/>
              <w:rPr>
                <w:rFonts w:ascii="Arial" w:hAnsi="Arial" w:cs="Arial"/>
                <w:b w:val="0"/>
                <w:bCs/>
                <w:i/>
                <w:iCs/>
                <w:sz w:val="20"/>
              </w:rPr>
            </w:pPr>
            <w:r w:rsidRPr="00B42FC5">
              <w:rPr>
                <w:rFonts w:ascii="Arial" w:hAnsi="Arial" w:cs="Arial"/>
                <w:b w:val="0"/>
                <w:bCs/>
                <w:i/>
                <w:iCs/>
                <w:sz w:val="20"/>
              </w:rPr>
              <w:t>neveřejný údaj</w:t>
            </w:r>
          </w:p>
          <w:p w14:paraId="403834E9" w14:textId="0F693D36" w:rsidR="00AE6BF5" w:rsidRPr="004335B9" w:rsidRDefault="00AE6BF5" w:rsidP="00114BE4">
            <w:pPr>
              <w:pStyle w:val="RLProhlensmluvnchstran"/>
              <w:spacing w:after="0" w:line="280" w:lineRule="atLeast"/>
              <w:rPr>
                <w:rFonts w:ascii="Arial" w:hAnsi="Arial" w:cs="Arial"/>
                <w:b w:val="0"/>
                <w:bCs/>
                <w:sz w:val="20"/>
                <w:lang w:eastAsia="en-US"/>
              </w:rPr>
            </w:pPr>
          </w:p>
        </w:tc>
        <w:tc>
          <w:tcPr>
            <w:tcW w:w="4605" w:type="dxa"/>
          </w:tcPr>
          <w:p w14:paraId="4625509A" w14:textId="2C9ED3F0" w:rsidR="003C10F2" w:rsidRPr="00EA1303" w:rsidRDefault="00AE6BF5" w:rsidP="00114BE4">
            <w:pPr>
              <w:pStyle w:val="RLProhlensmluvnchstran"/>
              <w:spacing w:after="0" w:line="280" w:lineRule="atLeast"/>
              <w:rPr>
                <w:rFonts w:ascii="Arial" w:hAnsi="Arial" w:cs="Arial"/>
                <w:b w:val="0"/>
                <w:bCs/>
                <w:sz w:val="16"/>
                <w:szCs w:val="12"/>
                <w:highlight w:val="yellow"/>
                <w:lang w:val="en-US" w:eastAsia="en-US"/>
              </w:rPr>
            </w:pPr>
            <w:r w:rsidRPr="00AE6BF5">
              <w:rPr>
                <w:rFonts w:ascii="Arial" w:hAnsi="Arial" w:cs="Arial"/>
                <w:sz w:val="20"/>
                <w:szCs w:val="16"/>
                <w:lang w:val="en-US" w:eastAsia="en-US"/>
              </w:rPr>
              <w:t>AQE advisors, a.s.</w:t>
            </w:r>
          </w:p>
          <w:p w14:paraId="2E39CEE0" w14:textId="6FEF9446" w:rsidR="00120374" w:rsidRDefault="00120374" w:rsidP="00114BE4">
            <w:pPr>
              <w:pStyle w:val="RLProhlensmluvnchstran"/>
              <w:spacing w:after="0" w:line="280" w:lineRule="atLeast"/>
              <w:rPr>
                <w:rFonts w:ascii="Arial" w:hAnsi="Arial" w:cs="Arial"/>
                <w:b w:val="0"/>
                <w:bCs/>
                <w:sz w:val="20"/>
                <w:szCs w:val="16"/>
                <w:lang w:val="en-US" w:eastAsia="en-US"/>
              </w:rPr>
            </w:pPr>
            <w:r w:rsidRPr="00120374">
              <w:rPr>
                <w:rFonts w:ascii="Arial" w:hAnsi="Arial" w:cs="Arial"/>
                <w:b w:val="0"/>
                <w:bCs/>
                <w:i/>
                <w:iCs/>
                <w:sz w:val="20"/>
              </w:rPr>
              <w:t xml:space="preserve">elektronicky podepsáno dne </w:t>
            </w:r>
            <w:r w:rsidR="008B0293">
              <w:rPr>
                <w:rFonts w:ascii="Arial" w:hAnsi="Arial" w:cs="Arial"/>
                <w:b w:val="0"/>
                <w:bCs/>
                <w:i/>
                <w:iCs/>
                <w:sz w:val="20"/>
              </w:rPr>
              <w:t>13. 10. 2023</w:t>
            </w:r>
          </w:p>
          <w:p w14:paraId="789A9FD6" w14:textId="77777777" w:rsidR="008B0293" w:rsidRPr="00B42FC5" w:rsidRDefault="008B0293" w:rsidP="008B0293">
            <w:pPr>
              <w:pStyle w:val="RLProhlensmluvnchstran"/>
              <w:spacing w:after="0" w:line="280" w:lineRule="atLeast"/>
              <w:rPr>
                <w:rFonts w:ascii="Arial" w:hAnsi="Arial" w:cs="Arial"/>
                <w:b w:val="0"/>
                <w:bCs/>
                <w:i/>
                <w:iCs/>
                <w:sz w:val="20"/>
              </w:rPr>
            </w:pPr>
            <w:r w:rsidRPr="00B42FC5">
              <w:rPr>
                <w:rFonts w:ascii="Arial" w:hAnsi="Arial" w:cs="Arial"/>
                <w:b w:val="0"/>
                <w:bCs/>
                <w:i/>
                <w:iCs/>
                <w:sz w:val="20"/>
              </w:rPr>
              <w:t>neveřejný údaj</w:t>
            </w:r>
          </w:p>
          <w:p w14:paraId="209202E2" w14:textId="5EF2DDDC" w:rsidR="00AE6BF5" w:rsidRPr="00E26BE7" w:rsidRDefault="00AE6BF5" w:rsidP="00114BE4">
            <w:pPr>
              <w:pStyle w:val="RLProhlensmluvnchstran"/>
              <w:spacing w:after="0" w:line="280" w:lineRule="atLeast"/>
              <w:rPr>
                <w:rFonts w:ascii="Arial" w:hAnsi="Arial" w:cs="Arial"/>
                <w:b w:val="0"/>
                <w:bCs/>
                <w:sz w:val="20"/>
                <w:lang w:eastAsia="en-US"/>
              </w:rPr>
            </w:pPr>
          </w:p>
        </w:tc>
      </w:tr>
    </w:tbl>
    <w:p w14:paraId="6BC39035" w14:textId="144281A2" w:rsidR="002B1D15" w:rsidRDefault="002B1D15">
      <w:r>
        <w:br w:type="page"/>
      </w:r>
    </w:p>
    <w:p w14:paraId="123E0B70" w14:textId="60556050" w:rsidR="004723A0" w:rsidRPr="00FE1BA3" w:rsidRDefault="00796193" w:rsidP="0067478D">
      <w:pPr>
        <w:jc w:val="center"/>
        <w:rPr>
          <w:b/>
          <w:sz w:val="28"/>
          <w:szCs w:val="24"/>
          <w:u w:val="single"/>
        </w:rPr>
      </w:pPr>
      <w:r>
        <w:rPr>
          <w:b/>
          <w:sz w:val="28"/>
          <w:szCs w:val="24"/>
          <w:u w:val="single"/>
        </w:rPr>
        <w:lastRenderedPageBreak/>
        <w:t>Příloha</w:t>
      </w:r>
      <w:r w:rsidR="00852B94">
        <w:rPr>
          <w:b/>
          <w:sz w:val="28"/>
          <w:szCs w:val="24"/>
          <w:u w:val="single"/>
        </w:rPr>
        <w:t xml:space="preserve"> č. 1</w:t>
      </w:r>
      <w:r>
        <w:rPr>
          <w:b/>
          <w:sz w:val="28"/>
          <w:szCs w:val="24"/>
          <w:u w:val="single"/>
        </w:rPr>
        <w:t xml:space="preserve"> </w:t>
      </w:r>
      <w:r w:rsidR="0067478D">
        <w:rPr>
          <w:b/>
          <w:sz w:val="28"/>
          <w:szCs w:val="24"/>
          <w:u w:val="single"/>
        </w:rPr>
        <w:t>–</w:t>
      </w:r>
      <w:r>
        <w:rPr>
          <w:b/>
          <w:sz w:val="28"/>
          <w:szCs w:val="24"/>
          <w:u w:val="single"/>
        </w:rPr>
        <w:t xml:space="preserve"> </w:t>
      </w:r>
      <w:r w:rsidR="0067478D">
        <w:rPr>
          <w:b/>
          <w:sz w:val="28"/>
          <w:szCs w:val="24"/>
          <w:u w:val="single"/>
        </w:rPr>
        <w:t>Specifikace P</w:t>
      </w:r>
      <w:r w:rsidR="004723A0" w:rsidRPr="00FE1BA3">
        <w:rPr>
          <w:b/>
          <w:sz w:val="28"/>
          <w:szCs w:val="24"/>
          <w:u w:val="single"/>
        </w:rPr>
        <w:t xml:space="preserve">ředmětu </w:t>
      </w:r>
      <w:r w:rsidR="0067478D">
        <w:rPr>
          <w:b/>
          <w:sz w:val="28"/>
          <w:szCs w:val="24"/>
          <w:u w:val="single"/>
        </w:rPr>
        <w:t>Smlouvy</w:t>
      </w:r>
    </w:p>
    <w:p w14:paraId="1054D9FA" w14:textId="7D84B683" w:rsidR="00213811" w:rsidRDefault="00213811" w:rsidP="00F94556">
      <w:pPr>
        <w:spacing w:after="120" w:line="280" w:lineRule="atLeast"/>
        <w:jc w:val="both"/>
        <w:rPr>
          <w:rFonts w:cs="Arial"/>
          <w:szCs w:val="20"/>
        </w:rPr>
      </w:pPr>
      <w:r w:rsidRPr="00F94556">
        <w:rPr>
          <w:rFonts w:cs="Arial"/>
          <w:szCs w:val="20"/>
        </w:rPr>
        <w:t>Komunikační strategie bude zaměřena na tři cílové skupiny – (1.) široká veřejnost, (2.) děti, mladí dospělí a rodiny (3.) a odborná veřejnost. Pro každou z těchto cílových skupin je třeba definovat vhodný způsob komunikace ve vazbě na rozdílná komunikační témata z NS 2021-2029.</w:t>
      </w:r>
    </w:p>
    <w:p w14:paraId="675AC483" w14:textId="365CEFC2" w:rsidR="00C3715D" w:rsidRPr="00F94556" w:rsidRDefault="00C3715D" w:rsidP="00F94556">
      <w:pPr>
        <w:spacing w:after="120" w:line="280" w:lineRule="atLeast"/>
        <w:jc w:val="both"/>
        <w:rPr>
          <w:rFonts w:cs="Arial"/>
          <w:szCs w:val="20"/>
        </w:rPr>
      </w:pPr>
      <w:r>
        <w:rPr>
          <w:rFonts w:cs="Arial"/>
          <w:szCs w:val="20"/>
        </w:rPr>
        <w:t>Objednatel výslovně uvádí, že Předmět Smlouvy bude kompletně zpracován v českém jazyce.</w:t>
      </w:r>
    </w:p>
    <w:p w14:paraId="4FC7D118" w14:textId="2A7B0331" w:rsidR="00213811" w:rsidRPr="00F94556" w:rsidRDefault="00131800" w:rsidP="00F94556">
      <w:pPr>
        <w:spacing w:after="120" w:line="280" w:lineRule="atLeast"/>
        <w:jc w:val="both"/>
        <w:rPr>
          <w:rFonts w:cs="Arial"/>
          <w:szCs w:val="20"/>
        </w:rPr>
      </w:pPr>
      <w:r w:rsidRPr="00F94556">
        <w:rPr>
          <w:rFonts w:cs="Arial"/>
          <w:szCs w:val="20"/>
        </w:rPr>
        <w:t>Předmětem Smlouvy jsou následující činnosti</w:t>
      </w:r>
      <w:r w:rsidR="00213811" w:rsidRPr="00F94556">
        <w:rPr>
          <w:rFonts w:cs="Arial"/>
          <w:szCs w:val="20"/>
        </w:rPr>
        <w:t>:</w:t>
      </w:r>
    </w:p>
    <w:p w14:paraId="30941B36" w14:textId="66F3ECAC" w:rsidR="00DB5F43" w:rsidRPr="00F94556" w:rsidRDefault="00997DE7" w:rsidP="00EE2040">
      <w:pPr>
        <w:pStyle w:val="Odstavecseseznamem"/>
        <w:numPr>
          <w:ilvl w:val="0"/>
          <w:numId w:val="25"/>
        </w:numPr>
        <w:spacing w:after="0" w:line="280" w:lineRule="atLeast"/>
        <w:ind w:left="357" w:hanging="357"/>
        <w:contextualSpacing w:val="0"/>
        <w:jc w:val="both"/>
        <w:rPr>
          <w:rFonts w:ascii="Arial" w:hAnsi="Arial" w:cs="Arial"/>
          <w:sz w:val="20"/>
          <w:szCs w:val="20"/>
        </w:rPr>
      </w:pPr>
      <w:r>
        <w:rPr>
          <w:rFonts w:ascii="Arial" w:hAnsi="Arial" w:cs="Arial"/>
          <w:b/>
          <w:bCs/>
          <w:sz w:val="20"/>
          <w:szCs w:val="20"/>
        </w:rPr>
        <w:t>Z</w:t>
      </w:r>
      <w:r w:rsidR="0091316C">
        <w:rPr>
          <w:rFonts w:ascii="Arial" w:hAnsi="Arial" w:cs="Arial"/>
          <w:b/>
          <w:bCs/>
          <w:sz w:val="20"/>
          <w:szCs w:val="20"/>
        </w:rPr>
        <w:t xml:space="preserve">pracovat </w:t>
      </w:r>
      <w:r w:rsidR="000747E3" w:rsidRPr="00F94556">
        <w:rPr>
          <w:rFonts w:ascii="Arial" w:hAnsi="Arial" w:cs="Arial"/>
          <w:b/>
          <w:bCs/>
          <w:sz w:val="20"/>
          <w:szCs w:val="20"/>
        </w:rPr>
        <w:t>podrobný harmonogram spolupráce mezi Objednatelem a Zhotovitelem</w:t>
      </w:r>
      <w:r w:rsidR="000747E3" w:rsidRPr="00F94556">
        <w:rPr>
          <w:rFonts w:ascii="Arial" w:hAnsi="Arial" w:cs="Arial"/>
          <w:sz w:val="20"/>
          <w:szCs w:val="20"/>
        </w:rPr>
        <w:t xml:space="preserve"> při plnění Předmětu Smlouvy, včetně pravidelných osobních a on-line konzultací a závěrečné osobní prezentace, jejíž náplní bude interpretace Objednatelem bez výhrad akceptované Komunikační strategie vybraným zástupcům Objednatele.</w:t>
      </w:r>
      <w:r w:rsidR="000747E3">
        <w:rPr>
          <w:rFonts w:ascii="Arial" w:hAnsi="Arial" w:cs="Arial"/>
          <w:sz w:val="20"/>
          <w:szCs w:val="20"/>
        </w:rPr>
        <w:t xml:space="preserve"> Schválení harmonogramu </w:t>
      </w:r>
      <w:r w:rsidR="004D6C21">
        <w:rPr>
          <w:rFonts w:ascii="Arial" w:hAnsi="Arial" w:cs="Arial"/>
          <w:sz w:val="20"/>
          <w:szCs w:val="20"/>
        </w:rPr>
        <w:t xml:space="preserve">Objednatelem </w:t>
      </w:r>
      <w:r w:rsidR="000747E3">
        <w:rPr>
          <w:rFonts w:ascii="Arial" w:hAnsi="Arial" w:cs="Arial"/>
          <w:sz w:val="20"/>
          <w:szCs w:val="20"/>
        </w:rPr>
        <w:t xml:space="preserve">je podmínkou pro samotnou tvorbu Komunikační strategie. </w:t>
      </w:r>
      <w:r w:rsidR="004D6C21">
        <w:rPr>
          <w:rFonts w:ascii="Arial" w:hAnsi="Arial" w:cs="Arial"/>
          <w:sz w:val="20"/>
          <w:szCs w:val="20"/>
        </w:rPr>
        <w:t>Objedn</w:t>
      </w:r>
      <w:r w:rsidR="000747E3">
        <w:rPr>
          <w:rFonts w:ascii="Arial" w:hAnsi="Arial" w:cs="Arial"/>
          <w:sz w:val="20"/>
          <w:szCs w:val="20"/>
        </w:rPr>
        <w:t xml:space="preserve">atel </w:t>
      </w:r>
      <w:r w:rsidR="004D6C21">
        <w:rPr>
          <w:rFonts w:ascii="Arial" w:hAnsi="Arial" w:cs="Arial"/>
          <w:sz w:val="20"/>
          <w:szCs w:val="20"/>
        </w:rPr>
        <w:t>si vyhrazuje právo</w:t>
      </w:r>
      <w:r w:rsidR="000747E3">
        <w:rPr>
          <w:rFonts w:ascii="Arial" w:hAnsi="Arial" w:cs="Arial"/>
          <w:sz w:val="20"/>
          <w:szCs w:val="20"/>
        </w:rPr>
        <w:t xml:space="preserve"> </w:t>
      </w:r>
      <w:r w:rsidR="004D6C21">
        <w:rPr>
          <w:rFonts w:ascii="Arial" w:hAnsi="Arial" w:cs="Arial"/>
          <w:sz w:val="20"/>
          <w:szCs w:val="20"/>
        </w:rPr>
        <w:t xml:space="preserve">vznést </w:t>
      </w:r>
      <w:r w:rsidR="000747E3">
        <w:rPr>
          <w:rFonts w:ascii="Arial" w:hAnsi="Arial" w:cs="Arial"/>
          <w:sz w:val="20"/>
          <w:szCs w:val="20"/>
        </w:rPr>
        <w:t>připomínky</w:t>
      </w:r>
      <w:r w:rsidR="00AF09B0">
        <w:rPr>
          <w:rFonts w:ascii="Arial" w:hAnsi="Arial" w:cs="Arial"/>
          <w:sz w:val="20"/>
          <w:szCs w:val="20"/>
        </w:rPr>
        <w:br/>
      </w:r>
      <w:r w:rsidR="000747E3">
        <w:rPr>
          <w:rFonts w:ascii="Arial" w:hAnsi="Arial" w:cs="Arial"/>
          <w:sz w:val="20"/>
          <w:szCs w:val="20"/>
        </w:rPr>
        <w:t xml:space="preserve">a </w:t>
      </w:r>
      <w:r w:rsidR="004D6C21">
        <w:rPr>
          <w:rFonts w:ascii="Arial" w:hAnsi="Arial" w:cs="Arial"/>
          <w:sz w:val="20"/>
          <w:szCs w:val="20"/>
        </w:rPr>
        <w:t>Zhotovitel se</w:t>
      </w:r>
      <w:r w:rsidR="000747E3">
        <w:rPr>
          <w:rFonts w:ascii="Arial" w:hAnsi="Arial" w:cs="Arial"/>
          <w:sz w:val="20"/>
          <w:szCs w:val="20"/>
        </w:rPr>
        <w:t xml:space="preserve"> za</w:t>
      </w:r>
      <w:r w:rsidR="004D6C21">
        <w:rPr>
          <w:rFonts w:ascii="Arial" w:hAnsi="Arial" w:cs="Arial"/>
          <w:sz w:val="20"/>
          <w:szCs w:val="20"/>
        </w:rPr>
        <w:t>vazuje tyto připomínky v plném rozsahu zapracovat (budou-li v souladu se Smlouvou)</w:t>
      </w:r>
      <w:r w:rsidR="000747E3">
        <w:rPr>
          <w:rFonts w:ascii="Arial" w:hAnsi="Arial" w:cs="Arial"/>
          <w:sz w:val="20"/>
          <w:szCs w:val="20"/>
        </w:rPr>
        <w:t>.</w:t>
      </w:r>
    </w:p>
    <w:p w14:paraId="7BBE8585" w14:textId="385A3BF9" w:rsidR="00213811" w:rsidRDefault="00997DE7" w:rsidP="00F94556">
      <w:pPr>
        <w:pStyle w:val="Odstavecseseznamem"/>
        <w:numPr>
          <w:ilvl w:val="0"/>
          <w:numId w:val="25"/>
        </w:numPr>
        <w:spacing w:after="120" w:line="280" w:lineRule="atLeast"/>
        <w:jc w:val="both"/>
        <w:rPr>
          <w:rFonts w:ascii="Arial" w:hAnsi="Arial" w:cs="Arial"/>
          <w:sz w:val="20"/>
          <w:szCs w:val="20"/>
        </w:rPr>
      </w:pPr>
      <w:r>
        <w:rPr>
          <w:rFonts w:ascii="Arial" w:hAnsi="Arial" w:cs="Arial"/>
          <w:sz w:val="20"/>
          <w:szCs w:val="20"/>
        </w:rPr>
        <w:t>R</w:t>
      </w:r>
      <w:r w:rsidR="00213811" w:rsidRPr="00F94556">
        <w:rPr>
          <w:rFonts w:ascii="Arial" w:hAnsi="Arial" w:cs="Arial"/>
          <w:sz w:val="20"/>
          <w:szCs w:val="20"/>
        </w:rPr>
        <w:t xml:space="preserve">ealizovat </w:t>
      </w:r>
      <w:r w:rsidR="00213811" w:rsidRPr="00F94556">
        <w:rPr>
          <w:rFonts w:ascii="Arial" w:hAnsi="Arial" w:cs="Arial"/>
          <w:b/>
          <w:bCs/>
          <w:sz w:val="20"/>
          <w:szCs w:val="20"/>
        </w:rPr>
        <w:t>průzkum veřejného mínění</w:t>
      </w:r>
      <w:r w:rsidR="00213811" w:rsidRPr="00F94556">
        <w:rPr>
          <w:rFonts w:ascii="Arial" w:hAnsi="Arial" w:cs="Arial"/>
          <w:sz w:val="20"/>
          <w:szCs w:val="20"/>
        </w:rPr>
        <w:t xml:space="preserve"> prostřednictvím dotazníkového šetření. Dotazovány budou dvě skupiny respondentů: </w:t>
      </w:r>
      <w:r w:rsidR="00213811" w:rsidRPr="00F94556">
        <w:rPr>
          <w:rFonts w:ascii="Arial" w:hAnsi="Arial" w:cs="Arial"/>
          <w:b/>
          <w:bCs/>
          <w:sz w:val="20"/>
          <w:szCs w:val="20"/>
        </w:rPr>
        <w:t>široká veřejnos</w:t>
      </w:r>
      <w:r w:rsidR="00213811" w:rsidRPr="00F94556">
        <w:rPr>
          <w:rFonts w:ascii="Arial" w:hAnsi="Arial" w:cs="Arial"/>
          <w:sz w:val="20"/>
          <w:szCs w:val="20"/>
        </w:rPr>
        <w:t xml:space="preserve">t a </w:t>
      </w:r>
      <w:r w:rsidR="00213811" w:rsidRPr="00F94556">
        <w:rPr>
          <w:rFonts w:ascii="Arial" w:hAnsi="Arial" w:cs="Arial"/>
          <w:b/>
          <w:bCs/>
          <w:sz w:val="20"/>
          <w:szCs w:val="20"/>
        </w:rPr>
        <w:t>odborná veřejnost</w:t>
      </w:r>
      <w:r w:rsidR="00213811" w:rsidRPr="00F94556">
        <w:rPr>
          <w:rFonts w:ascii="Arial" w:hAnsi="Arial" w:cs="Arial"/>
          <w:sz w:val="20"/>
          <w:szCs w:val="20"/>
        </w:rPr>
        <w:t xml:space="preserve">. </w:t>
      </w:r>
      <w:r w:rsidR="00DA3D07" w:rsidRPr="00F94556">
        <w:rPr>
          <w:rFonts w:ascii="Arial" w:hAnsi="Arial" w:cs="Arial"/>
          <w:sz w:val="20"/>
          <w:szCs w:val="20"/>
        </w:rPr>
        <w:t>Zhotovitel nadesignuje</w:t>
      </w:r>
      <w:r w:rsidR="00BC601A">
        <w:rPr>
          <w:rFonts w:ascii="Arial" w:hAnsi="Arial" w:cs="Arial"/>
          <w:sz w:val="20"/>
          <w:szCs w:val="20"/>
        </w:rPr>
        <w:br/>
      </w:r>
      <w:r w:rsidR="00B16200" w:rsidRPr="00F94556">
        <w:rPr>
          <w:rFonts w:ascii="Arial" w:hAnsi="Arial" w:cs="Arial"/>
          <w:sz w:val="20"/>
          <w:szCs w:val="20"/>
        </w:rPr>
        <w:t xml:space="preserve">i zrealizuje </w:t>
      </w:r>
      <w:r w:rsidR="00213811" w:rsidRPr="00F94556">
        <w:rPr>
          <w:rFonts w:ascii="Arial" w:hAnsi="Arial" w:cs="Arial"/>
          <w:sz w:val="20"/>
          <w:szCs w:val="20"/>
        </w:rPr>
        <w:t xml:space="preserve">výzkumné šetření (včetně způsobů dotazování, platformy, přes kterou bude dotazování realizováno, počtu respondentů a dalších kvót, jako je pohlaví, věk, kraj, vzdělanostní struktura). Předmětem zkoumání bude identifikovat postoje a názory respondentů na oblast ochrany ohrožených dětí, nejčastější nežádoucí mýty z oblasti SPOD, zjistit názor, popř. postoje veřejnosti/odborné veřejnosti na pobytovou institucionální péči, náhradní rodinnou péči a další témata z oblasti SPOD. Cílem průzkumu je zjistit, jakým způsobem, jakými nástroji a s jakým obsahem je žádoucí formulovat komunikační nástroje tak, aby docházelo k žádoucím posunům veřejného mínění. </w:t>
      </w:r>
      <w:r w:rsidR="00132235" w:rsidRPr="00F94556">
        <w:rPr>
          <w:rFonts w:ascii="Arial" w:hAnsi="Arial" w:cs="Arial"/>
          <w:sz w:val="20"/>
          <w:szCs w:val="20"/>
        </w:rPr>
        <w:t>PVM</w:t>
      </w:r>
      <w:r w:rsidR="00213811" w:rsidRPr="00F94556">
        <w:rPr>
          <w:rFonts w:ascii="Arial" w:hAnsi="Arial" w:cs="Arial"/>
          <w:sz w:val="20"/>
          <w:szCs w:val="20"/>
        </w:rPr>
        <w:t xml:space="preserve"> tedy vznikne výslovně pro účely vzniku </w:t>
      </w:r>
      <w:r w:rsidR="00132235" w:rsidRPr="00F94556">
        <w:rPr>
          <w:rFonts w:ascii="Arial" w:hAnsi="Arial" w:cs="Arial"/>
          <w:sz w:val="20"/>
          <w:szCs w:val="20"/>
        </w:rPr>
        <w:t>K</w:t>
      </w:r>
      <w:r w:rsidR="00213811" w:rsidRPr="00F94556">
        <w:rPr>
          <w:rFonts w:ascii="Arial" w:hAnsi="Arial" w:cs="Arial"/>
          <w:sz w:val="20"/>
          <w:szCs w:val="20"/>
        </w:rPr>
        <w:t xml:space="preserve">omunikační strategie. Dotazník, včetně návrhu respondentů bude zpracován ve spolupráci s </w:t>
      </w:r>
      <w:r w:rsidR="00132235" w:rsidRPr="00F94556">
        <w:rPr>
          <w:rFonts w:ascii="Arial" w:hAnsi="Arial" w:cs="Arial"/>
          <w:sz w:val="20"/>
          <w:szCs w:val="20"/>
        </w:rPr>
        <w:t>Objedn</w:t>
      </w:r>
      <w:r w:rsidR="00213811" w:rsidRPr="00F94556">
        <w:rPr>
          <w:rFonts w:ascii="Arial" w:hAnsi="Arial" w:cs="Arial"/>
          <w:sz w:val="20"/>
          <w:szCs w:val="20"/>
        </w:rPr>
        <w:t>atelem.</w:t>
      </w:r>
      <w:r w:rsidR="00B77441">
        <w:rPr>
          <w:rFonts w:ascii="Arial" w:hAnsi="Arial" w:cs="Arial"/>
          <w:sz w:val="20"/>
          <w:szCs w:val="20"/>
        </w:rPr>
        <w:t xml:space="preserve"> Dotazník musí být před samotnou realizací </w:t>
      </w:r>
      <w:r w:rsidR="00F27E92">
        <w:rPr>
          <w:rFonts w:ascii="Arial" w:hAnsi="Arial" w:cs="Arial"/>
          <w:sz w:val="20"/>
          <w:szCs w:val="20"/>
        </w:rPr>
        <w:t xml:space="preserve">PVM </w:t>
      </w:r>
      <w:r w:rsidR="00B77441">
        <w:rPr>
          <w:rFonts w:ascii="Arial" w:hAnsi="Arial" w:cs="Arial"/>
          <w:sz w:val="20"/>
          <w:szCs w:val="20"/>
        </w:rPr>
        <w:t>schválen Objednatelem.</w:t>
      </w:r>
      <w:r w:rsidR="00F27E92">
        <w:rPr>
          <w:rFonts w:ascii="Arial" w:hAnsi="Arial" w:cs="Arial"/>
          <w:sz w:val="20"/>
          <w:szCs w:val="20"/>
        </w:rPr>
        <w:t xml:space="preserve"> Objednatel si vyhrazuje právo vznést připomínky a Zhotovitel se zavazuje tyto připomínky v plném rozsahu zapracovat (budou-li v souladu se Smlouvou).</w:t>
      </w:r>
    </w:p>
    <w:p w14:paraId="67843ACA" w14:textId="4513C80B" w:rsidR="00D20F66" w:rsidRPr="00D20F66" w:rsidRDefault="00D20F66" w:rsidP="00D20F66">
      <w:pPr>
        <w:pStyle w:val="Odstavecseseznamem"/>
        <w:spacing w:after="120" w:line="280" w:lineRule="atLeast"/>
        <w:ind w:left="360"/>
        <w:jc w:val="both"/>
        <w:rPr>
          <w:rFonts w:ascii="Arial" w:hAnsi="Arial" w:cs="Arial"/>
          <w:sz w:val="20"/>
          <w:szCs w:val="20"/>
        </w:rPr>
      </w:pPr>
      <w:r>
        <w:rPr>
          <w:rFonts w:ascii="Arial" w:hAnsi="Arial" w:cs="Arial"/>
          <w:sz w:val="20"/>
          <w:szCs w:val="20"/>
        </w:rPr>
        <w:t>S</w:t>
      </w:r>
      <w:r w:rsidRPr="00D20F66">
        <w:rPr>
          <w:rFonts w:ascii="Arial" w:hAnsi="Arial" w:cs="Arial"/>
          <w:sz w:val="20"/>
          <w:szCs w:val="20"/>
        </w:rPr>
        <w:t xml:space="preserve">kupinu </w:t>
      </w:r>
      <w:r>
        <w:rPr>
          <w:rFonts w:ascii="Arial" w:hAnsi="Arial" w:cs="Arial"/>
          <w:sz w:val="20"/>
          <w:szCs w:val="20"/>
        </w:rPr>
        <w:t xml:space="preserve">respondentů </w:t>
      </w:r>
      <w:r w:rsidRPr="00D20F66">
        <w:rPr>
          <w:rFonts w:ascii="Arial" w:hAnsi="Arial" w:cs="Arial"/>
          <w:sz w:val="20"/>
          <w:szCs w:val="20"/>
        </w:rPr>
        <w:t>„odborná veřejnost“</w:t>
      </w:r>
      <w:r>
        <w:rPr>
          <w:rFonts w:ascii="Arial" w:hAnsi="Arial" w:cs="Arial"/>
          <w:sz w:val="20"/>
          <w:szCs w:val="20"/>
        </w:rPr>
        <w:t xml:space="preserve"> tvoří </w:t>
      </w:r>
      <w:r w:rsidRPr="00D20F66">
        <w:rPr>
          <w:rFonts w:ascii="Arial" w:hAnsi="Arial" w:cs="Arial"/>
          <w:sz w:val="20"/>
          <w:szCs w:val="20"/>
        </w:rPr>
        <w:t xml:space="preserve">pracovníci v oblasti SPOD, představitelé politické reprezentace, zástupci samospráv a veřejné správy, organizace poskytující služby dětem a rodinám a další stakeholdeři z oblasti sociální, zdravotní, vzdělávací a oblasti bezpečnosti, justice a financí. </w:t>
      </w:r>
      <w:r>
        <w:rPr>
          <w:rFonts w:ascii="Arial" w:hAnsi="Arial" w:cs="Arial"/>
          <w:sz w:val="20"/>
          <w:szCs w:val="20"/>
        </w:rPr>
        <w:t>Zhotovitel</w:t>
      </w:r>
      <w:r w:rsidRPr="00D20F66">
        <w:rPr>
          <w:rFonts w:ascii="Arial" w:hAnsi="Arial" w:cs="Arial"/>
          <w:sz w:val="20"/>
          <w:szCs w:val="20"/>
        </w:rPr>
        <w:t xml:space="preserve"> </w:t>
      </w:r>
      <w:r>
        <w:rPr>
          <w:rFonts w:ascii="Arial" w:hAnsi="Arial" w:cs="Arial"/>
          <w:sz w:val="20"/>
          <w:szCs w:val="20"/>
        </w:rPr>
        <w:t xml:space="preserve">se zavazuje </w:t>
      </w:r>
      <w:r w:rsidRPr="00D20F66">
        <w:rPr>
          <w:rFonts w:ascii="Arial" w:hAnsi="Arial" w:cs="Arial"/>
          <w:sz w:val="20"/>
          <w:szCs w:val="20"/>
        </w:rPr>
        <w:t>oslov</w:t>
      </w:r>
      <w:r>
        <w:rPr>
          <w:rFonts w:ascii="Arial" w:hAnsi="Arial" w:cs="Arial"/>
          <w:sz w:val="20"/>
          <w:szCs w:val="20"/>
        </w:rPr>
        <w:t>it</w:t>
      </w:r>
      <w:r w:rsidRPr="00D20F66">
        <w:rPr>
          <w:rFonts w:ascii="Arial" w:hAnsi="Arial" w:cs="Arial"/>
          <w:sz w:val="20"/>
          <w:szCs w:val="20"/>
        </w:rPr>
        <w:t xml:space="preserve"> </w:t>
      </w:r>
      <w:r w:rsidR="007937DD">
        <w:rPr>
          <w:rFonts w:ascii="Arial" w:hAnsi="Arial" w:cs="Arial"/>
          <w:sz w:val="20"/>
          <w:szCs w:val="20"/>
        </w:rPr>
        <w:t xml:space="preserve">reprezentativní vzorek </w:t>
      </w:r>
      <w:r w:rsidRPr="00D20F66">
        <w:rPr>
          <w:rFonts w:ascii="Arial" w:hAnsi="Arial" w:cs="Arial"/>
          <w:sz w:val="20"/>
          <w:szCs w:val="20"/>
        </w:rPr>
        <w:t>min. 100 subjektů z této skupiny respondentů, přičemž přehledný seznam kontaktů</w:t>
      </w:r>
      <w:r>
        <w:rPr>
          <w:rFonts w:ascii="Arial" w:hAnsi="Arial" w:cs="Arial"/>
          <w:sz w:val="20"/>
          <w:szCs w:val="20"/>
        </w:rPr>
        <w:t xml:space="preserve"> Objedn</w:t>
      </w:r>
      <w:r w:rsidRPr="00D20F66">
        <w:rPr>
          <w:rFonts w:ascii="Arial" w:hAnsi="Arial" w:cs="Arial"/>
          <w:sz w:val="20"/>
          <w:szCs w:val="20"/>
        </w:rPr>
        <w:t xml:space="preserve">atel poskytne </w:t>
      </w:r>
      <w:r>
        <w:rPr>
          <w:rFonts w:ascii="Arial" w:hAnsi="Arial" w:cs="Arial"/>
          <w:sz w:val="20"/>
          <w:szCs w:val="20"/>
        </w:rPr>
        <w:t>Zhotovi</w:t>
      </w:r>
      <w:r w:rsidRPr="00D20F66">
        <w:rPr>
          <w:rFonts w:ascii="Arial" w:hAnsi="Arial" w:cs="Arial"/>
          <w:sz w:val="20"/>
          <w:szCs w:val="20"/>
        </w:rPr>
        <w:t>teli</w:t>
      </w:r>
      <w:r w:rsidR="007522D6">
        <w:rPr>
          <w:rFonts w:ascii="Arial" w:hAnsi="Arial" w:cs="Arial"/>
          <w:sz w:val="20"/>
          <w:szCs w:val="20"/>
        </w:rPr>
        <w:t xml:space="preserve"> bez zbytečného prodlení po nabytí účinnosti Smlouvy</w:t>
      </w:r>
      <w:r w:rsidRPr="00D20F66">
        <w:rPr>
          <w:rFonts w:ascii="Arial" w:hAnsi="Arial" w:cs="Arial"/>
          <w:sz w:val="20"/>
          <w:szCs w:val="20"/>
        </w:rPr>
        <w:t>.</w:t>
      </w:r>
    </w:p>
    <w:p w14:paraId="0B887422" w14:textId="456430D2" w:rsidR="005F6327" w:rsidRPr="00F94556" w:rsidRDefault="00D20F66" w:rsidP="00D20F66">
      <w:pPr>
        <w:pStyle w:val="Odstavecseseznamem"/>
        <w:spacing w:after="120" w:line="280" w:lineRule="atLeast"/>
        <w:ind w:left="360"/>
        <w:jc w:val="both"/>
        <w:rPr>
          <w:rFonts w:ascii="Arial" w:hAnsi="Arial" w:cs="Arial"/>
          <w:sz w:val="20"/>
          <w:szCs w:val="20"/>
        </w:rPr>
      </w:pPr>
      <w:r w:rsidRPr="00D20F66">
        <w:rPr>
          <w:rFonts w:ascii="Arial" w:hAnsi="Arial" w:cs="Arial"/>
          <w:sz w:val="20"/>
          <w:szCs w:val="20"/>
        </w:rPr>
        <w:t xml:space="preserve">Cílová skupina „široká veřejnost“ není </w:t>
      </w:r>
      <w:r w:rsidR="007522D6">
        <w:rPr>
          <w:rFonts w:ascii="Arial" w:hAnsi="Arial" w:cs="Arial"/>
          <w:sz w:val="20"/>
          <w:szCs w:val="20"/>
        </w:rPr>
        <w:t>Objedn</w:t>
      </w:r>
      <w:r w:rsidRPr="00D20F66">
        <w:rPr>
          <w:rFonts w:ascii="Arial" w:hAnsi="Arial" w:cs="Arial"/>
          <w:sz w:val="20"/>
          <w:szCs w:val="20"/>
        </w:rPr>
        <w:t xml:space="preserve">atelem blíže specifikována. </w:t>
      </w:r>
      <w:r w:rsidR="00544CB9">
        <w:rPr>
          <w:rFonts w:ascii="Arial" w:hAnsi="Arial" w:cs="Arial"/>
          <w:sz w:val="20"/>
          <w:szCs w:val="20"/>
        </w:rPr>
        <w:t xml:space="preserve">Zhotovitel se </w:t>
      </w:r>
      <w:r w:rsidR="00544CB9" w:rsidRPr="00D20F66">
        <w:rPr>
          <w:rFonts w:ascii="Arial" w:hAnsi="Arial" w:cs="Arial"/>
          <w:sz w:val="20"/>
          <w:szCs w:val="20"/>
        </w:rPr>
        <w:t>v rámci dotazníkového šetření</w:t>
      </w:r>
      <w:r w:rsidR="00544CB9">
        <w:rPr>
          <w:rFonts w:ascii="Arial" w:hAnsi="Arial" w:cs="Arial"/>
          <w:sz w:val="20"/>
          <w:szCs w:val="20"/>
        </w:rPr>
        <w:t xml:space="preserve"> zavazuje dosáhnout </w:t>
      </w:r>
      <w:r w:rsidRPr="00D20F66">
        <w:rPr>
          <w:rFonts w:ascii="Arial" w:hAnsi="Arial" w:cs="Arial"/>
          <w:sz w:val="20"/>
          <w:szCs w:val="20"/>
        </w:rPr>
        <w:t>návratnost</w:t>
      </w:r>
      <w:r w:rsidR="00544CB9">
        <w:rPr>
          <w:rFonts w:ascii="Arial" w:hAnsi="Arial" w:cs="Arial"/>
          <w:sz w:val="20"/>
          <w:szCs w:val="20"/>
        </w:rPr>
        <w:t>i ve výši</w:t>
      </w:r>
      <w:r w:rsidRPr="00D20F66">
        <w:rPr>
          <w:rFonts w:ascii="Arial" w:hAnsi="Arial" w:cs="Arial"/>
          <w:sz w:val="20"/>
          <w:szCs w:val="20"/>
        </w:rPr>
        <w:t xml:space="preserve"> min. 150 respondentů.</w:t>
      </w:r>
    </w:p>
    <w:p w14:paraId="5715388D" w14:textId="4C34B57A" w:rsidR="00213811" w:rsidRPr="00F94556" w:rsidRDefault="00997DE7" w:rsidP="00F94556">
      <w:pPr>
        <w:pStyle w:val="Odstavecseseznamem"/>
        <w:numPr>
          <w:ilvl w:val="0"/>
          <w:numId w:val="25"/>
        </w:numPr>
        <w:spacing w:after="120" w:line="280" w:lineRule="atLeast"/>
        <w:ind w:left="357" w:hanging="357"/>
        <w:contextualSpacing w:val="0"/>
        <w:jc w:val="both"/>
        <w:rPr>
          <w:rFonts w:ascii="Arial" w:hAnsi="Arial" w:cs="Arial"/>
          <w:sz w:val="20"/>
          <w:szCs w:val="20"/>
        </w:rPr>
      </w:pPr>
      <w:r>
        <w:rPr>
          <w:rFonts w:ascii="Arial" w:hAnsi="Arial" w:cs="Arial"/>
          <w:sz w:val="20"/>
          <w:szCs w:val="20"/>
        </w:rPr>
        <w:t>Z</w:t>
      </w:r>
      <w:r w:rsidR="00DA3D07" w:rsidRPr="00F94556">
        <w:rPr>
          <w:rFonts w:ascii="Arial" w:hAnsi="Arial" w:cs="Arial"/>
          <w:sz w:val="20"/>
          <w:szCs w:val="20"/>
        </w:rPr>
        <w:t xml:space="preserve">hotovit </w:t>
      </w:r>
      <w:r w:rsidR="00A30205" w:rsidRPr="00F94556">
        <w:rPr>
          <w:rFonts w:ascii="Arial" w:hAnsi="Arial" w:cs="Arial"/>
          <w:b/>
          <w:bCs/>
          <w:sz w:val="20"/>
          <w:szCs w:val="20"/>
        </w:rPr>
        <w:t>K</w:t>
      </w:r>
      <w:r w:rsidR="00213811" w:rsidRPr="00F94556">
        <w:rPr>
          <w:rFonts w:ascii="Arial" w:hAnsi="Arial" w:cs="Arial"/>
          <w:b/>
          <w:bCs/>
          <w:sz w:val="20"/>
          <w:szCs w:val="20"/>
        </w:rPr>
        <w:t>omunikační strategii</w:t>
      </w:r>
      <w:r w:rsidR="00213811" w:rsidRPr="00F94556">
        <w:rPr>
          <w:rFonts w:ascii="Arial" w:hAnsi="Arial" w:cs="Arial"/>
          <w:sz w:val="20"/>
          <w:szCs w:val="20"/>
        </w:rPr>
        <w:t>. Komunikační strategie bude rozdělena dle cílových skupin na tři okruhy:</w:t>
      </w:r>
    </w:p>
    <w:p w14:paraId="64274F2A" w14:textId="77777777" w:rsidR="00213811" w:rsidRPr="00F94556" w:rsidRDefault="00213811" w:rsidP="00F94556">
      <w:pPr>
        <w:pStyle w:val="Odstavecseseznamem"/>
        <w:numPr>
          <w:ilvl w:val="0"/>
          <w:numId w:val="24"/>
        </w:numPr>
        <w:spacing w:after="120" w:line="280" w:lineRule="atLeast"/>
        <w:jc w:val="both"/>
        <w:rPr>
          <w:rFonts w:ascii="Arial" w:hAnsi="Arial" w:cs="Arial"/>
          <w:sz w:val="20"/>
          <w:szCs w:val="20"/>
        </w:rPr>
      </w:pPr>
      <w:r w:rsidRPr="00F94556">
        <w:rPr>
          <w:rFonts w:ascii="Arial" w:hAnsi="Arial" w:cs="Arial"/>
          <w:sz w:val="20"/>
          <w:szCs w:val="20"/>
        </w:rPr>
        <w:t>komunikace se širokou veřejností – se zřetelem zejména k posilování povědomí o právech dítěte</w:t>
      </w:r>
    </w:p>
    <w:p w14:paraId="5314E535" w14:textId="74953E59" w:rsidR="00213811" w:rsidRPr="00F94556" w:rsidRDefault="00213811" w:rsidP="00F94556">
      <w:pPr>
        <w:pStyle w:val="Odstavecseseznamem"/>
        <w:numPr>
          <w:ilvl w:val="0"/>
          <w:numId w:val="24"/>
        </w:numPr>
        <w:spacing w:after="120" w:line="280" w:lineRule="atLeast"/>
        <w:jc w:val="both"/>
        <w:rPr>
          <w:rFonts w:ascii="Arial" w:hAnsi="Arial" w:cs="Arial"/>
          <w:sz w:val="20"/>
          <w:szCs w:val="20"/>
        </w:rPr>
      </w:pPr>
      <w:r w:rsidRPr="00F94556">
        <w:rPr>
          <w:rFonts w:ascii="Arial" w:hAnsi="Arial" w:cs="Arial"/>
          <w:sz w:val="20"/>
          <w:szCs w:val="20"/>
        </w:rPr>
        <w:t>komunikace s cílovou skupinou dětí, mladých dospělých a rodiny –</w:t>
      </w:r>
      <w:r w:rsidR="00AF5FF8">
        <w:rPr>
          <w:rFonts w:ascii="Arial" w:hAnsi="Arial" w:cs="Arial"/>
          <w:sz w:val="20"/>
          <w:szCs w:val="20"/>
        </w:rPr>
        <w:t xml:space="preserve"> </w:t>
      </w:r>
      <w:r w:rsidRPr="00F94556">
        <w:rPr>
          <w:rFonts w:ascii="Arial" w:hAnsi="Arial" w:cs="Arial"/>
          <w:sz w:val="20"/>
          <w:szCs w:val="20"/>
        </w:rPr>
        <w:t xml:space="preserve">zvláštní pozornost </w:t>
      </w:r>
      <w:r w:rsidR="00A30205" w:rsidRPr="00F94556">
        <w:rPr>
          <w:rFonts w:ascii="Arial" w:hAnsi="Arial" w:cs="Arial"/>
          <w:sz w:val="20"/>
          <w:szCs w:val="20"/>
        </w:rPr>
        <w:t>bude</w:t>
      </w:r>
      <w:r w:rsidRPr="00F94556">
        <w:rPr>
          <w:rFonts w:ascii="Arial" w:hAnsi="Arial" w:cs="Arial"/>
          <w:sz w:val="20"/>
          <w:szCs w:val="20"/>
        </w:rPr>
        <w:t xml:space="preserve"> věnována participaci dětí na spolurozhodování</w:t>
      </w:r>
    </w:p>
    <w:p w14:paraId="63AA121F" w14:textId="758DEB61" w:rsidR="00213811" w:rsidRPr="00F94556" w:rsidRDefault="00213811" w:rsidP="00F94556">
      <w:pPr>
        <w:pStyle w:val="Odstavecseseznamem"/>
        <w:numPr>
          <w:ilvl w:val="0"/>
          <w:numId w:val="24"/>
        </w:numPr>
        <w:spacing w:after="120" w:line="280" w:lineRule="atLeast"/>
        <w:jc w:val="both"/>
        <w:rPr>
          <w:rFonts w:ascii="Arial" w:hAnsi="Arial" w:cs="Arial"/>
          <w:sz w:val="20"/>
          <w:szCs w:val="20"/>
        </w:rPr>
      </w:pPr>
      <w:r w:rsidRPr="00F94556">
        <w:rPr>
          <w:rFonts w:ascii="Arial" w:hAnsi="Arial" w:cs="Arial"/>
          <w:sz w:val="20"/>
          <w:szCs w:val="20"/>
        </w:rPr>
        <w:t>komunikace „dovnitř“ systému se stakeholdery, odbornou veřejností atd. - se zřetelem na způsob vedení komunikace možných systémových a legislativních změn vyplývajících z témat NS 2021-2029</w:t>
      </w:r>
      <w:r w:rsidR="00454EDF" w:rsidRPr="00F94556">
        <w:rPr>
          <w:rFonts w:ascii="Arial" w:hAnsi="Arial" w:cs="Arial"/>
          <w:sz w:val="20"/>
          <w:szCs w:val="20"/>
        </w:rPr>
        <w:t>.</w:t>
      </w:r>
    </w:p>
    <w:p w14:paraId="0E86105F" w14:textId="0AED1D59" w:rsidR="00213811" w:rsidRPr="00F94556" w:rsidRDefault="00454EDF" w:rsidP="00F94556">
      <w:pPr>
        <w:spacing w:after="120" w:line="280" w:lineRule="atLeast"/>
        <w:ind w:left="360"/>
        <w:jc w:val="both"/>
        <w:rPr>
          <w:rFonts w:cs="Arial"/>
          <w:szCs w:val="20"/>
        </w:rPr>
      </w:pPr>
      <w:r w:rsidRPr="00F94556">
        <w:rPr>
          <w:rFonts w:cs="Arial"/>
          <w:szCs w:val="20"/>
        </w:rPr>
        <w:t>K</w:t>
      </w:r>
      <w:r w:rsidR="00213811" w:rsidRPr="00F94556">
        <w:rPr>
          <w:rFonts w:cs="Arial"/>
          <w:szCs w:val="20"/>
        </w:rPr>
        <w:t xml:space="preserve">omunikační strategie </w:t>
      </w:r>
      <w:r w:rsidR="009B66F5">
        <w:rPr>
          <w:rFonts w:cs="Arial"/>
          <w:szCs w:val="20"/>
        </w:rPr>
        <w:t xml:space="preserve">bude vždy zaměřena na všechny okruhy cílových skupin a bude </w:t>
      </w:r>
      <w:r w:rsidR="00213811" w:rsidRPr="00F94556">
        <w:rPr>
          <w:rFonts w:cs="Arial"/>
          <w:szCs w:val="20"/>
        </w:rPr>
        <w:t>obsahovat:</w:t>
      </w:r>
    </w:p>
    <w:p w14:paraId="2EF4C4F9" w14:textId="5552FCB1" w:rsidR="009A4D75" w:rsidRPr="00F94556" w:rsidRDefault="001C46C7" w:rsidP="00F94556">
      <w:pPr>
        <w:pStyle w:val="Odstavecseseznamem"/>
        <w:numPr>
          <w:ilvl w:val="0"/>
          <w:numId w:val="22"/>
        </w:numPr>
        <w:spacing w:after="120" w:line="280" w:lineRule="atLeast"/>
        <w:ind w:left="720"/>
        <w:jc w:val="both"/>
        <w:rPr>
          <w:rFonts w:ascii="Arial" w:hAnsi="Arial" w:cs="Arial"/>
          <w:sz w:val="20"/>
          <w:szCs w:val="20"/>
        </w:rPr>
      </w:pPr>
      <w:r w:rsidRPr="00F94556">
        <w:rPr>
          <w:rFonts w:ascii="Arial" w:hAnsi="Arial" w:cs="Arial"/>
          <w:b/>
          <w:bCs/>
          <w:sz w:val="20"/>
          <w:szCs w:val="20"/>
        </w:rPr>
        <w:lastRenderedPageBreak/>
        <w:t>N</w:t>
      </w:r>
      <w:r w:rsidR="00213811" w:rsidRPr="00F94556">
        <w:rPr>
          <w:rFonts w:ascii="Arial" w:hAnsi="Arial" w:cs="Arial"/>
          <w:b/>
          <w:bCs/>
          <w:sz w:val="20"/>
          <w:szCs w:val="20"/>
        </w:rPr>
        <w:t>ávrh celkové komunikační, marketingové a PR strategie</w:t>
      </w:r>
      <w:r w:rsidR="00213811" w:rsidRPr="00F94556">
        <w:rPr>
          <w:rFonts w:ascii="Arial" w:hAnsi="Arial" w:cs="Arial"/>
          <w:sz w:val="20"/>
          <w:szCs w:val="20"/>
        </w:rPr>
        <w:t xml:space="preserve"> vč. podrobného harmonogramu (bez konkrétní časové souvislosti) přípravy a realizace jednotlivých </w:t>
      </w:r>
      <w:r w:rsidR="00213811" w:rsidRPr="00F94556">
        <w:rPr>
          <w:rStyle w:val="Nadpis3Char"/>
          <w:rFonts w:ascii="Arial" w:hAnsi="Arial" w:cs="Arial"/>
          <w:b/>
          <w:bCs/>
          <w:color w:val="auto"/>
          <w:sz w:val="20"/>
          <w:szCs w:val="20"/>
        </w:rPr>
        <w:t xml:space="preserve">komunikačních nástrojů </w:t>
      </w:r>
      <w:r w:rsidR="00213811" w:rsidRPr="00F94556">
        <w:rPr>
          <w:rStyle w:val="Nadpis3Char"/>
          <w:rFonts w:ascii="Arial" w:hAnsi="Arial" w:cs="Arial"/>
          <w:color w:val="auto"/>
          <w:sz w:val="20"/>
          <w:szCs w:val="20"/>
        </w:rPr>
        <w:t xml:space="preserve">zahrnující </w:t>
      </w:r>
      <w:r w:rsidR="00213811" w:rsidRPr="00F94556">
        <w:rPr>
          <w:rFonts w:ascii="Arial" w:hAnsi="Arial" w:cs="Arial"/>
          <w:sz w:val="20"/>
          <w:szCs w:val="20"/>
        </w:rPr>
        <w:t>způsob jejich využití pro vedení efektivní</w:t>
      </w:r>
      <w:r w:rsidRPr="00F94556">
        <w:rPr>
          <w:rFonts w:ascii="Arial" w:hAnsi="Arial" w:cs="Arial"/>
          <w:sz w:val="20"/>
          <w:szCs w:val="20"/>
        </w:rPr>
        <w:t>ch</w:t>
      </w:r>
      <w:r w:rsidR="00213811" w:rsidRPr="00F94556">
        <w:rPr>
          <w:rFonts w:ascii="Arial" w:hAnsi="Arial" w:cs="Arial"/>
          <w:sz w:val="20"/>
          <w:szCs w:val="20"/>
        </w:rPr>
        <w:t xml:space="preserve"> komunikačních nástrojů vč. orientačního položkového rozpočtu</w:t>
      </w:r>
      <w:r w:rsidR="00606BD1">
        <w:rPr>
          <w:rFonts w:ascii="Arial" w:hAnsi="Arial" w:cs="Arial"/>
          <w:sz w:val="20"/>
          <w:szCs w:val="20"/>
        </w:rPr>
        <w:t xml:space="preserve"> ve formě tabulky </w:t>
      </w:r>
      <w:r w:rsidR="00296CB4">
        <w:rPr>
          <w:rFonts w:ascii="Arial" w:hAnsi="Arial" w:cs="Arial"/>
          <w:sz w:val="20"/>
          <w:szCs w:val="20"/>
        </w:rPr>
        <w:t>ve formátu *.</w:t>
      </w:r>
      <w:r w:rsidR="00606BD1">
        <w:rPr>
          <w:rFonts w:ascii="Arial" w:hAnsi="Arial" w:cs="Arial"/>
          <w:sz w:val="20"/>
          <w:szCs w:val="20"/>
        </w:rPr>
        <w:t>xlsx</w:t>
      </w:r>
      <w:r w:rsidRPr="00F94556">
        <w:rPr>
          <w:rFonts w:ascii="Arial" w:hAnsi="Arial" w:cs="Arial"/>
          <w:sz w:val="20"/>
          <w:szCs w:val="20"/>
        </w:rPr>
        <w:t>.</w:t>
      </w:r>
      <w:r w:rsidR="00213811" w:rsidRPr="00F94556">
        <w:rPr>
          <w:rFonts w:ascii="Arial" w:hAnsi="Arial" w:cs="Arial"/>
          <w:sz w:val="20"/>
          <w:szCs w:val="20"/>
        </w:rPr>
        <w:t xml:space="preserve"> </w:t>
      </w:r>
      <w:r w:rsidRPr="00F94556">
        <w:rPr>
          <w:rFonts w:ascii="Arial" w:hAnsi="Arial" w:cs="Arial"/>
          <w:sz w:val="20"/>
          <w:szCs w:val="20"/>
        </w:rPr>
        <w:t>N</w:t>
      </w:r>
      <w:r w:rsidR="00213811" w:rsidRPr="00F94556">
        <w:rPr>
          <w:rFonts w:ascii="Arial" w:hAnsi="Arial" w:cs="Arial"/>
          <w:sz w:val="20"/>
          <w:szCs w:val="20"/>
        </w:rPr>
        <w:t xml:space="preserve">ávrh </w:t>
      </w:r>
      <w:r w:rsidRPr="00F94556">
        <w:rPr>
          <w:rFonts w:ascii="Arial" w:hAnsi="Arial" w:cs="Arial"/>
          <w:sz w:val="20"/>
          <w:szCs w:val="20"/>
        </w:rPr>
        <w:t xml:space="preserve">tedy </w:t>
      </w:r>
      <w:r w:rsidR="00213811" w:rsidRPr="00F94556">
        <w:rPr>
          <w:rFonts w:ascii="Arial" w:hAnsi="Arial" w:cs="Arial"/>
          <w:sz w:val="20"/>
          <w:szCs w:val="20"/>
        </w:rPr>
        <w:t xml:space="preserve">bude obsahovat doporučené efektivní komunikační nástroje vč. jejich položkového nacenění, aby </w:t>
      </w:r>
      <w:r w:rsidRPr="00F94556">
        <w:rPr>
          <w:rFonts w:ascii="Arial" w:hAnsi="Arial" w:cs="Arial"/>
          <w:sz w:val="20"/>
          <w:szCs w:val="20"/>
        </w:rPr>
        <w:t xml:space="preserve">Objednatel </w:t>
      </w:r>
      <w:r w:rsidR="00213811" w:rsidRPr="00F94556">
        <w:rPr>
          <w:rFonts w:ascii="Arial" w:hAnsi="Arial" w:cs="Arial"/>
          <w:sz w:val="20"/>
          <w:szCs w:val="20"/>
        </w:rPr>
        <w:t xml:space="preserve">mohl použít pouze některé z nich na základě svých komunikačních priorit a finančních možností. Hlavní přidanou hodnotou </w:t>
      </w:r>
      <w:r w:rsidR="002C0473" w:rsidRPr="00F94556">
        <w:rPr>
          <w:rFonts w:ascii="Arial" w:hAnsi="Arial" w:cs="Arial"/>
          <w:sz w:val="20"/>
          <w:szCs w:val="20"/>
        </w:rPr>
        <w:t xml:space="preserve">návrhu </w:t>
      </w:r>
      <w:r w:rsidR="00213811" w:rsidRPr="00F94556">
        <w:rPr>
          <w:rFonts w:ascii="Arial" w:hAnsi="Arial" w:cs="Arial"/>
          <w:sz w:val="20"/>
          <w:szCs w:val="20"/>
        </w:rPr>
        <w:t xml:space="preserve">bude odborné doporučení </w:t>
      </w:r>
      <w:r w:rsidR="002C0473" w:rsidRPr="00F94556">
        <w:rPr>
          <w:rFonts w:ascii="Arial" w:hAnsi="Arial" w:cs="Arial"/>
          <w:sz w:val="20"/>
          <w:szCs w:val="20"/>
        </w:rPr>
        <w:t>Zhotovitele</w:t>
      </w:r>
      <w:r w:rsidR="00213811" w:rsidRPr="00F94556">
        <w:rPr>
          <w:rFonts w:ascii="Arial" w:hAnsi="Arial" w:cs="Arial"/>
          <w:sz w:val="20"/>
          <w:szCs w:val="20"/>
        </w:rPr>
        <w:t>, tzn. kdy je vhodné použít jaké komunikační nástroje a v jaké časové souslednosti.</w:t>
      </w:r>
    </w:p>
    <w:p w14:paraId="201EF69C" w14:textId="442D2C84" w:rsidR="004861B2" w:rsidRPr="00F94556" w:rsidRDefault="004861B2" w:rsidP="00F94556">
      <w:pPr>
        <w:pStyle w:val="Odstavecseseznamem"/>
        <w:spacing w:after="120" w:line="280" w:lineRule="atLeast"/>
        <w:jc w:val="both"/>
        <w:rPr>
          <w:rFonts w:ascii="Arial" w:hAnsi="Arial" w:cs="Arial"/>
          <w:sz w:val="20"/>
          <w:szCs w:val="20"/>
        </w:rPr>
      </w:pPr>
      <w:r w:rsidRPr="00F94556">
        <w:rPr>
          <w:rFonts w:ascii="Arial" w:hAnsi="Arial" w:cs="Arial"/>
          <w:sz w:val="20"/>
          <w:szCs w:val="20"/>
        </w:rPr>
        <w:t>Zhotovi</w:t>
      </w:r>
      <w:r w:rsidR="009A4D75" w:rsidRPr="00F94556">
        <w:rPr>
          <w:rFonts w:ascii="Arial" w:hAnsi="Arial" w:cs="Arial"/>
          <w:sz w:val="20"/>
          <w:szCs w:val="20"/>
        </w:rPr>
        <w:t>tel vyprac</w:t>
      </w:r>
      <w:r w:rsidRPr="00F94556">
        <w:rPr>
          <w:rFonts w:ascii="Arial" w:hAnsi="Arial" w:cs="Arial"/>
          <w:sz w:val="20"/>
          <w:szCs w:val="20"/>
        </w:rPr>
        <w:t>uje</w:t>
      </w:r>
      <w:r w:rsidR="009A4D75" w:rsidRPr="00F94556">
        <w:rPr>
          <w:rFonts w:ascii="Arial" w:hAnsi="Arial" w:cs="Arial"/>
          <w:sz w:val="20"/>
          <w:szCs w:val="20"/>
        </w:rPr>
        <w:t xml:space="preserve"> položkový rozpočet návrhu strategie ve </w:t>
      </w:r>
      <w:r w:rsidR="009A4D75" w:rsidRPr="00EE2040">
        <w:rPr>
          <w:rFonts w:ascii="Arial" w:hAnsi="Arial" w:cs="Arial"/>
          <w:b/>
          <w:bCs/>
          <w:sz w:val="20"/>
          <w:szCs w:val="20"/>
        </w:rPr>
        <w:t>dvou variantních řešeních</w:t>
      </w:r>
      <w:r w:rsidRPr="00F94556">
        <w:rPr>
          <w:rFonts w:ascii="Arial" w:hAnsi="Arial" w:cs="Arial"/>
          <w:sz w:val="20"/>
          <w:szCs w:val="20"/>
        </w:rPr>
        <w:t>:</w:t>
      </w:r>
    </w:p>
    <w:p w14:paraId="1A867774" w14:textId="02834A8F" w:rsidR="004861B2" w:rsidRPr="00F94556" w:rsidRDefault="004861B2" w:rsidP="00F94556">
      <w:pPr>
        <w:pStyle w:val="Odstavecseseznamem"/>
        <w:numPr>
          <w:ilvl w:val="0"/>
          <w:numId w:val="26"/>
        </w:numPr>
        <w:spacing w:after="120" w:line="280" w:lineRule="atLeast"/>
        <w:jc w:val="both"/>
        <w:rPr>
          <w:rFonts w:ascii="Arial" w:hAnsi="Arial" w:cs="Arial"/>
          <w:sz w:val="20"/>
          <w:szCs w:val="20"/>
        </w:rPr>
      </w:pPr>
      <w:r w:rsidRPr="00F94556">
        <w:rPr>
          <w:rFonts w:ascii="Arial" w:hAnsi="Arial" w:cs="Arial"/>
          <w:b/>
          <w:bCs/>
          <w:sz w:val="20"/>
          <w:szCs w:val="20"/>
        </w:rPr>
        <w:t>L</w:t>
      </w:r>
      <w:r w:rsidR="009A4D75" w:rsidRPr="00F94556">
        <w:rPr>
          <w:rFonts w:ascii="Arial" w:hAnsi="Arial" w:cs="Arial"/>
          <w:b/>
          <w:bCs/>
          <w:sz w:val="20"/>
          <w:szCs w:val="20"/>
        </w:rPr>
        <w:t>ow cost budget</w:t>
      </w:r>
      <w:r w:rsidRPr="00F94556">
        <w:rPr>
          <w:rFonts w:ascii="Arial" w:hAnsi="Arial" w:cs="Arial"/>
          <w:b/>
          <w:bCs/>
          <w:sz w:val="20"/>
          <w:szCs w:val="20"/>
        </w:rPr>
        <w:t>:</w:t>
      </w:r>
      <w:r w:rsidR="009A4D75" w:rsidRPr="00F94556">
        <w:rPr>
          <w:rFonts w:ascii="Arial" w:hAnsi="Arial" w:cs="Arial"/>
          <w:b/>
          <w:bCs/>
          <w:sz w:val="20"/>
          <w:szCs w:val="20"/>
        </w:rPr>
        <w:t xml:space="preserve"> </w:t>
      </w:r>
      <w:r w:rsidRPr="00F94556">
        <w:rPr>
          <w:rFonts w:ascii="Arial" w:hAnsi="Arial" w:cs="Arial"/>
          <w:sz w:val="20"/>
          <w:szCs w:val="20"/>
        </w:rPr>
        <w:t xml:space="preserve">Tato </w:t>
      </w:r>
      <w:r w:rsidR="009A4D75" w:rsidRPr="00F94556">
        <w:rPr>
          <w:rFonts w:ascii="Arial" w:hAnsi="Arial" w:cs="Arial"/>
          <w:sz w:val="20"/>
          <w:szCs w:val="20"/>
        </w:rPr>
        <w:t>varianta obsahuj</w:t>
      </w:r>
      <w:r w:rsidRPr="00F94556">
        <w:rPr>
          <w:rFonts w:ascii="Arial" w:hAnsi="Arial" w:cs="Arial"/>
          <w:sz w:val="20"/>
          <w:szCs w:val="20"/>
        </w:rPr>
        <w:t>e</w:t>
      </w:r>
      <w:r w:rsidR="009A4D75" w:rsidRPr="00F94556">
        <w:rPr>
          <w:rFonts w:ascii="Arial" w:hAnsi="Arial" w:cs="Arial"/>
          <w:sz w:val="20"/>
          <w:szCs w:val="20"/>
        </w:rPr>
        <w:t xml:space="preserve"> </w:t>
      </w:r>
      <w:r w:rsidR="00E42E62" w:rsidRPr="00F94556">
        <w:rPr>
          <w:rFonts w:ascii="Arial" w:hAnsi="Arial" w:cs="Arial"/>
          <w:sz w:val="20"/>
          <w:szCs w:val="20"/>
        </w:rPr>
        <w:t xml:space="preserve">převážně </w:t>
      </w:r>
      <w:r w:rsidRPr="00F94556">
        <w:rPr>
          <w:rFonts w:ascii="Arial" w:hAnsi="Arial" w:cs="Arial"/>
          <w:sz w:val="20"/>
          <w:szCs w:val="20"/>
        </w:rPr>
        <w:t>komunikační</w:t>
      </w:r>
      <w:r w:rsidR="009A4D75" w:rsidRPr="00F94556">
        <w:rPr>
          <w:rFonts w:ascii="Arial" w:hAnsi="Arial" w:cs="Arial"/>
          <w:sz w:val="20"/>
          <w:szCs w:val="20"/>
        </w:rPr>
        <w:t xml:space="preserve"> nástroje bez externích nákladů</w:t>
      </w:r>
      <w:r w:rsidR="00E42E62" w:rsidRPr="00F94556">
        <w:rPr>
          <w:rFonts w:ascii="Arial" w:hAnsi="Arial" w:cs="Arial"/>
          <w:sz w:val="20"/>
          <w:szCs w:val="20"/>
        </w:rPr>
        <w:t xml:space="preserve"> (bez dodatečných nákladů vynaložených Objednatelem)</w:t>
      </w:r>
      <w:r w:rsidR="009A4D75" w:rsidRPr="00F94556">
        <w:rPr>
          <w:rFonts w:ascii="Arial" w:hAnsi="Arial" w:cs="Arial"/>
          <w:sz w:val="20"/>
          <w:szCs w:val="20"/>
        </w:rPr>
        <w:t>, případně</w:t>
      </w:r>
      <w:r w:rsidR="00BC601A">
        <w:rPr>
          <w:rFonts w:ascii="Arial" w:hAnsi="Arial" w:cs="Arial"/>
          <w:sz w:val="20"/>
          <w:szCs w:val="20"/>
        </w:rPr>
        <w:br/>
      </w:r>
      <w:r w:rsidR="009A4D75" w:rsidRPr="00F94556">
        <w:rPr>
          <w:rFonts w:ascii="Arial" w:hAnsi="Arial" w:cs="Arial"/>
          <w:sz w:val="20"/>
          <w:szCs w:val="20"/>
        </w:rPr>
        <w:t xml:space="preserve">s minimálními </w:t>
      </w:r>
      <w:r w:rsidRPr="00F94556">
        <w:rPr>
          <w:rFonts w:ascii="Arial" w:hAnsi="Arial" w:cs="Arial"/>
          <w:sz w:val="20"/>
          <w:szCs w:val="20"/>
        </w:rPr>
        <w:t xml:space="preserve">(zanedbatelnými) </w:t>
      </w:r>
      <w:r w:rsidR="009A4D75" w:rsidRPr="00F94556">
        <w:rPr>
          <w:rFonts w:ascii="Arial" w:hAnsi="Arial" w:cs="Arial"/>
          <w:sz w:val="20"/>
          <w:szCs w:val="20"/>
        </w:rPr>
        <w:t xml:space="preserve">externími náklady – např. komunikace prostřednictvím </w:t>
      </w:r>
      <w:r w:rsidRPr="00F94556">
        <w:rPr>
          <w:rFonts w:ascii="Arial" w:hAnsi="Arial" w:cs="Arial"/>
          <w:sz w:val="20"/>
          <w:szCs w:val="20"/>
        </w:rPr>
        <w:t>interních útvarů</w:t>
      </w:r>
      <w:r w:rsidR="009A4D75" w:rsidRPr="00F94556">
        <w:rPr>
          <w:rFonts w:ascii="Arial" w:hAnsi="Arial" w:cs="Arial"/>
          <w:sz w:val="20"/>
          <w:szCs w:val="20"/>
        </w:rPr>
        <w:t xml:space="preserve"> MPSV, s využitím vlastních mediálních kontaktů, využití sociálních sítí MPSV, propojení a spolupráce s jinou, již existující kampaní s některým z externích subjektů)</w:t>
      </w:r>
      <w:r w:rsidRPr="00F94556">
        <w:rPr>
          <w:rFonts w:ascii="Arial" w:hAnsi="Arial" w:cs="Arial"/>
          <w:sz w:val="20"/>
          <w:szCs w:val="20"/>
        </w:rPr>
        <w:t>,</w:t>
      </w:r>
      <w:r w:rsidR="009A4D75" w:rsidRPr="00F94556">
        <w:rPr>
          <w:rFonts w:ascii="Arial" w:hAnsi="Arial" w:cs="Arial"/>
          <w:sz w:val="20"/>
          <w:szCs w:val="20"/>
        </w:rPr>
        <w:t xml:space="preserve"> a</w:t>
      </w:r>
    </w:p>
    <w:p w14:paraId="7FC01733" w14:textId="2488ECFE" w:rsidR="004861B2" w:rsidRPr="00F94556" w:rsidRDefault="00E42E62" w:rsidP="00F94556">
      <w:pPr>
        <w:pStyle w:val="Odstavecseseznamem"/>
        <w:numPr>
          <w:ilvl w:val="0"/>
          <w:numId w:val="26"/>
        </w:numPr>
        <w:spacing w:after="120" w:line="280" w:lineRule="atLeast"/>
        <w:jc w:val="both"/>
        <w:rPr>
          <w:rFonts w:ascii="Arial" w:hAnsi="Arial" w:cs="Arial"/>
          <w:sz w:val="20"/>
          <w:szCs w:val="20"/>
        </w:rPr>
      </w:pPr>
      <w:r w:rsidRPr="00F94556">
        <w:rPr>
          <w:rFonts w:ascii="Arial" w:hAnsi="Arial" w:cs="Arial"/>
          <w:b/>
          <w:bCs/>
          <w:sz w:val="20"/>
          <w:szCs w:val="20"/>
        </w:rPr>
        <w:t>H</w:t>
      </w:r>
      <w:r w:rsidR="009A4D75" w:rsidRPr="00F94556">
        <w:rPr>
          <w:rFonts w:ascii="Arial" w:hAnsi="Arial" w:cs="Arial"/>
          <w:b/>
          <w:bCs/>
          <w:sz w:val="20"/>
          <w:szCs w:val="20"/>
        </w:rPr>
        <w:t>igh level budget</w:t>
      </w:r>
      <w:r w:rsidRPr="00F94556">
        <w:rPr>
          <w:rFonts w:ascii="Arial" w:hAnsi="Arial" w:cs="Arial"/>
          <w:b/>
          <w:bCs/>
          <w:sz w:val="20"/>
          <w:szCs w:val="20"/>
        </w:rPr>
        <w:t>:</w:t>
      </w:r>
      <w:r w:rsidR="009A4D75" w:rsidRPr="00F94556">
        <w:rPr>
          <w:rFonts w:ascii="Arial" w:hAnsi="Arial" w:cs="Arial"/>
          <w:b/>
          <w:bCs/>
          <w:sz w:val="20"/>
          <w:szCs w:val="20"/>
        </w:rPr>
        <w:t xml:space="preserve"> </w:t>
      </w:r>
      <w:r w:rsidRPr="00F94556">
        <w:rPr>
          <w:rFonts w:ascii="Arial" w:hAnsi="Arial" w:cs="Arial"/>
          <w:sz w:val="20"/>
          <w:szCs w:val="20"/>
        </w:rPr>
        <w:t xml:space="preserve">V rámci této </w:t>
      </w:r>
      <w:r w:rsidR="009A4D75" w:rsidRPr="00F94556">
        <w:rPr>
          <w:rFonts w:ascii="Arial" w:hAnsi="Arial" w:cs="Arial"/>
          <w:sz w:val="20"/>
          <w:szCs w:val="20"/>
        </w:rPr>
        <w:t>variant</w:t>
      </w:r>
      <w:r w:rsidRPr="00F94556">
        <w:rPr>
          <w:rFonts w:ascii="Arial" w:hAnsi="Arial" w:cs="Arial"/>
          <w:sz w:val="20"/>
          <w:szCs w:val="20"/>
        </w:rPr>
        <w:t>y</w:t>
      </w:r>
      <w:r w:rsidR="009A4D75" w:rsidRPr="00F94556">
        <w:rPr>
          <w:rFonts w:ascii="Arial" w:hAnsi="Arial" w:cs="Arial"/>
          <w:sz w:val="20"/>
          <w:szCs w:val="20"/>
        </w:rPr>
        <w:t xml:space="preserve"> </w:t>
      </w:r>
      <w:r w:rsidRPr="00F94556">
        <w:rPr>
          <w:rFonts w:ascii="Arial" w:hAnsi="Arial" w:cs="Arial"/>
          <w:sz w:val="20"/>
          <w:szCs w:val="20"/>
        </w:rPr>
        <w:t>mohou být použity i</w:t>
      </w:r>
      <w:r w:rsidR="009A4D75" w:rsidRPr="00F94556">
        <w:rPr>
          <w:rFonts w:ascii="Arial" w:hAnsi="Arial" w:cs="Arial"/>
          <w:sz w:val="20"/>
          <w:szCs w:val="20"/>
        </w:rPr>
        <w:t> komunikační nástroj</w:t>
      </w:r>
      <w:r w:rsidRPr="00F94556">
        <w:rPr>
          <w:rFonts w:ascii="Arial" w:hAnsi="Arial" w:cs="Arial"/>
          <w:sz w:val="20"/>
          <w:szCs w:val="20"/>
        </w:rPr>
        <w:t>e</w:t>
      </w:r>
      <w:r w:rsidR="009A4D75" w:rsidRPr="00F94556">
        <w:rPr>
          <w:rFonts w:ascii="Arial" w:hAnsi="Arial" w:cs="Arial"/>
          <w:sz w:val="20"/>
          <w:szCs w:val="20"/>
        </w:rPr>
        <w:t>, které s sebou nesou externí náklady.</w:t>
      </w:r>
    </w:p>
    <w:p w14:paraId="482ECF93" w14:textId="23951122" w:rsidR="00213811" w:rsidRPr="00F94556" w:rsidRDefault="009A4D75" w:rsidP="00F94556">
      <w:pPr>
        <w:pStyle w:val="Odstavecseseznamem"/>
        <w:spacing w:after="120" w:line="280" w:lineRule="atLeast"/>
        <w:jc w:val="both"/>
        <w:rPr>
          <w:rFonts w:ascii="Arial" w:hAnsi="Arial" w:cs="Arial"/>
          <w:sz w:val="20"/>
          <w:szCs w:val="20"/>
        </w:rPr>
      </w:pPr>
      <w:r w:rsidRPr="00F94556">
        <w:rPr>
          <w:rFonts w:ascii="Arial" w:hAnsi="Arial" w:cs="Arial"/>
          <w:sz w:val="20"/>
          <w:szCs w:val="20"/>
        </w:rPr>
        <w:t xml:space="preserve">Nástroje by měly být navrženy formou položkového rozpočtu takovým způsobem, aby bylo možné je kombinovat a reagovat tak na </w:t>
      </w:r>
      <w:r w:rsidR="00090FBF" w:rsidRPr="00F94556">
        <w:rPr>
          <w:rFonts w:ascii="Arial" w:hAnsi="Arial" w:cs="Arial"/>
          <w:sz w:val="20"/>
          <w:szCs w:val="20"/>
        </w:rPr>
        <w:t>aktuální</w:t>
      </w:r>
      <w:r w:rsidRPr="00F94556">
        <w:rPr>
          <w:rFonts w:ascii="Arial" w:hAnsi="Arial" w:cs="Arial"/>
          <w:sz w:val="20"/>
          <w:szCs w:val="20"/>
        </w:rPr>
        <w:t xml:space="preserve"> situaci</w:t>
      </w:r>
      <w:r w:rsidR="00090FBF" w:rsidRPr="00F94556">
        <w:rPr>
          <w:rFonts w:ascii="Arial" w:hAnsi="Arial" w:cs="Arial"/>
          <w:sz w:val="20"/>
          <w:szCs w:val="20"/>
        </w:rPr>
        <w:t xml:space="preserve"> / potřeby na straně Objednatele</w:t>
      </w:r>
      <w:r w:rsidRPr="00F94556">
        <w:rPr>
          <w:rFonts w:ascii="Arial" w:hAnsi="Arial" w:cs="Arial"/>
          <w:sz w:val="20"/>
          <w:szCs w:val="20"/>
        </w:rPr>
        <w:t>.</w:t>
      </w:r>
      <w:r w:rsidR="00BC601A">
        <w:rPr>
          <w:rFonts w:ascii="Arial" w:hAnsi="Arial" w:cs="Arial"/>
          <w:sz w:val="20"/>
          <w:szCs w:val="20"/>
        </w:rPr>
        <w:br/>
      </w:r>
      <w:r w:rsidRPr="00F94556">
        <w:rPr>
          <w:rFonts w:ascii="Arial" w:hAnsi="Arial" w:cs="Arial"/>
          <w:sz w:val="20"/>
          <w:szCs w:val="20"/>
        </w:rPr>
        <w:t>U každého nástroje pak bude uvedeno zdůvodnění jeho využití včetně kvantifikace zásahu cílové skupiny.</w:t>
      </w:r>
    </w:p>
    <w:p w14:paraId="46DE03AF" w14:textId="21B4C584" w:rsidR="00213811" w:rsidRPr="00F94556" w:rsidRDefault="009A285A" w:rsidP="00F94556">
      <w:pPr>
        <w:pStyle w:val="Odstavecseseznamem"/>
        <w:numPr>
          <w:ilvl w:val="0"/>
          <w:numId w:val="22"/>
        </w:numPr>
        <w:spacing w:after="120" w:line="280" w:lineRule="atLeast"/>
        <w:ind w:left="720"/>
        <w:jc w:val="both"/>
        <w:rPr>
          <w:rFonts w:ascii="Arial" w:hAnsi="Arial" w:cs="Arial"/>
          <w:sz w:val="20"/>
          <w:szCs w:val="20"/>
        </w:rPr>
      </w:pPr>
      <w:r w:rsidRPr="00F94556">
        <w:rPr>
          <w:rFonts w:ascii="Arial" w:hAnsi="Arial" w:cs="Arial"/>
          <w:sz w:val="20"/>
          <w:szCs w:val="20"/>
        </w:rPr>
        <w:t>N</w:t>
      </w:r>
      <w:r w:rsidR="00213811" w:rsidRPr="00F94556">
        <w:rPr>
          <w:rFonts w:ascii="Arial" w:hAnsi="Arial" w:cs="Arial"/>
          <w:sz w:val="20"/>
          <w:szCs w:val="20"/>
        </w:rPr>
        <w:t xml:space="preserve">ávrh/y formy a obsahu jednotné a efektivní komunikace v oblasti práce s ohroženými dětmi tak, aby nedocházelo k jejich dezinterpretaci a vytváření nežádoucích mýtů, které vyplynuly z předem realizovaného </w:t>
      </w:r>
      <w:r w:rsidR="00196D1C" w:rsidRPr="00F94556">
        <w:rPr>
          <w:rFonts w:ascii="Arial" w:hAnsi="Arial" w:cs="Arial"/>
          <w:sz w:val="20"/>
          <w:szCs w:val="20"/>
        </w:rPr>
        <w:t>PVM</w:t>
      </w:r>
      <w:r w:rsidRPr="00F94556">
        <w:rPr>
          <w:rFonts w:ascii="Arial" w:hAnsi="Arial" w:cs="Arial"/>
          <w:sz w:val="20"/>
          <w:szCs w:val="20"/>
        </w:rPr>
        <w:t>.</w:t>
      </w:r>
    </w:p>
    <w:p w14:paraId="4E401CC7" w14:textId="01D013C3" w:rsidR="00213811" w:rsidRPr="00F94556" w:rsidRDefault="00960081" w:rsidP="00F94556">
      <w:pPr>
        <w:pStyle w:val="Odstavecseseznamem"/>
        <w:numPr>
          <w:ilvl w:val="0"/>
          <w:numId w:val="22"/>
        </w:numPr>
        <w:spacing w:after="120" w:line="280" w:lineRule="atLeast"/>
        <w:ind w:left="720"/>
        <w:jc w:val="both"/>
        <w:rPr>
          <w:rFonts w:ascii="Arial" w:hAnsi="Arial" w:cs="Arial"/>
          <w:sz w:val="20"/>
          <w:szCs w:val="20"/>
        </w:rPr>
      </w:pPr>
      <w:r w:rsidRPr="00F94556">
        <w:rPr>
          <w:rFonts w:ascii="Arial" w:hAnsi="Arial" w:cs="Arial"/>
          <w:sz w:val="20"/>
          <w:szCs w:val="20"/>
        </w:rPr>
        <w:t>N</w:t>
      </w:r>
      <w:r w:rsidR="00213811" w:rsidRPr="00F94556">
        <w:rPr>
          <w:rFonts w:ascii="Arial" w:hAnsi="Arial" w:cs="Arial"/>
          <w:sz w:val="20"/>
          <w:szCs w:val="20"/>
        </w:rPr>
        <w:t xml:space="preserve">astavení jednotné vizuální identity formou otevřených dat pro prezentaci komunikačních nástrojů všem třem cílovým skupinám, tzn. </w:t>
      </w:r>
      <w:r w:rsidR="00213811" w:rsidRPr="00F94556">
        <w:rPr>
          <w:rFonts w:ascii="Arial" w:hAnsi="Arial" w:cs="Arial"/>
          <w:b/>
          <w:bCs/>
          <w:sz w:val="20"/>
          <w:szCs w:val="20"/>
        </w:rPr>
        <w:t>návrh a kompletní zpracování kreativního řešení komunikace</w:t>
      </w:r>
      <w:r w:rsidR="00213811" w:rsidRPr="00F94556">
        <w:rPr>
          <w:rFonts w:ascii="Arial" w:hAnsi="Arial" w:cs="Arial"/>
          <w:sz w:val="20"/>
          <w:szCs w:val="20"/>
        </w:rPr>
        <w:t xml:space="preserve">, a to k již existující vizuální identitě problematiky SPOD, která bude </w:t>
      </w:r>
      <w:r w:rsidRPr="00F94556">
        <w:rPr>
          <w:rFonts w:ascii="Arial" w:hAnsi="Arial" w:cs="Arial"/>
          <w:sz w:val="20"/>
          <w:szCs w:val="20"/>
        </w:rPr>
        <w:t>Zhotoviteli poskytnuta bez zbytečného prodlení po nabytí účinnosti Smlouvy.</w:t>
      </w:r>
    </w:p>
    <w:p w14:paraId="0C9CCDB8" w14:textId="2692E215" w:rsidR="00213811" w:rsidRPr="00F94556" w:rsidRDefault="002F4D54" w:rsidP="00F94556">
      <w:pPr>
        <w:pStyle w:val="Odstavecseseznamem"/>
        <w:numPr>
          <w:ilvl w:val="0"/>
          <w:numId w:val="23"/>
        </w:numPr>
        <w:spacing w:after="120" w:line="280" w:lineRule="atLeast"/>
        <w:jc w:val="both"/>
        <w:rPr>
          <w:rFonts w:ascii="Arial" w:hAnsi="Arial" w:cs="Arial"/>
          <w:sz w:val="20"/>
          <w:szCs w:val="20"/>
        </w:rPr>
      </w:pPr>
      <w:r w:rsidRPr="00F94556">
        <w:rPr>
          <w:rFonts w:ascii="Arial" w:hAnsi="Arial" w:cs="Arial"/>
          <w:sz w:val="20"/>
          <w:szCs w:val="20"/>
        </w:rPr>
        <w:t>N</w:t>
      </w:r>
      <w:r w:rsidR="00213811" w:rsidRPr="00F94556">
        <w:rPr>
          <w:rFonts w:ascii="Arial" w:hAnsi="Arial" w:cs="Arial"/>
          <w:sz w:val="20"/>
          <w:szCs w:val="20"/>
        </w:rPr>
        <w:t>ávrh komunikace možných legislativních úprav v systému SPOD, které k naplnění cílů</w:t>
      </w:r>
      <w:r w:rsidR="00BC601A">
        <w:rPr>
          <w:rFonts w:ascii="Arial" w:hAnsi="Arial" w:cs="Arial"/>
          <w:sz w:val="20"/>
          <w:szCs w:val="20"/>
        </w:rPr>
        <w:br/>
      </w:r>
      <w:r w:rsidR="00213811" w:rsidRPr="00F94556">
        <w:rPr>
          <w:rFonts w:ascii="Arial" w:hAnsi="Arial" w:cs="Arial"/>
          <w:sz w:val="20"/>
          <w:szCs w:val="20"/>
        </w:rPr>
        <w:t>NS 2021-2029 směřují, a návrh vhodných nástrojů pro komunikaci těchto změn široké i odborné veřejnosti, včetně vytvoření základních Q&amp;A´s a postupů v případě krizové komunikace</w:t>
      </w:r>
      <w:r w:rsidRPr="00F94556">
        <w:rPr>
          <w:rFonts w:ascii="Arial" w:hAnsi="Arial" w:cs="Arial"/>
          <w:sz w:val="20"/>
          <w:szCs w:val="20"/>
        </w:rPr>
        <w:t>.</w:t>
      </w:r>
    </w:p>
    <w:p w14:paraId="768CD3FF" w14:textId="27F361A8" w:rsidR="00213811" w:rsidRPr="00F94556" w:rsidRDefault="002F4D54" w:rsidP="00F94556">
      <w:pPr>
        <w:pStyle w:val="Odstavecseseznamem"/>
        <w:numPr>
          <w:ilvl w:val="0"/>
          <w:numId w:val="22"/>
        </w:numPr>
        <w:spacing w:after="120" w:line="280" w:lineRule="atLeast"/>
        <w:ind w:left="714" w:hanging="357"/>
        <w:contextualSpacing w:val="0"/>
        <w:jc w:val="both"/>
        <w:rPr>
          <w:rFonts w:ascii="Arial" w:hAnsi="Arial" w:cs="Arial"/>
          <w:sz w:val="20"/>
          <w:szCs w:val="20"/>
        </w:rPr>
      </w:pPr>
      <w:r w:rsidRPr="00F94556">
        <w:rPr>
          <w:rFonts w:ascii="Arial" w:hAnsi="Arial" w:cs="Arial"/>
          <w:sz w:val="20"/>
          <w:szCs w:val="20"/>
        </w:rPr>
        <w:t>N</w:t>
      </w:r>
      <w:r w:rsidR="00213811" w:rsidRPr="00F94556">
        <w:rPr>
          <w:rFonts w:ascii="Arial" w:hAnsi="Arial" w:cs="Arial"/>
          <w:sz w:val="20"/>
          <w:szCs w:val="20"/>
        </w:rPr>
        <w:t>ávrh způsobu vyhodnocení úspěšnosti komunikace.</w:t>
      </w:r>
    </w:p>
    <w:p w14:paraId="4F6B8444" w14:textId="7E6799F0" w:rsidR="00213811" w:rsidRPr="00F94556" w:rsidRDefault="00213811" w:rsidP="0090343E">
      <w:pPr>
        <w:rPr>
          <w:rFonts w:cs="Arial"/>
          <w:b/>
          <w:bCs/>
          <w:szCs w:val="20"/>
        </w:rPr>
      </w:pPr>
      <w:r w:rsidRPr="00F94556">
        <w:rPr>
          <w:rFonts w:cs="Arial"/>
          <w:b/>
          <w:bCs/>
          <w:szCs w:val="20"/>
        </w:rPr>
        <w:t xml:space="preserve">Předmětem </w:t>
      </w:r>
      <w:r w:rsidR="004B0A7E" w:rsidRPr="00F94556">
        <w:rPr>
          <w:rFonts w:cs="Arial"/>
          <w:b/>
          <w:bCs/>
          <w:szCs w:val="20"/>
        </w:rPr>
        <w:t>Smlouvy</w:t>
      </w:r>
      <w:r w:rsidRPr="00F94556">
        <w:rPr>
          <w:rFonts w:cs="Arial"/>
          <w:b/>
          <w:bCs/>
          <w:szCs w:val="20"/>
        </w:rPr>
        <w:t xml:space="preserve"> nebude realizace samotné informační ani komunikační kampaně.</w:t>
      </w:r>
    </w:p>
    <w:p w14:paraId="09CDFFDD" w14:textId="77777777" w:rsidR="00DA762B" w:rsidRPr="00DA762B" w:rsidRDefault="00DA762B" w:rsidP="00EE2040">
      <w:pPr>
        <w:pStyle w:val="Nadpis2"/>
        <w:spacing w:after="120"/>
        <w:rPr>
          <w:highlight w:val="lightGray"/>
        </w:rPr>
      </w:pPr>
    </w:p>
    <w:p w14:paraId="4B3921B9" w14:textId="34D006E3" w:rsidR="00213811" w:rsidRPr="00DA762B" w:rsidRDefault="00213811" w:rsidP="00EE2040">
      <w:pPr>
        <w:pStyle w:val="Nadpis2"/>
        <w:spacing w:before="240" w:after="120"/>
        <w:rPr>
          <w:rFonts w:ascii="Arial" w:hAnsi="Arial" w:cs="Arial"/>
          <w:sz w:val="28"/>
          <w:szCs w:val="28"/>
        </w:rPr>
      </w:pPr>
      <w:r w:rsidRPr="00DA762B">
        <w:rPr>
          <w:rFonts w:ascii="Arial" w:hAnsi="Arial" w:cs="Arial"/>
          <w:sz w:val="28"/>
          <w:szCs w:val="28"/>
        </w:rPr>
        <w:t xml:space="preserve">Vybraná témata </w:t>
      </w:r>
      <w:r w:rsidR="004075B2" w:rsidRPr="00DA762B">
        <w:rPr>
          <w:rFonts w:ascii="Arial" w:hAnsi="Arial" w:cs="Arial"/>
          <w:sz w:val="28"/>
          <w:szCs w:val="28"/>
        </w:rPr>
        <w:t>NS</w:t>
      </w:r>
      <w:r w:rsidRPr="00DA762B">
        <w:rPr>
          <w:rFonts w:ascii="Arial" w:hAnsi="Arial" w:cs="Arial"/>
          <w:sz w:val="28"/>
          <w:szCs w:val="28"/>
        </w:rPr>
        <w:t xml:space="preserve"> 2021-2029</w:t>
      </w:r>
    </w:p>
    <w:p w14:paraId="69CF8781" w14:textId="4B41C283" w:rsidR="00213811" w:rsidRPr="00DA762B" w:rsidRDefault="00213811" w:rsidP="00DA762B">
      <w:pPr>
        <w:spacing w:after="120" w:line="280" w:lineRule="atLeast"/>
        <w:jc w:val="both"/>
        <w:rPr>
          <w:rFonts w:cs="Arial"/>
          <w:szCs w:val="20"/>
        </w:rPr>
      </w:pPr>
      <w:r w:rsidRPr="00DA762B">
        <w:rPr>
          <w:rFonts w:cs="Arial"/>
          <w:szCs w:val="20"/>
        </w:rPr>
        <w:t xml:space="preserve">NS 2021-2029 obsahuje širokou škálu zásadních témat. </w:t>
      </w:r>
      <w:r w:rsidR="004075B2" w:rsidRPr="00DA762B">
        <w:rPr>
          <w:rFonts w:cs="Arial"/>
          <w:szCs w:val="20"/>
        </w:rPr>
        <w:t>Objednatel má za to</w:t>
      </w:r>
      <w:r w:rsidRPr="00DA762B">
        <w:rPr>
          <w:rFonts w:cs="Arial"/>
          <w:szCs w:val="20"/>
        </w:rPr>
        <w:t xml:space="preserve">, že pokud by byl tento dokument komunikován jako celek, komunikace by ve výsledku byla příliš obecná a neefektivní. Z tohoto důvodu </w:t>
      </w:r>
      <w:r w:rsidR="0087296C" w:rsidRPr="00DA762B">
        <w:rPr>
          <w:rFonts w:cs="Arial"/>
          <w:szCs w:val="20"/>
        </w:rPr>
        <w:t xml:space="preserve">Objednatel </w:t>
      </w:r>
      <w:r w:rsidRPr="00DA762B">
        <w:rPr>
          <w:rFonts w:cs="Arial"/>
          <w:szCs w:val="20"/>
        </w:rPr>
        <w:t xml:space="preserve">předkládá </w:t>
      </w:r>
      <w:r w:rsidR="0087296C" w:rsidRPr="00DA762B">
        <w:rPr>
          <w:rFonts w:cs="Arial"/>
          <w:szCs w:val="20"/>
        </w:rPr>
        <w:t xml:space="preserve">Zhotoviteli </w:t>
      </w:r>
      <w:r w:rsidRPr="00DA762B">
        <w:rPr>
          <w:rFonts w:cs="Arial"/>
          <w:szCs w:val="20"/>
        </w:rPr>
        <w:t xml:space="preserve">klíčová témata, </w:t>
      </w:r>
      <w:r w:rsidR="0087296C" w:rsidRPr="00DA762B">
        <w:rPr>
          <w:rFonts w:cs="Arial"/>
          <w:szCs w:val="20"/>
        </w:rPr>
        <w:t xml:space="preserve">která budou závazná při zhotovování Komunikační strategie a </w:t>
      </w:r>
      <w:r w:rsidRPr="00DA762B">
        <w:rPr>
          <w:rFonts w:cs="Arial"/>
          <w:szCs w:val="20"/>
        </w:rPr>
        <w:t xml:space="preserve">která z NS 2021-2029 vyplývají a zároveň úzce souvisí s legislativními změnami v systému SPOD. </w:t>
      </w:r>
    </w:p>
    <w:p w14:paraId="598E3CC6" w14:textId="2E5BB019" w:rsidR="00213811" w:rsidRPr="00DA762B" w:rsidRDefault="00213811" w:rsidP="00DA762B">
      <w:pPr>
        <w:spacing w:after="120" w:line="280" w:lineRule="atLeast"/>
        <w:jc w:val="both"/>
        <w:rPr>
          <w:rFonts w:cs="Arial"/>
          <w:szCs w:val="20"/>
        </w:rPr>
      </w:pPr>
      <w:r w:rsidRPr="00DA762B">
        <w:rPr>
          <w:rFonts w:cs="Arial"/>
          <w:szCs w:val="20"/>
        </w:rPr>
        <w:t xml:space="preserve">Záměrem </w:t>
      </w:r>
      <w:r w:rsidR="002A61E6" w:rsidRPr="00DA762B">
        <w:rPr>
          <w:rFonts w:cs="Arial"/>
          <w:szCs w:val="20"/>
        </w:rPr>
        <w:t>K</w:t>
      </w:r>
      <w:r w:rsidRPr="00DA762B">
        <w:rPr>
          <w:rFonts w:cs="Arial"/>
          <w:szCs w:val="20"/>
        </w:rPr>
        <w:t xml:space="preserve">omunikační strategie je zacílit komunikaci do </w:t>
      </w:r>
      <w:r w:rsidRPr="00DA762B">
        <w:rPr>
          <w:rFonts w:cs="Arial"/>
          <w:b/>
          <w:bCs/>
          <w:szCs w:val="20"/>
        </w:rPr>
        <w:t>jednoznačných, stručných, ale zároveň velmi výstižných hesel</w:t>
      </w:r>
      <w:r w:rsidRPr="00DA762B">
        <w:rPr>
          <w:rFonts w:cs="Arial"/>
          <w:szCs w:val="20"/>
        </w:rPr>
        <w:t>, headlinů s důrazem na vedení komunikace v pozitivních konotacích. Komunikace by měla být vedena formou nezpochybnitelných faktů.</w:t>
      </w:r>
    </w:p>
    <w:p w14:paraId="40BE5AC3" w14:textId="77777777" w:rsidR="00213811" w:rsidRPr="00DA762B" w:rsidRDefault="00213811" w:rsidP="00DA762B">
      <w:pPr>
        <w:spacing w:after="120" w:line="280" w:lineRule="atLeast"/>
        <w:jc w:val="both"/>
        <w:rPr>
          <w:rFonts w:cs="Arial"/>
          <w:szCs w:val="20"/>
        </w:rPr>
      </w:pPr>
      <w:r w:rsidRPr="00DA762B">
        <w:rPr>
          <w:rFonts w:cs="Arial"/>
          <w:i/>
          <w:iCs/>
          <w:szCs w:val="20"/>
        </w:rPr>
        <w:lastRenderedPageBreak/>
        <w:t xml:space="preserve">Příklad: (NEříkáme) Budeme rušit ústavní pobytová zařízení x (ANO, říkáme) Každé dítě má právo vyrůstat v rodinném prostředí. </w:t>
      </w:r>
    </w:p>
    <w:p w14:paraId="61ACB4B8" w14:textId="77777777" w:rsidR="00213811" w:rsidRPr="00DA762B" w:rsidRDefault="00213811" w:rsidP="00DA762B">
      <w:pPr>
        <w:spacing w:after="120" w:line="280" w:lineRule="atLeast"/>
        <w:jc w:val="both"/>
        <w:rPr>
          <w:rFonts w:cs="Arial"/>
          <w:b/>
          <w:bCs/>
          <w:szCs w:val="20"/>
        </w:rPr>
      </w:pPr>
      <w:r w:rsidRPr="00DA762B">
        <w:rPr>
          <w:rFonts w:cs="Arial"/>
          <w:b/>
          <w:bCs/>
          <w:szCs w:val="20"/>
        </w:rPr>
        <w:t>Témata komunikace jsou vybrána v provazbě na cílové skupiny následovně:</w:t>
      </w:r>
    </w:p>
    <w:p w14:paraId="399DD46E" w14:textId="77777777" w:rsidR="00213811" w:rsidRPr="0090343E" w:rsidRDefault="00213811" w:rsidP="00DA762B">
      <w:pPr>
        <w:pStyle w:val="Nadpis4"/>
        <w:spacing w:before="0" w:after="120" w:line="280" w:lineRule="atLeast"/>
        <w:jc w:val="both"/>
        <w:rPr>
          <w:rFonts w:ascii="Arial" w:hAnsi="Arial" w:cs="Arial"/>
          <w:i w:val="0"/>
          <w:iCs w:val="0"/>
          <w:szCs w:val="20"/>
        </w:rPr>
      </w:pPr>
      <w:r w:rsidRPr="0090343E">
        <w:rPr>
          <w:rFonts w:ascii="Arial" w:hAnsi="Arial" w:cs="Arial"/>
          <w:i w:val="0"/>
          <w:iCs w:val="0"/>
          <w:szCs w:val="20"/>
        </w:rPr>
        <w:t xml:space="preserve">Témata komunikace s širokou veřejností </w:t>
      </w:r>
    </w:p>
    <w:p w14:paraId="76EB54C7" w14:textId="77777777" w:rsidR="00213811" w:rsidRPr="00DA762B" w:rsidRDefault="00213811" w:rsidP="00DA762B">
      <w:pPr>
        <w:pStyle w:val="Odstavecseseznamem"/>
        <w:numPr>
          <w:ilvl w:val="0"/>
          <w:numId w:val="22"/>
        </w:numPr>
        <w:spacing w:after="120" w:line="280" w:lineRule="atLeast"/>
        <w:jc w:val="both"/>
        <w:rPr>
          <w:rFonts w:ascii="Arial" w:hAnsi="Arial" w:cs="Arial"/>
          <w:sz w:val="20"/>
          <w:szCs w:val="20"/>
        </w:rPr>
      </w:pPr>
      <w:r w:rsidRPr="00DA762B">
        <w:rPr>
          <w:rFonts w:ascii="Arial" w:hAnsi="Arial" w:cs="Arial"/>
          <w:sz w:val="20"/>
          <w:szCs w:val="20"/>
        </w:rPr>
        <w:t>Systém pomoci je jednotný, provázaný a sleduje stejné cíle.</w:t>
      </w:r>
    </w:p>
    <w:p w14:paraId="3D2047CF" w14:textId="77777777" w:rsidR="00213811" w:rsidRPr="00DA762B" w:rsidRDefault="00213811" w:rsidP="00DA762B">
      <w:pPr>
        <w:pStyle w:val="Odstavecseseznamem"/>
        <w:numPr>
          <w:ilvl w:val="0"/>
          <w:numId w:val="22"/>
        </w:numPr>
        <w:spacing w:after="120" w:line="280" w:lineRule="atLeast"/>
        <w:jc w:val="both"/>
        <w:rPr>
          <w:rFonts w:ascii="Arial" w:hAnsi="Arial" w:cs="Arial"/>
          <w:sz w:val="20"/>
          <w:szCs w:val="20"/>
        </w:rPr>
      </w:pPr>
      <w:r w:rsidRPr="00DA762B">
        <w:rPr>
          <w:rFonts w:ascii="Arial" w:hAnsi="Arial" w:cs="Arial"/>
          <w:sz w:val="20"/>
          <w:szCs w:val="20"/>
        </w:rPr>
        <w:t>Řešení nepříznivé situace zůstává vždy v rukou rodiny.</w:t>
      </w:r>
    </w:p>
    <w:p w14:paraId="1A6FB13C" w14:textId="77777777" w:rsidR="00213811" w:rsidRPr="00DA762B" w:rsidRDefault="00213811" w:rsidP="00DA762B">
      <w:pPr>
        <w:pStyle w:val="Odstavecseseznamem"/>
        <w:numPr>
          <w:ilvl w:val="0"/>
          <w:numId w:val="22"/>
        </w:numPr>
        <w:spacing w:after="120" w:line="280" w:lineRule="atLeast"/>
        <w:jc w:val="both"/>
        <w:rPr>
          <w:rFonts w:ascii="Arial" w:hAnsi="Arial" w:cs="Arial"/>
          <w:sz w:val="20"/>
          <w:szCs w:val="20"/>
        </w:rPr>
      </w:pPr>
      <w:r w:rsidRPr="00DA762B">
        <w:rPr>
          <w:rFonts w:ascii="Arial" w:hAnsi="Arial" w:cs="Arial"/>
          <w:sz w:val="20"/>
          <w:szCs w:val="20"/>
        </w:rPr>
        <w:t>Každý rodič má být podpořen, aby mohl být dobrým rodičem.</w:t>
      </w:r>
    </w:p>
    <w:p w14:paraId="49EF06E4" w14:textId="77777777" w:rsidR="00213811" w:rsidRPr="00DA762B" w:rsidRDefault="00213811" w:rsidP="00DA762B">
      <w:pPr>
        <w:pStyle w:val="Odstavecseseznamem"/>
        <w:numPr>
          <w:ilvl w:val="0"/>
          <w:numId w:val="22"/>
        </w:numPr>
        <w:spacing w:after="120" w:line="280" w:lineRule="atLeast"/>
        <w:jc w:val="both"/>
        <w:rPr>
          <w:rFonts w:ascii="Arial" w:hAnsi="Arial" w:cs="Arial"/>
          <w:sz w:val="20"/>
          <w:szCs w:val="20"/>
        </w:rPr>
      </w:pPr>
      <w:r w:rsidRPr="00DA762B">
        <w:rPr>
          <w:rFonts w:ascii="Arial" w:hAnsi="Arial" w:cs="Arial"/>
          <w:sz w:val="20"/>
          <w:szCs w:val="20"/>
        </w:rPr>
        <w:t xml:space="preserve">Komunita je hlavním zdrojem podpory rodiny. </w:t>
      </w:r>
    </w:p>
    <w:p w14:paraId="71E8263A" w14:textId="77777777" w:rsidR="00213811" w:rsidRPr="00DA762B" w:rsidRDefault="00213811" w:rsidP="00DA762B">
      <w:pPr>
        <w:pStyle w:val="Odstavecseseznamem"/>
        <w:numPr>
          <w:ilvl w:val="0"/>
          <w:numId w:val="22"/>
        </w:numPr>
        <w:spacing w:after="120" w:line="280" w:lineRule="atLeast"/>
        <w:jc w:val="both"/>
        <w:rPr>
          <w:rFonts w:ascii="Arial" w:hAnsi="Arial" w:cs="Arial"/>
          <w:sz w:val="20"/>
          <w:szCs w:val="20"/>
        </w:rPr>
      </w:pPr>
      <w:r w:rsidRPr="00DA762B">
        <w:rPr>
          <w:rFonts w:ascii="Arial" w:hAnsi="Arial" w:cs="Arial"/>
          <w:sz w:val="20"/>
          <w:szCs w:val="20"/>
        </w:rPr>
        <w:t xml:space="preserve">Pomoc přichází za dítětem a rodinou, ne naopak. </w:t>
      </w:r>
    </w:p>
    <w:p w14:paraId="720F7142" w14:textId="77777777" w:rsidR="00213811" w:rsidRPr="00DA762B" w:rsidRDefault="00213811" w:rsidP="00DA762B">
      <w:pPr>
        <w:pStyle w:val="Odstavecseseznamem"/>
        <w:numPr>
          <w:ilvl w:val="0"/>
          <w:numId w:val="22"/>
        </w:numPr>
        <w:spacing w:after="120" w:line="280" w:lineRule="atLeast"/>
        <w:jc w:val="both"/>
        <w:rPr>
          <w:rFonts w:ascii="Arial" w:hAnsi="Arial" w:cs="Arial"/>
          <w:sz w:val="20"/>
          <w:szCs w:val="20"/>
        </w:rPr>
      </w:pPr>
      <w:r w:rsidRPr="00DA762B">
        <w:rPr>
          <w:rFonts w:ascii="Arial" w:hAnsi="Arial" w:cs="Arial"/>
          <w:sz w:val="20"/>
          <w:szCs w:val="20"/>
        </w:rPr>
        <w:t xml:space="preserve">Služby pro děti jsou včasné a profesionální. </w:t>
      </w:r>
    </w:p>
    <w:p w14:paraId="5578EA49" w14:textId="5EF8A861" w:rsidR="00213811" w:rsidRPr="00DA762B" w:rsidRDefault="00213811" w:rsidP="00DA762B">
      <w:pPr>
        <w:pStyle w:val="Odstavecseseznamem"/>
        <w:numPr>
          <w:ilvl w:val="0"/>
          <w:numId w:val="22"/>
        </w:numPr>
        <w:spacing w:after="120" w:line="280" w:lineRule="atLeast"/>
        <w:jc w:val="both"/>
        <w:rPr>
          <w:rFonts w:ascii="Arial" w:hAnsi="Arial" w:cs="Arial"/>
          <w:sz w:val="20"/>
          <w:szCs w:val="20"/>
        </w:rPr>
      </w:pPr>
      <w:r w:rsidRPr="00DA762B">
        <w:rPr>
          <w:rFonts w:ascii="Arial" w:hAnsi="Arial" w:cs="Arial"/>
          <w:sz w:val="20"/>
          <w:szCs w:val="20"/>
        </w:rPr>
        <w:t xml:space="preserve">Každé dítě je jedinečné a zaslouží </w:t>
      </w:r>
      <w:r w:rsidR="000747E3">
        <w:rPr>
          <w:rFonts w:ascii="Arial" w:hAnsi="Arial" w:cs="Arial"/>
          <w:sz w:val="20"/>
          <w:szCs w:val="20"/>
        </w:rPr>
        <w:t xml:space="preserve">si </w:t>
      </w:r>
      <w:r w:rsidRPr="00DA762B">
        <w:rPr>
          <w:rFonts w:ascii="Arial" w:hAnsi="Arial" w:cs="Arial"/>
          <w:sz w:val="20"/>
          <w:szCs w:val="20"/>
        </w:rPr>
        <w:t xml:space="preserve">individuální přístup. </w:t>
      </w:r>
    </w:p>
    <w:p w14:paraId="1AC0CF5C" w14:textId="0C6D6DC7" w:rsidR="00213811" w:rsidRPr="00DA762B" w:rsidRDefault="00213811" w:rsidP="00DA762B">
      <w:pPr>
        <w:pStyle w:val="Odstavecseseznamem"/>
        <w:numPr>
          <w:ilvl w:val="0"/>
          <w:numId w:val="22"/>
        </w:numPr>
        <w:spacing w:after="120" w:line="280" w:lineRule="atLeast"/>
        <w:jc w:val="both"/>
        <w:rPr>
          <w:rFonts w:ascii="Arial" w:hAnsi="Arial" w:cs="Arial"/>
          <w:sz w:val="20"/>
          <w:szCs w:val="20"/>
        </w:rPr>
      </w:pPr>
      <w:r w:rsidRPr="00DA762B">
        <w:rPr>
          <w:rFonts w:ascii="Arial" w:hAnsi="Arial" w:cs="Arial"/>
          <w:sz w:val="20"/>
          <w:szCs w:val="20"/>
        </w:rPr>
        <w:t>Je normální říc</w:t>
      </w:r>
      <w:r w:rsidR="000747E3">
        <w:rPr>
          <w:rFonts w:ascii="Arial" w:hAnsi="Arial" w:cs="Arial"/>
          <w:sz w:val="20"/>
          <w:szCs w:val="20"/>
        </w:rPr>
        <w:t>t</w:t>
      </w:r>
      <w:r w:rsidRPr="00DA762B">
        <w:rPr>
          <w:rFonts w:ascii="Arial" w:hAnsi="Arial" w:cs="Arial"/>
          <w:sz w:val="20"/>
          <w:szCs w:val="20"/>
        </w:rPr>
        <w:t xml:space="preserve"> si o pomoc. </w:t>
      </w:r>
    </w:p>
    <w:p w14:paraId="71DFB1EB" w14:textId="77777777" w:rsidR="00213811" w:rsidRPr="00DA762B" w:rsidRDefault="00213811" w:rsidP="00DA762B">
      <w:pPr>
        <w:pStyle w:val="Odstavecseseznamem"/>
        <w:numPr>
          <w:ilvl w:val="0"/>
          <w:numId w:val="22"/>
        </w:numPr>
        <w:spacing w:after="120" w:line="280" w:lineRule="atLeast"/>
        <w:jc w:val="both"/>
        <w:rPr>
          <w:rFonts w:ascii="Arial" w:hAnsi="Arial" w:cs="Arial"/>
          <w:sz w:val="20"/>
          <w:szCs w:val="20"/>
        </w:rPr>
      </w:pPr>
      <w:r w:rsidRPr="00DA762B">
        <w:rPr>
          <w:rFonts w:ascii="Arial" w:hAnsi="Arial" w:cs="Arial"/>
          <w:sz w:val="20"/>
          <w:szCs w:val="20"/>
        </w:rPr>
        <w:t xml:space="preserve">Všechny děti mají právo být v rodinném prostředí. </w:t>
      </w:r>
    </w:p>
    <w:p w14:paraId="2DB978BC" w14:textId="77777777" w:rsidR="00213811" w:rsidRPr="00DA762B" w:rsidRDefault="00213811" w:rsidP="00DA762B">
      <w:pPr>
        <w:pStyle w:val="Odstavecseseznamem"/>
        <w:numPr>
          <w:ilvl w:val="0"/>
          <w:numId w:val="22"/>
        </w:numPr>
        <w:spacing w:after="120" w:line="280" w:lineRule="atLeast"/>
        <w:jc w:val="both"/>
        <w:rPr>
          <w:rFonts w:ascii="Arial" w:hAnsi="Arial" w:cs="Arial"/>
          <w:sz w:val="20"/>
          <w:szCs w:val="20"/>
        </w:rPr>
      </w:pPr>
      <w:r w:rsidRPr="00DA762B">
        <w:rPr>
          <w:rFonts w:ascii="Arial" w:hAnsi="Arial" w:cs="Arial"/>
          <w:sz w:val="20"/>
          <w:szCs w:val="20"/>
        </w:rPr>
        <w:t xml:space="preserve">Děti mají právo na soukromí a ochranu před medializací (např. kauzy týraných dětí). </w:t>
      </w:r>
    </w:p>
    <w:p w14:paraId="3F59A195" w14:textId="77777777" w:rsidR="00213811" w:rsidRPr="00DA762B" w:rsidRDefault="00213811" w:rsidP="00DA762B">
      <w:pPr>
        <w:pStyle w:val="Odstavecseseznamem"/>
        <w:numPr>
          <w:ilvl w:val="0"/>
          <w:numId w:val="22"/>
        </w:numPr>
        <w:spacing w:after="120" w:line="280" w:lineRule="atLeast"/>
        <w:jc w:val="both"/>
        <w:rPr>
          <w:rFonts w:ascii="Arial" w:hAnsi="Arial" w:cs="Arial"/>
          <w:b/>
          <w:bCs/>
          <w:sz w:val="20"/>
          <w:szCs w:val="20"/>
        </w:rPr>
      </w:pPr>
      <w:r w:rsidRPr="00DA762B">
        <w:rPr>
          <w:rFonts w:ascii="Arial" w:hAnsi="Arial" w:cs="Arial"/>
          <w:sz w:val="20"/>
          <w:szCs w:val="20"/>
        </w:rPr>
        <w:t xml:space="preserve">Každé dítě má právo spolurozhodovat o svém životě. </w:t>
      </w:r>
    </w:p>
    <w:p w14:paraId="6C98B06F" w14:textId="77777777" w:rsidR="00213811" w:rsidRPr="0090343E" w:rsidRDefault="00213811" w:rsidP="00DA762B">
      <w:pPr>
        <w:pStyle w:val="Nadpis4"/>
        <w:spacing w:before="0" w:after="120" w:line="280" w:lineRule="atLeast"/>
        <w:jc w:val="both"/>
        <w:rPr>
          <w:rFonts w:ascii="Arial" w:hAnsi="Arial" w:cs="Arial"/>
          <w:i w:val="0"/>
          <w:iCs w:val="0"/>
          <w:szCs w:val="20"/>
        </w:rPr>
      </w:pPr>
      <w:r w:rsidRPr="0090343E">
        <w:rPr>
          <w:rFonts w:ascii="Arial" w:hAnsi="Arial" w:cs="Arial"/>
          <w:i w:val="0"/>
          <w:iCs w:val="0"/>
          <w:szCs w:val="20"/>
        </w:rPr>
        <w:t>Témata komunikace se skupinou dětí, mladých dospělých a rodinami</w:t>
      </w:r>
    </w:p>
    <w:p w14:paraId="38B59453" w14:textId="44260414" w:rsidR="00213811" w:rsidRPr="00DA762B" w:rsidRDefault="00213811" w:rsidP="00DA762B">
      <w:pPr>
        <w:pStyle w:val="Odstavecseseznamem"/>
        <w:numPr>
          <w:ilvl w:val="0"/>
          <w:numId w:val="22"/>
        </w:numPr>
        <w:spacing w:after="120" w:line="280" w:lineRule="atLeast"/>
        <w:jc w:val="both"/>
        <w:rPr>
          <w:rFonts w:ascii="Arial" w:hAnsi="Arial" w:cs="Arial"/>
          <w:sz w:val="20"/>
          <w:szCs w:val="20"/>
        </w:rPr>
      </w:pPr>
      <w:r w:rsidRPr="00DA762B">
        <w:rPr>
          <w:rFonts w:ascii="Arial" w:hAnsi="Arial" w:cs="Arial"/>
          <w:sz w:val="20"/>
          <w:szCs w:val="20"/>
        </w:rPr>
        <w:t>Chceme zajistit, aby každé dítě bylo v bezpečí a mělo k dispozici pomoc a podporu v čase, místě</w:t>
      </w:r>
      <w:r w:rsidR="00DA762B">
        <w:rPr>
          <w:rFonts w:ascii="Arial" w:hAnsi="Arial" w:cs="Arial"/>
          <w:sz w:val="20"/>
          <w:szCs w:val="20"/>
        </w:rPr>
        <w:br/>
      </w:r>
      <w:r w:rsidRPr="00DA762B">
        <w:rPr>
          <w:rFonts w:ascii="Arial" w:hAnsi="Arial" w:cs="Arial"/>
          <w:sz w:val="20"/>
          <w:szCs w:val="20"/>
        </w:rPr>
        <w:t>a způsobem, jakým potřebuje.</w:t>
      </w:r>
    </w:p>
    <w:p w14:paraId="290813B0" w14:textId="1389FAC3" w:rsidR="00213811" w:rsidRPr="00DA762B" w:rsidRDefault="00213811" w:rsidP="00DA762B">
      <w:pPr>
        <w:pStyle w:val="Odstavecseseznamem"/>
        <w:numPr>
          <w:ilvl w:val="0"/>
          <w:numId w:val="22"/>
        </w:numPr>
        <w:spacing w:after="120" w:line="280" w:lineRule="atLeast"/>
        <w:jc w:val="both"/>
        <w:rPr>
          <w:rFonts w:ascii="Arial" w:hAnsi="Arial" w:cs="Arial"/>
          <w:sz w:val="20"/>
          <w:szCs w:val="20"/>
        </w:rPr>
      </w:pPr>
      <w:r w:rsidRPr="00DA762B">
        <w:rPr>
          <w:rFonts w:ascii="Arial" w:hAnsi="Arial" w:cs="Arial"/>
          <w:sz w:val="20"/>
          <w:szCs w:val="20"/>
        </w:rPr>
        <w:t>Děti jsou aktéry vlastní situace, nejsou pasivními příjemci pomoci, mají právo být slyšeny</w:t>
      </w:r>
      <w:r w:rsidR="00DA762B">
        <w:rPr>
          <w:rFonts w:ascii="Arial" w:hAnsi="Arial" w:cs="Arial"/>
          <w:sz w:val="20"/>
          <w:szCs w:val="20"/>
        </w:rPr>
        <w:br/>
      </w:r>
      <w:r w:rsidRPr="00DA762B">
        <w:rPr>
          <w:rFonts w:ascii="Arial" w:hAnsi="Arial" w:cs="Arial"/>
          <w:sz w:val="20"/>
          <w:szCs w:val="20"/>
        </w:rPr>
        <w:t>a respektovány.</w:t>
      </w:r>
    </w:p>
    <w:p w14:paraId="35E8111E" w14:textId="77777777" w:rsidR="00213811" w:rsidRPr="00DA762B" w:rsidRDefault="00213811" w:rsidP="00DA762B">
      <w:pPr>
        <w:pStyle w:val="Odstavecseseznamem"/>
        <w:numPr>
          <w:ilvl w:val="0"/>
          <w:numId w:val="22"/>
        </w:numPr>
        <w:spacing w:after="120" w:line="280" w:lineRule="atLeast"/>
        <w:jc w:val="both"/>
        <w:rPr>
          <w:rFonts w:ascii="Arial" w:hAnsi="Arial" w:cs="Arial"/>
          <w:sz w:val="20"/>
          <w:szCs w:val="20"/>
        </w:rPr>
      </w:pPr>
      <w:r w:rsidRPr="00DA762B">
        <w:rPr>
          <w:rFonts w:ascii="Arial" w:hAnsi="Arial" w:cs="Arial"/>
          <w:sz w:val="20"/>
          <w:szCs w:val="20"/>
        </w:rPr>
        <w:t>Rodiče mají k dispozici odbornou podporu, musí o ní vědět – to je úkolem komunity (obce).</w:t>
      </w:r>
    </w:p>
    <w:p w14:paraId="22E57EFF" w14:textId="77777777" w:rsidR="00213811" w:rsidRPr="00DA762B" w:rsidRDefault="00213811" w:rsidP="00DA762B">
      <w:pPr>
        <w:pStyle w:val="Odstavecseseznamem"/>
        <w:numPr>
          <w:ilvl w:val="0"/>
          <w:numId w:val="22"/>
        </w:numPr>
        <w:spacing w:after="120" w:line="280" w:lineRule="atLeast"/>
        <w:jc w:val="both"/>
        <w:rPr>
          <w:rFonts w:ascii="Arial" w:hAnsi="Arial" w:cs="Arial"/>
          <w:sz w:val="20"/>
          <w:szCs w:val="20"/>
        </w:rPr>
      </w:pPr>
      <w:r w:rsidRPr="00DA762B">
        <w:rPr>
          <w:rFonts w:ascii="Arial" w:hAnsi="Arial" w:cs="Arial"/>
          <w:sz w:val="20"/>
          <w:szCs w:val="20"/>
        </w:rPr>
        <w:t>Každý má právo na včasnou pomoc a na to, aby pomoc byla koordinována a nezasahovala nadmíru do rodičovských kompetencí.</w:t>
      </w:r>
    </w:p>
    <w:p w14:paraId="5945C0F8" w14:textId="77777777" w:rsidR="00213811" w:rsidRPr="00DA762B" w:rsidRDefault="00213811" w:rsidP="00DA762B">
      <w:pPr>
        <w:pStyle w:val="Odstavecseseznamem"/>
        <w:numPr>
          <w:ilvl w:val="0"/>
          <w:numId w:val="22"/>
        </w:numPr>
        <w:spacing w:after="120" w:line="280" w:lineRule="atLeast"/>
        <w:jc w:val="both"/>
        <w:rPr>
          <w:rFonts w:ascii="Arial" w:hAnsi="Arial" w:cs="Arial"/>
          <w:sz w:val="20"/>
          <w:szCs w:val="20"/>
        </w:rPr>
      </w:pPr>
      <w:r w:rsidRPr="00DA762B">
        <w:rPr>
          <w:rFonts w:ascii="Arial" w:hAnsi="Arial" w:cs="Arial"/>
          <w:sz w:val="20"/>
          <w:szCs w:val="20"/>
        </w:rPr>
        <w:t>Je třeba změnit zákony pro to, že jsou zastaralé a neposkytují dostatečnou garanci pomoci.</w:t>
      </w:r>
    </w:p>
    <w:p w14:paraId="6408DD1B" w14:textId="77777777" w:rsidR="00213811" w:rsidRPr="00DA762B" w:rsidRDefault="00213811" w:rsidP="00DA762B">
      <w:pPr>
        <w:pStyle w:val="Odstavecseseznamem"/>
        <w:numPr>
          <w:ilvl w:val="0"/>
          <w:numId w:val="22"/>
        </w:numPr>
        <w:spacing w:after="120" w:line="280" w:lineRule="atLeast"/>
        <w:jc w:val="both"/>
        <w:rPr>
          <w:rFonts w:ascii="Arial" w:hAnsi="Arial" w:cs="Arial"/>
          <w:sz w:val="20"/>
          <w:szCs w:val="20"/>
        </w:rPr>
      </w:pPr>
      <w:r w:rsidRPr="00DA762B">
        <w:rPr>
          <w:rFonts w:ascii="Arial" w:hAnsi="Arial" w:cs="Arial"/>
          <w:sz w:val="20"/>
          <w:szCs w:val="20"/>
        </w:rPr>
        <w:t>Odpovědnost za situaci rodiny vždy zůstává v rukou rodičů a podpora rodiny především v rukou komunit.</w:t>
      </w:r>
    </w:p>
    <w:p w14:paraId="43174E0B" w14:textId="77777777" w:rsidR="00213811" w:rsidRPr="00DA762B" w:rsidRDefault="00213811" w:rsidP="00DA762B">
      <w:pPr>
        <w:pStyle w:val="Odstavecseseznamem"/>
        <w:numPr>
          <w:ilvl w:val="0"/>
          <w:numId w:val="22"/>
        </w:numPr>
        <w:spacing w:after="120" w:line="280" w:lineRule="atLeast"/>
        <w:jc w:val="both"/>
        <w:rPr>
          <w:rFonts w:ascii="Arial" w:hAnsi="Arial" w:cs="Arial"/>
          <w:sz w:val="20"/>
          <w:szCs w:val="20"/>
        </w:rPr>
      </w:pPr>
      <w:r w:rsidRPr="00DA762B">
        <w:rPr>
          <w:rFonts w:ascii="Arial" w:hAnsi="Arial" w:cs="Arial"/>
          <w:sz w:val="20"/>
          <w:szCs w:val="20"/>
        </w:rPr>
        <w:t>Děti mají znát svá práva a vědět odkud vychází (komunikace Úmluvy o právech dítěte)</w:t>
      </w:r>
    </w:p>
    <w:p w14:paraId="7019D1C9" w14:textId="77777777" w:rsidR="00213811" w:rsidRPr="0090343E" w:rsidRDefault="00213811" w:rsidP="00DA762B">
      <w:pPr>
        <w:pStyle w:val="Nadpis4"/>
        <w:spacing w:before="0" w:after="120" w:line="280" w:lineRule="atLeast"/>
        <w:jc w:val="both"/>
        <w:rPr>
          <w:rFonts w:ascii="Arial" w:hAnsi="Arial" w:cs="Arial"/>
          <w:i w:val="0"/>
          <w:iCs w:val="0"/>
          <w:szCs w:val="20"/>
        </w:rPr>
      </w:pPr>
      <w:r w:rsidRPr="0090343E">
        <w:rPr>
          <w:rFonts w:ascii="Arial" w:hAnsi="Arial" w:cs="Arial"/>
          <w:i w:val="0"/>
          <w:iCs w:val="0"/>
          <w:szCs w:val="20"/>
        </w:rPr>
        <w:t>Témata komunikace s odbornou veřejností</w:t>
      </w:r>
    </w:p>
    <w:p w14:paraId="29920B66" w14:textId="77777777" w:rsidR="00213811" w:rsidRPr="00DA762B" w:rsidRDefault="00213811" w:rsidP="00DA762B">
      <w:pPr>
        <w:pStyle w:val="Odstavecseseznamem"/>
        <w:numPr>
          <w:ilvl w:val="0"/>
          <w:numId w:val="22"/>
        </w:numPr>
        <w:spacing w:after="120" w:line="280" w:lineRule="atLeast"/>
        <w:jc w:val="both"/>
        <w:rPr>
          <w:rFonts w:ascii="Arial" w:hAnsi="Arial" w:cs="Arial"/>
          <w:sz w:val="20"/>
          <w:szCs w:val="20"/>
        </w:rPr>
      </w:pPr>
      <w:r w:rsidRPr="00DA762B">
        <w:rPr>
          <w:rFonts w:ascii="Arial" w:hAnsi="Arial" w:cs="Arial"/>
          <w:sz w:val="20"/>
          <w:szCs w:val="20"/>
        </w:rPr>
        <w:t>Je třeba změnit nevyhovující a zastaralou zákonnou úpravu směrem k podpoře rodin a dětí v rámci komunity (optimalizace zákonné úpravy veřejnoprávní ochrany dětí zákonem, který bude předložen vládě v roce 2023).</w:t>
      </w:r>
    </w:p>
    <w:p w14:paraId="62CC19CD" w14:textId="77777777" w:rsidR="00213811" w:rsidRPr="00DA762B" w:rsidRDefault="00213811" w:rsidP="00DA762B">
      <w:pPr>
        <w:pStyle w:val="Odstavecseseznamem"/>
        <w:numPr>
          <w:ilvl w:val="0"/>
          <w:numId w:val="22"/>
        </w:numPr>
        <w:spacing w:after="120" w:line="280" w:lineRule="atLeast"/>
        <w:jc w:val="both"/>
        <w:rPr>
          <w:rFonts w:ascii="Arial" w:hAnsi="Arial" w:cs="Arial"/>
          <w:sz w:val="20"/>
          <w:szCs w:val="20"/>
        </w:rPr>
      </w:pPr>
      <w:r w:rsidRPr="00DA762B">
        <w:rPr>
          <w:rFonts w:ascii="Arial" w:hAnsi="Arial" w:cs="Arial"/>
          <w:sz w:val="20"/>
          <w:szCs w:val="20"/>
        </w:rPr>
        <w:t>Systém péče o ohrožené děti je nezbytné sladit směrem k jednotným postupům a cílům v práci s dítětem a rodinou.</w:t>
      </w:r>
    </w:p>
    <w:p w14:paraId="4B06ADD5" w14:textId="77777777" w:rsidR="00213811" w:rsidRPr="00DA762B" w:rsidRDefault="00213811" w:rsidP="00DA762B">
      <w:pPr>
        <w:pStyle w:val="Odstavecseseznamem"/>
        <w:numPr>
          <w:ilvl w:val="0"/>
          <w:numId w:val="22"/>
        </w:numPr>
        <w:spacing w:after="120" w:line="280" w:lineRule="atLeast"/>
        <w:jc w:val="both"/>
        <w:rPr>
          <w:rFonts w:ascii="Arial" w:hAnsi="Arial" w:cs="Arial"/>
          <w:sz w:val="20"/>
          <w:szCs w:val="20"/>
        </w:rPr>
      </w:pPr>
      <w:r w:rsidRPr="00DA762B">
        <w:rPr>
          <w:rFonts w:ascii="Arial" w:hAnsi="Arial" w:cs="Arial"/>
          <w:sz w:val="20"/>
          <w:szCs w:val="20"/>
        </w:rPr>
        <w:t>Pro to, aby děti a rodiny mohly být podpořeny, je třeba nastavit funkční minimální síť preventivních a podpůrných služeb, včetně inovací a evidence based služeb, s důrazem na úroveň komunity (ORP).</w:t>
      </w:r>
    </w:p>
    <w:p w14:paraId="5A478E7B" w14:textId="77777777" w:rsidR="00213811" w:rsidRPr="00DA762B" w:rsidRDefault="00213811" w:rsidP="00DA762B">
      <w:pPr>
        <w:pStyle w:val="Odstavecseseznamem"/>
        <w:numPr>
          <w:ilvl w:val="0"/>
          <w:numId w:val="22"/>
        </w:numPr>
        <w:spacing w:after="120" w:line="280" w:lineRule="atLeast"/>
        <w:jc w:val="both"/>
        <w:rPr>
          <w:rFonts w:ascii="Arial" w:hAnsi="Arial" w:cs="Arial"/>
          <w:sz w:val="20"/>
          <w:szCs w:val="20"/>
        </w:rPr>
      </w:pPr>
      <w:r w:rsidRPr="00DA762B">
        <w:rPr>
          <w:rFonts w:ascii="Arial" w:hAnsi="Arial" w:cs="Arial"/>
          <w:sz w:val="20"/>
          <w:szCs w:val="20"/>
        </w:rPr>
        <w:t>Je třeba zajistit stabilní a udržitelné financování preventivních a podpůrných služeb – změna stávajících mechanismů je nezbytná.</w:t>
      </w:r>
    </w:p>
    <w:p w14:paraId="0631F72E" w14:textId="77777777" w:rsidR="00213811" w:rsidRPr="00DA762B" w:rsidRDefault="00213811" w:rsidP="00DA762B">
      <w:pPr>
        <w:pStyle w:val="Odstavecseseznamem"/>
        <w:numPr>
          <w:ilvl w:val="0"/>
          <w:numId w:val="22"/>
        </w:numPr>
        <w:spacing w:after="120" w:line="280" w:lineRule="atLeast"/>
        <w:jc w:val="both"/>
        <w:rPr>
          <w:rFonts w:ascii="Arial" w:hAnsi="Arial" w:cs="Arial"/>
          <w:sz w:val="20"/>
          <w:szCs w:val="20"/>
        </w:rPr>
      </w:pPr>
      <w:r w:rsidRPr="00DA762B">
        <w:rPr>
          <w:rFonts w:ascii="Arial" w:hAnsi="Arial" w:cs="Arial"/>
          <w:sz w:val="20"/>
          <w:szCs w:val="20"/>
        </w:rPr>
        <w:t>Vytvoříme systém včasné podpory a pomoci dětem a rodinám v rizikových situacích tak, aby bylo možné předejít vážným a nákladným důsledkům.</w:t>
      </w:r>
    </w:p>
    <w:p w14:paraId="45E441CE" w14:textId="77777777" w:rsidR="00213811" w:rsidRPr="00DA762B" w:rsidRDefault="00213811" w:rsidP="00DA762B">
      <w:pPr>
        <w:pStyle w:val="Odstavecseseznamem"/>
        <w:numPr>
          <w:ilvl w:val="0"/>
          <w:numId w:val="22"/>
        </w:numPr>
        <w:spacing w:after="120" w:line="280" w:lineRule="atLeast"/>
        <w:jc w:val="both"/>
        <w:rPr>
          <w:rFonts w:ascii="Arial" w:hAnsi="Arial" w:cs="Arial"/>
          <w:sz w:val="20"/>
          <w:szCs w:val="20"/>
        </w:rPr>
      </w:pPr>
      <w:r w:rsidRPr="00DA762B">
        <w:rPr>
          <w:rFonts w:ascii="Arial" w:hAnsi="Arial" w:cs="Arial"/>
          <w:sz w:val="20"/>
          <w:szCs w:val="20"/>
        </w:rPr>
        <w:t>Klíčovým cílem je vždy reintegrace rodiny a podpora bezpečné péče o dítě v přirozeném prostředí.</w:t>
      </w:r>
    </w:p>
    <w:p w14:paraId="60BD481C" w14:textId="77777777" w:rsidR="00213811" w:rsidRPr="00DA762B" w:rsidRDefault="00213811" w:rsidP="00DA762B">
      <w:pPr>
        <w:pStyle w:val="Odstavecseseznamem"/>
        <w:numPr>
          <w:ilvl w:val="0"/>
          <w:numId w:val="22"/>
        </w:numPr>
        <w:spacing w:after="120" w:line="280" w:lineRule="atLeast"/>
        <w:jc w:val="both"/>
        <w:rPr>
          <w:rFonts w:ascii="Arial" w:hAnsi="Arial" w:cs="Arial"/>
          <w:sz w:val="20"/>
          <w:szCs w:val="20"/>
        </w:rPr>
      </w:pPr>
      <w:r w:rsidRPr="00DA762B">
        <w:rPr>
          <w:rFonts w:ascii="Arial" w:hAnsi="Arial" w:cs="Arial"/>
          <w:sz w:val="20"/>
          <w:szCs w:val="20"/>
        </w:rPr>
        <w:t>Náhradní rodinná péče se dále specializuje a profesionalizuje podle potřeb dětí (vznik nových forem, stabilní podpora).</w:t>
      </w:r>
    </w:p>
    <w:p w14:paraId="588456ED" w14:textId="77777777" w:rsidR="00213811" w:rsidRPr="00DA762B" w:rsidRDefault="00213811" w:rsidP="00DA762B">
      <w:pPr>
        <w:pStyle w:val="Odstavecseseznamem"/>
        <w:numPr>
          <w:ilvl w:val="0"/>
          <w:numId w:val="22"/>
        </w:numPr>
        <w:spacing w:after="120" w:line="280" w:lineRule="atLeast"/>
        <w:jc w:val="both"/>
        <w:rPr>
          <w:rFonts w:ascii="Arial" w:hAnsi="Arial" w:cs="Arial"/>
          <w:sz w:val="20"/>
          <w:szCs w:val="20"/>
        </w:rPr>
      </w:pPr>
      <w:r w:rsidRPr="00DA762B">
        <w:rPr>
          <w:rFonts w:ascii="Arial" w:hAnsi="Arial" w:cs="Arial"/>
          <w:sz w:val="20"/>
          <w:szCs w:val="20"/>
        </w:rPr>
        <w:t>Profesionálové podporující rodin a děti postupují podle jednotných standardů.</w:t>
      </w:r>
    </w:p>
    <w:p w14:paraId="6807AC7E" w14:textId="77777777" w:rsidR="00213811" w:rsidRPr="00DA762B" w:rsidRDefault="00213811" w:rsidP="00DA762B">
      <w:pPr>
        <w:pStyle w:val="Odstavecseseznamem"/>
        <w:numPr>
          <w:ilvl w:val="0"/>
          <w:numId w:val="22"/>
        </w:numPr>
        <w:spacing w:after="120" w:line="280" w:lineRule="atLeast"/>
        <w:jc w:val="both"/>
        <w:rPr>
          <w:rFonts w:ascii="Arial" w:hAnsi="Arial" w:cs="Arial"/>
          <w:sz w:val="20"/>
          <w:szCs w:val="20"/>
        </w:rPr>
      </w:pPr>
      <w:r w:rsidRPr="00DA762B">
        <w:rPr>
          <w:rFonts w:ascii="Arial" w:hAnsi="Arial" w:cs="Arial"/>
          <w:sz w:val="20"/>
          <w:szCs w:val="20"/>
        </w:rPr>
        <w:t>Je nastaven systém měření kvality práce s ohroženými dětmi a rodinami.</w:t>
      </w:r>
    </w:p>
    <w:p w14:paraId="09715B48" w14:textId="77777777" w:rsidR="00213811" w:rsidRPr="00DA762B" w:rsidRDefault="00213811" w:rsidP="00DA762B">
      <w:pPr>
        <w:pStyle w:val="Odstavecseseznamem"/>
        <w:numPr>
          <w:ilvl w:val="0"/>
          <w:numId w:val="22"/>
        </w:numPr>
        <w:spacing w:after="120" w:line="280" w:lineRule="atLeast"/>
        <w:jc w:val="both"/>
        <w:rPr>
          <w:rFonts w:ascii="Arial" w:hAnsi="Arial" w:cs="Arial"/>
          <w:sz w:val="20"/>
          <w:szCs w:val="20"/>
        </w:rPr>
      </w:pPr>
      <w:r w:rsidRPr="00DA762B">
        <w:rPr>
          <w:rFonts w:ascii="Arial" w:hAnsi="Arial" w:cs="Arial"/>
          <w:sz w:val="20"/>
          <w:szCs w:val="20"/>
        </w:rPr>
        <w:lastRenderedPageBreak/>
        <w:t>Otázky spojené s ochranou dětí a rodin jsou jednotně, transparentně a srozumitelně komunikovány.</w:t>
      </w:r>
    </w:p>
    <w:p w14:paraId="5CC79625" w14:textId="77777777" w:rsidR="00213811" w:rsidRPr="00DA762B" w:rsidRDefault="00213811" w:rsidP="00DA762B">
      <w:pPr>
        <w:pStyle w:val="Odstavecseseznamem"/>
        <w:numPr>
          <w:ilvl w:val="0"/>
          <w:numId w:val="22"/>
        </w:numPr>
        <w:spacing w:after="120" w:line="280" w:lineRule="atLeast"/>
        <w:jc w:val="both"/>
        <w:rPr>
          <w:rFonts w:ascii="Arial" w:hAnsi="Arial" w:cs="Arial"/>
          <w:b/>
          <w:bCs/>
          <w:sz w:val="20"/>
          <w:szCs w:val="20"/>
        </w:rPr>
      </w:pPr>
      <w:r w:rsidRPr="00DA762B">
        <w:rPr>
          <w:rFonts w:ascii="Arial" w:hAnsi="Arial" w:cs="Arial"/>
          <w:sz w:val="20"/>
          <w:szCs w:val="20"/>
        </w:rPr>
        <w:t>Roztříštěné a neefektivní financování systému podpory ohrožených dětí a rodin je sjednoceno na úrovni komunity.</w:t>
      </w:r>
    </w:p>
    <w:p w14:paraId="6FD80419" w14:textId="77777777" w:rsidR="00213811" w:rsidRPr="00DA762B" w:rsidRDefault="00213811" w:rsidP="00EE2040">
      <w:pPr>
        <w:pStyle w:val="Nadpis2"/>
        <w:spacing w:before="240" w:after="120"/>
        <w:rPr>
          <w:rFonts w:ascii="Arial" w:hAnsi="Arial" w:cs="Arial"/>
          <w:sz w:val="28"/>
          <w:szCs w:val="28"/>
        </w:rPr>
      </w:pPr>
      <w:r w:rsidRPr="00DA762B">
        <w:rPr>
          <w:rFonts w:ascii="Arial" w:hAnsi="Arial" w:cs="Arial"/>
          <w:sz w:val="28"/>
          <w:szCs w:val="28"/>
        </w:rPr>
        <w:t>Dostupné prostředky ke komunikaci</w:t>
      </w:r>
    </w:p>
    <w:p w14:paraId="4D221A2F" w14:textId="7A132BCD" w:rsidR="00213811" w:rsidRPr="00DA762B" w:rsidRDefault="002A61E6" w:rsidP="00DA762B">
      <w:pPr>
        <w:pStyle w:val="Odstavecseseznamem"/>
        <w:numPr>
          <w:ilvl w:val="0"/>
          <w:numId w:val="25"/>
        </w:numPr>
        <w:spacing w:after="120" w:line="280" w:lineRule="atLeast"/>
        <w:jc w:val="both"/>
        <w:rPr>
          <w:rFonts w:ascii="Arial" w:hAnsi="Arial" w:cs="Arial"/>
          <w:sz w:val="20"/>
          <w:szCs w:val="20"/>
        </w:rPr>
      </w:pPr>
      <w:r w:rsidRPr="00DA762B">
        <w:rPr>
          <w:rFonts w:ascii="Arial" w:hAnsi="Arial" w:cs="Arial"/>
          <w:sz w:val="20"/>
          <w:szCs w:val="20"/>
        </w:rPr>
        <w:t xml:space="preserve">Objednatel </w:t>
      </w:r>
      <w:r w:rsidR="00213811" w:rsidRPr="00DA762B">
        <w:rPr>
          <w:rFonts w:ascii="Arial" w:hAnsi="Arial" w:cs="Arial"/>
          <w:sz w:val="20"/>
          <w:szCs w:val="20"/>
        </w:rPr>
        <w:t xml:space="preserve">má k dispozici a </w:t>
      </w:r>
      <w:r w:rsidR="003424CF">
        <w:rPr>
          <w:rFonts w:ascii="Arial" w:hAnsi="Arial" w:cs="Arial"/>
          <w:sz w:val="20"/>
          <w:szCs w:val="20"/>
        </w:rPr>
        <w:t xml:space="preserve">na vyžádání Zhotovitele mu </w:t>
      </w:r>
      <w:r w:rsidR="00213811" w:rsidRPr="00DA762B">
        <w:rPr>
          <w:rFonts w:ascii="Arial" w:hAnsi="Arial" w:cs="Arial"/>
          <w:sz w:val="20"/>
          <w:szCs w:val="20"/>
        </w:rPr>
        <w:t xml:space="preserve">může </w:t>
      </w:r>
      <w:r w:rsidR="003424CF">
        <w:rPr>
          <w:rFonts w:ascii="Arial" w:hAnsi="Arial" w:cs="Arial"/>
          <w:sz w:val="20"/>
          <w:szCs w:val="20"/>
        </w:rPr>
        <w:t xml:space="preserve">po nabytí účinnosti Smlouvy </w:t>
      </w:r>
      <w:r w:rsidR="00213811" w:rsidRPr="00DA762B">
        <w:rPr>
          <w:rFonts w:ascii="Arial" w:hAnsi="Arial" w:cs="Arial"/>
          <w:sz w:val="20"/>
          <w:szCs w:val="20"/>
        </w:rPr>
        <w:t>poskytnout:</w:t>
      </w:r>
    </w:p>
    <w:p w14:paraId="30535484" w14:textId="77777777" w:rsidR="00213811" w:rsidRPr="00DA762B" w:rsidRDefault="00213811" w:rsidP="00DA762B">
      <w:pPr>
        <w:spacing w:after="120" w:line="280" w:lineRule="atLeast"/>
        <w:ind w:left="360"/>
        <w:jc w:val="both"/>
        <w:rPr>
          <w:rFonts w:cs="Arial"/>
          <w:b/>
          <w:bCs/>
          <w:szCs w:val="20"/>
        </w:rPr>
      </w:pPr>
      <w:r w:rsidRPr="00DA762B">
        <w:rPr>
          <w:rFonts w:cs="Arial"/>
          <w:b/>
          <w:bCs/>
          <w:szCs w:val="20"/>
        </w:rPr>
        <w:t xml:space="preserve">Množství relevantních dat </w:t>
      </w:r>
    </w:p>
    <w:p w14:paraId="07DE24D2" w14:textId="3EFBED55" w:rsidR="00213811" w:rsidRPr="00DA762B" w:rsidRDefault="00213811" w:rsidP="00DA762B">
      <w:pPr>
        <w:spacing w:after="120" w:line="280" w:lineRule="atLeast"/>
        <w:ind w:left="360"/>
        <w:jc w:val="both"/>
        <w:rPr>
          <w:rStyle w:val="Nadpis3Char"/>
          <w:rFonts w:ascii="Arial" w:eastAsiaTheme="minorHAnsi" w:hAnsi="Arial" w:cs="Arial"/>
          <w:color w:val="auto"/>
          <w:sz w:val="20"/>
          <w:szCs w:val="20"/>
        </w:rPr>
      </w:pPr>
      <w:r w:rsidRPr="00DA762B">
        <w:rPr>
          <w:rFonts w:cs="Arial"/>
          <w:szCs w:val="20"/>
        </w:rPr>
        <w:t>Např. počet umístěných děti v zařízeních institucionální péče a zprávy z návštěv těchto zařízení, počet dětí v náhradní rodinné péči, porovnání nákladů institucionální péče vs. náhradní rodinná péče, náklady péče o dítě v rodině, data týkající se počtu ohrožených dětí aj. V</w:t>
      </w:r>
      <w:r w:rsidR="00DA762B">
        <w:rPr>
          <w:rFonts w:cs="Arial"/>
          <w:szCs w:val="20"/>
        </w:rPr>
        <w:t> </w:t>
      </w:r>
      <w:r w:rsidRPr="00DA762B">
        <w:rPr>
          <w:rFonts w:cs="Arial"/>
          <w:szCs w:val="20"/>
        </w:rPr>
        <w:t>kombinaci</w:t>
      </w:r>
      <w:r w:rsidR="00DA762B">
        <w:rPr>
          <w:rFonts w:cs="Arial"/>
          <w:szCs w:val="20"/>
        </w:rPr>
        <w:br/>
      </w:r>
      <w:r w:rsidRPr="00DA762B">
        <w:rPr>
          <w:rFonts w:cs="Arial"/>
          <w:szCs w:val="20"/>
        </w:rPr>
        <w:t>s výsledky </w:t>
      </w:r>
      <w:r w:rsidR="00122EDA" w:rsidRPr="00DA762B">
        <w:rPr>
          <w:rFonts w:cs="Arial"/>
          <w:szCs w:val="20"/>
        </w:rPr>
        <w:t>PVM</w:t>
      </w:r>
      <w:r w:rsidRPr="00DA762B">
        <w:rPr>
          <w:rFonts w:cs="Arial"/>
          <w:szCs w:val="20"/>
        </w:rPr>
        <w:t xml:space="preserve"> tak </w:t>
      </w:r>
      <w:r w:rsidR="00122EDA" w:rsidRPr="00DA762B">
        <w:rPr>
          <w:rFonts w:cs="Arial"/>
          <w:szCs w:val="20"/>
        </w:rPr>
        <w:t>Zhotovi</w:t>
      </w:r>
      <w:r w:rsidRPr="00DA762B">
        <w:rPr>
          <w:rFonts w:cs="Arial"/>
          <w:szCs w:val="20"/>
        </w:rPr>
        <w:t xml:space="preserve">tel </w:t>
      </w:r>
      <w:r w:rsidR="00122EDA" w:rsidRPr="00DA762B">
        <w:rPr>
          <w:rFonts w:cs="Arial"/>
          <w:szCs w:val="20"/>
        </w:rPr>
        <w:t xml:space="preserve">bude </w:t>
      </w:r>
      <w:r w:rsidRPr="00DA762B">
        <w:rPr>
          <w:rFonts w:cs="Arial"/>
          <w:szCs w:val="20"/>
        </w:rPr>
        <w:t>disponovat relevantními informacemi, které by mohly být atraktivní pro veřejnoprávní média a zpravodajské servery.</w:t>
      </w:r>
    </w:p>
    <w:p w14:paraId="70375019" w14:textId="77777777" w:rsidR="00213811" w:rsidRPr="00DA762B" w:rsidRDefault="00213811" w:rsidP="00DA762B">
      <w:pPr>
        <w:spacing w:after="120" w:line="280" w:lineRule="atLeast"/>
        <w:ind w:left="360"/>
        <w:jc w:val="both"/>
        <w:rPr>
          <w:rFonts w:cs="Arial"/>
          <w:b/>
          <w:bCs/>
          <w:szCs w:val="20"/>
        </w:rPr>
      </w:pPr>
      <w:r w:rsidRPr="00DA762B">
        <w:rPr>
          <w:rFonts w:cs="Arial"/>
          <w:b/>
          <w:bCs/>
          <w:szCs w:val="20"/>
        </w:rPr>
        <w:t xml:space="preserve">Kontakty na cílovou skupinu SPOD </w:t>
      </w:r>
    </w:p>
    <w:p w14:paraId="1508B7AF" w14:textId="77777777" w:rsidR="00213811" w:rsidRPr="00DA762B" w:rsidRDefault="00213811" w:rsidP="00DA762B">
      <w:pPr>
        <w:spacing w:after="120" w:line="280" w:lineRule="atLeast"/>
        <w:ind w:left="360"/>
        <w:jc w:val="both"/>
        <w:rPr>
          <w:rFonts w:cs="Arial"/>
          <w:szCs w:val="20"/>
        </w:rPr>
      </w:pPr>
      <w:r w:rsidRPr="00DA762B">
        <w:rPr>
          <w:rFonts w:cs="Arial"/>
          <w:szCs w:val="20"/>
        </w:rPr>
        <w:t>Mladí dospělí, kteří si prošli institucionální nebo náhradní rodinou péčí a mohou (jsou ochotni) sdílet své zkušenosti s médii, dále náhradní rodiny a případně klienti SPOD.</w:t>
      </w:r>
    </w:p>
    <w:p w14:paraId="0A7B7DEF" w14:textId="77777777" w:rsidR="00213811" w:rsidRPr="00DA762B" w:rsidRDefault="00213811" w:rsidP="00DA762B">
      <w:pPr>
        <w:pStyle w:val="Odstavecseseznamem"/>
        <w:numPr>
          <w:ilvl w:val="0"/>
          <w:numId w:val="25"/>
        </w:numPr>
        <w:spacing w:after="120" w:line="280" w:lineRule="atLeast"/>
        <w:jc w:val="both"/>
        <w:rPr>
          <w:rFonts w:ascii="Arial" w:hAnsi="Arial" w:cs="Arial"/>
          <w:sz w:val="20"/>
          <w:szCs w:val="20"/>
        </w:rPr>
      </w:pPr>
      <w:r w:rsidRPr="00DA762B">
        <w:rPr>
          <w:rFonts w:ascii="Arial" w:hAnsi="Arial" w:cs="Arial"/>
          <w:sz w:val="20"/>
          <w:szCs w:val="20"/>
        </w:rPr>
        <w:t>Zadavatel v rámci projektu dále pracuje s těmito prostředky a připravuje, či spolupodílí se na následujících akcích:</w:t>
      </w:r>
    </w:p>
    <w:p w14:paraId="3E9AE6A2" w14:textId="77777777" w:rsidR="00213811" w:rsidRPr="00DA762B" w:rsidRDefault="00213811" w:rsidP="00DA762B">
      <w:pPr>
        <w:spacing w:after="120" w:line="280" w:lineRule="atLeast"/>
        <w:ind w:left="360"/>
        <w:jc w:val="both"/>
        <w:rPr>
          <w:rFonts w:cs="Arial"/>
          <w:b/>
          <w:bCs/>
          <w:szCs w:val="20"/>
        </w:rPr>
      </w:pPr>
      <w:r w:rsidRPr="00DA762B">
        <w:rPr>
          <w:rFonts w:cs="Arial"/>
          <w:b/>
          <w:bCs/>
          <w:szCs w:val="20"/>
        </w:rPr>
        <w:t xml:space="preserve">Dlouholetá online platforma </w:t>
      </w:r>
      <w:hyperlink r:id="rId10" w:history="1">
        <w:r w:rsidRPr="00DA762B">
          <w:rPr>
            <w:rFonts w:cs="Arial"/>
            <w:b/>
            <w:bCs/>
            <w:szCs w:val="20"/>
          </w:rPr>
          <w:t>www.pravonadetstvi.cz</w:t>
        </w:r>
      </w:hyperlink>
      <w:r w:rsidRPr="00DA762B">
        <w:rPr>
          <w:rFonts w:cs="Arial"/>
          <w:b/>
          <w:bCs/>
          <w:szCs w:val="20"/>
        </w:rPr>
        <w:t>.</w:t>
      </w:r>
    </w:p>
    <w:p w14:paraId="578EA027" w14:textId="2F3EFD9E" w:rsidR="00213811" w:rsidRPr="00DA762B" w:rsidRDefault="00213811" w:rsidP="00DA762B">
      <w:pPr>
        <w:pStyle w:val="Bezmezer"/>
        <w:spacing w:after="120" w:line="280" w:lineRule="atLeast"/>
        <w:ind w:left="360"/>
        <w:jc w:val="both"/>
        <w:rPr>
          <w:rFonts w:cs="Arial"/>
          <w:szCs w:val="20"/>
        </w:rPr>
      </w:pPr>
      <w:r w:rsidRPr="00DA762B">
        <w:rPr>
          <w:rFonts w:cs="Arial"/>
          <w:szCs w:val="20"/>
        </w:rPr>
        <w:t xml:space="preserve">Webové stránky jsou spravovány a v průběhu let obsahově aktualizovány pracovníky projektů MPSV zaměřených na danou oblast. Fungují jako informační kanál pro všechny cílové skupiny </w:t>
      </w:r>
      <w:r w:rsidR="001A030D" w:rsidRPr="00DA762B">
        <w:rPr>
          <w:rFonts w:cs="Arial"/>
          <w:szCs w:val="20"/>
        </w:rPr>
        <w:t>K</w:t>
      </w:r>
      <w:r w:rsidRPr="00DA762B">
        <w:rPr>
          <w:rFonts w:cs="Arial"/>
          <w:szCs w:val="20"/>
        </w:rPr>
        <w:t xml:space="preserve">omunikační strategie. </w:t>
      </w:r>
    </w:p>
    <w:p w14:paraId="15A2E711" w14:textId="77777777" w:rsidR="00213811" w:rsidRPr="00DA762B" w:rsidRDefault="00213811" w:rsidP="00DA762B">
      <w:pPr>
        <w:spacing w:after="120" w:line="280" w:lineRule="atLeast"/>
        <w:ind w:left="360"/>
        <w:jc w:val="both"/>
        <w:rPr>
          <w:rFonts w:cs="Arial"/>
          <w:b/>
          <w:bCs/>
          <w:szCs w:val="20"/>
        </w:rPr>
      </w:pPr>
      <w:r w:rsidRPr="00DA762B">
        <w:rPr>
          <w:rFonts w:cs="Arial"/>
          <w:b/>
          <w:bCs/>
          <w:szCs w:val="20"/>
        </w:rPr>
        <w:t xml:space="preserve">Webové stránky </w:t>
      </w:r>
      <w:hyperlink r:id="rId11" w:history="1">
        <w:r w:rsidRPr="00DA762B">
          <w:rPr>
            <w:rFonts w:cs="Arial"/>
            <w:b/>
            <w:bCs/>
            <w:szCs w:val="20"/>
          </w:rPr>
          <w:t>www.budinpestoun.cz</w:t>
        </w:r>
      </w:hyperlink>
    </w:p>
    <w:p w14:paraId="2587240F" w14:textId="77777777" w:rsidR="00213811" w:rsidRPr="00DA762B" w:rsidRDefault="00213811" w:rsidP="00DA762B">
      <w:pPr>
        <w:pStyle w:val="Nadpis3"/>
        <w:spacing w:before="0" w:after="120" w:line="280" w:lineRule="atLeast"/>
        <w:ind w:left="360"/>
        <w:jc w:val="both"/>
        <w:rPr>
          <w:rFonts w:ascii="Arial" w:eastAsiaTheme="minorHAnsi" w:hAnsi="Arial" w:cs="Arial"/>
          <w:color w:val="auto"/>
          <w:sz w:val="20"/>
          <w:szCs w:val="20"/>
        </w:rPr>
      </w:pPr>
      <w:r w:rsidRPr="00DA762B">
        <w:rPr>
          <w:rFonts w:ascii="Arial" w:eastAsiaTheme="minorHAnsi" w:hAnsi="Arial" w:cs="Arial"/>
          <w:color w:val="auto"/>
          <w:sz w:val="20"/>
          <w:szCs w:val="20"/>
        </w:rPr>
        <w:t xml:space="preserve">Poskytuje informace zájemcům o náhradní rodinnou péči </w:t>
      </w:r>
    </w:p>
    <w:p w14:paraId="4C7F25B8" w14:textId="77777777" w:rsidR="00213811" w:rsidRPr="00DA762B" w:rsidRDefault="00213811" w:rsidP="00DA762B">
      <w:pPr>
        <w:spacing w:after="120" w:line="280" w:lineRule="atLeast"/>
        <w:ind w:left="360"/>
        <w:jc w:val="both"/>
        <w:rPr>
          <w:rFonts w:cs="Arial"/>
          <w:b/>
          <w:bCs/>
          <w:szCs w:val="20"/>
        </w:rPr>
      </w:pPr>
      <w:r w:rsidRPr="00DA762B">
        <w:rPr>
          <w:rFonts w:cs="Arial"/>
          <w:b/>
          <w:bCs/>
          <w:szCs w:val="20"/>
        </w:rPr>
        <w:t>Sociální sítě MPSV</w:t>
      </w:r>
    </w:p>
    <w:p w14:paraId="44D6EE9E" w14:textId="77777777" w:rsidR="00213811" w:rsidRPr="00DA762B" w:rsidRDefault="00213811" w:rsidP="00DA762B">
      <w:pPr>
        <w:spacing w:after="120" w:line="280" w:lineRule="atLeast"/>
        <w:ind w:left="360"/>
        <w:jc w:val="both"/>
        <w:rPr>
          <w:rFonts w:cs="Arial"/>
          <w:b/>
          <w:bCs/>
          <w:szCs w:val="20"/>
        </w:rPr>
      </w:pPr>
      <w:r w:rsidRPr="00DA762B">
        <w:rPr>
          <w:rFonts w:cs="Arial"/>
          <w:b/>
          <w:bCs/>
          <w:szCs w:val="20"/>
        </w:rPr>
        <w:t xml:space="preserve">Závěrečná konference projektu (říjen–listopad 2025) „Sjednocení přístupu k ohroženým dětem“ </w:t>
      </w:r>
    </w:p>
    <w:p w14:paraId="048CF706" w14:textId="15210810" w:rsidR="00213811" w:rsidRPr="00DA762B" w:rsidRDefault="00213811" w:rsidP="00DA762B">
      <w:pPr>
        <w:pStyle w:val="Nadpis3"/>
        <w:spacing w:before="0" w:after="120" w:line="280" w:lineRule="atLeast"/>
        <w:ind w:left="360"/>
        <w:jc w:val="both"/>
        <w:rPr>
          <w:rFonts w:ascii="Arial" w:eastAsiaTheme="minorHAnsi" w:hAnsi="Arial" w:cs="Arial"/>
          <w:color w:val="auto"/>
          <w:sz w:val="20"/>
          <w:szCs w:val="20"/>
        </w:rPr>
      </w:pPr>
      <w:r w:rsidRPr="00DA762B">
        <w:rPr>
          <w:rFonts w:ascii="Arial" w:eastAsiaTheme="minorHAnsi" w:hAnsi="Arial" w:cs="Arial"/>
          <w:color w:val="auto"/>
          <w:sz w:val="20"/>
          <w:szCs w:val="20"/>
        </w:rPr>
        <w:t>Pro 150–200 účastníků z řad odborné veřejnosti (účastni budou aktéři ze sekundární cílové skupiny)</w:t>
      </w:r>
    </w:p>
    <w:p w14:paraId="2EED4991" w14:textId="77777777" w:rsidR="00213811" w:rsidRPr="00DA762B" w:rsidRDefault="00213811" w:rsidP="00DA762B">
      <w:pPr>
        <w:spacing w:after="120" w:line="280" w:lineRule="atLeast"/>
        <w:ind w:left="360"/>
        <w:jc w:val="both"/>
        <w:rPr>
          <w:rStyle w:val="Nadpis3Char"/>
          <w:rFonts w:ascii="Arial" w:hAnsi="Arial" w:cs="Arial"/>
          <w:b/>
          <w:bCs/>
          <w:sz w:val="20"/>
          <w:szCs w:val="20"/>
        </w:rPr>
      </w:pPr>
      <w:r w:rsidRPr="00DA762B">
        <w:rPr>
          <w:rFonts w:cs="Arial"/>
          <w:b/>
          <w:bCs/>
          <w:szCs w:val="20"/>
        </w:rPr>
        <w:t>Závěrečná konference projektu „Standardizace procesu zabezpečení náhradní rodinné péče o děti“</w:t>
      </w:r>
    </w:p>
    <w:p w14:paraId="602C15D7" w14:textId="77777777" w:rsidR="00213811" w:rsidRPr="00DA762B" w:rsidRDefault="00213811" w:rsidP="00DA762B">
      <w:pPr>
        <w:pStyle w:val="Nadpis3"/>
        <w:spacing w:before="0" w:after="120" w:line="280" w:lineRule="atLeast"/>
        <w:ind w:left="360"/>
        <w:jc w:val="both"/>
        <w:rPr>
          <w:rFonts w:ascii="Arial" w:hAnsi="Arial" w:cs="Arial"/>
          <w:sz w:val="20"/>
          <w:szCs w:val="20"/>
        </w:rPr>
      </w:pPr>
      <w:r w:rsidRPr="00DA762B">
        <w:rPr>
          <w:rFonts w:ascii="Arial" w:eastAsiaTheme="minorHAnsi" w:hAnsi="Arial" w:cs="Arial"/>
          <w:color w:val="auto"/>
          <w:sz w:val="20"/>
          <w:szCs w:val="20"/>
        </w:rPr>
        <w:t>Pro 150–200 účastníků z řad odborné veřejnosti</w:t>
      </w:r>
    </w:p>
    <w:p w14:paraId="164ED4F7" w14:textId="77777777" w:rsidR="00213811" w:rsidRPr="00DA762B" w:rsidRDefault="00213811" w:rsidP="00DA762B">
      <w:pPr>
        <w:spacing w:after="120" w:line="280" w:lineRule="atLeast"/>
        <w:ind w:left="360"/>
        <w:jc w:val="both"/>
        <w:rPr>
          <w:rFonts w:cs="Arial"/>
          <w:b/>
          <w:bCs/>
          <w:szCs w:val="20"/>
        </w:rPr>
      </w:pPr>
      <w:r w:rsidRPr="00DA762B">
        <w:rPr>
          <w:rFonts w:cs="Arial"/>
          <w:b/>
          <w:bCs/>
          <w:szCs w:val="20"/>
        </w:rPr>
        <w:t>Inzertní plocha v odborných on-line i tištěných médiích</w:t>
      </w:r>
    </w:p>
    <w:p w14:paraId="694CC4DF" w14:textId="77777777" w:rsidR="00213811" w:rsidRPr="00DA762B" w:rsidRDefault="00213811" w:rsidP="00DA762B">
      <w:pPr>
        <w:pStyle w:val="Nadpis3"/>
        <w:spacing w:before="0" w:after="120" w:line="280" w:lineRule="atLeast"/>
        <w:ind w:left="360"/>
        <w:jc w:val="both"/>
        <w:rPr>
          <w:rFonts w:ascii="Arial" w:eastAsia="Times New Roman" w:hAnsi="Arial" w:cs="Arial"/>
          <w:b/>
          <w:bCs/>
          <w:sz w:val="20"/>
          <w:szCs w:val="20"/>
        </w:rPr>
      </w:pPr>
      <w:r w:rsidRPr="00DA762B">
        <w:rPr>
          <w:rFonts w:ascii="Arial" w:eastAsiaTheme="minorHAnsi" w:hAnsi="Arial" w:cs="Arial"/>
          <w:color w:val="auto"/>
          <w:sz w:val="20"/>
          <w:szCs w:val="20"/>
        </w:rPr>
        <w:t xml:space="preserve">V rámci jedné z klíčových aktivit je plánována inzerce. Konkrétně jde o publikaci </w:t>
      </w:r>
      <w:bookmarkStart w:id="1" w:name="_Hlk110888131"/>
      <w:r w:rsidRPr="00DA762B">
        <w:rPr>
          <w:rFonts w:ascii="Arial" w:eastAsiaTheme="minorHAnsi" w:hAnsi="Arial" w:cs="Arial"/>
          <w:color w:val="auto"/>
          <w:sz w:val="20"/>
          <w:szCs w:val="20"/>
        </w:rPr>
        <w:t>vzdělávacích článků (10 odborných článků v odborných publikacích nebo online a 10 populárně vzdělávacích článků v online prostředí)</w:t>
      </w:r>
      <w:bookmarkEnd w:id="1"/>
      <w:r w:rsidRPr="00DA762B">
        <w:rPr>
          <w:rFonts w:ascii="Arial" w:eastAsiaTheme="minorHAnsi" w:hAnsi="Arial" w:cs="Arial"/>
          <w:color w:val="auto"/>
          <w:sz w:val="20"/>
          <w:szCs w:val="20"/>
        </w:rPr>
        <w:t xml:space="preserve">. </w:t>
      </w:r>
    </w:p>
    <w:p w14:paraId="4129813E" w14:textId="77777777" w:rsidR="00213811" w:rsidRPr="00DA762B" w:rsidRDefault="00213811" w:rsidP="00DA762B">
      <w:pPr>
        <w:spacing w:after="120" w:line="280" w:lineRule="atLeast"/>
        <w:ind w:left="360"/>
        <w:jc w:val="both"/>
        <w:rPr>
          <w:rFonts w:cs="Arial"/>
          <w:b/>
          <w:bCs/>
          <w:szCs w:val="20"/>
        </w:rPr>
      </w:pPr>
      <w:r w:rsidRPr="00DA762B">
        <w:rPr>
          <w:rFonts w:cs="Arial"/>
          <w:b/>
          <w:bCs/>
          <w:szCs w:val="20"/>
        </w:rPr>
        <w:t>Fórum rodinné politiky v roce 2024 a 2025</w:t>
      </w:r>
    </w:p>
    <w:p w14:paraId="70500661" w14:textId="46430B9B" w:rsidR="00213811" w:rsidRPr="00DA762B" w:rsidRDefault="00213811" w:rsidP="00DA762B">
      <w:pPr>
        <w:pStyle w:val="Nadpis3"/>
        <w:spacing w:before="0" w:after="120" w:line="280" w:lineRule="atLeast"/>
        <w:ind w:left="360"/>
        <w:jc w:val="both"/>
        <w:rPr>
          <w:rFonts w:ascii="Arial" w:eastAsiaTheme="minorHAnsi" w:hAnsi="Arial" w:cs="Arial"/>
          <w:color w:val="auto"/>
          <w:sz w:val="20"/>
          <w:szCs w:val="20"/>
        </w:rPr>
      </w:pPr>
      <w:r w:rsidRPr="00DA762B">
        <w:rPr>
          <w:rFonts w:ascii="Arial" w:eastAsiaTheme="minorHAnsi" w:hAnsi="Arial" w:cs="Arial"/>
          <w:color w:val="auto"/>
          <w:sz w:val="20"/>
          <w:szCs w:val="20"/>
        </w:rPr>
        <w:t xml:space="preserve">6. a 7. ročník konference </w:t>
      </w:r>
      <w:r w:rsidR="00FA7537" w:rsidRPr="00DA762B">
        <w:rPr>
          <w:rFonts w:ascii="Arial" w:eastAsiaTheme="minorHAnsi" w:hAnsi="Arial" w:cs="Arial"/>
          <w:color w:val="auto"/>
          <w:sz w:val="20"/>
          <w:szCs w:val="20"/>
        </w:rPr>
        <w:t>MPSV</w:t>
      </w:r>
      <w:r w:rsidRPr="00DA762B">
        <w:rPr>
          <w:rFonts w:ascii="Arial" w:eastAsiaTheme="minorHAnsi" w:hAnsi="Arial" w:cs="Arial"/>
          <w:color w:val="auto"/>
          <w:sz w:val="20"/>
          <w:szCs w:val="20"/>
        </w:rPr>
        <w:t xml:space="preserve"> na podporu otevřené debaty o cílech a zaměření české rodinné politiky.</w:t>
      </w:r>
    </w:p>
    <w:p w14:paraId="22A30B16" w14:textId="320F1F9D" w:rsidR="00995016" w:rsidRDefault="00995016">
      <w:pPr>
        <w:rPr>
          <w:rFonts w:cs="Arial"/>
          <w:szCs w:val="20"/>
        </w:rPr>
      </w:pPr>
      <w:r>
        <w:rPr>
          <w:rFonts w:cs="Arial"/>
          <w:szCs w:val="20"/>
        </w:rPr>
        <w:br w:type="page"/>
      </w:r>
    </w:p>
    <w:p w14:paraId="55846127" w14:textId="0676D2C2" w:rsidR="00995016" w:rsidRPr="00FE1BA3" w:rsidRDefault="00995016" w:rsidP="00995016">
      <w:pPr>
        <w:jc w:val="center"/>
        <w:rPr>
          <w:b/>
          <w:sz w:val="28"/>
          <w:szCs w:val="24"/>
          <w:u w:val="single"/>
        </w:rPr>
      </w:pPr>
      <w:r>
        <w:rPr>
          <w:b/>
          <w:sz w:val="28"/>
          <w:szCs w:val="24"/>
          <w:u w:val="single"/>
        </w:rPr>
        <w:lastRenderedPageBreak/>
        <w:t>Příloha č. 2 – Etický kodex</w:t>
      </w:r>
    </w:p>
    <w:p w14:paraId="0DCF4687" w14:textId="77777777" w:rsidR="00700E1B" w:rsidRPr="004C76D0" w:rsidRDefault="00700E1B" w:rsidP="00700E1B">
      <w:pPr>
        <w:pStyle w:val="Odstavecseseznamem"/>
        <w:numPr>
          <w:ilvl w:val="0"/>
          <w:numId w:val="27"/>
        </w:numPr>
        <w:spacing w:before="240" w:after="0" w:line="280" w:lineRule="atLeast"/>
        <w:ind w:left="284" w:hanging="284"/>
        <w:contextualSpacing w:val="0"/>
        <w:jc w:val="both"/>
        <w:rPr>
          <w:rFonts w:ascii="Arial" w:hAnsi="Arial" w:cs="Arial"/>
          <w:b/>
          <w:sz w:val="20"/>
          <w:szCs w:val="20"/>
        </w:rPr>
      </w:pPr>
      <w:r w:rsidRPr="004C76D0">
        <w:rPr>
          <w:rFonts w:ascii="Arial" w:hAnsi="Arial" w:cs="Arial"/>
          <w:b/>
          <w:sz w:val="20"/>
          <w:szCs w:val="20"/>
        </w:rPr>
        <w:t>FÉROVÁ HOSPODÁŘSKÁ SOUTĚŽ</w:t>
      </w:r>
    </w:p>
    <w:p w14:paraId="63D161B0" w14:textId="77777777" w:rsidR="00700E1B" w:rsidRPr="004C76D0" w:rsidRDefault="00700E1B" w:rsidP="00700E1B">
      <w:pPr>
        <w:pStyle w:val="Odstavecseseznamem"/>
        <w:ind w:left="0"/>
        <w:jc w:val="both"/>
        <w:rPr>
          <w:rFonts w:ascii="Arial" w:hAnsi="Arial" w:cs="Arial"/>
          <w:sz w:val="20"/>
          <w:szCs w:val="20"/>
        </w:rPr>
      </w:pPr>
      <w:r w:rsidRPr="004C76D0">
        <w:rPr>
          <w:rFonts w:ascii="Arial" w:hAnsi="Arial" w:cs="Arial"/>
          <w:sz w:val="20"/>
          <w:szCs w:val="20"/>
        </w:rPr>
        <w:t>Smluvní strany se tímto společně hlásí k hodnotám férové hospodářské soutěže, vedené etickými postupy a prostředky a odmítají chování mající charakter pletich, zjednávání výhod, přijímání či poskytování úplatků v jakékoliv formě (finanční prostředky, dary, výhody, aj.), a to bez ohledu na skutečnost, dosahuje-li intenzity relevantní z pohledu trestního práva.</w:t>
      </w:r>
    </w:p>
    <w:p w14:paraId="729D8310" w14:textId="77777777" w:rsidR="00700E1B" w:rsidRPr="004C76D0" w:rsidRDefault="00700E1B" w:rsidP="00700E1B">
      <w:pPr>
        <w:pStyle w:val="Odstavecseseznamem"/>
        <w:numPr>
          <w:ilvl w:val="0"/>
          <w:numId w:val="27"/>
        </w:numPr>
        <w:spacing w:before="240" w:after="0" w:line="280" w:lineRule="atLeast"/>
        <w:ind w:left="284" w:hanging="284"/>
        <w:contextualSpacing w:val="0"/>
        <w:jc w:val="both"/>
        <w:rPr>
          <w:rFonts w:ascii="Arial" w:hAnsi="Arial" w:cs="Arial"/>
          <w:b/>
          <w:sz w:val="20"/>
          <w:szCs w:val="20"/>
        </w:rPr>
      </w:pPr>
      <w:r w:rsidRPr="004C76D0">
        <w:rPr>
          <w:rFonts w:ascii="Arial" w:hAnsi="Arial" w:cs="Arial"/>
          <w:b/>
          <w:sz w:val="20"/>
          <w:szCs w:val="20"/>
        </w:rPr>
        <w:t>STŘET ZÁJMŮ</w:t>
      </w:r>
    </w:p>
    <w:p w14:paraId="1FB9ECC2" w14:textId="77777777" w:rsidR="00700E1B" w:rsidRPr="004C76D0" w:rsidRDefault="00700E1B" w:rsidP="00700E1B">
      <w:pPr>
        <w:pStyle w:val="Odstavecseseznamem"/>
        <w:ind w:left="0"/>
        <w:jc w:val="both"/>
        <w:rPr>
          <w:rFonts w:ascii="Arial" w:hAnsi="Arial" w:cs="Arial"/>
          <w:sz w:val="20"/>
          <w:szCs w:val="20"/>
        </w:rPr>
      </w:pPr>
      <w:r w:rsidRPr="004C76D0">
        <w:rPr>
          <w:rFonts w:ascii="Arial" w:hAnsi="Arial" w:cs="Arial"/>
          <w:sz w:val="20"/>
          <w:szCs w:val="20"/>
        </w:rPr>
        <w:t>Smluvní strany se zavazují předcházet jakémukoliv střetu zájmů při navazování obchodních vztahů, a to v jakékoliv formě, čímž se rozumí zejména propojení členů managementu, ať už na úrovni rodinné, bez ohledu na stupeň příbuzenství, politické, přátelské či jiné. Kromě prokazatelného střetu zájmů se smluvní strany zavazují v maximální možné míře předcházet i vzniku důvodného podezření, které má potenciál, aby dalo vzniknout negativnímu obrazu dotčených v mínění široké veřejnosti.</w:t>
      </w:r>
    </w:p>
    <w:p w14:paraId="3ABC9057" w14:textId="77777777" w:rsidR="00700E1B" w:rsidRPr="004C76D0" w:rsidRDefault="00700E1B" w:rsidP="00700E1B">
      <w:pPr>
        <w:pStyle w:val="Odstavecseseznamem"/>
        <w:numPr>
          <w:ilvl w:val="0"/>
          <w:numId w:val="27"/>
        </w:numPr>
        <w:spacing w:before="240" w:after="0" w:line="280" w:lineRule="atLeast"/>
        <w:ind w:left="284" w:hanging="284"/>
        <w:contextualSpacing w:val="0"/>
        <w:jc w:val="both"/>
        <w:rPr>
          <w:rFonts w:ascii="Arial" w:hAnsi="Arial" w:cs="Arial"/>
          <w:b/>
          <w:sz w:val="20"/>
          <w:szCs w:val="20"/>
        </w:rPr>
      </w:pPr>
      <w:r w:rsidRPr="004C76D0">
        <w:rPr>
          <w:rFonts w:ascii="Arial" w:hAnsi="Arial" w:cs="Arial"/>
          <w:b/>
          <w:sz w:val="20"/>
          <w:szCs w:val="20"/>
        </w:rPr>
        <w:t>PŘIJATELNÉ PRACOVNÍ PODMÍNKY</w:t>
      </w:r>
    </w:p>
    <w:p w14:paraId="6EFA267B" w14:textId="77777777" w:rsidR="00700E1B" w:rsidRPr="004C76D0" w:rsidRDefault="00700E1B" w:rsidP="00700E1B">
      <w:pPr>
        <w:pStyle w:val="Odstavecseseznamem"/>
        <w:ind w:left="0"/>
        <w:jc w:val="both"/>
        <w:rPr>
          <w:rFonts w:ascii="Arial" w:hAnsi="Arial" w:cs="Arial"/>
          <w:sz w:val="20"/>
          <w:szCs w:val="20"/>
        </w:rPr>
      </w:pPr>
      <w:r w:rsidRPr="004C76D0">
        <w:rPr>
          <w:rFonts w:ascii="Arial" w:hAnsi="Arial" w:cs="Arial"/>
          <w:sz w:val="20"/>
          <w:szCs w:val="20"/>
        </w:rPr>
        <w:t>Smluvní strany se hlásí k hodnotám zajištění důstojných pracovních podmínek osob podílejících se na plnění dle Smlouvy, a to zejména jedná-li se o nízko kvalifikované profese (vyloučeny však nejsou ani jakékoliv jiné skupiny zaměstnanců). Smluvní strany se zavazují zejména striktně dodržovat veškerá ustanovení právních předpisů, která se týkají minimální i zaručené mzdy, bezpečnosti práce, přijatelných pracovních podmínek a poskytování spravedlivé odměny za práci. Součástí společně přejatého závazku je i to, že se smluvní strany vyvarují jakékoliv snahy, ať už zjevné či skryté, která by směřovala k obcházení pracovněprávních předpisů.</w:t>
      </w:r>
    </w:p>
    <w:p w14:paraId="0DA32476" w14:textId="77777777" w:rsidR="00700E1B" w:rsidRPr="004C76D0" w:rsidRDefault="00700E1B" w:rsidP="00700E1B">
      <w:pPr>
        <w:pStyle w:val="Odstavecseseznamem"/>
        <w:numPr>
          <w:ilvl w:val="0"/>
          <w:numId w:val="27"/>
        </w:numPr>
        <w:spacing w:before="240" w:after="0" w:line="280" w:lineRule="atLeast"/>
        <w:ind w:left="284" w:hanging="284"/>
        <w:contextualSpacing w:val="0"/>
        <w:jc w:val="both"/>
        <w:rPr>
          <w:rFonts w:ascii="Arial" w:hAnsi="Arial" w:cs="Arial"/>
          <w:b/>
          <w:sz w:val="20"/>
          <w:szCs w:val="20"/>
        </w:rPr>
      </w:pPr>
      <w:r w:rsidRPr="004C76D0">
        <w:rPr>
          <w:rFonts w:ascii="Arial" w:hAnsi="Arial" w:cs="Arial"/>
          <w:b/>
          <w:sz w:val="20"/>
          <w:szCs w:val="20"/>
        </w:rPr>
        <w:t>ZÁKAZ DISKRIMINACE A ZAJIŠTĚNÍ ROVNÝCH PŘÍLEŽITOSTÍ</w:t>
      </w:r>
    </w:p>
    <w:p w14:paraId="46BA8C5F" w14:textId="77777777" w:rsidR="00700E1B" w:rsidRPr="004C76D0" w:rsidRDefault="00700E1B" w:rsidP="00700E1B">
      <w:pPr>
        <w:pStyle w:val="Odstavecseseznamem"/>
        <w:ind w:left="0"/>
        <w:jc w:val="both"/>
        <w:rPr>
          <w:rFonts w:ascii="Arial" w:hAnsi="Arial" w:cs="Arial"/>
          <w:sz w:val="20"/>
          <w:szCs w:val="20"/>
        </w:rPr>
      </w:pPr>
      <w:r w:rsidRPr="004C76D0">
        <w:rPr>
          <w:rFonts w:ascii="Arial" w:hAnsi="Arial" w:cs="Arial"/>
          <w:sz w:val="20"/>
          <w:szCs w:val="20"/>
        </w:rPr>
        <w:t>Smluvní strany se hlásí k hodnotám odsuzujícím diskriminaci v jakékoliv podobě, resp. k hodnotám zajišťujícím rovné příležitosti všech skupin osob bez ohledu na rozdíly mezi nimi, čímž se rozumí zejména potírání nerovného zacházení vznikajícího na základě rasy, etnického původu, pohlaví, sexuální orientace, přesvědčení či světového názoru. Za nežádoucí a nepřijatelné jednání je považováno rovněž i neposkytování rovných příležitostí ve vedení společnosti a jiných řídících funkcí a</w:t>
      </w:r>
      <w:r>
        <w:rPr>
          <w:rFonts w:ascii="Arial" w:hAnsi="Arial" w:cs="Arial"/>
          <w:sz w:val="20"/>
          <w:szCs w:val="20"/>
        </w:rPr>
        <w:t> </w:t>
      </w:r>
      <w:r w:rsidRPr="004C76D0">
        <w:rPr>
          <w:rFonts w:ascii="Arial" w:hAnsi="Arial" w:cs="Arial"/>
          <w:sz w:val="20"/>
          <w:szCs w:val="20"/>
        </w:rPr>
        <w:t>při odměňování.</w:t>
      </w:r>
    </w:p>
    <w:p w14:paraId="7DA7F99E" w14:textId="77777777" w:rsidR="00700E1B" w:rsidRPr="004C76D0" w:rsidRDefault="00700E1B" w:rsidP="00700E1B">
      <w:pPr>
        <w:pStyle w:val="Odstavecseseznamem"/>
        <w:numPr>
          <w:ilvl w:val="0"/>
          <w:numId w:val="27"/>
        </w:numPr>
        <w:spacing w:before="240" w:after="0" w:line="280" w:lineRule="atLeast"/>
        <w:ind w:left="284" w:hanging="284"/>
        <w:contextualSpacing w:val="0"/>
        <w:jc w:val="both"/>
        <w:rPr>
          <w:rFonts w:ascii="Arial" w:hAnsi="Arial" w:cs="Arial"/>
          <w:b/>
          <w:sz w:val="20"/>
          <w:szCs w:val="20"/>
        </w:rPr>
      </w:pPr>
      <w:r w:rsidRPr="004C76D0">
        <w:rPr>
          <w:rFonts w:ascii="Arial" w:hAnsi="Arial" w:cs="Arial"/>
          <w:b/>
          <w:sz w:val="20"/>
          <w:szCs w:val="20"/>
        </w:rPr>
        <w:t>EKONOMICKÉ ASPEKTY</w:t>
      </w:r>
    </w:p>
    <w:p w14:paraId="30200BD3" w14:textId="77777777" w:rsidR="00700E1B" w:rsidRPr="004C76D0" w:rsidRDefault="00700E1B" w:rsidP="00700E1B">
      <w:pPr>
        <w:pStyle w:val="Odstavecseseznamem"/>
        <w:ind w:left="0"/>
        <w:jc w:val="both"/>
        <w:rPr>
          <w:rFonts w:ascii="Arial" w:hAnsi="Arial" w:cs="Arial"/>
          <w:sz w:val="20"/>
          <w:szCs w:val="20"/>
        </w:rPr>
      </w:pPr>
      <w:r w:rsidRPr="004C76D0">
        <w:rPr>
          <w:rFonts w:ascii="Arial" w:hAnsi="Arial" w:cs="Arial"/>
          <w:sz w:val="20"/>
          <w:szCs w:val="20"/>
        </w:rPr>
        <w:t>Smluvní strany se hlásí k hodnotám odsuzujícím jednání nežádoucí z ekonomického hlediska, čímž se rozumí zejména snaha o praní špinavých peněz, snaha o legalizaci nezákonných a neetických zisků, důvěryhodnost dodavatele z hlediska sídla podnikání a realizace finančních transakcí (sídlo dodavatele nebo platební instituce, kterou používá, se nesmí nacházet v zemi zapsané na seznamu zemí nespolupracujících daňových jurisdikcí vytvořených Evropskou unií). Poskytovatel se zavazuje, že všem svým obchodním partnerům v pod-dodavatelském řetězci zajistí férové smluvní podmínky, tím se rozumí zejména nastavení stejné nebo kratší splatnosti faktur (a její dodržování), jaká je ujednána ve Smlouvě, resp. podpora malých a středních podniků.</w:t>
      </w:r>
    </w:p>
    <w:p w14:paraId="58726702" w14:textId="77777777" w:rsidR="00700E1B" w:rsidRPr="004C76D0" w:rsidRDefault="00700E1B" w:rsidP="00700E1B">
      <w:pPr>
        <w:pStyle w:val="Odstavecseseznamem"/>
        <w:numPr>
          <w:ilvl w:val="0"/>
          <w:numId w:val="27"/>
        </w:numPr>
        <w:spacing w:before="240" w:after="0" w:line="280" w:lineRule="atLeast"/>
        <w:ind w:left="284" w:hanging="284"/>
        <w:contextualSpacing w:val="0"/>
        <w:jc w:val="both"/>
        <w:rPr>
          <w:rFonts w:ascii="Arial" w:hAnsi="Arial" w:cs="Arial"/>
          <w:b/>
          <w:sz w:val="20"/>
          <w:szCs w:val="20"/>
        </w:rPr>
      </w:pPr>
      <w:r w:rsidRPr="004C76D0">
        <w:rPr>
          <w:rFonts w:ascii="Arial" w:hAnsi="Arial" w:cs="Arial"/>
          <w:b/>
          <w:sz w:val="20"/>
          <w:szCs w:val="20"/>
        </w:rPr>
        <w:t>EKOLOGICKÉ ASPEKTY</w:t>
      </w:r>
    </w:p>
    <w:p w14:paraId="093C8DD9" w14:textId="254C2D3C" w:rsidR="00EA004D" w:rsidRDefault="00700E1B" w:rsidP="00700E1B">
      <w:pPr>
        <w:pStyle w:val="Odstavecseseznamem"/>
        <w:ind w:left="0"/>
        <w:jc w:val="both"/>
        <w:rPr>
          <w:rFonts w:ascii="Arial" w:hAnsi="Arial" w:cs="Arial"/>
          <w:sz w:val="20"/>
          <w:szCs w:val="20"/>
        </w:rPr>
      </w:pPr>
      <w:r w:rsidRPr="004C76D0">
        <w:rPr>
          <w:rFonts w:ascii="Arial" w:hAnsi="Arial" w:cs="Arial"/>
          <w:sz w:val="20"/>
          <w:szCs w:val="20"/>
        </w:rPr>
        <w:t>Smluvní strany se hlásí k hodnotám odsuzujícím jednání nežádoucí z ekologického hlediska, čímž se rozumí zejména jakékoliv jednání, které je v rozporu se správním či trestním právem a jehož cílem, vedlejším efektem či konečným nebo dílčím důsledkem je poškozování životního prostředí v jakékoliv formě, ať už z hlediska ekologické zátěže, udržitelnosti, nežádoucího vlivu na lidský organismus či živou a neživou přírodu, vypouštění zplodin do ovzduší, nebo jakoukoliv obdobnou činnost.</w:t>
      </w:r>
    </w:p>
    <w:p w14:paraId="76702325" w14:textId="77777777" w:rsidR="00EA004D" w:rsidRDefault="00EA004D">
      <w:pPr>
        <w:rPr>
          <w:rFonts w:cs="Arial"/>
          <w:szCs w:val="20"/>
        </w:rPr>
      </w:pPr>
      <w:r>
        <w:rPr>
          <w:rFonts w:cs="Arial"/>
          <w:szCs w:val="20"/>
        </w:rPr>
        <w:br w:type="page"/>
      </w:r>
    </w:p>
    <w:p w14:paraId="4701462A" w14:textId="756C8232" w:rsidR="00EA004D" w:rsidRPr="00FE1BA3" w:rsidRDefault="00EA004D" w:rsidP="00EA004D">
      <w:pPr>
        <w:jc w:val="center"/>
        <w:rPr>
          <w:b/>
          <w:sz w:val="28"/>
          <w:szCs w:val="24"/>
          <w:u w:val="single"/>
        </w:rPr>
      </w:pPr>
      <w:r>
        <w:rPr>
          <w:b/>
          <w:sz w:val="28"/>
          <w:szCs w:val="24"/>
          <w:u w:val="single"/>
        </w:rPr>
        <w:lastRenderedPageBreak/>
        <w:t>Příloha č. 3 – Realizační tým</w:t>
      </w:r>
    </w:p>
    <w:tbl>
      <w:tblPr>
        <w:tblStyle w:val="Mkatabulky"/>
        <w:tblW w:w="0" w:type="auto"/>
        <w:tblLook w:val="04A0" w:firstRow="1" w:lastRow="0" w:firstColumn="1" w:lastColumn="0" w:noHBand="0" w:noVBand="1"/>
      </w:tblPr>
      <w:tblGrid>
        <w:gridCol w:w="4531"/>
        <w:gridCol w:w="4531"/>
      </w:tblGrid>
      <w:tr w:rsidR="00DA4EF1" w14:paraId="7804C86A" w14:textId="77777777" w:rsidTr="00DA4EF1">
        <w:trPr>
          <w:trHeight w:val="567"/>
        </w:trPr>
        <w:tc>
          <w:tcPr>
            <w:tcW w:w="4531" w:type="dxa"/>
            <w:vAlign w:val="center"/>
          </w:tcPr>
          <w:p w14:paraId="7C3FE9CA" w14:textId="111D87EE" w:rsidR="00DA4EF1" w:rsidRPr="00DA4EF1" w:rsidRDefault="00DA4EF1" w:rsidP="00DA4EF1">
            <w:pPr>
              <w:pStyle w:val="Odstavecseseznamem"/>
              <w:ind w:left="0"/>
              <w:jc w:val="center"/>
              <w:rPr>
                <w:rFonts w:ascii="Arial" w:hAnsi="Arial" w:cs="Arial"/>
                <w:b/>
                <w:sz w:val="20"/>
                <w:szCs w:val="20"/>
              </w:rPr>
            </w:pPr>
            <w:r w:rsidRPr="00DA4EF1">
              <w:rPr>
                <w:rFonts w:ascii="Arial" w:hAnsi="Arial" w:cs="Arial"/>
                <w:b/>
                <w:sz w:val="20"/>
                <w:szCs w:val="20"/>
              </w:rPr>
              <w:t>Pozice / role</w:t>
            </w:r>
          </w:p>
        </w:tc>
        <w:tc>
          <w:tcPr>
            <w:tcW w:w="4531" w:type="dxa"/>
            <w:vAlign w:val="center"/>
          </w:tcPr>
          <w:p w14:paraId="3AF8DB60" w14:textId="26726DA7" w:rsidR="00DA4EF1" w:rsidRPr="00DA4EF1" w:rsidRDefault="00DA4EF1" w:rsidP="00DA4EF1">
            <w:pPr>
              <w:pStyle w:val="Odstavecseseznamem"/>
              <w:ind w:left="0"/>
              <w:jc w:val="center"/>
              <w:rPr>
                <w:rFonts w:ascii="Arial" w:hAnsi="Arial" w:cs="Arial"/>
                <w:b/>
                <w:sz w:val="20"/>
                <w:szCs w:val="20"/>
              </w:rPr>
            </w:pPr>
            <w:r w:rsidRPr="00DA4EF1">
              <w:rPr>
                <w:rFonts w:ascii="Arial" w:hAnsi="Arial" w:cs="Arial"/>
                <w:b/>
                <w:sz w:val="20"/>
                <w:szCs w:val="20"/>
              </w:rPr>
              <w:t>Jméno a příjmení</w:t>
            </w:r>
          </w:p>
        </w:tc>
      </w:tr>
      <w:tr w:rsidR="00DA4EF1" w14:paraId="582924FE" w14:textId="77777777" w:rsidTr="00DA4EF1">
        <w:trPr>
          <w:trHeight w:val="284"/>
        </w:trPr>
        <w:tc>
          <w:tcPr>
            <w:tcW w:w="4531" w:type="dxa"/>
            <w:vAlign w:val="center"/>
          </w:tcPr>
          <w:p w14:paraId="6A8982D7" w14:textId="2896E47F" w:rsidR="00DA4EF1" w:rsidRPr="00DA4EF1" w:rsidRDefault="00DA4EF1" w:rsidP="00DA4EF1">
            <w:pPr>
              <w:pStyle w:val="Odstavecseseznamem"/>
              <w:ind w:left="0"/>
              <w:rPr>
                <w:rFonts w:ascii="Arial" w:hAnsi="Arial" w:cs="Arial"/>
                <w:bCs/>
                <w:sz w:val="20"/>
                <w:szCs w:val="20"/>
              </w:rPr>
            </w:pPr>
            <w:r w:rsidRPr="00DA4EF1">
              <w:rPr>
                <w:rFonts w:ascii="Arial" w:hAnsi="Arial" w:cs="Arial"/>
                <w:bCs/>
                <w:sz w:val="20"/>
                <w:szCs w:val="20"/>
              </w:rPr>
              <w:t>Vedoucí týmu</w:t>
            </w:r>
          </w:p>
        </w:tc>
        <w:tc>
          <w:tcPr>
            <w:tcW w:w="4531" w:type="dxa"/>
            <w:vAlign w:val="center"/>
          </w:tcPr>
          <w:p w14:paraId="386D6785" w14:textId="3FF2F868" w:rsidR="00DA4EF1" w:rsidRPr="00120374" w:rsidRDefault="00120374" w:rsidP="00DA4EF1">
            <w:pPr>
              <w:pStyle w:val="Odstavecseseznamem"/>
              <w:ind w:left="0"/>
              <w:rPr>
                <w:rFonts w:ascii="Arial" w:hAnsi="Arial" w:cs="Arial"/>
                <w:bCs/>
                <w:i/>
                <w:iCs/>
                <w:sz w:val="20"/>
                <w:szCs w:val="20"/>
              </w:rPr>
            </w:pPr>
            <w:r w:rsidRPr="00120374">
              <w:rPr>
                <w:rFonts w:ascii="Arial" w:hAnsi="Arial" w:cs="Arial"/>
                <w:bCs/>
                <w:i/>
                <w:iCs/>
                <w:sz w:val="20"/>
                <w:szCs w:val="20"/>
              </w:rPr>
              <w:t>neveřejný údaj</w:t>
            </w:r>
          </w:p>
        </w:tc>
      </w:tr>
      <w:tr w:rsidR="00DA4EF1" w14:paraId="5993450F" w14:textId="77777777" w:rsidTr="00DA4EF1">
        <w:trPr>
          <w:trHeight w:val="284"/>
        </w:trPr>
        <w:tc>
          <w:tcPr>
            <w:tcW w:w="4531" w:type="dxa"/>
            <w:vAlign w:val="center"/>
          </w:tcPr>
          <w:p w14:paraId="3D7D0FA5" w14:textId="1A30C41E" w:rsidR="00DA4EF1" w:rsidRPr="00DA4EF1" w:rsidRDefault="00DA4EF1" w:rsidP="00DA4EF1">
            <w:pPr>
              <w:pStyle w:val="Odstavecseseznamem"/>
              <w:ind w:left="0"/>
              <w:rPr>
                <w:rFonts w:ascii="Arial" w:hAnsi="Arial" w:cs="Arial"/>
                <w:bCs/>
                <w:sz w:val="20"/>
                <w:szCs w:val="20"/>
              </w:rPr>
            </w:pPr>
            <w:r w:rsidRPr="00DA4EF1">
              <w:rPr>
                <w:rFonts w:ascii="Arial" w:hAnsi="Arial" w:cs="Arial"/>
                <w:bCs/>
                <w:sz w:val="20"/>
                <w:szCs w:val="20"/>
              </w:rPr>
              <w:t>Odborn</w:t>
            </w:r>
            <w:r>
              <w:rPr>
                <w:rFonts w:ascii="Arial" w:hAnsi="Arial" w:cs="Arial"/>
                <w:bCs/>
                <w:sz w:val="20"/>
                <w:szCs w:val="20"/>
              </w:rPr>
              <w:t>ík/ce</w:t>
            </w:r>
            <w:r w:rsidRPr="00DA4EF1">
              <w:rPr>
                <w:rFonts w:ascii="Arial" w:hAnsi="Arial" w:cs="Arial"/>
                <w:bCs/>
                <w:sz w:val="20"/>
                <w:szCs w:val="20"/>
              </w:rPr>
              <w:t xml:space="preserve"> na tvorbu strategie a komunikaci</w:t>
            </w:r>
          </w:p>
        </w:tc>
        <w:tc>
          <w:tcPr>
            <w:tcW w:w="4531" w:type="dxa"/>
            <w:vAlign w:val="center"/>
          </w:tcPr>
          <w:p w14:paraId="01CE11F3" w14:textId="549BDE02" w:rsidR="00DA4EF1" w:rsidRPr="00DA4EF1" w:rsidRDefault="00120374" w:rsidP="00DA4EF1">
            <w:pPr>
              <w:pStyle w:val="Odstavecseseznamem"/>
              <w:ind w:left="0"/>
              <w:rPr>
                <w:rFonts w:ascii="Arial" w:hAnsi="Arial" w:cs="Arial"/>
                <w:bCs/>
                <w:sz w:val="20"/>
                <w:szCs w:val="20"/>
              </w:rPr>
            </w:pPr>
            <w:r w:rsidRPr="00120374">
              <w:rPr>
                <w:rFonts w:ascii="Arial" w:hAnsi="Arial" w:cs="Arial"/>
                <w:bCs/>
                <w:i/>
                <w:iCs/>
                <w:sz w:val="20"/>
                <w:szCs w:val="20"/>
              </w:rPr>
              <w:t>neveřejný údaj</w:t>
            </w:r>
          </w:p>
        </w:tc>
      </w:tr>
    </w:tbl>
    <w:p w14:paraId="7D684C83" w14:textId="26F38B93" w:rsidR="0005138B" w:rsidRPr="00DA4EF1" w:rsidRDefault="0005138B" w:rsidP="00DA4EF1">
      <w:pPr>
        <w:pStyle w:val="Odstavecseseznamem"/>
        <w:ind w:left="0"/>
        <w:rPr>
          <w:rFonts w:ascii="Arial" w:hAnsi="Arial" w:cs="Arial"/>
          <w:bCs/>
          <w:sz w:val="20"/>
          <w:szCs w:val="20"/>
          <w:highlight w:val="yellow"/>
        </w:rPr>
      </w:pPr>
    </w:p>
    <w:p w14:paraId="16561A58" w14:textId="77777777" w:rsidR="0005138B" w:rsidRDefault="0005138B">
      <w:pPr>
        <w:rPr>
          <w:rFonts w:cs="Arial"/>
          <w:bCs/>
          <w:i/>
          <w:iCs/>
          <w:szCs w:val="20"/>
          <w:highlight w:val="yellow"/>
        </w:rPr>
      </w:pPr>
      <w:r>
        <w:rPr>
          <w:rFonts w:cs="Arial"/>
          <w:bCs/>
          <w:i/>
          <w:iCs/>
          <w:szCs w:val="20"/>
          <w:highlight w:val="yellow"/>
        </w:rPr>
        <w:br w:type="page"/>
      </w:r>
    </w:p>
    <w:p w14:paraId="003D5D17" w14:textId="3131947E" w:rsidR="0005138B" w:rsidRPr="00FE1BA3" w:rsidRDefault="0005138B" w:rsidP="0005138B">
      <w:pPr>
        <w:jc w:val="center"/>
        <w:rPr>
          <w:b/>
          <w:sz w:val="28"/>
          <w:szCs w:val="24"/>
          <w:u w:val="single"/>
        </w:rPr>
      </w:pPr>
      <w:r>
        <w:rPr>
          <w:b/>
          <w:sz w:val="28"/>
          <w:szCs w:val="24"/>
          <w:u w:val="single"/>
        </w:rPr>
        <w:lastRenderedPageBreak/>
        <w:t>Příloha č. 4 – Seznam poddodavatelů</w:t>
      </w:r>
    </w:p>
    <w:p w14:paraId="46AC94F2" w14:textId="0D23EB2F" w:rsidR="0005138B" w:rsidRPr="00FC1BBD" w:rsidRDefault="00E15F91" w:rsidP="00FC1BBD">
      <w:pPr>
        <w:pStyle w:val="Odstavecseseznamem"/>
        <w:ind w:left="0"/>
        <w:rPr>
          <w:rFonts w:ascii="Arial" w:hAnsi="Arial" w:cs="Arial"/>
          <w:bCs/>
          <w:sz w:val="20"/>
          <w:szCs w:val="20"/>
        </w:rPr>
      </w:pPr>
      <w:r w:rsidRPr="00FC1BBD">
        <w:rPr>
          <w:rFonts w:ascii="Arial" w:hAnsi="Arial" w:cs="Arial"/>
          <w:bCs/>
          <w:sz w:val="20"/>
          <w:szCs w:val="20"/>
        </w:rPr>
        <w:t xml:space="preserve">Předmět Smlouvy nebude </w:t>
      </w:r>
      <w:r w:rsidR="00FC1BBD" w:rsidRPr="00FC1BBD">
        <w:rPr>
          <w:rFonts w:ascii="Arial" w:hAnsi="Arial" w:cs="Arial"/>
          <w:bCs/>
          <w:sz w:val="20"/>
          <w:szCs w:val="20"/>
        </w:rPr>
        <w:t>plněn prostřednictvím poddodavatelů.</w:t>
      </w:r>
    </w:p>
    <w:p w14:paraId="4D968A22" w14:textId="5916A4BE" w:rsidR="004723A0" w:rsidRPr="00700E1B" w:rsidRDefault="004723A0" w:rsidP="004A189C">
      <w:pPr>
        <w:rPr>
          <w:rFonts w:cs="Arial"/>
          <w:szCs w:val="20"/>
        </w:rPr>
      </w:pPr>
    </w:p>
    <w:sectPr w:rsidR="004723A0" w:rsidRPr="00700E1B" w:rsidSect="001B4042">
      <w:footerReference w:type="default" r:id="rId12"/>
      <w:pgSz w:w="11906" w:h="16838"/>
      <w:pgMar w:top="19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BC010" w14:textId="77777777" w:rsidR="006205CC" w:rsidRDefault="006205CC" w:rsidP="00324D78">
      <w:pPr>
        <w:spacing w:after="0" w:line="240" w:lineRule="auto"/>
      </w:pPr>
      <w:r>
        <w:separator/>
      </w:r>
    </w:p>
  </w:endnote>
  <w:endnote w:type="continuationSeparator" w:id="0">
    <w:p w14:paraId="7D822678" w14:textId="77777777" w:rsidR="006205CC" w:rsidRDefault="006205CC" w:rsidP="00324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757216"/>
      <w:docPartObj>
        <w:docPartGallery w:val="Page Numbers (Bottom of Page)"/>
        <w:docPartUnique/>
      </w:docPartObj>
    </w:sdtPr>
    <w:sdtContent>
      <w:sdt>
        <w:sdtPr>
          <w:id w:val="-1705238520"/>
          <w:docPartObj>
            <w:docPartGallery w:val="Page Numbers (Top of Page)"/>
            <w:docPartUnique/>
          </w:docPartObj>
        </w:sdtPr>
        <w:sdtContent>
          <w:p w14:paraId="45DCF2EA" w14:textId="6C29C87C" w:rsidR="00923DA4" w:rsidRDefault="00923DA4">
            <w:pPr>
              <w:pStyle w:val="Zpat"/>
            </w:pPr>
            <w:r>
              <w:t xml:space="preserve">Stránka </w:t>
            </w:r>
            <w:r>
              <w:rPr>
                <w:b/>
                <w:bCs/>
                <w:sz w:val="24"/>
                <w:szCs w:val="24"/>
              </w:rPr>
              <w:fldChar w:fldCharType="begin"/>
            </w:r>
            <w:r>
              <w:rPr>
                <w:b/>
                <w:bCs/>
              </w:rPr>
              <w:instrText>PAGE</w:instrText>
            </w:r>
            <w:r>
              <w:rPr>
                <w:b/>
                <w:bCs/>
                <w:sz w:val="24"/>
                <w:szCs w:val="24"/>
              </w:rPr>
              <w:fldChar w:fldCharType="separate"/>
            </w:r>
            <w:r w:rsidR="00AA44AA">
              <w:rPr>
                <w:b/>
                <w:bCs/>
                <w:noProof/>
              </w:rPr>
              <w:t>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A44AA">
              <w:rPr>
                <w:b/>
                <w:bCs/>
                <w:noProof/>
              </w:rPr>
              <w:t>8</w:t>
            </w:r>
            <w:r>
              <w:rPr>
                <w:b/>
                <w:bCs/>
                <w:sz w:val="24"/>
                <w:szCs w:val="24"/>
              </w:rPr>
              <w:fldChar w:fldCharType="end"/>
            </w:r>
          </w:p>
        </w:sdtContent>
      </w:sdt>
    </w:sdtContent>
  </w:sdt>
  <w:p w14:paraId="485FCAA8" w14:textId="77777777" w:rsidR="00923DA4" w:rsidRDefault="00923DA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BCC7E" w14:textId="77777777" w:rsidR="006205CC" w:rsidRDefault="006205CC" w:rsidP="00324D78">
      <w:pPr>
        <w:spacing w:after="0" w:line="240" w:lineRule="auto"/>
      </w:pPr>
      <w:r>
        <w:separator/>
      </w:r>
    </w:p>
  </w:footnote>
  <w:footnote w:type="continuationSeparator" w:id="0">
    <w:p w14:paraId="42563DBE" w14:textId="77777777" w:rsidR="006205CC" w:rsidRDefault="006205CC" w:rsidP="00324D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226C6"/>
    <w:multiLevelType w:val="hybridMultilevel"/>
    <w:tmpl w:val="AE80F34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9B5783"/>
    <w:multiLevelType w:val="hybridMultilevel"/>
    <w:tmpl w:val="9B56DB8C"/>
    <w:lvl w:ilvl="0" w:tplc="3E722D14">
      <w:start w:val="2"/>
      <w:numFmt w:val="bullet"/>
      <w:lvlText w:val="-"/>
      <w:lvlJc w:val="left"/>
      <w:pPr>
        <w:ind w:left="360" w:hanging="360"/>
      </w:pPr>
      <w:rPr>
        <w:rFonts w:ascii="Calibri" w:eastAsiaTheme="minorHAnsi" w:hAnsi="Calibri" w:cs="Calibri"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D9764E5"/>
    <w:multiLevelType w:val="hybridMultilevel"/>
    <w:tmpl w:val="3154CB52"/>
    <w:lvl w:ilvl="0" w:tplc="611CDEA6">
      <w:start w:val="1"/>
      <w:numFmt w:val="bullet"/>
      <w:lvlText w:val="-"/>
      <w:lvlJc w:val="left"/>
      <w:pPr>
        <w:ind w:left="800" w:hanging="360"/>
      </w:pPr>
      <w:rPr>
        <w:rFonts w:ascii="Arial" w:eastAsia="Calibri" w:hAnsi="Arial" w:cs="Aria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3" w15:restartNumberingAfterBreak="0">
    <w:nsid w:val="24EF2A5D"/>
    <w:multiLevelType w:val="hybridMultilevel"/>
    <w:tmpl w:val="DA0CC1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C882694"/>
    <w:multiLevelType w:val="hybridMultilevel"/>
    <w:tmpl w:val="8CA06462"/>
    <w:lvl w:ilvl="0" w:tplc="11B6F38E">
      <w:start w:val="2"/>
      <w:numFmt w:val="bullet"/>
      <w:lvlText w:val="-"/>
      <w:lvlJc w:val="left"/>
      <w:pPr>
        <w:ind w:left="1145" w:hanging="360"/>
      </w:pPr>
      <w:rPr>
        <w:rFonts w:ascii="Calibri" w:eastAsiaTheme="minorHAnsi" w:hAnsi="Calibri" w:cs="Calibri"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5" w15:restartNumberingAfterBreak="0">
    <w:nsid w:val="2EFF3695"/>
    <w:multiLevelType w:val="hybridMultilevel"/>
    <w:tmpl w:val="416E80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925955"/>
    <w:multiLevelType w:val="multilevel"/>
    <w:tmpl w:val="BCEA1462"/>
    <w:name w:val="Víceúrovňový formát smlouvy"/>
    <w:lvl w:ilvl="0">
      <w:start w:val="1"/>
      <w:numFmt w:val="decimal"/>
      <w:pStyle w:val="Nadpis1"/>
      <w:lvlText w:val="%1."/>
      <w:lvlJc w:val="center"/>
      <w:pPr>
        <w:ind w:left="284" w:hanging="142"/>
      </w:pPr>
      <w:rPr>
        <w:rFonts w:ascii="Arial" w:hAnsi="Arial" w:hint="default"/>
        <w:b/>
        <w:i w:val="0"/>
        <w:color w:val="auto"/>
        <w:sz w:val="20"/>
        <w:u w:val="none"/>
      </w:rPr>
    </w:lvl>
    <w:lvl w:ilvl="1">
      <w:start w:val="1"/>
      <w:numFmt w:val="decimal"/>
      <w:pStyle w:val="Hlavntextlnksmlouvy"/>
      <w:lvlText w:val="%1.%2"/>
      <w:lvlJc w:val="left"/>
      <w:pPr>
        <w:ind w:left="6947" w:hanging="142"/>
      </w:pPr>
      <w:rPr>
        <w:rFonts w:ascii="Arial" w:hAnsi="Arial" w:hint="default"/>
        <w:b w:val="0"/>
        <w:i w:val="0"/>
        <w:color w:val="auto"/>
        <w:sz w:val="20"/>
      </w:rPr>
    </w:lvl>
    <w:lvl w:ilvl="2">
      <w:start w:val="1"/>
      <w:numFmt w:val="decimal"/>
      <w:lvlText w:val="9.3.%3."/>
      <w:lvlJc w:val="left"/>
      <w:pPr>
        <w:ind w:left="562" w:hanging="142"/>
      </w:pPr>
      <w:rPr>
        <w:rFonts w:hint="default"/>
        <w:b w:val="0"/>
        <w:i w:val="0"/>
        <w:color w:val="auto"/>
        <w:sz w:val="20"/>
        <w:u w:val="none"/>
      </w:rPr>
    </w:lvl>
    <w:lvl w:ilvl="3">
      <w:start w:val="1"/>
      <w:numFmt w:val="decimal"/>
      <w:lvlText w:val="%1.%2.%3.%4"/>
      <w:lvlJc w:val="left"/>
      <w:pPr>
        <w:ind w:left="-583" w:hanging="142"/>
      </w:pPr>
      <w:rPr>
        <w:rFonts w:hint="default"/>
      </w:rPr>
    </w:lvl>
    <w:lvl w:ilvl="4">
      <w:start w:val="1"/>
      <w:numFmt w:val="decimal"/>
      <w:lvlText w:val="%1.%2.%3.%4.%5"/>
      <w:lvlJc w:val="left"/>
      <w:pPr>
        <w:ind w:left="-872" w:hanging="142"/>
      </w:pPr>
      <w:rPr>
        <w:rFonts w:hint="default"/>
      </w:rPr>
    </w:lvl>
    <w:lvl w:ilvl="5">
      <w:start w:val="1"/>
      <w:numFmt w:val="decimal"/>
      <w:lvlText w:val="%1.%2.%3.%4.%5.%6"/>
      <w:lvlJc w:val="left"/>
      <w:pPr>
        <w:ind w:left="-1161" w:hanging="142"/>
      </w:pPr>
      <w:rPr>
        <w:rFonts w:hint="default"/>
      </w:rPr>
    </w:lvl>
    <w:lvl w:ilvl="6">
      <w:start w:val="1"/>
      <w:numFmt w:val="decimal"/>
      <w:lvlText w:val="%1.%2.%3.%4.%5.%6.%7"/>
      <w:lvlJc w:val="left"/>
      <w:pPr>
        <w:ind w:left="-1450" w:hanging="142"/>
      </w:pPr>
      <w:rPr>
        <w:rFonts w:hint="default"/>
      </w:rPr>
    </w:lvl>
    <w:lvl w:ilvl="7">
      <w:start w:val="1"/>
      <w:numFmt w:val="decimal"/>
      <w:lvlText w:val="%1.%2.%3.%4.%5.%6.%7.%8"/>
      <w:lvlJc w:val="left"/>
      <w:pPr>
        <w:ind w:left="-1739" w:hanging="142"/>
      </w:pPr>
      <w:rPr>
        <w:rFonts w:hint="default"/>
      </w:rPr>
    </w:lvl>
    <w:lvl w:ilvl="8">
      <w:start w:val="1"/>
      <w:numFmt w:val="decimal"/>
      <w:lvlText w:val="%1.%2.%3.%4.%5.%6.%7.%8.%9"/>
      <w:lvlJc w:val="left"/>
      <w:pPr>
        <w:ind w:left="-2028" w:hanging="142"/>
      </w:pPr>
      <w:rPr>
        <w:rFonts w:hint="default"/>
      </w:rPr>
    </w:lvl>
  </w:abstractNum>
  <w:abstractNum w:abstractNumId="7" w15:restartNumberingAfterBreak="0">
    <w:nsid w:val="38014CEB"/>
    <w:multiLevelType w:val="multilevel"/>
    <w:tmpl w:val="546653B8"/>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A7D7E2C"/>
    <w:multiLevelType w:val="hybridMultilevel"/>
    <w:tmpl w:val="9F6A4EDA"/>
    <w:lvl w:ilvl="0" w:tplc="4EA44BC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3B409F"/>
    <w:multiLevelType w:val="hybridMultilevel"/>
    <w:tmpl w:val="A7A6FCD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DB422A"/>
    <w:multiLevelType w:val="hybridMultilevel"/>
    <w:tmpl w:val="1E1428CE"/>
    <w:name w:val="Víceúrovňový formát smlouvy2"/>
    <w:lvl w:ilvl="0" w:tplc="11B6F38E">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2A204AD"/>
    <w:multiLevelType w:val="hybridMultilevel"/>
    <w:tmpl w:val="FC9A4B94"/>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43D0547A"/>
    <w:multiLevelType w:val="hybridMultilevel"/>
    <w:tmpl w:val="16ECAF68"/>
    <w:lvl w:ilvl="0" w:tplc="3B684EEC">
      <w:numFmt w:val="bullet"/>
      <w:lvlText w:val="-"/>
      <w:lvlJc w:val="left"/>
      <w:pPr>
        <w:ind w:left="355" w:hanging="360"/>
      </w:pPr>
      <w:rPr>
        <w:rFonts w:ascii="Arial" w:eastAsiaTheme="minorHAnsi" w:hAnsi="Arial" w:cs="Arial" w:hint="default"/>
      </w:rPr>
    </w:lvl>
    <w:lvl w:ilvl="1" w:tplc="04050003" w:tentative="1">
      <w:start w:val="1"/>
      <w:numFmt w:val="bullet"/>
      <w:lvlText w:val="o"/>
      <w:lvlJc w:val="left"/>
      <w:pPr>
        <w:ind w:left="1075" w:hanging="360"/>
      </w:pPr>
      <w:rPr>
        <w:rFonts w:ascii="Courier New" w:hAnsi="Courier New" w:cs="Courier New" w:hint="default"/>
      </w:rPr>
    </w:lvl>
    <w:lvl w:ilvl="2" w:tplc="04050005" w:tentative="1">
      <w:start w:val="1"/>
      <w:numFmt w:val="bullet"/>
      <w:lvlText w:val=""/>
      <w:lvlJc w:val="left"/>
      <w:pPr>
        <w:ind w:left="1795" w:hanging="360"/>
      </w:pPr>
      <w:rPr>
        <w:rFonts w:ascii="Wingdings" w:hAnsi="Wingdings" w:hint="default"/>
      </w:rPr>
    </w:lvl>
    <w:lvl w:ilvl="3" w:tplc="04050001" w:tentative="1">
      <w:start w:val="1"/>
      <w:numFmt w:val="bullet"/>
      <w:lvlText w:val=""/>
      <w:lvlJc w:val="left"/>
      <w:pPr>
        <w:ind w:left="2515" w:hanging="360"/>
      </w:pPr>
      <w:rPr>
        <w:rFonts w:ascii="Symbol" w:hAnsi="Symbol" w:hint="default"/>
      </w:rPr>
    </w:lvl>
    <w:lvl w:ilvl="4" w:tplc="04050003" w:tentative="1">
      <w:start w:val="1"/>
      <w:numFmt w:val="bullet"/>
      <w:lvlText w:val="o"/>
      <w:lvlJc w:val="left"/>
      <w:pPr>
        <w:ind w:left="3235" w:hanging="360"/>
      </w:pPr>
      <w:rPr>
        <w:rFonts w:ascii="Courier New" w:hAnsi="Courier New" w:cs="Courier New" w:hint="default"/>
      </w:rPr>
    </w:lvl>
    <w:lvl w:ilvl="5" w:tplc="04050005" w:tentative="1">
      <w:start w:val="1"/>
      <w:numFmt w:val="bullet"/>
      <w:lvlText w:val=""/>
      <w:lvlJc w:val="left"/>
      <w:pPr>
        <w:ind w:left="3955" w:hanging="360"/>
      </w:pPr>
      <w:rPr>
        <w:rFonts w:ascii="Wingdings" w:hAnsi="Wingdings" w:hint="default"/>
      </w:rPr>
    </w:lvl>
    <w:lvl w:ilvl="6" w:tplc="04050001" w:tentative="1">
      <w:start w:val="1"/>
      <w:numFmt w:val="bullet"/>
      <w:lvlText w:val=""/>
      <w:lvlJc w:val="left"/>
      <w:pPr>
        <w:ind w:left="4675" w:hanging="360"/>
      </w:pPr>
      <w:rPr>
        <w:rFonts w:ascii="Symbol" w:hAnsi="Symbol" w:hint="default"/>
      </w:rPr>
    </w:lvl>
    <w:lvl w:ilvl="7" w:tplc="04050003" w:tentative="1">
      <w:start w:val="1"/>
      <w:numFmt w:val="bullet"/>
      <w:lvlText w:val="o"/>
      <w:lvlJc w:val="left"/>
      <w:pPr>
        <w:ind w:left="5395" w:hanging="360"/>
      </w:pPr>
      <w:rPr>
        <w:rFonts w:ascii="Courier New" w:hAnsi="Courier New" w:cs="Courier New" w:hint="default"/>
      </w:rPr>
    </w:lvl>
    <w:lvl w:ilvl="8" w:tplc="04050005" w:tentative="1">
      <w:start w:val="1"/>
      <w:numFmt w:val="bullet"/>
      <w:lvlText w:val=""/>
      <w:lvlJc w:val="left"/>
      <w:pPr>
        <w:ind w:left="6115" w:hanging="360"/>
      </w:pPr>
      <w:rPr>
        <w:rFonts w:ascii="Wingdings" w:hAnsi="Wingdings" w:hint="default"/>
      </w:rPr>
    </w:lvl>
  </w:abstractNum>
  <w:abstractNum w:abstractNumId="13" w15:restartNumberingAfterBreak="0">
    <w:nsid w:val="44A00142"/>
    <w:multiLevelType w:val="multilevel"/>
    <w:tmpl w:val="9364E150"/>
    <w:lvl w:ilvl="0">
      <w:start w:val="1"/>
      <w:numFmt w:val="decimal"/>
      <w:lvlText w:val="%1."/>
      <w:lvlJc w:val="left"/>
      <w:pPr>
        <w:ind w:left="360" w:hanging="360"/>
      </w:pPr>
    </w:lvl>
    <w:lvl w:ilvl="1">
      <w:start w:val="1"/>
      <w:numFmt w:val="decimal"/>
      <w:lvlText w:val="%1.%2."/>
      <w:lvlJc w:val="left"/>
      <w:pPr>
        <w:ind w:left="574" w:hanging="432"/>
      </w:pPr>
      <w:rPr>
        <w:i w:val="0"/>
        <w:iCs/>
        <w:color w:val="auto"/>
      </w:rPr>
    </w:lvl>
    <w:lvl w:ilvl="2">
      <w:start w:val="1"/>
      <w:numFmt w:val="decimal"/>
      <w:lvlText w:val="1.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859533C"/>
    <w:multiLevelType w:val="hybridMultilevel"/>
    <w:tmpl w:val="DDA2419C"/>
    <w:lvl w:ilvl="0" w:tplc="04050011">
      <w:start w:val="1"/>
      <w:numFmt w:val="decimal"/>
      <w:lvlText w:val="%1)"/>
      <w:lvlJc w:val="left"/>
      <w:pPr>
        <w:tabs>
          <w:tab w:val="num" w:pos="360"/>
        </w:tabs>
        <w:ind w:left="360" w:hanging="360"/>
      </w:pPr>
      <w:rPr>
        <w:rFonts w:cs="Times New Roman"/>
      </w:rPr>
    </w:lvl>
    <w:lvl w:ilvl="1" w:tplc="04050017">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4BB2304E"/>
    <w:multiLevelType w:val="hybridMultilevel"/>
    <w:tmpl w:val="D2EC3D2C"/>
    <w:lvl w:ilvl="0" w:tplc="04050001">
      <w:start w:val="1"/>
      <w:numFmt w:val="bullet"/>
      <w:lvlText w:val=""/>
      <w:lvlJc w:val="left"/>
      <w:pPr>
        <w:ind w:left="720" w:hanging="360"/>
      </w:pPr>
      <w:rPr>
        <w:rFonts w:ascii="Symbol" w:hAnsi="Symbol" w:hint="default"/>
      </w:rPr>
    </w:lvl>
    <w:lvl w:ilvl="1" w:tplc="353EF4F6">
      <w:start w:val="1"/>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5561B77"/>
    <w:multiLevelType w:val="hybridMultilevel"/>
    <w:tmpl w:val="1A860492"/>
    <w:lvl w:ilvl="0" w:tplc="8E6414AA">
      <w:start w:val="1"/>
      <w:numFmt w:val="decimal"/>
      <w:lvlText w:val="%1."/>
      <w:lvlJc w:val="left"/>
      <w:pPr>
        <w:tabs>
          <w:tab w:val="num" w:pos="720"/>
        </w:tabs>
        <w:ind w:left="720" w:hanging="360"/>
      </w:pPr>
      <w:rPr>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5A332FED"/>
    <w:multiLevelType w:val="hybridMultilevel"/>
    <w:tmpl w:val="A2E84E9A"/>
    <w:lvl w:ilvl="0" w:tplc="04050017">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5E0F373E"/>
    <w:multiLevelType w:val="hybridMultilevel"/>
    <w:tmpl w:val="1AB041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8C05168"/>
    <w:multiLevelType w:val="hybridMultilevel"/>
    <w:tmpl w:val="8F9A8A02"/>
    <w:lvl w:ilvl="0" w:tplc="04050011">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6D2F7A17"/>
    <w:multiLevelType w:val="multilevel"/>
    <w:tmpl w:val="A694102E"/>
    <w:lvl w:ilvl="0">
      <w:start w:val="1"/>
      <w:numFmt w:val="decimal"/>
      <w:lvlText w:val="%1."/>
      <w:lvlJc w:val="left"/>
      <w:pPr>
        <w:ind w:left="360" w:hanging="360"/>
      </w:pPr>
    </w:lvl>
    <w:lvl w:ilvl="1">
      <w:start w:val="1"/>
      <w:numFmt w:val="decimal"/>
      <w:lvlText w:val="%1.%2."/>
      <w:lvlJc w:val="left"/>
      <w:pPr>
        <w:ind w:left="574" w:hanging="432"/>
      </w:pPr>
      <w:rPr>
        <w:b w:val="0"/>
        <w:bCs/>
        <w:i w:val="0"/>
        <w:i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EC00769"/>
    <w:multiLevelType w:val="hybridMultilevel"/>
    <w:tmpl w:val="11EE3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F874E8A"/>
    <w:multiLevelType w:val="hybridMultilevel"/>
    <w:tmpl w:val="BCAED9FC"/>
    <w:lvl w:ilvl="0" w:tplc="353EF4F6">
      <w:start w:val="1"/>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70D01995"/>
    <w:multiLevelType w:val="multilevel"/>
    <w:tmpl w:val="85BAB922"/>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i w:val="0"/>
        <w:iCs/>
        <w:color w:val="auto"/>
      </w:rPr>
    </w:lvl>
    <w:lvl w:ilvl="2">
      <w:start w:val="1"/>
      <w:numFmt w:val="decimal"/>
      <w:lvlText w:val="5.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2ED2F54"/>
    <w:multiLevelType w:val="hybridMultilevel"/>
    <w:tmpl w:val="A9DE27A2"/>
    <w:lvl w:ilvl="0" w:tplc="0838965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CCF5DBC"/>
    <w:multiLevelType w:val="hybridMultilevel"/>
    <w:tmpl w:val="11B47A9A"/>
    <w:lvl w:ilvl="0" w:tplc="6C4AD4B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F7800A2"/>
    <w:multiLevelType w:val="hybridMultilevel"/>
    <w:tmpl w:val="24A66D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88013884">
    <w:abstractNumId w:val="6"/>
  </w:num>
  <w:num w:numId="2" w16cid:durableId="18315898">
    <w:abstractNumId w:val="5"/>
  </w:num>
  <w:num w:numId="3" w16cid:durableId="9720393">
    <w:abstractNumId w:val="2"/>
  </w:num>
  <w:num w:numId="4" w16cid:durableId="1215198244">
    <w:abstractNumId w:val="22"/>
  </w:num>
  <w:num w:numId="5" w16cid:durableId="1413578633">
    <w:abstractNumId w:val="3"/>
  </w:num>
  <w:num w:numId="6" w16cid:durableId="430709336">
    <w:abstractNumId w:val="15"/>
  </w:num>
  <w:num w:numId="7" w16cid:durableId="359671832">
    <w:abstractNumId w:val="9"/>
  </w:num>
  <w:num w:numId="8" w16cid:durableId="310450934">
    <w:abstractNumId w:val="24"/>
  </w:num>
  <w:num w:numId="9" w16cid:durableId="705644582">
    <w:abstractNumId w:val="18"/>
  </w:num>
  <w:num w:numId="10" w16cid:durableId="629014567">
    <w:abstractNumId w:val="8"/>
  </w:num>
  <w:num w:numId="11" w16cid:durableId="7472648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67193867">
    <w:abstractNumId w:val="12"/>
  </w:num>
  <w:num w:numId="13" w16cid:durableId="15995558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4240485">
    <w:abstractNumId w:val="14"/>
  </w:num>
  <w:num w:numId="15" w16cid:durableId="632561236">
    <w:abstractNumId w:val="13"/>
  </w:num>
  <w:num w:numId="16" w16cid:durableId="807361875">
    <w:abstractNumId w:val="17"/>
  </w:num>
  <w:num w:numId="17" w16cid:durableId="1344631746">
    <w:abstractNumId w:val="23"/>
  </w:num>
  <w:num w:numId="18" w16cid:durableId="321391877">
    <w:abstractNumId w:val="20"/>
  </w:num>
  <w:num w:numId="19" w16cid:durableId="829061522">
    <w:abstractNumId w:val="7"/>
  </w:num>
  <w:num w:numId="20" w16cid:durableId="447431055">
    <w:abstractNumId w:val="4"/>
  </w:num>
  <w:num w:numId="21" w16cid:durableId="1834832347">
    <w:abstractNumId w:val="0"/>
  </w:num>
  <w:num w:numId="22" w16cid:durableId="1764033322">
    <w:abstractNumId w:val="1"/>
  </w:num>
  <w:num w:numId="23" w16cid:durableId="1803116214">
    <w:abstractNumId w:val="25"/>
  </w:num>
  <w:num w:numId="24" w16cid:durableId="797913238">
    <w:abstractNumId w:val="21"/>
  </w:num>
  <w:num w:numId="25" w16cid:durableId="1258904605">
    <w:abstractNumId w:val="11"/>
  </w:num>
  <w:num w:numId="26" w16cid:durableId="1494487794">
    <w:abstractNumId w:val="19"/>
  </w:num>
  <w:num w:numId="27" w16cid:durableId="1935474905">
    <w:abstractNumId w:val="26"/>
  </w:num>
  <w:num w:numId="28" w16cid:durableId="15781731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914700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D0C"/>
    <w:rsid w:val="00024518"/>
    <w:rsid w:val="0002481B"/>
    <w:rsid w:val="0003043F"/>
    <w:rsid w:val="00031011"/>
    <w:rsid w:val="0003353A"/>
    <w:rsid w:val="00044FFC"/>
    <w:rsid w:val="00045882"/>
    <w:rsid w:val="00047425"/>
    <w:rsid w:val="00050B69"/>
    <w:rsid w:val="0005138B"/>
    <w:rsid w:val="00051EBC"/>
    <w:rsid w:val="00053612"/>
    <w:rsid w:val="00056000"/>
    <w:rsid w:val="00060E7F"/>
    <w:rsid w:val="000747E3"/>
    <w:rsid w:val="00076197"/>
    <w:rsid w:val="0007755B"/>
    <w:rsid w:val="00086042"/>
    <w:rsid w:val="00090FBF"/>
    <w:rsid w:val="000A2EC1"/>
    <w:rsid w:val="000A35BC"/>
    <w:rsid w:val="000A35EE"/>
    <w:rsid w:val="000B5C30"/>
    <w:rsid w:val="000B6C62"/>
    <w:rsid w:val="000D3F48"/>
    <w:rsid w:val="000D71ED"/>
    <w:rsid w:val="0010261E"/>
    <w:rsid w:val="00104F83"/>
    <w:rsid w:val="00116E6A"/>
    <w:rsid w:val="00120374"/>
    <w:rsid w:val="001208E2"/>
    <w:rsid w:val="00121EFD"/>
    <w:rsid w:val="00122EDA"/>
    <w:rsid w:val="001270C3"/>
    <w:rsid w:val="00127629"/>
    <w:rsid w:val="00131800"/>
    <w:rsid w:val="00132235"/>
    <w:rsid w:val="001411C0"/>
    <w:rsid w:val="0014635F"/>
    <w:rsid w:val="001468CA"/>
    <w:rsid w:val="00151B48"/>
    <w:rsid w:val="0015488C"/>
    <w:rsid w:val="00161A06"/>
    <w:rsid w:val="00162A05"/>
    <w:rsid w:val="00172649"/>
    <w:rsid w:val="00180ACD"/>
    <w:rsid w:val="00182994"/>
    <w:rsid w:val="00183DB6"/>
    <w:rsid w:val="00186058"/>
    <w:rsid w:val="00187C60"/>
    <w:rsid w:val="00196D1C"/>
    <w:rsid w:val="001A030D"/>
    <w:rsid w:val="001A45D5"/>
    <w:rsid w:val="001B2645"/>
    <w:rsid w:val="001B4042"/>
    <w:rsid w:val="001C3CEF"/>
    <w:rsid w:val="001C46C7"/>
    <w:rsid w:val="001D2848"/>
    <w:rsid w:val="001D636F"/>
    <w:rsid w:val="001D766B"/>
    <w:rsid w:val="001E4C10"/>
    <w:rsid w:val="001E701B"/>
    <w:rsid w:val="001F25AE"/>
    <w:rsid w:val="001F7CCB"/>
    <w:rsid w:val="0020113E"/>
    <w:rsid w:val="00205971"/>
    <w:rsid w:val="002062AC"/>
    <w:rsid w:val="00213811"/>
    <w:rsid w:val="00213F9B"/>
    <w:rsid w:val="00214C51"/>
    <w:rsid w:val="002162DB"/>
    <w:rsid w:val="00221DC8"/>
    <w:rsid w:val="00222D83"/>
    <w:rsid w:val="00223520"/>
    <w:rsid w:val="00226CF0"/>
    <w:rsid w:val="0023477C"/>
    <w:rsid w:val="00237902"/>
    <w:rsid w:val="00253134"/>
    <w:rsid w:val="00256522"/>
    <w:rsid w:val="00263254"/>
    <w:rsid w:val="00270888"/>
    <w:rsid w:val="00273996"/>
    <w:rsid w:val="00277FDF"/>
    <w:rsid w:val="0028233A"/>
    <w:rsid w:val="002859D8"/>
    <w:rsid w:val="00293EE1"/>
    <w:rsid w:val="00295273"/>
    <w:rsid w:val="00296CB4"/>
    <w:rsid w:val="002A2FA3"/>
    <w:rsid w:val="002A3392"/>
    <w:rsid w:val="002A61E6"/>
    <w:rsid w:val="002B0354"/>
    <w:rsid w:val="002B1D15"/>
    <w:rsid w:val="002B6C58"/>
    <w:rsid w:val="002C0473"/>
    <w:rsid w:val="002C4C68"/>
    <w:rsid w:val="002D06A6"/>
    <w:rsid w:val="002E1F9C"/>
    <w:rsid w:val="002F19CB"/>
    <w:rsid w:val="002F4D54"/>
    <w:rsid w:val="002F5763"/>
    <w:rsid w:val="00300F77"/>
    <w:rsid w:val="003026EE"/>
    <w:rsid w:val="00302ABB"/>
    <w:rsid w:val="00303FE5"/>
    <w:rsid w:val="00307A1C"/>
    <w:rsid w:val="0032055F"/>
    <w:rsid w:val="00324D78"/>
    <w:rsid w:val="0032615B"/>
    <w:rsid w:val="00330064"/>
    <w:rsid w:val="00334B80"/>
    <w:rsid w:val="00340B35"/>
    <w:rsid w:val="003424CF"/>
    <w:rsid w:val="0034617C"/>
    <w:rsid w:val="00347404"/>
    <w:rsid w:val="0036496A"/>
    <w:rsid w:val="003811BF"/>
    <w:rsid w:val="003924BB"/>
    <w:rsid w:val="003954DA"/>
    <w:rsid w:val="003A0179"/>
    <w:rsid w:val="003A217A"/>
    <w:rsid w:val="003A2894"/>
    <w:rsid w:val="003B0153"/>
    <w:rsid w:val="003B4F68"/>
    <w:rsid w:val="003B79CC"/>
    <w:rsid w:val="003C10F2"/>
    <w:rsid w:val="003C38E3"/>
    <w:rsid w:val="003D7EC4"/>
    <w:rsid w:val="003E78BA"/>
    <w:rsid w:val="003F56EC"/>
    <w:rsid w:val="003F58A0"/>
    <w:rsid w:val="003F673F"/>
    <w:rsid w:val="003F6A83"/>
    <w:rsid w:val="00406B7C"/>
    <w:rsid w:val="004075B2"/>
    <w:rsid w:val="00414E07"/>
    <w:rsid w:val="004233EB"/>
    <w:rsid w:val="00424A36"/>
    <w:rsid w:val="00432212"/>
    <w:rsid w:val="004336AB"/>
    <w:rsid w:val="00434BFA"/>
    <w:rsid w:val="004377DF"/>
    <w:rsid w:val="00441AC8"/>
    <w:rsid w:val="00454496"/>
    <w:rsid w:val="00454EDF"/>
    <w:rsid w:val="00457D2D"/>
    <w:rsid w:val="00463F6D"/>
    <w:rsid w:val="00471BB3"/>
    <w:rsid w:val="0047227A"/>
    <w:rsid w:val="004723A0"/>
    <w:rsid w:val="00473486"/>
    <w:rsid w:val="00477A90"/>
    <w:rsid w:val="004861B2"/>
    <w:rsid w:val="00486D0D"/>
    <w:rsid w:val="004A189C"/>
    <w:rsid w:val="004A1E26"/>
    <w:rsid w:val="004B0A7E"/>
    <w:rsid w:val="004B5679"/>
    <w:rsid w:val="004C478D"/>
    <w:rsid w:val="004D6C21"/>
    <w:rsid w:val="004D7EC9"/>
    <w:rsid w:val="004E150D"/>
    <w:rsid w:val="004E36A8"/>
    <w:rsid w:val="004E4FDE"/>
    <w:rsid w:val="004F1B09"/>
    <w:rsid w:val="004F4A1D"/>
    <w:rsid w:val="004F78B6"/>
    <w:rsid w:val="005025EF"/>
    <w:rsid w:val="00504649"/>
    <w:rsid w:val="00505478"/>
    <w:rsid w:val="005062F4"/>
    <w:rsid w:val="00506419"/>
    <w:rsid w:val="005073A7"/>
    <w:rsid w:val="00521E98"/>
    <w:rsid w:val="00544CB9"/>
    <w:rsid w:val="00562714"/>
    <w:rsid w:val="00586E25"/>
    <w:rsid w:val="00592911"/>
    <w:rsid w:val="005976FD"/>
    <w:rsid w:val="005A048C"/>
    <w:rsid w:val="005A1283"/>
    <w:rsid w:val="005A1E4D"/>
    <w:rsid w:val="005A5ADB"/>
    <w:rsid w:val="005A6925"/>
    <w:rsid w:val="005B142D"/>
    <w:rsid w:val="005B1D54"/>
    <w:rsid w:val="005B40F0"/>
    <w:rsid w:val="005B4186"/>
    <w:rsid w:val="005B6197"/>
    <w:rsid w:val="005B7877"/>
    <w:rsid w:val="005C019F"/>
    <w:rsid w:val="005C46D6"/>
    <w:rsid w:val="005C4928"/>
    <w:rsid w:val="005C6AD4"/>
    <w:rsid w:val="005D0CEE"/>
    <w:rsid w:val="005D1922"/>
    <w:rsid w:val="005D3726"/>
    <w:rsid w:val="005D3D25"/>
    <w:rsid w:val="005D4AD0"/>
    <w:rsid w:val="005D5A21"/>
    <w:rsid w:val="005E32E9"/>
    <w:rsid w:val="005E4060"/>
    <w:rsid w:val="005E6C54"/>
    <w:rsid w:val="005F16A5"/>
    <w:rsid w:val="005F227F"/>
    <w:rsid w:val="005F5EF1"/>
    <w:rsid w:val="005F6327"/>
    <w:rsid w:val="0060252B"/>
    <w:rsid w:val="00603F78"/>
    <w:rsid w:val="00606BD1"/>
    <w:rsid w:val="006174A1"/>
    <w:rsid w:val="006205CC"/>
    <w:rsid w:val="00621593"/>
    <w:rsid w:val="006273A4"/>
    <w:rsid w:val="00631C23"/>
    <w:rsid w:val="00632AE9"/>
    <w:rsid w:val="00642672"/>
    <w:rsid w:val="006443AD"/>
    <w:rsid w:val="006539B2"/>
    <w:rsid w:val="006635C1"/>
    <w:rsid w:val="00666ABF"/>
    <w:rsid w:val="00667BE4"/>
    <w:rsid w:val="006741ED"/>
    <w:rsid w:val="0067478D"/>
    <w:rsid w:val="006747B1"/>
    <w:rsid w:val="0068415F"/>
    <w:rsid w:val="00686354"/>
    <w:rsid w:val="00696C93"/>
    <w:rsid w:val="006A3916"/>
    <w:rsid w:val="006A3CB0"/>
    <w:rsid w:val="006B044F"/>
    <w:rsid w:val="006B127F"/>
    <w:rsid w:val="006B64B2"/>
    <w:rsid w:val="006C232A"/>
    <w:rsid w:val="006C29A4"/>
    <w:rsid w:val="006D5C40"/>
    <w:rsid w:val="006E5E07"/>
    <w:rsid w:val="006E6372"/>
    <w:rsid w:val="00700E1B"/>
    <w:rsid w:val="0070488D"/>
    <w:rsid w:val="00704DD4"/>
    <w:rsid w:val="0070516B"/>
    <w:rsid w:val="00710B74"/>
    <w:rsid w:val="007179E5"/>
    <w:rsid w:val="007264B2"/>
    <w:rsid w:val="007319C8"/>
    <w:rsid w:val="007365DD"/>
    <w:rsid w:val="007463F3"/>
    <w:rsid w:val="007522D6"/>
    <w:rsid w:val="007564EB"/>
    <w:rsid w:val="00767763"/>
    <w:rsid w:val="00767EBA"/>
    <w:rsid w:val="00770B8E"/>
    <w:rsid w:val="00770EED"/>
    <w:rsid w:val="00773EA5"/>
    <w:rsid w:val="00774BBA"/>
    <w:rsid w:val="00777C3D"/>
    <w:rsid w:val="00781B87"/>
    <w:rsid w:val="00782F29"/>
    <w:rsid w:val="00787B1F"/>
    <w:rsid w:val="007911BE"/>
    <w:rsid w:val="007937DD"/>
    <w:rsid w:val="00796193"/>
    <w:rsid w:val="007A590A"/>
    <w:rsid w:val="007A5A4B"/>
    <w:rsid w:val="007C01EB"/>
    <w:rsid w:val="007C0668"/>
    <w:rsid w:val="007C1D03"/>
    <w:rsid w:val="007C4EB9"/>
    <w:rsid w:val="007E1791"/>
    <w:rsid w:val="007F13B1"/>
    <w:rsid w:val="007F2DA9"/>
    <w:rsid w:val="007F7EAF"/>
    <w:rsid w:val="00801F57"/>
    <w:rsid w:val="00810E85"/>
    <w:rsid w:val="00812C79"/>
    <w:rsid w:val="008318DC"/>
    <w:rsid w:val="00840E42"/>
    <w:rsid w:val="00852B94"/>
    <w:rsid w:val="0085498F"/>
    <w:rsid w:val="008554B6"/>
    <w:rsid w:val="008563E0"/>
    <w:rsid w:val="00856CC9"/>
    <w:rsid w:val="00856F1C"/>
    <w:rsid w:val="00864AC8"/>
    <w:rsid w:val="0087250C"/>
    <w:rsid w:val="0087296C"/>
    <w:rsid w:val="00880FE6"/>
    <w:rsid w:val="00881A82"/>
    <w:rsid w:val="008835E3"/>
    <w:rsid w:val="0088463D"/>
    <w:rsid w:val="00894613"/>
    <w:rsid w:val="008A14DD"/>
    <w:rsid w:val="008B0293"/>
    <w:rsid w:val="008B4852"/>
    <w:rsid w:val="008B4DFC"/>
    <w:rsid w:val="008D0AAA"/>
    <w:rsid w:val="008F6FC0"/>
    <w:rsid w:val="00900145"/>
    <w:rsid w:val="009023FE"/>
    <w:rsid w:val="0090343E"/>
    <w:rsid w:val="0091316C"/>
    <w:rsid w:val="009175DC"/>
    <w:rsid w:val="00923DA4"/>
    <w:rsid w:val="00923FF3"/>
    <w:rsid w:val="009356B6"/>
    <w:rsid w:val="00944F75"/>
    <w:rsid w:val="009455C8"/>
    <w:rsid w:val="00960081"/>
    <w:rsid w:val="00963040"/>
    <w:rsid w:val="00972618"/>
    <w:rsid w:val="009825F2"/>
    <w:rsid w:val="009847EA"/>
    <w:rsid w:val="00995016"/>
    <w:rsid w:val="00996C5C"/>
    <w:rsid w:val="00997DE7"/>
    <w:rsid w:val="009A1CDF"/>
    <w:rsid w:val="009A285A"/>
    <w:rsid w:val="009A3B84"/>
    <w:rsid w:val="009A4D75"/>
    <w:rsid w:val="009B297E"/>
    <w:rsid w:val="009B66F5"/>
    <w:rsid w:val="009B6E1F"/>
    <w:rsid w:val="009B7BA0"/>
    <w:rsid w:val="009C28DC"/>
    <w:rsid w:val="009C37D4"/>
    <w:rsid w:val="009D2E9E"/>
    <w:rsid w:val="009E355F"/>
    <w:rsid w:val="009F542E"/>
    <w:rsid w:val="009F686F"/>
    <w:rsid w:val="009F6FAD"/>
    <w:rsid w:val="00A0496E"/>
    <w:rsid w:val="00A058F2"/>
    <w:rsid w:val="00A12AD3"/>
    <w:rsid w:val="00A14430"/>
    <w:rsid w:val="00A20E34"/>
    <w:rsid w:val="00A24260"/>
    <w:rsid w:val="00A2636C"/>
    <w:rsid w:val="00A27767"/>
    <w:rsid w:val="00A30205"/>
    <w:rsid w:val="00A443E9"/>
    <w:rsid w:val="00A52FF2"/>
    <w:rsid w:val="00A5494E"/>
    <w:rsid w:val="00A55DA5"/>
    <w:rsid w:val="00A56231"/>
    <w:rsid w:val="00A56C72"/>
    <w:rsid w:val="00A61AE1"/>
    <w:rsid w:val="00A7437C"/>
    <w:rsid w:val="00A80BE4"/>
    <w:rsid w:val="00A866C9"/>
    <w:rsid w:val="00A926C1"/>
    <w:rsid w:val="00AA062A"/>
    <w:rsid w:val="00AA44AA"/>
    <w:rsid w:val="00AB0E5D"/>
    <w:rsid w:val="00AB19E2"/>
    <w:rsid w:val="00AB5D0C"/>
    <w:rsid w:val="00AC1A8C"/>
    <w:rsid w:val="00AC4A75"/>
    <w:rsid w:val="00AD1BEC"/>
    <w:rsid w:val="00AD3DFA"/>
    <w:rsid w:val="00AE32AB"/>
    <w:rsid w:val="00AE32E7"/>
    <w:rsid w:val="00AE3BEA"/>
    <w:rsid w:val="00AE6BF5"/>
    <w:rsid w:val="00AF09B0"/>
    <w:rsid w:val="00AF0F31"/>
    <w:rsid w:val="00AF1A9B"/>
    <w:rsid w:val="00AF3BD4"/>
    <w:rsid w:val="00AF5FF8"/>
    <w:rsid w:val="00AF7A5F"/>
    <w:rsid w:val="00B00F37"/>
    <w:rsid w:val="00B03CAC"/>
    <w:rsid w:val="00B05DC8"/>
    <w:rsid w:val="00B12D5D"/>
    <w:rsid w:val="00B16200"/>
    <w:rsid w:val="00B16DEC"/>
    <w:rsid w:val="00B17DB9"/>
    <w:rsid w:val="00B20956"/>
    <w:rsid w:val="00B219E9"/>
    <w:rsid w:val="00B23599"/>
    <w:rsid w:val="00B30419"/>
    <w:rsid w:val="00B41C6C"/>
    <w:rsid w:val="00B42FC5"/>
    <w:rsid w:val="00B5151A"/>
    <w:rsid w:val="00B6774A"/>
    <w:rsid w:val="00B72E3B"/>
    <w:rsid w:val="00B77441"/>
    <w:rsid w:val="00B85267"/>
    <w:rsid w:val="00B8651C"/>
    <w:rsid w:val="00B87F09"/>
    <w:rsid w:val="00B9210C"/>
    <w:rsid w:val="00B93DFA"/>
    <w:rsid w:val="00B941FA"/>
    <w:rsid w:val="00B94BBC"/>
    <w:rsid w:val="00B9549D"/>
    <w:rsid w:val="00BA2CFB"/>
    <w:rsid w:val="00BA77F8"/>
    <w:rsid w:val="00BB333D"/>
    <w:rsid w:val="00BC601A"/>
    <w:rsid w:val="00BD11D1"/>
    <w:rsid w:val="00BE4070"/>
    <w:rsid w:val="00BF1755"/>
    <w:rsid w:val="00BF77D1"/>
    <w:rsid w:val="00C02B8A"/>
    <w:rsid w:val="00C06A47"/>
    <w:rsid w:val="00C06E7A"/>
    <w:rsid w:val="00C12A68"/>
    <w:rsid w:val="00C16E2E"/>
    <w:rsid w:val="00C21E10"/>
    <w:rsid w:val="00C2370C"/>
    <w:rsid w:val="00C23D1E"/>
    <w:rsid w:val="00C335B8"/>
    <w:rsid w:val="00C34157"/>
    <w:rsid w:val="00C3715D"/>
    <w:rsid w:val="00C42B4A"/>
    <w:rsid w:val="00C43EFC"/>
    <w:rsid w:val="00C468C3"/>
    <w:rsid w:val="00C54CD8"/>
    <w:rsid w:val="00C70B67"/>
    <w:rsid w:val="00C717CB"/>
    <w:rsid w:val="00C73374"/>
    <w:rsid w:val="00C74559"/>
    <w:rsid w:val="00C769C0"/>
    <w:rsid w:val="00C8076C"/>
    <w:rsid w:val="00C87380"/>
    <w:rsid w:val="00C90FA1"/>
    <w:rsid w:val="00C915D5"/>
    <w:rsid w:val="00CB1B5B"/>
    <w:rsid w:val="00CB2DE5"/>
    <w:rsid w:val="00CB50BF"/>
    <w:rsid w:val="00CB725E"/>
    <w:rsid w:val="00CC1449"/>
    <w:rsid w:val="00CD6C7E"/>
    <w:rsid w:val="00CE3144"/>
    <w:rsid w:val="00CF1EEA"/>
    <w:rsid w:val="00CF3AEF"/>
    <w:rsid w:val="00CF778E"/>
    <w:rsid w:val="00D05268"/>
    <w:rsid w:val="00D20F66"/>
    <w:rsid w:val="00D21E47"/>
    <w:rsid w:val="00D2381E"/>
    <w:rsid w:val="00D31C6F"/>
    <w:rsid w:val="00D32EDE"/>
    <w:rsid w:val="00D37AC7"/>
    <w:rsid w:val="00D42CC4"/>
    <w:rsid w:val="00D4509F"/>
    <w:rsid w:val="00D5337D"/>
    <w:rsid w:val="00D60D16"/>
    <w:rsid w:val="00D61463"/>
    <w:rsid w:val="00D65876"/>
    <w:rsid w:val="00D74AE0"/>
    <w:rsid w:val="00D82047"/>
    <w:rsid w:val="00D843F2"/>
    <w:rsid w:val="00D90190"/>
    <w:rsid w:val="00DA3D07"/>
    <w:rsid w:val="00DA4EF1"/>
    <w:rsid w:val="00DA762B"/>
    <w:rsid w:val="00DB15E8"/>
    <w:rsid w:val="00DB3B22"/>
    <w:rsid w:val="00DB4125"/>
    <w:rsid w:val="00DB5F43"/>
    <w:rsid w:val="00DE5507"/>
    <w:rsid w:val="00DF4D22"/>
    <w:rsid w:val="00E011B1"/>
    <w:rsid w:val="00E07A3F"/>
    <w:rsid w:val="00E10F92"/>
    <w:rsid w:val="00E15F91"/>
    <w:rsid w:val="00E207EA"/>
    <w:rsid w:val="00E253D5"/>
    <w:rsid w:val="00E34B5A"/>
    <w:rsid w:val="00E405D8"/>
    <w:rsid w:val="00E41A47"/>
    <w:rsid w:val="00E42516"/>
    <w:rsid w:val="00E42E62"/>
    <w:rsid w:val="00E51926"/>
    <w:rsid w:val="00E52E56"/>
    <w:rsid w:val="00E53350"/>
    <w:rsid w:val="00E61894"/>
    <w:rsid w:val="00E61EE8"/>
    <w:rsid w:val="00E73A97"/>
    <w:rsid w:val="00E76E47"/>
    <w:rsid w:val="00E9201E"/>
    <w:rsid w:val="00E92466"/>
    <w:rsid w:val="00E92CB1"/>
    <w:rsid w:val="00EA004D"/>
    <w:rsid w:val="00EA5119"/>
    <w:rsid w:val="00EC4FC8"/>
    <w:rsid w:val="00ED0626"/>
    <w:rsid w:val="00EE2040"/>
    <w:rsid w:val="00EE695C"/>
    <w:rsid w:val="00EE7438"/>
    <w:rsid w:val="00EF6E92"/>
    <w:rsid w:val="00EF718D"/>
    <w:rsid w:val="00F031BA"/>
    <w:rsid w:val="00F03A78"/>
    <w:rsid w:val="00F0677E"/>
    <w:rsid w:val="00F07AAE"/>
    <w:rsid w:val="00F23945"/>
    <w:rsid w:val="00F23DC4"/>
    <w:rsid w:val="00F27E92"/>
    <w:rsid w:val="00F350B0"/>
    <w:rsid w:val="00F4056B"/>
    <w:rsid w:val="00F47B1D"/>
    <w:rsid w:val="00F55DFB"/>
    <w:rsid w:val="00F56290"/>
    <w:rsid w:val="00F602F8"/>
    <w:rsid w:val="00F605DB"/>
    <w:rsid w:val="00F62578"/>
    <w:rsid w:val="00F647C3"/>
    <w:rsid w:val="00F67DD7"/>
    <w:rsid w:val="00F701B1"/>
    <w:rsid w:val="00F71279"/>
    <w:rsid w:val="00F76D72"/>
    <w:rsid w:val="00F77D0E"/>
    <w:rsid w:val="00F81469"/>
    <w:rsid w:val="00F84A0A"/>
    <w:rsid w:val="00F85834"/>
    <w:rsid w:val="00F86954"/>
    <w:rsid w:val="00F87DDE"/>
    <w:rsid w:val="00F930DF"/>
    <w:rsid w:val="00F94452"/>
    <w:rsid w:val="00F94556"/>
    <w:rsid w:val="00F9455B"/>
    <w:rsid w:val="00FA7537"/>
    <w:rsid w:val="00FB6203"/>
    <w:rsid w:val="00FC0199"/>
    <w:rsid w:val="00FC1BBD"/>
    <w:rsid w:val="00FC1D25"/>
    <w:rsid w:val="00FC2FBE"/>
    <w:rsid w:val="00FC4DD5"/>
    <w:rsid w:val="00FD4817"/>
    <w:rsid w:val="00FF149E"/>
    <w:rsid w:val="00FF18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1F8AD"/>
  <w15:chartTrackingRefBased/>
  <w15:docId w15:val="{C99F453F-AB71-4F1F-AD7D-FE8ECDF2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3"/>
    <w:qFormat/>
    <w:rsid w:val="003B4F68"/>
    <w:rPr>
      <w:rFonts w:ascii="Arial" w:hAnsi="Arial"/>
      <w:sz w:val="20"/>
    </w:rPr>
  </w:style>
  <w:style w:type="paragraph" w:styleId="Nadpis1">
    <w:name w:val="heading 1"/>
    <w:aliases w:val="Nadpis článku smlouvy"/>
    <w:basedOn w:val="Normln"/>
    <w:next w:val="Hlavntextlnksmlouvy"/>
    <w:link w:val="Nadpis1Char"/>
    <w:qFormat/>
    <w:rsid w:val="003B4F68"/>
    <w:pPr>
      <w:numPr>
        <w:numId w:val="1"/>
      </w:numPr>
      <w:jc w:val="center"/>
      <w:outlineLvl w:val="0"/>
    </w:pPr>
    <w:rPr>
      <w:b/>
    </w:rPr>
  </w:style>
  <w:style w:type="paragraph" w:styleId="Nadpis2">
    <w:name w:val="heading 2"/>
    <w:basedOn w:val="Normln"/>
    <w:next w:val="Normln"/>
    <w:link w:val="Nadpis2Char"/>
    <w:uiPriority w:val="9"/>
    <w:unhideWhenUsed/>
    <w:qFormat/>
    <w:rsid w:val="002138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2138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14635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14635F"/>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14635F"/>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14635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14635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463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ntextlnksmlouvy">
    <w:name w:val="Hlavní text článků smlouvy"/>
    <w:basedOn w:val="Normln"/>
    <w:uiPriority w:val="1"/>
    <w:qFormat/>
    <w:rsid w:val="0014635F"/>
    <w:pPr>
      <w:numPr>
        <w:ilvl w:val="1"/>
        <w:numId w:val="1"/>
      </w:numPr>
      <w:jc w:val="both"/>
    </w:pPr>
  </w:style>
  <w:style w:type="paragraph" w:customStyle="1" w:styleId="Textpodrovnlnk">
    <w:name w:val="Text podúrovní článků"/>
    <w:basedOn w:val="Hlavntextlnksmlouvy"/>
    <w:uiPriority w:val="2"/>
    <w:qFormat/>
    <w:rsid w:val="00340B35"/>
    <w:pPr>
      <w:numPr>
        <w:ilvl w:val="0"/>
        <w:numId w:val="0"/>
      </w:numPr>
    </w:pPr>
  </w:style>
  <w:style w:type="character" w:customStyle="1" w:styleId="Nadpis4Char">
    <w:name w:val="Nadpis 4 Char"/>
    <w:basedOn w:val="Standardnpsmoodstavce"/>
    <w:link w:val="Nadpis4"/>
    <w:uiPriority w:val="9"/>
    <w:rsid w:val="0014635F"/>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14635F"/>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14635F"/>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14635F"/>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14635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4635F"/>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semiHidden/>
    <w:rsid w:val="00324D7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B4F68"/>
    <w:rPr>
      <w:rFonts w:ascii="Arial" w:hAnsi="Arial"/>
      <w:sz w:val="20"/>
    </w:rPr>
  </w:style>
  <w:style w:type="paragraph" w:styleId="Zpat">
    <w:name w:val="footer"/>
    <w:basedOn w:val="Normln"/>
    <w:link w:val="ZpatChar"/>
    <w:uiPriority w:val="99"/>
    <w:semiHidden/>
    <w:rsid w:val="00324D78"/>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B4F68"/>
    <w:rPr>
      <w:rFonts w:ascii="Arial" w:hAnsi="Arial"/>
      <w:sz w:val="20"/>
    </w:rPr>
  </w:style>
  <w:style w:type="paragraph" w:styleId="Nzev">
    <w:name w:val="Title"/>
    <w:basedOn w:val="Normln"/>
    <w:next w:val="Normln"/>
    <w:link w:val="NzevChar"/>
    <w:uiPriority w:val="5"/>
    <w:qFormat/>
    <w:rsid w:val="00340B35"/>
    <w:pPr>
      <w:spacing w:after="0" w:line="240" w:lineRule="auto"/>
      <w:contextualSpacing/>
      <w:jc w:val="center"/>
    </w:pPr>
    <w:rPr>
      <w:rFonts w:eastAsiaTheme="majorEastAsia" w:cstheme="majorBidi"/>
      <w:b/>
      <w:spacing w:val="-10"/>
      <w:kern w:val="28"/>
      <w:sz w:val="28"/>
      <w:szCs w:val="56"/>
    </w:rPr>
  </w:style>
  <w:style w:type="character" w:customStyle="1" w:styleId="NzevChar">
    <w:name w:val="Název Char"/>
    <w:basedOn w:val="Standardnpsmoodstavce"/>
    <w:link w:val="Nzev"/>
    <w:uiPriority w:val="5"/>
    <w:rsid w:val="003B4F68"/>
    <w:rPr>
      <w:rFonts w:ascii="Arial" w:eastAsiaTheme="majorEastAsia" w:hAnsi="Arial" w:cstheme="majorBidi"/>
      <w:b/>
      <w:spacing w:val="-10"/>
      <w:kern w:val="28"/>
      <w:sz w:val="28"/>
      <w:szCs w:val="56"/>
    </w:rPr>
  </w:style>
  <w:style w:type="paragraph" w:styleId="Bezmezer">
    <w:name w:val="No Spacing"/>
    <w:uiPriority w:val="1"/>
    <w:qFormat/>
    <w:rsid w:val="00CB1B5B"/>
    <w:pPr>
      <w:spacing w:after="0" w:line="240" w:lineRule="auto"/>
    </w:pPr>
    <w:rPr>
      <w:rFonts w:ascii="Arial" w:hAnsi="Arial"/>
      <w:sz w:val="20"/>
    </w:rPr>
  </w:style>
  <w:style w:type="table" w:styleId="Mkatabulky">
    <w:name w:val="Table Grid"/>
    <w:basedOn w:val="Normlntabulka"/>
    <w:uiPriority w:val="59"/>
    <w:rsid w:val="0034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Nadpis článku smlouvy Char"/>
    <w:basedOn w:val="Standardnpsmoodstavce"/>
    <w:link w:val="Nadpis1"/>
    <w:rsid w:val="003B4F68"/>
    <w:rPr>
      <w:rFonts w:ascii="Arial" w:hAnsi="Arial"/>
      <w:b/>
      <w:sz w:val="20"/>
    </w:rPr>
  </w:style>
  <w:style w:type="character" w:styleId="Odkaznakoment">
    <w:name w:val="annotation reference"/>
    <w:basedOn w:val="Standardnpsmoodstavce"/>
    <w:uiPriority w:val="99"/>
    <w:semiHidden/>
    <w:unhideWhenUsed/>
    <w:rsid w:val="00FC2FBE"/>
    <w:rPr>
      <w:sz w:val="16"/>
      <w:szCs w:val="16"/>
    </w:rPr>
  </w:style>
  <w:style w:type="paragraph" w:styleId="Textkomente">
    <w:name w:val="annotation text"/>
    <w:basedOn w:val="Normln"/>
    <w:link w:val="TextkomenteChar"/>
    <w:uiPriority w:val="99"/>
    <w:unhideWhenUsed/>
    <w:rsid w:val="00FC2FBE"/>
    <w:pPr>
      <w:spacing w:line="240" w:lineRule="auto"/>
    </w:pPr>
    <w:rPr>
      <w:szCs w:val="20"/>
    </w:rPr>
  </w:style>
  <w:style w:type="character" w:customStyle="1" w:styleId="TextkomenteChar">
    <w:name w:val="Text komentáře Char"/>
    <w:basedOn w:val="Standardnpsmoodstavce"/>
    <w:link w:val="Textkomente"/>
    <w:uiPriority w:val="99"/>
    <w:rsid w:val="00FC2FBE"/>
    <w:rPr>
      <w:rFonts w:ascii="Arial" w:hAnsi="Arial"/>
      <w:sz w:val="20"/>
      <w:szCs w:val="20"/>
    </w:rPr>
  </w:style>
  <w:style w:type="paragraph" w:styleId="Pedmtkomente">
    <w:name w:val="annotation subject"/>
    <w:basedOn w:val="Textkomente"/>
    <w:next w:val="Textkomente"/>
    <w:link w:val="PedmtkomenteChar"/>
    <w:uiPriority w:val="99"/>
    <w:semiHidden/>
    <w:unhideWhenUsed/>
    <w:rsid w:val="00FC2FBE"/>
    <w:rPr>
      <w:b/>
      <w:bCs/>
    </w:rPr>
  </w:style>
  <w:style w:type="character" w:customStyle="1" w:styleId="PedmtkomenteChar">
    <w:name w:val="Předmět komentáře Char"/>
    <w:basedOn w:val="TextkomenteChar"/>
    <w:link w:val="Pedmtkomente"/>
    <w:uiPriority w:val="99"/>
    <w:semiHidden/>
    <w:rsid w:val="00FC2FBE"/>
    <w:rPr>
      <w:rFonts w:ascii="Arial" w:hAnsi="Arial"/>
      <w:b/>
      <w:bCs/>
      <w:sz w:val="20"/>
      <w:szCs w:val="20"/>
    </w:rPr>
  </w:style>
  <w:style w:type="paragraph" w:styleId="Textbubliny">
    <w:name w:val="Balloon Text"/>
    <w:basedOn w:val="Normln"/>
    <w:link w:val="TextbublinyChar"/>
    <w:uiPriority w:val="99"/>
    <w:semiHidden/>
    <w:unhideWhenUsed/>
    <w:rsid w:val="00FC2FB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2FBE"/>
    <w:rPr>
      <w:rFonts w:ascii="Segoe UI" w:hAnsi="Segoe UI" w:cs="Segoe UI"/>
      <w:sz w:val="18"/>
      <w:szCs w:val="18"/>
    </w:rPr>
  </w:style>
  <w:style w:type="character" w:styleId="Hypertextovodkaz">
    <w:name w:val="Hyperlink"/>
    <w:basedOn w:val="Standardnpsmoodstavce"/>
    <w:uiPriority w:val="99"/>
    <w:unhideWhenUsed/>
    <w:rsid w:val="00B85267"/>
    <w:rPr>
      <w:color w:val="0563C1" w:themeColor="hyperlink"/>
      <w:u w:val="single"/>
    </w:rPr>
  </w:style>
  <w:style w:type="paragraph" w:styleId="Textpoznpodarou">
    <w:name w:val="footnote text"/>
    <w:basedOn w:val="Normln"/>
    <w:link w:val="TextpoznpodarouChar"/>
    <w:unhideWhenUsed/>
    <w:rsid w:val="00E405D8"/>
    <w:pPr>
      <w:spacing w:after="0" w:line="240" w:lineRule="auto"/>
    </w:pPr>
    <w:rPr>
      <w:szCs w:val="20"/>
    </w:rPr>
  </w:style>
  <w:style w:type="character" w:customStyle="1" w:styleId="TextpoznpodarouChar">
    <w:name w:val="Text pozn. pod čarou Char"/>
    <w:basedOn w:val="Standardnpsmoodstavce"/>
    <w:link w:val="Textpoznpodarou"/>
    <w:rsid w:val="00E405D8"/>
    <w:rPr>
      <w:rFonts w:ascii="Arial" w:hAnsi="Arial"/>
      <w:sz w:val="20"/>
      <w:szCs w:val="20"/>
    </w:rPr>
  </w:style>
  <w:style w:type="character" w:styleId="Znakapoznpodarou">
    <w:name w:val="footnote reference"/>
    <w:aliases w:val="PGI Fußnote Ziffer"/>
    <w:basedOn w:val="Standardnpsmoodstavce"/>
    <w:unhideWhenUsed/>
    <w:rsid w:val="00E405D8"/>
    <w:rPr>
      <w:vertAlign w:val="superscript"/>
    </w:rPr>
  </w:style>
  <w:style w:type="paragraph" w:customStyle="1" w:styleId="odrkyChar">
    <w:name w:val="odrážky Char"/>
    <w:basedOn w:val="Zkladntextodsazen"/>
    <w:rsid w:val="00E405D8"/>
    <w:pPr>
      <w:spacing w:before="120" w:line="240" w:lineRule="auto"/>
      <w:ind w:left="0"/>
      <w:jc w:val="both"/>
    </w:pPr>
    <w:rPr>
      <w:rFonts w:eastAsia="Times New Roman" w:cs="Arial"/>
      <w:sz w:val="22"/>
      <w:lang w:eastAsia="cs-CZ"/>
    </w:rPr>
  </w:style>
  <w:style w:type="paragraph" w:styleId="Zkladntextodsazen">
    <w:name w:val="Body Text Indent"/>
    <w:basedOn w:val="Normln"/>
    <w:link w:val="ZkladntextodsazenChar"/>
    <w:uiPriority w:val="99"/>
    <w:semiHidden/>
    <w:unhideWhenUsed/>
    <w:rsid w:val="00E405D8"/>
    <w:pPr>
      <w:spacing w:after="120"/>
      <w:ind w:left="283"/>
    </w:pPr>
  </w:style>
  <w:style w:type="character" w:customStyle="1" w:styleId="ZkladntextodsazenChar">
    <w:name w:val="Základní text odsazený Char"/>
    <w:basedOn w:val="Standardnpsmoodstavce"/>
    <w:link w:val="Zkladntextodsazen"/>
    <w:uiPriority w:val="99"/>
    <w:semiHidden/>
    <w:rsid w:val="00E405D8"/>
    <w:rPr>
      <w:rFonts w:ascii="Arial" w:hAnsi="Arial"/>
      <w:sz w:val="20"/>
    </w:rPr>
  </w:style>
  <w:style w:type="paragraph" w:styleId="Revize">
    <w:name w:val="Revision"/>
    <w:hidden/>
    <w:uiPriority w:val="99"/>
    <w:semiHidden/>
    <w:rsid w:val="00F23DC4"/>
    <w:pPr>
      <w:spacing w:after="0" w:line="240" w:lineRule="auto"/>
    </w:pPr>
    <w:rPr>
      <w:rFonts w:ascii="Arial" w:hAnsi="Arial"/>
      <w:sz w:val="20"/>
    </w:rPr>
  </w:style>
  <w:style w:type="paragraph" w:styleId="Odstavecseseznamem">
    <w:name w:val="List Paragraph"/>
    <w:aliases w:val="Nad,List Paragraph,Odstavec cíl se seznamem,Odstavec se seznamem5,Odstavec_muj,Odrážky,Odstavec se seznamem a odrážkou,1 úroveň Odstavec se seznamem,List Paragraph (Czech Tourism),A-Odrážky1,_Odstavec se seznamem,Odstavec_muj1,Nad1"/>
    <w:basedOn w:val="Normln"/>
    <w:link w:val="OdstavecseseznamemChar"/>
    <w:uiPriority w:val="34"/>
    <w:qFormat/>
    <w:rsid w:val="004723A0"/>
    <w:pPr>
      <w:ind w:left="720"/>
      <w:contextualSpacing/>
    </w:pPr>
    <w:rPr>
      <w:rFonts w:asciiTheme="minorHAnsi" w:hAnsiTheme="minorHAnsi"/>
      <w:sz w:val="22"/>
    </w:rPr>
  </w:style>
  <w:style w:type="paragraph" w:styleId="Normlnweb">
    <w:name w:val="Normal (Web)"/>
    <w:basedOn w:val="Normln"/>
    <w:uiPriority w:val="99"/>
    <w:semiHidden/>
    <w:unhideWhenUsed/>
    <w:rsid w:val="00852B9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52B94"/>
    <w:rPr>
      <w:b/>
      <w:bCs/>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BF1755"/>
  </w:style>
  <w:style w:type="paragraph" w:customStyle="1" w:styleId="RLdajeosmluvnstran">
    <w:name w:val="RL Údaje o smluvní straně"/>
    <w:basedOn w:val="Normln"/>
    <w:rsid w:val="003C10F2"/>
    <w:pPr>
      <w:spacing w:after="120" w:line="280" w:lineRule="exact"/>
      <w:jc w:val="center"/>
    </w:pPr>
    <w:rPr>
      <w:rFonts w:ascii="Calibri" w:eastAsia="Times New Roman" w:hAnsi="Calibri" w:cs="Times New Roman"/>
      <w:sz w:val="22"/>
      <w:szCs w:val="24"/>
    </w:rPr>
  </w:style>
  <w:style w:type="paragraph" w:customStyle="1" w:styleId="RLProhlensmluvnchstran">
    <w:name w:val="RL Prohlášení smluvních stran"/>
    <w:basedOn w:val="Normln"/>
    <w:link w:val="RLProhlensmluvnchstranChar"/>
    <w:rsid w:val="003C10F2"/>
    <w:pPr>
      <w:spacing w:after="120" w:line="280" w:lineRule="exact"/>
      <w:jc w:val="center"/>
    </w:pPr>
    <w:rPr>
      <w:rFonts w:ascii="Calibri" w:eastAsia="Times New Roman" w:hAnsi="Calibri" w:cs="Times New Roman"/>
      <w:b/>
      <w:sz w:val="24"/>
      <w:szCs w:val="20"/>
      <w:lang w:eastAsia="cs-CZ"/>
    </w:rPr>
  </w:style>
  <w:style w:type="character" w:customStyle="1" w:styleId="RLProhlensmluvnchstranChar">
    <w:name w:val="RL Prohlášení smluvních stran Char"/>
    <w:link w:val="RLProhlensmluvnchstran"/>
    <w:locked/>
    <w:rsid w:val="003C10F2"/>
    <w:rPr>
      <w:rFonts w:ascii="Calibri" w:eastAsia="Times New Roman" w:hAnsi="Calibri" w:cs="Times New Roman"/>
      <w:b/>
      <w:sz w:val="24"/>
      <w:szCs w:val="20"/>
      <w:lang w:eastAsia="cs-CZ"/>
    </w:rPr>
  </w:style>
  <w:style w:type="paragraph" w:customStyle="1" w:styleId="Tabulkazhlav">
    <w:name w:val="Tabulka záhlaví"/>
    <w:basedOn w:val="Normln"/>
    <w:link w:val="TabulkazhlavChar"/>
    <w:uiPriority w:val="6"/>
    <w:qFormat/>
    <w:rsid w:val="00CB725E"/>
    <w:pPr>
      <w:spacing w:before="60" w:after="60" w:line="240" w:lineRule="auto"/>
      <w:ind w:left="57" w:right="57"/>
    </w:pPr>
    <w:rPr>
      <w:rFonts w:asciiTheme="minorHAnsi" w:hAnsiTheme="minorHAnsi"/>
      <w:b/>
      <w:color w:val="080808"/>
    </w:rPr>
  </w:style>
  <w:style w:type="character" w:customStyle="1" w:styleId="TabulkazhlavChar">
    <w:name w:val="Tabulka záhlaví Char"/>
    <w:basedOn w:val="Standardnpsmoodstavce"/>
    <w:link w:val="Tabulkazhlav"/>
    <w:uiPriority w:val="6"/>
    <w:rsid w:val="00CB725E"/>
    <w:rPr>
      <w:b/>
      <w:color w:val="080808"/>
      <w:sz w:val="20"/>
    </w:rPr>
  </w:style>
  <w:style w:type="character" w:customStyle="1" w:styleId="Nadpis2Char">
    <w:name w:val="Nadpis 2 Char"/>
    <w:basedOn w:val="Standardnpsmoodstavce"/>
    <w:link w:val="Nadpis2"/>
    <w:uiPriority w:val="9"/>
    <w:rsid w:val="00213811"/>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213811"/>
    <w:rPr>
      <w:rFonts w:asciiTheme="majorHAnsi" w:eastAsiaTheme="majorEastAsia" w:hAnsiTheme="majorHAnsi" w:cstheme="majorBidi"/>
      <w:color w:val="1F4D78" w:themeColor="accent1" w:themeShade="7F"/>
      <w:sz w:val="24"/>
      <w:szCs w:val="24"/>
    </w:rPr>
  </w:style>
  <w:style w:type="paragraph" w:styleId="Zkladntext">
    <w:name w:val="Body Text"/>
    <w:basedOn w:val="Normln"/>
    <w:link w:val="ZkladntextChar"/>
    <w:uiPriority w:val="99"/>
    <w:semiHidden/>
    <w:unhideWhenUsed/>
    <w:rsid w:val="00031011"/>
    <w:pPr>
      <w:spacing w:after="120"/>
    </w:pPr>
  </w:style>
  <w:style w:type="character" w:customStyle="1" w:styleId="ZkladntextChar">
    <w:name w:val="Základní text Char"/>
    <w:basedOn w:val="Standardnpsmoodstavce"/>
    <w:link w:val="Zkladntext"/>
    <w:uiPriority w:val="99"/>
    <w:semiHidden/>
    <w:rsid w:val="00031011"/>
    <w:rPr>
      <w:rFonts w:ascii="Arial" w:hAnsi="Arial"/>
      <w:sz w:val="20"/>
    </w:rPr>
  </w:style>
  <w:style w:type="character" w:customStyle="1" w:styleId="platne1">
    <w:name w:val="platne1"/>
    <w:basedOn w:val="Standardnpsmoodstavce"/>
    <w:uiPriority w:val="99"/>
    <w:rsid w:val="00031011"/>
    <w:rPr>
      <w:rFonts w:cs="Times New Roman"/>
    </w:rPr>
  </w:style>
  <w:style w:type="character" w:styleId="Nevyeenzmnka">
    <w:name w:val="Unresolved Mention"/>
    <w:basedOn w:val="Standardnpsmoodstavce"/>
    <w:uiPriority w:val="99"/>
    <w:semiHidden/>
    <w:unhideWhenUsed/>
    <w:rsid w:val="00FF1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531245">
      <w:bodyDiv w:val="1"/>
      <w:marLeft w:val="0"/>
      <w:marRight w:val="0"/>
      <w:marTop w:val="0"/>
      <w:marBottom w:val="0"/>
      <w:divBdr>
        <w:top w:val="none" w:sz="0" w:space="0" w:color="auto"/>
        <w:left w:val="none" w:sz="0" w:space="0" w:color="auto"/>
        <w:bottom w:val="none" w:sz="0" w:space="0" w:color="auto"/>
        <w:right w:val="none" w:sz="0" w:space="0" w:color="auto"/>
      </w:divBdr>
    </w:div>
    <w:div w:id="1240753482">
      <w:bodyDiv w:val="1"/>
      <w:marLeft w:val="0"/>
      <w:marRight w:val="0"/>
      <w:marTop w:val="0"/>
      <w:marBottom w:val="0"/>
      <w:divBdr>
        <w:top w:val="none" w:sz="0" w:space="0" w:color="auto"/>
        <w:left w:val="none" w:sz="0" w:space="0" w:color="auto"/>
        <w:bottom w:val="none" w:sz="0" w:space="0" w:color="auto"/>
        <w:right w:val="none" w:sz="0" w:space="0" w:color="auto"/>
      </w:divBdr>
    </w:div>
    <w:div w:id="1580140980">
      <w:bodyDiv w:val="1"/>
      <w:marLeft w:val="0"/>
      <w:marRight w:val="0"/>
      <w:marTop w:val="0"/>
      <w:marBottom w:val="0"/>
      <w:divBdr>
        <w:top w:val="none" w:sz="0" w:space="0" w:color="auto"/>
        <w:left w:val="none" w:sz="0" w:space="0" w:color="auto"/>
        <w:bottom w:val="none" w:sz="0" w:space="0" w:color="auto"/>
        <w:right w:val="none" w:sz="0" w:space="0" w:color="auto"/>
      </w:divBdr>
    </w:div>
    <w:div w:id="212140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fcr.cz/pravidla-pro-zadatele-a-prijemce-opz-pl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dinpestoun.cz" TargetMode="External"/><Relationship Id="rId5" Type="http://schemas.openxmlformats.org/officeDocument/2006/relationships/webSettings" Target="webSettings.xml"/><Relationship Id="rId10" Type="http://schemas.openxmlformats.org/officeDocument/2006/relationships/hyperlink" Target="http://www.pravonadetstvi.cz" TargetMode="External"/><Relationship Id="rId4" Type="http://schemas.openxmlformats.org/officeDocument/2006/relationships/settings" Target="settings.xml"/><Relationship Id="rId9" Type="http://schemas.openxmlformats.org/officeDocument/2006/relationships/hyperlink" Target="mailto:posta@mpsv.c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it\Documents\Vlastn&#237;%20&#353;ablony%20Office\&#352;ablona%20pro%20smlouvy%20-%20s%20instrukcemi.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C3CD5-71DE-40A5-B403-ABDB12B3B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pro smlouvy - s instrukcemi</Template>
  <TotalTime>37</TotalTime>
  <Pages>16</Pages>
  <Words>6174</Words>
  <Characters>36431</Characters>
  <Application>Microsoft Office Word</Application>
  <DocSecurity>0</DocSecurity>
  <Lines>303</Lines>
  <Paragraphs>85</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42520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Fuit Lukáš</dc:creator>
  <cp:keywords/>
  <dc:description/>
  <cp:lastModifiedBy>Filgasová Barbora Mgr., DiS. (MPSV)</cp:lastModifiedBy>
  <cp:revision>7</cp:revision>
  <cp:lastPrinted>2021-12-20T12:48:00Z</cp:lastPrinted>
  <dcterms:created xsi:type="dcterms:W3CDTF">2023-10-09T13:20:00Z</dcterms:created>
  <dcterms:modified xsi:type="dcterms:W3CDTF">2023-10-16T13:00:00Z</dcterms:modified>
</cp:coreProperties>
</file>