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E7" w:rsidRDefault="00315E97">
      <w:pPr>
        <w:tabs>
          <w:tab w:val="left" w:pos="6447"/>
          <w:tab w:val="left" w:pos="8612"/>
          <w:tab w:val="left" w:pos="9106"/>
        </w:tabs>
        <w:spacing w:before="75" w:line="121" w:lineRule="exact"/>
        <w:ind w:left="4597"/>
        <w:rPr>
          <w:sz w:val="14"/>
        </w:rPr>
      </w:pPr>
      <w:r>
        <w:rPr>
          <w:color w:val="383838"/>
          <w:sz w:val="14"/>
        </w:rPr>
        <w:t>v</w:t>
      </w:r>
      <w:r>
        <w:rPr>
          <w:color w:val="383838"/>
          <w:sz w:val="14"/>
        </w:rPr>
        <w:tab/>
        <w:t>,</w:t>
      </w:r>
      <w:r>
        <w:rPr>
          <w:color w:val="383838"/>
          <w:sz w:val="14"/>
        </w:rPr>
        <w:tab/>
        <w:t>v</w:t>
      </w:r>
      <w:r>
        <w:rPr>
          <w:color w:val="383838"/>
          <w:sz w:val="14"/>
        </w:rPr>
        <w:tab/>
        <w:t>,</w:t>
      </w:r>
    </w:p>
    <w:p w:rsidR="009A05E7" w:rsidRDefault="00315E97">
      <w:pPr>
        <w:spacing w:line="328" w:lineRule="exact"/>
        <w:ind w:left="882"/>
        <w:rPr>
          <w:b/>
          <w:sz w:val="31"/>
        </w:rPr>
      </w:pPr>
      <w:r>
        <w:rPr>
          <w:b/>
          <w:color w:val="383838"/>
          <w:w w:val="105"/>
          <w:sz w:val="31"/>
        </w:rPr>
        <w:t xml:space="preserve">Dodatek </w:t>
      </w:r>
      <w:r>
        <w:rPr>
          <w:color w:val="383838"/>
          <w:w w:val="105"/>
          <w:sz w:val="32"/>
        </w:rPr>
        <w:t xml:space="preserve">č. </w:t>
      </w:r>
      <w:r>
        <w:rPr>
          <w:b/>
          <w:color w:val="383838"/>
          <w:w w:val="105"/>
          <w:sz w:val="31"/>
        </w:rPr>
        <w:t>2 ke SMLOUVE O SERVISNIM ZABEZPECENI</w:t>
      </w:r>
    </w:p>
    <w:p w:rsidR="009A05E7" w:rsidRDefault="00315E97">
      <w:pPr>
        <w:pStyle w:val="Nadpis1"/>
        <w:spacing w:before="243"/>
      </w:pPr>
      <w:r>
        <w:rPr>
          <w:color w:val="383838"/>
          <w:w w:val="105"/>
        </w:rPr>
        <w:t>Smluvní strany:</w:t>
      </w:r>
    </w:p>
    <w:p w:rsidR="009A05E7" w:rsidRDefault="009A05E7">
      <w:pPr>
        <w:pStyle w:val="Zkladntext"/>
        <w:spacing w:before="3"/>
        <w:rPr>
          <w:b/>
          <w:sz w:val="12"/>
        </w:rPr>
      </w:pPr>
    </w:p>
    <w:p w:rsidR="009A05E7" w:rsidRDefault="009A05E7">
      <w:pPr>
        <w:rPr>
          <w:sz w:val="12"/>
        </w:rPr>
        <w:sectPr w:rsidR="009A05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020" w:right="1500" w:bottom="280" w:left="820" w:header="708" w:footer="708" w:gutter="0"/>
          <w:cols w:space="708"/>
        </w:sectPr>
      </w:pPr>
    </w:p>
    <w:p w:rsidR="009A05E7" w:rsidRDefault="00315E97">
      <w:pPr>
        <w:spacing w:before="92"/>
        <w:ind w:left="293"/>
        <w:rPr>
          <w:b/>
          <w:sz w:val="19"/>
        </w:rPr>
      </w:pPr>
      <w:r>
        <w:rPr>
          <w:b/>
          <w:color w:val="383838"/>
          <w:w w:val="105"/>
          <w:sz w:val="19"/>
        </w:rPr>
        <w:t>Objednatel:</w:t>
      </w: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rPr>
          <w:b/>
          <w:sz w:val="20"/>
        </w:rPr>
      </w:pPr>
    </w:p>
    <w:p w:rsidR="009A05E7" w:rsidRDefault="009A05E7">
      <w:pPr>
        <w:pStyle w:val="Zkladntext"/>
        <w:spacing w:before="7"/>
        <w:rPr>
          <w:b/>
          <w:sz w:val="21"/>
        </w:rPr>
      </w:pPr>
    </w:p>
    <w:p w:rsidR="009A05E7" w:rsidRDefault="00315E97">
      <w:pPr>
        <w:ind w:left="297"/>
        <w:rPr>
          <w:b/>
          <w:sz w:val="19"/>
        </w:rPr>
      </w:pPr>
      <w:r>
        <w:rPr>
          <w:b/>
          <w:color w:val="383838"/>
          <w:w w:val="105"/>
          <w:sz w:val="19"/>
        </w:rPr>
        <w:t>Zhotovitel:</w:t>
      </w:r>
    </w:p>
    <w:p w:rsidR="009A05E7" w:rsidRDefault="00315E97">
      <w:pPr>
        <w:pStyle w:val="Zkladntext"/>
        <w:spacing w:before="92"/>
        <w:ind w:left="300"/>
      </w:pPr>
      <w:r>
        <w:br w:type="column"/>
      </w:r>
      <w:r>
        <w:rPr>
          <w:color w:val="383838"/>
          <w:w w:val="105"/>
        </w:rPr>
        <w:t>Národní ústav duševního zdraví</w:t>
      </w:r>
    </w:p>
    <w:p w:rsidR="009A05E7" w:rsidRDefault="00315E97">
      <w:pPr>
        <w:pStyle w:val="Zkladntext"/>
        <w:tabs>
          <w:tab w:val="left" w:pos="1696"/>
        </w:tabs>
        <w:spacing w:before="13"/>
        <w:ind w:left="300"/>
      </w:pPr>
      <w:r>
        <w:rPr>
          <w:color w:val="383838"/>
          <w:w w:val="105"/>
        </w:rPr>
        <w:t>Se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sídlem:</w:t>
      </w:r>
      <w:r>
        <w:rPr>
          <w:color w:val="383838"/>
          <w:w w:val="105"/>
        </w:rPr>
        <w:tab/>
        <w:t>Topolová 748,</w:t>
      </w:r>
      <w:r>
        <w:rPr>
          <w:color w:val="383838"/>
          <w:spacing w:val="7"/>
          <w:w w:val="105"/>
        </w:rPr>
        <w:t xml:space="preserve"> </w:t>
      </w:r>
      <w:r>
        <w:rPr>
          <w:color w:val="383838"/>
          <w:w w:val="105"/>
        </w:rPr>
        <w:t>Klecany</w:t>
      </w:r>
    </w:p>
    <w:p w:rsidR="009A05E7" w:rsidRDefault="00315E97">
      <w:pPr>
        <w:pStyle w:val="Zkladntext"/>
        <w:tabs>
          <w:tab w:val="left" w:pos="1708"/>
        </w:tabs>
        <w:spacing w:before="12"/>
        <w:ind w:left="298"/>
      </w:pPr>
      <w:r>
        <w:rPr>
          <w:color w:val="383838"/>
          <w:w w:val="105"/>
        </w:rPr>
        <w:t>Jednající:</w:t>
      </w:r>
      <w:r>
        <w:rPr>
          <w:color w:val="383838"/>
          <w:w w:val="105"/>
        </w:rPr>
        <w:tab/>
        <w:t>PhDr. Petr Winkler, Ph.O., ředitel organizace</w:t>
      </w:r>
    </w:p>
    <w:p w:rsidR="009A05E7" w:rsidRDefault="00315E97">
      <w:pPr>
        <w:pStyle w:val="Zkladntext"/>
        <w:tabs>
          <w:tab w:val="right" w:pos="2502"/>
        </w:tabs>
        <w:spacing w:before="243"/>
        <w:ind w:left="298"/>
      </w:pPr>
      <w:r>
        <w:rPr>
          <w:color w:val="383838"/>
          <w:w w:val="105"/>
        </w:rPr>
        <w:t>IČ:</w:t>
      </w:r>
      <w:r>
        <w:rPr>
          <w:color w:val="383838"/>
          <w:w w:val="105"/>
        </w:rPr>
        <w:tab/>
        <w:t>00023752</w:t>
      </w:r>
    </w:p>
    <w:p w:rsidR="009A05E7" w:rsidRDefault="00315E97">
      <w:pPr>
        <w:pStyle w:val="Zkladntext"/>
        <w:tabs>
          <w:tab w:val="left" w:pos="1699"/>
        </w:tabs>
        <w:spacing w:before="11"/>
        <w:ind w:left="293"/>
      </w:pPr>
      <w:r>
        <w:rPr>
          <w:rFonts w:ascii="Arial" w:hAnsi="Arial"/>
          <w:color w:val="383838"/>
          <w:w w:val="105"/>
        </w:rPr>
        <w:t>DIČ:</w:t>
      </w:r>
      <w:r>
        <w:rPr>
          <w:rFonts w:ascii="Arial" w:hAnsi="Arial"/>
          <w:color w:val="383838"/>
          <w:w w:val="105"/>
        </w:rPr>
        <w:tab/>
      </w:r>
      <w:r>
        <w:rPr>
          <w:color w:val="383838"/>
          <w:w w:val="105"/>
        </w:rPr>
        <w:t>CZ00023752</w:t>
      </w:r>
    </w:p>
    <w:p w:rsidR="009A05E7" w:rsidRDefault="00315E97">
      <w:pPr>
        <w:pStyle w:val="Zkladntext"/>
        <w:tabs>
          <w:tab w:val="left" w:pos="1702"/>
        </w:tabs>
        <w:spacing w:before="12" w:line="254" w:lineRule="auto"/>
        <w:ind w:left="296" w:right="2421" w:firstLine="8"/>
      </w:pPr>
      <w:r>
        <w:rPr>
          <w:color w:val="383838"/>
          <w:w w:val="105"/>
        </w:rPr>
        <w:t>Bankovní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spojení: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Česká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národní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banka,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pobočka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Praha,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Na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Phlcopě číslo účtu:</w:t>
      </w:r>
      <w:r>
        <w:rPr>
          <w:color w:val="383838"/>
          <w:w w:val="105"/>
        </w:rPr>
        <w:tab/>
        <w:t>25234081/0710</w:t>
      </w:r>
    </w:p>
    <w:p w:rsidR="009A05E7" w:rsidRDefault="009A05E7">
      <w:pPr>
        <w:pStyle w:val="Zkladntext"/>
        <w:spacing w:before="4"/>
        <w:rPr>
          <w:sz w:val="20"/>
        </w:rPr>
      </w:pPr>
    </w:p>
    <w:p w:rsidR="009A05E7" w:rsidRDefault="00315E97">
      <w:pPr>
        <w:pStyle w:val="Nadpis1"/>
        <w:spacing w:line="213" w:lineRule="exact"/>
        <w:ind w:left="296"/>
      </w:pPr>
      <w:r>
        <w:rPr>
          <w:color w:val="383838"/>
          <w:w w:val="105"/>
        </w:rPr>
        <w:t>TRONIC CONTROL s.r.o.</w:t>
      </w:r>
    </w:p>
    <w:p w:rsidR="009A05E7" w:rsidRDefault="00315E97">
      <w:pPr>
        <w:pStyle w:val="Zkladntext"/>
        <w:tabs>
          <w:tab w:val="left" w:pos="1862"/>
        </w:tabs>
        <w:spacing w:line="228" w:lineRule="exact"/>
        <w:ind w:left="295"/>
        <w:rPr>
          <w:sz w:val="21"/>
        </w:rPr>
      </w:pPr>
      <w:r>
        <w:rPr>
          <w:color w:val="383838"/>
          <w:w w:val="105"/>
        </w:rPr>
        <w:t>Se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sídlem:</w:t>
      </w:r>
      <w:r>
        <w:rPr>
          <w:color w:val="383838"/>
          <w:w w:val="105"/>
        </w:rPr>
        <w:tab/>
        <w:t>Dělnická 27, 170 00 Praha</w:t>
      </w:r>
      <w:r>
        <w:rPr>
          <w:color w:val="383838"/>
          <w:spacing w:val="17"/>
          <w:w w:val="105"/>
        </w:rPr>
        <w:t xml:space="preserve"> </w:t>
      </w:r>
      <w:r>
        <w:rPr>
          <w:color w:val="383838"/>
          <w:w w:val="105"/>
          <w:sz w:val="21"/>
        </w:rPr>
        <w:t>7</w:t>
      </w:r>
    </w:p>
    <w:p w:rsidR="009A05E7" w:rsidRDefault="00315E97">
      <w:pPr>
        <w:pStyle w:val="Zkladntext"/>
        <w:tabs>
          <w:tab w:val="left" w:pos="1857"/>
        </w:tabs>
        <w:spacing w:line="254" w:lineRule="auto"/>
        <w:ind w:left="298" w:right="2759" w:firstLine="1"/>
      </w:pPr>
      <w:r>
        <w:rPr>
          <w:color w:val="383838"/>
          <w:w w:val="105"/>
        </w:rPr>
        <w:t xml:space="preserve">Kontaktní adresa: Nad Safinou I 449,252 42 Vestec </w:t>
      </w:r>
      <w:r>
        <w:rPr>
          <w:color w:val="383838"/>
          <w:w w:val="105"/>
          <w:sz w:val="21"/>
        </w:rPr>
        <w:t xml:space="preserve">u </w:t>
      </w:r>
      <w:r>
        <w:rPr>
          <w:color w:val="383838"/>
          <w:w w:val="105"/>
        </w:rPr>
        <w:t>Prahy 5 Zastoupená:</w:t>
      </w:r>
      <w:r>
        <w:rPr>
          <w:color w:val="383838"/>
          <w:w w:val="105"/>
        </w:rPr>
        <w:tab/>
      </w:r>
      <w:r>
        <w:rPr>
          <w:color w:val="383838"/>
          <w:w w:val="105"/>
        </w:rPr>
        <w:t>Ing. Vítem Mrázem, jednatelem společnosti IČO:</w:t>
      </w:r>
      <w:r>
        <w:rPr>
          <w:color w:val="383838"/>
          <w:w w:val="105"/>
        </w:rPr>
        <w:tab/>
        <w:t>64943909</w:t>
      </w:r>
    </w:p>
    <w:p w:rsidR="009A05E7" w:rsidRDefault="00315E97">
      <w:pPr>
        <w:pStyle w:val="Zkladntext"/>
        <w:tabs>
          <w:tab w:val="left" w:pos="1853"/>
        </w:tabs>
        <w:spacing w:line="210" w:lineRule="exact"/>
        <w:ind w:left="299"/>
      </w:pPr>
      <w:r>
        <w:rPr>
          <w:color w:val="383838"/>
          <w:w w:val="105"/>
        </w:rPr>
        <w:t>DIČ:</w:t>
      </w:r>
      <w:r>
        <w:rPr>
          <w:color w:val="383838"/>
          <w:w w:val="105"/>
        </w:rPr>
        <w:tab/>
        <w:t>CZ64943909</w:t>
      </w:r>
    </w:p>
    <w:p w:rsidR="009A05E7" w:rsidRDefault="00315E97">
      <w:pPr>
        <w:pStyle w:val="Zkladntext"/>
        <w:spacing w:before="9"/>
        <w:ind w:left="299"/>
      </w:pPr>
      <w:r>
        <w:rPr>
          <w:color w:val="383838"/>
          <w:w w:val="105"/>
        </w:rPr>
        <w:t>Bankovní spojeni: KB,a.s.</w:t>
      </w:r>
    </w:p>
    <w:p w:rsidR="009A05E7" w:rsidRDefault="00315E97">
      <w:pPr>
        <w:pStyle w:val="Zkladntext"/>
        <w:tabs>
          <w:tab w:val="left" w:pos="1857"/>
        </w:tabs>
        <w:spacing w:before="12"/>
        <w:ind w:left="301"/>
      </w:pPr>
      <w:r>
        <w:rPr>
          <w:color w:val="383838"/>
          <w:spacing w:val="-3"/>
          <w:w w:val="105"/>
        </w:rPr>
        <w:t>č.ú.</w:t>
      </w:r>
      <w:r>
        <w:rPr>
          <w:color w:val="646464"/>
          <w:spacing w:val="-3"/>
          <w:w w:val="105"/>
        </w:rPr>
        <w:t>:</w:t>
      </w:r>
      <w:r>
        <w:rPr>
          <w:color w:val="646464"/>
          <w:spacing w:val="-3"/>
          <w:w w:val="105"/>
        </w:rPr>
        <w:tab/>
      </w:r>
      <w:r>
        <w:rPr>
          <w:color w:val="383838"/>
          <w:w w:val="105"/>
        </w:rPr>
        <w:t>3602850217/0100</w:t>
      </w:r>
    </w:p>
    <w:p w:rsidR="009A05E7" w:rsidRDefault="00315E97">
      <w:pPr>
        <w:pStyle w:val="Zkladntext"/>
        <w:spacing w:before="13"/>
        <w:ind w:left="301"/>
      </w:pPr>
      <w:r>
        <w:rPr>
          <w:color w:val="383838"/>
          <w:w w:val="105"/>
        </w:rPr>
        <w:t>Obchodní rejsth1c: vedený Městským soudem v Praze, oddíl C, vložka 42576</w:t>
      </w:r>
    </w:p>
    <w:p w:rsidR="009A05E7" w:rsidRDefault="009A05E7">
      <w:pPr>
        <w:sectPr w:rsidR="009A05E7">
          <w:type w:val="continuous"/>
          <w:pgSz w:w="11920" w:h="16840"/>
          <w:pgMar w:top="1020" w:right="1500" w:bottom="280" w:left="820" w:header="708" w:footer="708" w:gutter="0"/>
          <w:cols w:num="2" w:space="708" w:equalWidth="0">
            <w:col w:w="1343" w:space="68"/>
            <w:col w:w="8189"/>
          </w:cols>
        </w:sectPr>
      </w:pPr>
    </w:p>
    <w:p w:rsidR="009A05E7" w:rsidRDefault="009A05E7">
      <w:pPr>
        <w:pStyle w:val="Zkladntext"/>
        <w:rPr>
          <w:sz w:val="20"/>
        </w:rPr>
      </w:pPr>
    </w:p>
    <w:p w:rsidR="009A05E7" w:rsidRDefault="009A05E7">
      <w:pPr>
        <w:pStyle w:val="Zkladntext"/>
        <w:spacing w:before="2"/>
        <w:rPr>
          <w:sz w:val="21"/>
        </w:rPr>
      </w:pPr>
    </w:p>
    <w:p w:rsidR="009A05E7" w:rsidRDefault="00315E97">
      <w:pPr>
        <w:pStyle w:val="Zkladntext"/>
        <w:ind w:left="292"/>
      </w:pPr>
      <w:r>
        <w:rPr>
          <w:color w:val="383838"/>
          <w:w w:val="105"/>
        </w:rPr>
        <w:t>Předmětem tohoto dodatku je změna textu bodu II. smlouvy na následující znění:</w:t>
      </w:r>
    </w:p>
    <w:p w:rsidR="009A05E7" w:rsidRDefault="009A05E7">
      <w:pPr>
        <w:pStyle w:val="Zkladntext"/>
        <w:rPr>
          <w:sz w:val="21"/>
        </w:rPr>
      </w:pPr>
    </w:p>
    <w:p w:rsidR="009A05E7" w:rsidRDefault="00315E97">
      <w:pPr>
        <w:ind w:left="330"/>
        <w:rPr>
          <w:b/>
          <w:sz w:val="19"/>
        </w:rPr>
      </w:pPr>
      <w:r>
        <w:rPr>
          <w:rFonts w:ascii="Arial" w:hAnsi="Arial"/>
          <w:color w:val="383838"/>
          <w:w w:val="105"/>
          <w:sz w:val="19"/>
        </w:rPr>
        <w:t xml:space="preserve">II. </w:t>
      </w:r>
      <w:r>
        <w:rPr>
          <w:b/>
          <w:color w:val="383838"/>
          <w:w w:val="105"/>
          <w:sz w:val="19"/>
        </w:rPr>
        <w:t>STANOVENÍCENY</w:t>
      </w:r>
    </w:p>
    <w:p w:rsidR="009A05E7" w:rsidRDefault="009A05E7">
      <w:pPr>
        <w:pStyle w:val="Zkladntext"/>
        <w:spacing w:before="2"/>
        <w:rPr>
          <w:b/>
          <w:sz w:val="21"/>
        </w:rPr>
      </w:pPr>
    </w:p>
    <w:p w:rsidR="009A05E7" w:rsidRDefault="00315E97">
      <w:pPr>
        <w:pStyle w:val="Nadpis1"/>
        <w:numPr>
          <w:ilvl w:val="0"/>
          <w:numId w:val="1"/>
        </w:numPr>
        <w:tabs>
          <w:tab w:val="left" w:pos="505"/>
          <w:tab w:val="left" w:leader="dot" w:pos="6468"/>
        </w:tabs>
        <w:ind w:hanging="219"/>
      </w:pPr>
      <w:r>
        <w:rPr>
          <w:color w:val="383838"/>
          <w:w w:val="105"/>
        </w:rPr>
        <w:t>Cena za 1 profylaktickou prohlídku včetně dopravy činí</w:t>
      </w:r>
      <w:r>
        <w:rPr>
          <w:color w:val="383838"/>
          <w:spacing w:val="-13"/>
          <w:w w:val="105"/>
        </w:rPr>
        <w:t xml:space="preserve"> </w:t>
      </w:r>
      <w:r>
        <w:rPr>
          <w:color w:val="4F4F4F"/>
          <w:w w:val="105"/>
        </w:rPr>
        <w:t>...</w:t>
      </w:r>
      <w:r>
        <w:rPr>
          <w:color w:val="4F4F4F"/>
          <w:spacing w:val="-3"/>
          <w:w w:val="105"/>
        </w:rPr>
        <w:t xml:space="preserve"> </w:t>
      </w:r>
      <w:r>
        <w:rPr>
          <w:color w:val="383838"/>
          <w:w w:val="105"/>
        </w:rPr>
        <w:t>16.500</w:t>
      </w:r>
      <w:r>
        <w:rPr>
          <w:color w:val="383838"/>
          <w:w w:val="105"/>
        </w:rPr>
        <w:tab/>
        <w:t>,-Kč</w:t>
      </w:r>
    </w:p>
    <w:p w:rsidR="009A05E7" w:rsidRDefault="009A05E7">
      <w:pPr>
        <w:pStyle w:val="Zkladntext"/>
        <w:spacing w:before="1"/>
        <w:rPr>
          <w:b/>
          <w:sz w:val="21"/>
        </w:rPr>
      </w:pPr>
    </w:p>
    <w:p w:rsidR="009A05E7" w:rsidRDefault="00315E97">
      <w:pPr>
        <w:pStyle w:val="Odstavecseseznamem"/>
        <w:numPr>
          <w:ilvl w:val="0"/>
          <w:numId w:val="1"/>
        </w:numPr>
        <w:tabs>
          <w:tab w:val="left" w:pos="668"/>
        </w:tabs>
        <w:ind w:left="667" w:hanging="377"/>
        <w:rPr>
          <w:b/>
          <w:sz w:val="19"/>
        </w:rPr>
      </w:pPr>
      <w:r>
        <w:rPr>
          <w:b/>
          <w:color w:val="383838"/>
          <w:sz w:val="19"/>
        </w:rPr>
        <w:t>Cena za J hodinu servisní činnosti činí</w:t>
      </w:r>
      <w:r>
        <w:rPr>
          <w:b/>
          <w:color w:val="383838"/>
          <w:spacing w:val="-12"/>
          <w:sz w:val="19"/>
        </w:rPr>
        <w:t xml:space="preserve"> </w:t>
      </w:r>
      <w:r>
        <w:rPr>
          <w:b/>
          <w:color w:val="383838"/>
          <w:sz w:val="19"/>
        </w:rPr>
        <w:t>900,-Kě/hod.</w:t>
      </w:r>
    </w:p>
    <w:p w:rsidR="009A05E7" w:rsidRDefault="00315E97">
      <w:pPr>
        <w:spacing w:before="12"/>
        <w:ind w:left="638" w:right="2054"/>
        <w:rPr>
          <w:b/>
          <w:sz w:val="19"/>
        </w:rPr>
      </w:pPr>
      <w:r>
        <w:rPr>
          <w:b/>
          <w:color w:val="383838"/>
          <w:w w:val="105"/>
          <w:sz w:val="19"/>
        </w:rPr>
        <w:t xml:space="preserve">Cena za </w:t>
      </w:r>
      <w:r>
        <w:rPr>
          <w:color w:val="383838"/>
          <w:w w:val="105"/>
          <w:sz w:val="19"/>
        </w:rPr>
        <w:t xml:space="preserve">I </w:t>
      </w:r>
      <w:r>
        <w:rPr>
          <w:b/>
          <w:color w:val="383838"/>
          <w:w w:val="105"/>
          <w:sz w:val="19"/>
        </w:rPr>
        <w:t xml:space="preserve">hodinu dilenské činnosti (oprava TRONIC 2000) činí 700,-Kč/hod. Cena za </w:t>
      </w:r>
      <w:r>
        <w:rPr>
          <w:color w:val="383838"/>
          <w:w w:val="105"/>
          <w:sz w:val="20"/>
        </w:rPr>
        <w:t xml:space="preserve">I </w:t>
      </w:r>
      <w:r>
        <w:rPr>
          <w:b/>
          <w:color w:val="383838"/>
          <w:w w:val="105"/>
          <w:sz w:val="19"/>
        </w:rPr>
        <w:t xml:space="preserve">hodinu programátorských prací </w:t>
      </w:r>
      <w:r>
        <w:rPr>
          <w:color w:val="383838"/>
          <w:w w:val="105"/>
          <w:sz w:val="19"/>
        </w:rPr>
        <w:t xml:space="preserve">činí </w:t>
      </w:r>
      <w:r>
        <w:rPr>
          <w:b/>
          <w:color w:val="383838"/>
          <w:w w:val="105"/>
          <w:sz w:val="19"/>
        </w:rPr>
        <w:t>J.200,-Kě/hod.</w:t>
      </w:r>
    </w:p>
    <w:p w:rsidR="009A05E7" w:rsidRDefault="009A05E7">
      <w:pPr>
        <w:pStyle w:val="Zkladntext"/>
        <w:spacing w:before="9"/>
        <w:rPr>
          <w:b/>
          <w:sz w:val="20"/>
        </w:rPr>
      </w:pPr>
    </w:p>
    <w:p w:rsidR="009A05E7" w:rsidRDefault="00315E97">
      <w:pPr>
        <w:pStyle w:val="Zkladntext"/>
        <w:ind w:left="288"/>
      </w:pPr>
      <w:r>
        <w:rPr>
          <w:color w:val="383838"/>
          <w:w w:val="105"/>
        </w:rPr>
        <w:t>Ceny jsou uvedeny bez DPH.</w:t>
      </w:r>
    </w:p>
    <w:p w:rsidR="009A05E7" w:rsidRDefault="009A05E7">
      <w:pPr>
        <w:pStyle w:val="Zkladntext"/>
        <w:spacing w:before="8"/>
        <w:rPr>
          <w:sz w:val="20"/>
        </w:rPr>
      </w:pPr>
    </w:p>
    <w:p w:rsidR="009A05E7" w:rsidRDefault="00315E97">
      <w:pPr>
        <w:pStyle w:val="Zkladntext"/>
        <w:spacing w:line="254" w:lineRule="auto"/>
        <w:ind w:left="284" w:hanging="5"/>
      </w:pPr>
      <w:r>
        <w:rPr>
          <w:color w:val="383838"/>
          <w:w w:val="105"/>
        </w:rPr>
        <w:t>Ostatní ujednáni uvedené smlouvy zůstávají v plamosti. Tento dodatek se vyhotowje ve dvou stejnopisech,</w:t>
      </w:r>
      <w:r>
        <w:rPr>
          <w:color w:val="383838"/>
          <w:w w:val="105"/>
        </w:rPr>
        <w:t xml:space="preserve"> z nichž každá strana obdrží jedno vyhotovení.</w:t>
      </w:r>
    </w:p>
    <w:p w:rsidR="009A05E7" w:rsidRDefault="009A05E7">
      <w:pPr>
        <w:pStyle w:val="Zkladntext"/>
        <w:spacing w:before="10"/>
      </w:pPr>
    </w:p>
    <w:p w:rsidR="009A05E7" w:rsidRDefault="00315E97">
      <w:pPr>
        <w:pStyle w:val="Zkladntext"/>
        <w:spacing w:before="1"/>
        <w:ind w:left="282"/>
      </w:pPr>
      <w:r>
        <w:rPr>
          <w:color w:val="383838"/>
          <w:w w:val="105"/>
        </w:rPr>
        <w:t>Dodatek vstupuje v platnost dnem 1.1.2024.</w:t>
      </w:r>
    </w:p>
    <w:p w:rsidR="009A05E7" w:rsidRDefault="009A05E7">
      <w:pPr>
        <w:pStyle w:val="Zkladntext"/>
        <w:rPr>
          <w:sz w:val="20"/>
        </w:rPr>
      </w:pPr>
    </w:p>
    <w:p w:rsidR="009A05E7" w:rsidRDefault="009A05E7">
      <w:pPr>
        <w:pStyle w:val="Zkladntext"/>
        <w:rPr>
          <w:sz w:val="20"/>
        </w:rPr>
      </w:pPr>
    </w:p>
    <w:p w:rsidR="009A05E7" w:rsidRDefault="009A05E7">
      <w:pPr>
        <w:pStyle w:val="Zkladntext"/>
        <w:rPr>
          <w:sz w:val="20"/>
        </w:rPr>
      </w:pPr>
    </w:p>
    <w:p w:rsidR="009A05E7" w:rsidRDefault="009A05E7">
      <w:pPr>
        <w:pStyle w:val="Zkladntext"/>
        <w:rPr>
          <w:sz w:val="20"/>
        </w:rPr>
      </w:pPr>
    </w:p>
    <w:p w:rsidR="009A05E7" w:rsidRDefault="009A05E7">
      <w:pPr>
        <w:pStyle w:val="Zkladntext"/>
        <w:rPr>
          <w:sz w:val="20"/>
        </w:rPr>
      </w:pPr>
    </w:p>
    <w:p w:rsidR="009A05E7" w:rsidRDefault="009A05E7">
      <w:pPr>
        <w:pStyle w:val="Zkladntext"/>
        <w:spacing w:before="4"/>
        <w:rPr>
          <w:sz w:val="22"/>
        </w:rPr>
      </w:pPr>
    </w:p>
    <w:p w:rsidR="009A05E7" w:rsidRDefault="00315E97">
      <w:pPr>
        <w:tabs>
          <w:tab w:val="left" w:pos="2540"/>
        </w:tabs>
        <w:spacing w:before="88"/>
        <w:ind w:left="118"/>
        <w:rPr>
          <w:sz w:val="30"/>
        </w:rPr>
      </w:pPr>
      <w:r>
        <w:rPr>
          <w:color w:val="646464"/>
          <w:spacing w:val="-16"/>
          <w:w w:val="95"/>
          <w:sz w:val="29"/>
        </w:rPr>
        <w:t>v</w:t>
      </w:r>
      <w:r>
        <w:rPr>
          <w:color w:val="8C8C8C"/>
          <w:spacing w:val="-16"/>
          <w:w w:val="95"/>
          <w:sz w:val="29"/>
        </w:rPr>
        <w:t>..</w:t>
      </w:r>
      <w:r>
        <w:rPr>
          <w:color w:val="797979"/>
          <w:spacing w:val="-16"/>
          <w:w w:val="95"/>
          <w:sz w:val="29"/>
        </w:rPr>
        <w:t>.</w:t>
      </w:r>
      <w:r>
        <w:rPr>
          <w:color w:val="797979"/>
          <w:spacing w:val="-16"/>
          <w:w w:val="95"/>
          <w:sz w:val="29"/>
        </w:rPr>
        <w:tab/>
      </w:r>
      <w:r>
        <w:rPr>
          <w:color w:val="646464"/>
          <w:w w:val="80"/>
          <w:sz w:val="30"/>
        </w:rPr>
        <w:t xml:space="preserve">O </w:t>
      </w:r>
      <w:r>
        <w:rPr>
          <w:color w:val="797979"/>
          <w:spacing w:val="-37"/>
          <w:w w:val="80"/>
          <w:sz w:val="30"/>
        </w:rPr>
        <w:t xml:space="preserve">-6 </w:t>
      </w:r>
      <w:r>
        <w:rPr>
          <w:rFonts w:ascii="Arial"/>
          <w:color w:val="797979"/>
          <w:w w:val="80"/>
          <w:sz w:val="28"/>
        </w:rPr>
        <w:t>\O-</w:t>
      </w:r>
      <w:r>
        <w:rPr>
          <w:rFonts w:ascii="Arial"/>
          <w:color w:val="797979"/>
          <w:spacing w:val="-27"/>
          <w:w w:val="80"/>
          <w:sz w:val="28"/>
        </w:rPr>
        <w:t xml:space="preserve"> </w:t>
      </w:r>
      <w:r>
        <w:rPr>
          <w:color w:val="646464"/>
          <w:w w:val="80"/>
          <w:sz w:val="30"/>
        </w:rPr>
        <w:t>1023</w:t>
      </w:r>
    </w:p>
    <w:p w:rsidR="009A05E7" w:rsidRDefault="00315E97">
      <w:pPr>
        <w:tabs>
          <w:tab w:val="left" w:pos="1690"/>
          <w:tab w:val="left" w:pos="2326"/>
          <w:tab w:val="left" w:pos="5438"/>
        </w:tabs>
        <w:spacing w:before="8"/>
        <w:ind w:left="685"/>
        <w:rPr>
          <w:sz w:val="19"/>
        </w:rPr>
      </w:pPr>
      <w:r>
        <w:rPr>
          <w:color w:val="8C8C8C"/>
          <w:w w:val="75"/>
          <w:sz w:val="20"/>
        </w:rPr>
        <w:t>...............</w:t>
      </w:r>
      <w:r>
        <w:rPr>
          <w:color w:val="8C8C8C"/>
          <w:w w:val="75"/>
          <w:sz w:val="20"/>
        </w:rPr>
        <w:tab/>
      </w:r>
      <w:r>
        <w:rPr>
          <w:color w:val="646464"/>
          <w:w w:val="85"/>
          <w:sz w:val="20"/>
        </w:rPr>
        <w:t>.</w:t>
      </w:r>
      <w:r>
        <w:rPr>
          <w:color w:val="646464"/>
          <w:spacing w:val="-31"/>
          <w:w w:val="85"/>
          <w:sz w:val="20"/>
        </w:rPr>
        <w:t xml:space="preserve"> </w:t>
      </w:r>
      <w:r>
        <w:rPr>
          <w:color w:val="8C8C8C"/>
          <w:w w:val="85"/>
          <w:sz w:val="20"/>
        </w:rPr>
        <w:t>........</w:t>
      </w:r>
      <w:r>
        <w:rPr>
          <w:color w:val="8C8C8C"/>
          <w:w w:val="85"/>
          <w:sz w:val="20"/>
        </w:rPr>
        <w:tab/>
      </w:r>
      <w:r>
        <w:rPr>
          <w:b/>
          <w:color w:val="4F4F4F"/>
          <w:spacing w:val="-3"/>
          <w:w w:val="95"/>
          <w:sz w:val="20"/>
        </w:rPr>
        <w:t>dne</w:t>
      </w:r>
      <w:r>
        <w:rPr>
          <w:b/>
          <w:color w:val="8C8C8C"/>
          <w:spacing w:val="-3"/>
          <w:w w:val="95"/>
          <w:sz w:val="20"/>
        </w:rPr>
        <w:t xml:space="preserve">: </w:t>
      </w:r>
      <w:r>
        <w:rPr>
          <w:b/>
          <w:color w:val="8C8C8C"/>
          <w:w w:val="95"/>
          <w:sz w:val="20"/>
        </w:rPr>
        <w:t xml:space="preserve">.....  .. ... </w:t>
      </w:r>
      <w:r>
        <w:rPr>
          <w:b/>
          <w:color w:val="8C8C8C"/>
          <w:sz w:val="20"/>
        </w:rPr>
        <w:t xml:space="preserve">.....  </w:t>
      </w:r>
      <w:r>
        <w:rPr>
          <w:b/>
          <w:color w:val="646464"/>
          <w:w w:val="95"/>
          <w:sz w:val="20"/>
        </w:rPr>
        <w:t>..</w:t>
      </w:r>
      <w:r>
        <w:rPr>
          <w:b/>
          <w:color w:val="646464"/>
          <w:spacing w:val="-36"/>
          <w:w w:val="95"/>
          <w:sz w:val="20"/>
        </w:rPr>
        <w:t xml:space="preserve"> </w:t>
      </w:r>
      <w:r>
        <w:rPr>
          <w:b/>
          <w:color w:val="8C8C8C"/>
          <w:w w:val="95"/>
          <w:sz w:val="20"/>
        </w:rPr>
        <w:t>..</w:t>
      </w:r>
      <w:r>
        <w:rPr>
          <w:b/>
          <w:color w:val="8C8C8C"/>
          <w:spacing w:val="-22"/>
          <w:w w:val="95"/>
          <w:sz w:val="20"/>
        </w:rPr>
        <w:t xml:space="preserve"> </w:t>
      </w:r>
      <w:r>
        <w:rPr>
          <w:b/>
          <w:color w:val="8C8C8C"/>
          <w:w w:val="95"/>
          <w:sz w:val="20"/>
        </w:rPr>
        <w:t>.</w:t>
      </w:r>
      <w:r>
        <w:rPr>
          <w:b/>
          <w:color w:val="8C8C8C"/>
          <w:w w:val="95"/>
          <w:sz w:val="20"/>
        </w:rPr>
        <w:tab/>
      </w:r>
      <w:r>
        <w:rPr>
          <w:color w:val="383838"/>
          <w:w w:val="95"/>
          <w:sz w:val="19"/>
        </w:rPr>
        <w:t xml:space="preserve">Ve </w:t>
      </w:r>
      <w:r>
        <w:rPr>
          <w:color w:val="383838"/>
          <w:sz w:val="19"/>
        </w:rPr>
        <w:t>Vestci</w:t>
      </w:r>
      <w:r>
        <w:rPr>
          <w:color w:val="383838"/>
          <w:spacing w:val="9"/>
          <w:sz w:val="19"/>
        </w:rPr>
        <w:t xml:space="preserve"> </w:t>
      </w:r>
      <w:r>
        <w:rPr>
          <w:color w:val="383838"/>
          <w:sz w:val="19"/>
        </w:rPr>
        <w:t>dne:</w:t>
      </w:r>
    </w:p>
    <w:p w:rsidR="009A05E7" w:rsidRDefault="009A05E7">
      <w:pPr>
        <w:pStyle w:val="Zkladntext"/>
        <w:rPr>
          <w:sz w:val="22"/>
        </w:rPr>
      </w:pPr>
    </w:p>
    <w:p w:rsidR="00702F54" w:rsidRPr="00702F54" w:rsidRDefault="00702F54" w:rsidP="00702F54">
      <w:pPr>
        <w:pStyle w:val="Zkladntext"/>
        <w:rPr>
          <w:rFonts w:ascii="Arial"/>
          <w:b/>
          <w:sz w:val="20"/>
        </w:rPr>
      </w:pPr>
      <w:r w:rsidRPr="00702F54">
        <w:rPr>
          <w:rFonts w:ascii="Arial"/>
          <w:b/>
          <w:sz w:val="20"/>
          <w:highlight w:val="yellow"/>
        </w:rPr>
        <w:t>VYMAZ</w:t>
      </w:r>
      <w:r w:rsidRPr="00702F54">
        <w:rPr>
          <w:rFonts w:ascii="Arial"/>
          <w:b/>
          <w:sz w:val="20"/>
          <w:highlight w:val="yellow"/>
        </w:rPr>
        <w:t>Á</w:t>
      </w:r>
      <w:r w:rsidRPr="00702F54">
        <w:rPr>
          <w:rFonts w:ascii="Arial"/>
          <w:b/>
          <w:sz w:val="20"/>
          <w:highlight w:val="yellow"/>
        </w:rPr>
        <w:t>NO</w:t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sz w:val="20"/>
        </w:rPr>
        <w:tab/>
      </w:r>
      <w:r w:rsidRPr="00702F54">
        <w:rPr>
          <w:rFonts w:ascii="Arial"/>
          <w:b/>
          <w:sz w:val="20"/>
          <w:highlight w:val="yellow"/>
        </w:rPr>
        <w:t>VYMAZ</w:t>
      </w:r>
      <w:r w:rsidRPr="00702F54">
        <w:rPr>
          <w:rFonts w:ascii="Arial"/>
          <w:b/>
          <w:sz w:val="20"/>
          <w:highlight w:val="yellow"/>
        </w:rPr>
        <w:t>Á</w:t>
      </w:r>
      <w:r w:rsidRPr="00702F54">
        <w:rPr>
          <w:rFonts w:ascii="Arial"/>
          <w:b/>
          <w:sz w:val="20"/>
          <w:highlight w:val="yellow"/>
        </w:rPr>
        <w:t>NO</w:t>
      </w:r>
    </w:p>
    <w:p w:rsidR="009A05E7" w:rsidRPr="00702F54" w:rsidRDefault="009A05E7">
      <w:pPr>
        <w:pStyle w:val="Zkladntext"/>
        <w:rPr>
          <w:rFonts w:ascii="Arial"/>
          <w:b/>
          <w:sz w:val="20"/>
        </w:rPr>
      </w:pPr>
      <w:bookmarkStart w:id="0" w:name="_GoBack"/>
      <w:bookmarkEnd w:id="0"/>
    </w:p>
    <w:p w:rsidR="009A05E7" w:rsidRDefault="009A05E7">
      <w:pPr>
        <w:pStyle w:val="Zkladntext"/>
        <w:rPr>
          <w:rFonts w:ascii="Arial"/>
          <w:sz w:val="20"/>
        </w:rPr>
      </w:pPr>
    </w:p>
    <w:p w:rsidR="009A05E7" w:rsidRDefault="009A05E7">
      <w:pPr>
        <w:rPr>
          <w:rFonts w:ascii="Arial"/>
          <w:sz w:val="27"/>
        </w:rPr>
        <w:sectPr w:rsidR="009A05E7">
          <w:type w:val="continuous"/>
          <w:pgSz w:w="11920" w:h="16840"/>
          <w:pgMar w:top="1020" w:right="1500" w:bottom="280" w:left="820" w:header="708" w:footer="708" w:gutter="0"/>
          <w:cols w:space="708"/>
        </w:sectPr>
      </w:pPr>
    </w:p>
    <w:p w:rsidR="009A05E7" w:rsidRDefault="00315E97">
      <w:pPr>
        <w:pStyle w:val="Zkladntext"/>
        <w:spacing w:before="93" w:line="254" w:lineRule="auto"/>
        <w:ind w:left="782" w:right="38" w:firstLine="456"/>
      </w:pPr>
      <w:r>
        <w:rPr>
          <w:color w:val="4F4F4F"/>
          <w:w w:val="105"/>
        </w:rPr>
        <w:t>za objednatele PhDr. Petr Winkler,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Ph.O.</w:t>
      </w:r>
    </w:p>
    <w:p w:rsidR="009A05E7" w:rsidRDefault="00315E97">
      <w:pPr>
        <w:pStyle w:val="Zkladntext"/>
        <w:spacing w:line="217" w:lineRule="exact"/>
        <w:ind w:left="1534"/>
      </w:pPr>
      <w:r>
        <w:rPr>
          <w:color w:val="4F4F4F"/>
          <w:w w:val="105"/>
        </w:rPr>
        <w:t>ředitel</w:t>
      </w:r>
    </w:p>
    <w:p w:rsidR="009A05E7" w:rsidRDefault="00315E97">
      <w:pPr>
        <w:pStyle w:val="Zkladntext"/>
        <w:spacing w:before="93" w:line="254" w:lineRule="auto"/>
        <w:ind w:left="782" w:right="1107" w:firstLine="449"/>
      </w:pPr>
      <w:r>
        <w:br w:type="column"/>
      </w:r>
      <w:r>
        <w:rPr>
          <w:color w:val="646464"/>
          <w:w w:val="105"/>
        </w:rPr>
        <w:t>za zhotovitele log</w:t>
      </w:r>
      <w:r>
        <w:rPr>
          <w:color w:val="8C8C8C"/>
          <w:w w:val="105"/>
        </w:rPr>
        <w:t xml:space="preserve">. </w:t>
      </w:r>
      <w:r>
        <w:rPr>
          <w:color w:val="646464"/>
          <w:w w:val="105"/>
        </w:rPr>
        <w:t>Vit Mráz,jednatel</w:t>
      </w:r>
    </w:p>
    <w:p w:rsidR="009A05E7" w:rsidRDefault="009A05E7">
      <w:pPr>
        <w:spacing w:line="254" w:lineRule="auto"/>
        <w:sectPr w:rsidR="009A05E7">
          <w:type w:val="continuous"/>
          <w:pgSz w:w="11920" w:h="16840"/>
          <w:pgMar w:top="1020" w:right="1500" w:bottom="280" w:left="820" w:header="708" w:footer="708" w:gutter="0"/>
          <w:cols w:num="2" w:space="708" w:equalWidth="0">
            <w:col w:w="2924" w:space="2939"/>
            <w:col w:w="3737"/>
          </w:cols>
        </w:sectPr>
      </w:pPr>
    </w:p>
    <w:p w:rsidR="009A05E7" w:rsidRDefault="009A05E7">
      <w:pPr>
        <w:pStyle w:val="Zkladntext"/>
        <w:spacing w:before="5"/>
        <w:rPr>
          <w:sz w:val="24"/>
        </w:rPr>
      </w:pPr>
    </w:p>
    <w:p w:rsidR="009A05E7" w:rsidRDefault="00315E97">
      <w:pPr>
        <w:spacing w:before="91"/>
        <w:ind w:left="4956" w:right="4347"/>
        <w:jc w:val="center"/>
        <w:rPr>
          <w:sz w:val="20"/>
        </w:rPr>
      </w:pPr>
      <w:r>
        <w:rPr>
          <w:color w:val="797979"/>
          <w:sz w:val="20"/>
        </w:rPr>
        <w:t>1/1</w:t>
      </w:r>
    </w:p>
    <w:sectPr w:rsidR="009A05E7">
      <w:type w:val="continuous"/>
      <w:pgSz w:w="11920" w:h="16840"/>
      <w:pgMar w:top="1020" w:right="150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97" w:rsidRDefault="00315E97" w:rsidP="00315E97">
      <w:r>
        <w:separator/>
      </w:r>
    </w:p>
  </w:endnote>
  <w:endnote w:type="continuationSeparator" w:id="0">
    <w:p w:rsidR="00315E97" w:rsidRDefault="00315E97" w:rsidP="0031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97" w:rsidRDefault="00315E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97" w:rsidRDefault="00315E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97" w:rsidRDefault="00315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97" w:rsidRDefault="00315E97" w:rsidP="00315E97">
      <w:r>
        <w:separator/>
      </w:r>
    </w:p>
  </w:footnote>
  <w:footnote w:type="continuationSeparator" w:id="0">
    <w:p w:rsidR="00315E97" w:rsidRDefault="00315E97" w:rsidP="0031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97" w:rsidRDefault="00315E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97" w:rsidRDefault="00315E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97" w:rsidRDefault="00315E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2A09"/>
    <w:multiLevelType w:val="hybridMultilevel"/>
    <w:tmpl w:val="863C26EC"/>
    <w:lvl w:ilvl="0" w:tplc="AAACF2CE">
      <w:start w:val="1"/>
      <w:numFmt w:val="lowerLetter"/>
      <w:lvlText w:val="%1)"/>
      <w:lvlJc w:val="left"/>
      <w:pPr>
        <w:ind w:left="504" w:hanging="218"/>
        <w:jc w:val="left"/>
      </w:pPr>
      <w:rPr>
        <w:rFonts w:ascii="Times New Roman" w:eastAsia="Times New Roman" w:hAnsi="Times New Roman" w:cs="Times New Roman" w:hint="default"/>
        <w:b/>
        <w:bCs/>
        <w:color w:val="383838"/>
        <w:w w:val="109"/>
        <w:sz w:val="19"/>
        <w:szCs w:val="19"/>
      </w:rPr>
    </w:lvl>
    <w:lvl w:ilvl="1" w:tplc="4A68F9A0">
      <w:numFmt w:val="bullet"/>
      <w:lvlText w:val="•"/>
      <w:lvlJc w:val="left"/>
      <w:pPr>
        <w:ind w:left="1410" w:hanging="218"/>
      </w:pPr>
      <w:rPr>
        <w:rFonts w:hint="default"/>
      </w:rPr>
    </w:lvl>
    <w:lvl w:ilvl="2" w:tplc="1BB67ED6">
      <w:numFmt w:val="bullet"/>
      <w:lvlText w:val="•"/>
      <w:lvlJc w:val="left"/>
      <w:pPr>
        <w:ind w:left="2320" w:hanging="218"/>
      </w:pPr>
      <w:rPr>
        <w:rFonts w:hint="default"/>
      </w:rPr>
    </w:lvl>
    <w:lvl w:ilvl="3" w:tplc="517C59EA">
      <w:numFmt w:val="bullet"/>
      <w:lvlText w:val="•"/>
      <w:lvlJc w:val="left"/>
      <w:pPr>
        <w:ind w:left="3230" w:hanging="218"/>
      </w:pPr>
      <w:rPr>
        <w:rFonts w:hint="default"/>
      </w:rPr>
    </w:lvl>
    <w:lvl w:ilvl="4" w:tplc="DA4E7568">
      <w:numFmt w:val="bullet"/>
      <w:lvlText w:val="•"/>
      <w:lvlJc w:val="left"/>
      <w:pPr>
        <w:ind w:left="4140" w:hanging="218"/>
      </w:pPr>
      <w:rPr>
        <w:rFonts w:hint="default"/>
      </w:rPr>
    </w:lvl>
    <w:lvl w:ilvl="5" w:tplc="AC98F544">
      <w:numFmt w:val="bullet"/>
      <w:lvlText w:val="•"/>
      <w:lvlJc w:val="left"/>
      <w:pPr>
        <w:ind w:left="5050" w:hanging="218"/>
      </w:pPr>
      <w:rPr>
        <w:rFonts w:hint="default"/>
      </w:rPr>
    </w:lvl>
    <w:lvl w:ilvl="6" w:tplc="E6D64630">
      <w:numFmt w:val="bullet"/>
      <w:lvlText w:val="•"/>
      <w:lvlJc w:val="left"/>
      <w:pPr>
        <w:ind w:left="5960" w:hanging="218"/>
      </w:pPr>
      <w:rPr>
        <w:rFonts w:hint="default"/>
      </w:rPr>
    </w:lvl>
    <w:lvl w:ilvl="7" w:tplc="2DEAF19C">
      <w:numFmt w:val="bullet"/>
      <w:lvlText w:val="•"/>
      <w:lvlJc w:val="left"/>
      <w:pPr>
        <w:ind w:left="6870" w:hanging="218"/>
      </w:pPr>
      <w:rPr>
        <w:rFonts w:hint="default"/>
      </w:rPr>
    </w:lvl>
    <w:lvl w:ilvl="8" w:tplc="75E40CB2">
      <w:numFmt w:val="bullet"/>
      <w:lvlText w:val="•"/>
      <w:lvlJc w:val="left"/>
      <w:pPr>
        <w:ind w:left="7780" w:hanging="2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A05E7"/>
    <w:rsid w:val="00315E97"/>
    <w:rsid w:val="00702F54"/>
    <w:rsid w:val="009A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1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90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04" w:hanging="37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15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E97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15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E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2023-10-16T09:34:00Z</dcterms:created>
  <dcterms:modified xsi:type="dcterms:W3CDTF">2023-10-16T09:34:00Z</dcterms:modified>
</cp:coreProperties>
</file>