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D5" w:rsidRPr="00CB1181" w:rsidRDefault="00F50803" w:rsidP="007E2054">
      <w:pPr>
        <w:jc w:val="center"/>
        <w:rPr>
          <w:rFonts w:ascii="Times New Roman" w:eastAsia="Times New Roman" w:hAnsi="Times New Roman" w:cs="Times New Roman"/>
          <w:b/>
          <w:bCs/>
          <w:sz w:val="24"/>
          <w:szCs w:val="24"/>
          <w:lang w:eastAsia="cs-CZ"/>
        </w:rPr>
      </w:pPr>
      <w:bookmarkStart w:id="0" w:name="_GoBack"/>
      <w:bookmarkEnd w:id="0"/>
      <w:r w:rsidRPr="00CB1181">
        <w:rPr>
          <w:rFonts w:ascii="Times New Roman" w:eastAsia="Times New Roman" w:hAnsi="Times New Roman" w:cs="Times New Roman"/>
          <w:b/>
          <w:bCs/>
          <w:sz w:val="24"/>
          <w:szCs w:val="24"/>
          <w:lang w:eastAsia="cs-CZ"/>
        </w:rPr>
        <w:t>Veřejnoprávní smlouva</w:t>
      </w:r>
    </w:p>
    <w:p w:rsidR="00F50803" w:rsidRPr="00CB1181" w:rsidRDefault="00F50803" w:rsidP="00F50803">
      <w:pPr>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o poskytnutí neinvestiční dotace z rozpočtu MČ Praha 20</w:t>
      </w:r>
    </w:p>
    <w:p w:rsidR="00F50803" w:rsidRPr="00CB1181" w:rsidRDefault="00F50803" w:rsidP="00F50803">
      <w:pPr>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číslo: </w:t>
      </w:r>
      <w:r w:rsidR="009055D8">
        <w:rPr>
          <w:rFonts w:ascii="Times New Roman" w:eastAsia="Times New Roman" w:hAnsi="Times New Roman" w:cs="Times New Roman"/>
          <w:b/>
          <w:bCs/>
          <w:sz w:val="24"/>
          <w:szCs w:val="24"/>
          <w:lang w:eastAsia="cs-CZ"/>
        </w:rPr>
        <w:t>S/30/2017/00</w:t>
      </w:r>
      <w:r w:rsidR="00E3202C">
        <w:rPr>
          <w:rFonts w:ascii="Times New Roman" w:eastAsia="Times New Roman" w:hAnsi="Times New Roman" w:cs="Times New Roman"/>
          <w:b/>
          <w:bCs/>
          <w:sz w:val="24"/>
          <w:szCs w:val="24"/>
          <w:lang w:eastAsia="cs-CZ"/>
        </w:rPr>
        <w:t>3</w:t>
      </w:r>
      <w:r w:rsidR="006A02F1">
        <w:rPr>
          <w:rFonts w:ascii="Times New Roman" w:eastAsia="Times New Roman" w:hAnsi="Times New Roman" w:cs="Times New Roman"/>
          <w:b/>
          <w:bCs/>
          <w:sz w:val="24"/>
          <w:szCs w:val="24"/>
          <w:lang w:eastAsia="cs-CZ"/>
        </w:rPr>
        <w:t>1</w:t>
      </w:r>
    </w:p>
    <w:p w:rsidR="007E2054" w:rsidRPr="00CB1181" w:rsidRDefault="00F50803" w:rsidP="007E2054">
      <w:pPr>
        <w:jc w:val="center"/>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(uzavřená dle §159 a násl. zákona č. 500/2004</w:t>
      </w:r>
      <w:r w:rsidR="00A917CA">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Sb., správní řád, ve znění pozdějších předpisů</w:t>
      </w:r>
      <w:r w:rsidR="00CB0F6C" w:rsidRPr="00CB1181">
        <w:rPr>
          <w:rFonts w:ascii="Times New Roman" w:eastAsia="Times New Roman" w:hAnsi="Times New Roman" w:cs="Times New Roman"/>
          <w:bCs/>
          <w:sz w:val="24"/>
          <w:szCs w:val="24"/>
          <w:lang w:eastAsia="cs-CZ"/>
        </w:rPr>
        <w:t xml:space="preserve"> a dle </w:t>
      </w:r>
      <w:r w:rsidR="00CB0F6C" w:rsidRPr="00CB1181">
        <w:rPr>
          <w:rFonts w:ascii="Times New Roman" w:hAnsi="Times New Roman" w:cs="Times New Roman"/>
          <w:sz w:val="24"/>
          <w:szCs w:val="24"/>
        </w:rPr>
        <w:t>§ 10a odst. 5 zákona č. 250/2000Sb.</w:t>
      </w:r>
      <w:r w:rsidRPr="00CB1181">
        <w:rPr>
          <w:rFonts w:ascii="Times New Roman" w:eastAsia="Times New Roman" w:hAnsi="Times New Roman" w:cs="Times New Roman"/>
          <w:bCs/>
          <w:sz w:val="24"/>
          <w:szCs w:val="24"/>
          <w:lang w:eastAsia="cs-CZ"/>
        </w:rPr>
        <w:t>)</w:t>
      </w:r>
    </w:p>
    <w:p w:rsidR="00F50803" w:rsidRPr="009055D8" w:rsidRDefault="00F50803" w:rsidP="007E2054">
      <w:pPr>
        <w:jc w:val="center"/>
        <w:rPr>
          <w:rFonts w:ascii="Times New Roman" w:eastAsia="Times New Roman" w:hAnsi="Times New Roman" w:cs="Times New Roman"/>
          <w:bCs/>
          <w:sz w:val="24"/>
          <w:szCs w:val="24"/>
          <w:lang w:eastAsia="cs-CZ"/>
        </w:rPr>
      </w:pPr>
      <w:r w:rsidRPr="009055D8">
        <w:rPr>
          <w:rFonts w:ascii="Times New Roman" w:eastAsia="Times New Roman" w:hAnsi="Times New Roman" w:cs="Times New Roman"/>
          <w:bCs/>
          <w:sz w:val="24"/>
          <w:szCs w:val="24"/>
          <w:lang w:eastAsia="cs-CZ"/>
        </w:rPr>
        <w:t>mezi:</w:t>
      </w:r>
    </w:p>
    <w:p w:rsidR="007E2054" w:rsidRPr="00CB1181" w:rsidRDefault="007E205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I.</w:t>
      </w:r>
      <w:r w:rsidRPr="00CB1181">
        <w:rPr>
          <w:rFonts w:ascii="Times New Roman" w:eastAsia="Times New Roman" w:hAnsi="Times New Roman" w:cs="Times New Roman"/>
          <w:b/>
          <w:bCs/>
          <w:sz w:val="24"/>
          <w:szCs w:val="24"/>
          <w:lang w:eastAsia="cs-CZ"/>
        </w:rPr>
        <w:br/>
      </w:r>
      <w:r w:rsidR="003077BA" w:rsidRPr="00CB1181">
        <w:rPr>
          <w:rFonts w:ascii="Times New Roman" w:eastAsia="Times New Roman" w:hAnsi="Times New Roman" w:cs="Times New Roman"/>
          <w:b/>
          <w:bCs/>
          <w:sz w:val="24"/>
          <w:szCs w:val="24"/>
          <w:lang w:eastAsia="cs-CZ"/>
        </w:rPr>
        <w:t>SMLUVNÍ STRANY</w:t>
      </w:r>
    </w:p>
    <w:p w:rsidR="009055D8" w:rsidRDefault="009055D8" w:rsidP="003077BA">
      <w:pPr>
        <w:shd w:val="clear" w:color="auto" w:fill="FFFFFF"/>
        <w:spacing w:after="150" w:line="240" w:lineRule="atLeast"/>
        <w:rPr>
          <w:rFonts w:ascii="Times New Roman" w:eastAsia="Times New Roman" w:hAnsi="Times New Roman" w:cs="Times New Roman"/>
          <w:b/>
          <w:bCs/>
          <w:sz w:val="24"/>
          <w:szCs w:val="24"/>
          <w:lang w:eastAsia="cs-CZ"/>
        </w:rPr>
      </w:pPr>
    </w:p>
    <w:p w:rsidR="00F50803" w:rsidRPr="00CB1181" w:rsidRDefault="003077BA" w:rsidP="003077BA">
      <w:pPr>
        <w:shd w:val="clear" w:color="auto" w:fill="FFFFFF"/>
        <w:spacing w:after="150" w:line="240" w:lineRule="atLeast"/>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1.</w:t>
      </w:r>
      <w:r w:rsidR="00F50803" w:rsidRPr="00CB1181">
        <w:rPr>
          <w:rFonts w:ascii="Times New Roman" w:eastAsia="Times New Roman" w:hAnsi="Times New Roman" w:cs="Times New Roman"/>
          <w:b/>
          <w:bCs/>
          <w:sz w:val="24"/>
          <w:szCs w:val="24"/>
          <w:lang w:eastAsia="cs-CZ"/>
        </w:rPr>
        <w:t xml:space="preserve"> Poskytovatel dotace:</w:t>
      </w:r>
    </w:p>
    <w:p w:rsidR="003077BA" w:rsidRPr="00CB1181" w:rsidRDefault="00F50803" w:rsidP="009055D8">
      <w:pPr>
        <w:shd w:val="clear" w:color="auto" w:fill="FFFFFF"/>
        <w:spacing w:after="0" w:line="240" w:lineRule="atLeast"/>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Městská část Praha 20</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se sídlem: Jívanská 647/10, 193 </w:t>
      </w:r>
      <w:r w:rsidR="003740CE" w:rsidRPr="00CB1181">
        <w:rPr>
          <w:rFonts w:ascii="Times New Roman" w:eastAsia="Times New Roman" w:hAnsi="Times New Roman" w:cs="Times New Roman"/>
          <w:bCs/>
          <w:sz w:val="24"/>
          <w:szCs w:val="24"/>
          <w:lang w:eastAsia="cs-CZ"/>
        </w:rPr>
        <w:t>21</w:t>
      </w:r>
      <w:r w:rsidRPr="00CB1181">
        <w:rPr>
          <w:rFonts w:ascii="Times New Roman" w:eastAsia="Times New Roman" w:hAnsi="Times New Roman" w:cs="Times New Roman"/>
          <w:bCs/>
          <w:sz w:val="24"/>
          <w:szCs w:val="24"/>
          <w:lang w:eastAsia="cs-CZ"/>
        </w:rPr>
        <w:t xml:space="preserve"> Praha 9 – Horní Počernice</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zastoupená: Hana Moravcová, starostka</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IČ: 00 240 192</w:t>
      </w:r>
    </w:p>
    <w:p w:rsidR="00F50803" w:rsidRPr="00CB1181" w:rsidRDefault="00F50803" w:rsidP="009055D8">
      <w:pPr>
        <w:shd w:val="clear" w:color="auto" w:fill="FFFFFF"/>
        <w:spacing w:after="0" w:line="240" w:lineRule="auto"/>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bankovní spojení: 43 – 6962650247/0100</w:t>
      </w:r>
    </w:p>
    <w:p w:rsidR="003077BA" w:rsidRPr="00CB1181" w:rsidRDefault="003077BA" w:rsidP="009055D8">
      <w:pPr>
        <w:shd w:val="clear" w:color="auto" w:fill="FFFFFF"/>
        <w:spacing w:after="150" w:line="240" w:lineRule="auto"/>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(dále jen </w:t>
      </w:r>
      <w:r w:rsidRPr="00CB1181">
        <w:rPr>
          <w:rFonts w:ascii="Times New Roman" w:eastAsia="Times New Roman" w:hAnsi="Times New Roman" w:cs="Times New Roman"/>
          <w:b/>
          <w:bCs/>
          <w:sz w:val="24"/>
          <w:szCs w:val="24"/>
          <w:lang w:eastAsia="cs-CZ"/>
        </w:rPr>
        <w:t>„poskytovatel“</w:t>
      </w:r>
      <w:r w:rsidRPr="00CB1181">
        <w:rPr>
          <w:rFonts w:ascii="Times New Roman" w:eastAsia="Times New Roman" w:hAnsi="Times New Roman" w:cs="Times New Roman"/>
          <w:bCs/>
          <w:sz w:val="24"/>
          <w:szCs w:val="24"/>
          <w:lang w:eastAsia="cs-CZ"/>
        </w:rPr>
        <w:t>)</w:t>
      </w:r>
    </w:p>
    <w:p w:rsidR="003077BA" w:rsidRPr="00CB1181" w:rsidRDefault="003077BA" w:rsidP="009055D8">
      <w:pPr>
        <w:shd w:val="clear" w:color="auto" w:fill="FFFFFF"/>
        <w:spacing w:after="150" w:line="240" w:lineRule="auto"/>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a</w:t>
      </w:r>
    </w:p>
    <w:p w:rsidR="003077BA" w:rsidRPr="00CB1181" w:rsidRDefault="003077BA" w:rsidP="009055D8">
      <w:pPr>
        <w:shd w:val="clear" w:color="auto" w:fill="FFFFFF"/>
        <w:spacing w:after="150" w:line="240" w:lineRule="auto"/>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2.  </w:t>
      </w:r>
      <w:r w:rsidR="00F50803" w:rsidRPr="00CB1181">
        <w:rPr>
          <w:rFonts w:ascii="Times New Roman" w:eastAsia="Times New Roman" w:hAnsi="Times New Roman" w:cs="Times New Roman"/>
          <w:b/>
          <w:bCs/>
          <w:sz w:val="24"/>
          <w:szCs w:val="24"/>
          <w:lang w:eastAsia="cs-CZ"/>
        </w:rPr>
        <w:t>Příjemce dotace:</w:t>
      </w:r>
    </w:p>
    <w:p w:rsidR="009055D8" w:rsidRDefault="006A02F1" w:rsidP="009055D8">
      <w:pPr>
        <w:shd w:val="clear" w:color="auto" w:fill="FFFFFF"/>
        <w:spacing w:after="0" w:line="240" w:lineRule="atLeas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D</w:t>
      </w:r>
      <w:r w:rsidR="00E3202C">
        <w:rPr>
          <w:rFonts w:ascii="Times New Roman" w:eastAsia="Times New Roman" w:hAnsi="Times New Roman" w:cs="Times New Roman"/>
          <w:b/>
          <w:bCs/>
          <w:sz w:val="24"/>
          <w:szCs w:val="24"/>
          <w:lang w:eastAsia="cs-CZ"/>
        </w:rPr>
        <w:t>i</w:t>
      </w:r>
      <w:r>
        <w:rPr>
          <w:rFonts w:ascii="Times New Roman" w:eastAsia="Times New Roman" w:hAnsi="Times New Roman" w:cs="Times New Roman"/>
          <w:b/>
          <w:bCs/>
          <w:sz w:val="24"/>
          <w:szCs w:val="24"/>
          <w:lang w:eastAsia="cs-CZ"/>
        </w:rPr>
        <w:t>vadelní sdružení Horních Počernic</w:t>
      </w:r>
      <w:r w:rsidR="009055D8">
        <w:rPr>
          <w:rFonts w:ascii="Times New Roman" w:eastAsia="Times New Roman" w:hAnsi="Times New Roman" w:cs="Times New Roman"/>
          <w:b/>
          <w:bCs/>
          <w:sz w:val="24"/>
          <w:szCs w:val="24"/>
          <w:lang w:eastAsia="cs-CZ"/>
        </w:rPr>
        <w:t xml:space="preserve"> </w:t>
      </w:r>
    </w:p>
    <w:p w:rsidR="009055D8" w:rsidRPr="009055D8" w:rsidRDefault="007D7586"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sídlo</w:t>
      </w:r>
      <w:r w:rsidR="009055D8">
        <w:rPr>
          <w:rFonts w:ascii="Times New Roman" w:eastAsia="Times New Roman" w:hAnsi="Times New Roman" w:cs="Times New Roman"/>
          <w:bCs/>
          <w:sz w:val="24"/>
          <w:szCs w:val="24"/>
          <w:lang w:eastAsia="cs-CZ"/>
        </w:rPr>
        <w:t xml:space="preserve">: </w:t>
      </w:r>
      <w:r w:rsidR="006A02F1">
        <w:rPr>
          <w:rFonts w:ascii="Times New Roman" w:eastAsia="Times New Roman" w:hAnsi="Times New Roman" w:cs="Times New Roman"/>
          <w:bCs/>
          <w:sz w:val="24"/>
          <w:szCs w:val="24"/>
          <w:lang w:eastAsia="cs-CZ"/>
        </w:rPr>
        <w:t>Vysokovská 1158/57</w:t>
      </w:r>
      <w:r w:rsidR="009055D8">
        <w:rPr>
          <w:rFonts w:ascii="Times New Roman" w:eastAsia="Times New Roman" w:hAnsi="Times New Roman" w:cs="Times New Roman"/>
          <w:bCs/>
          <w:sz w:val="24"/>
          <w:szCs w:val="24"/>
          <w:lang w:eastAsia="cs-CZ"/>
        </w:rPr>
        <w:t>, 1</w:t>
      </w:r>
      <w:r w:rsidR="006A02F1">
        <w:rPr>
          <w:rFonts w:ascii="Times New Roman" w:eastAsia="Times New Roman" w:hAnsi="Times New Roman" w:cs="Times New Roman"/>
          <w:bCs/>
          <w:sz w:val="24"/>
          <w:szCs w:val="24"/>
          <w:lang w:eastAsia="cs-CZ"/>
        </w:rPr>
        <w:t>93</w:t>
      </w:r>
      <w:r w:rsidR="009055D8">
        <w:rPr>
          <w:rFonts w:ascii="Times New Roman" w:eastAsia="Times New Roman" w:hAnsi="Times New Roman" w:cs="Times New Roman"/>
          <w:bCs/>
          <w:sz w:val="24"/>
          <w:szCs w:val="24"/>
          <w:lang w:eastAsia="cs-CZ"/>
        </w:rPr>
        <w:t xml:space="preserve"> 00 Praha </w:t>
      </w:r>
      <w:r w:rsidR="006A02F1">
        <w:rPr>
          <w:rFonts w:ascii="Times New Roman" w:eastAsia="Times New Roman" w:hAnsi="Times New Roman" w:cs="Times New Roman"/>
          <w:bCs/>
          <w:sz w:val="24"/>
          <w:szCs w:val="24"/>
          <w:lang w:eastAsia="cs-CZ"/>
        </w:rPr>
        <w:t>9</w:t>
      </w:r>
      <w:r w:rsidR="009055D8">
        <w:rPr>
          <w:rFonts w:ascii="Times New Roman" w:eastAsia="Times New Roman" w:hAnsi="Times New Roman" w:cs="Times New Roman"/>
          <w:bCs/>
          <w:sz w:val="24"/>
          <w:szCs w:val="24"/>
          <w:lang w:eastAsia="cs-CZ"/>
        </w:rPr>
        <w:t xml:space="preserve"> – </w:t>
      </w:r>
      <w:r w:rsidR="006A02F1">
        <w:rPr>
          <w:rFonts w:ascii="Times New Roman" w:eastAsia="Times New Roman" w:hAnsi="Times New Roman" w:cs="Times New Roman"/>
          <w:bCs/>
          <w:sz w:val="24"/>
          <w:szCs w:val="24"/>
          <w:lang w:eastAsia="cs-CZ"/>
        </w:rPr>
        <w:t>Horní Počernice</w:t>
      </w:r>
      <w:r w:rsidR="009055D8">
        <w:rPr>
          <w:rFonts w:ascii="Times New Roman" w:eastAsia="Times New Roman" w:hAnsi="Times New Roman" w:cs="Times New Roman"/>
          <w:bCs/>
          <w:sz w:val="24"/>
          <w:szCs w:val="24"/>
          <w:lang w:eastAsia="cs-CZ"/>
        </w:rPr>
        <w:t xml:space="preserve"> </w:t>
      </w:r>
    </w:p>
    <w:p w:rsidR="009055D8" w:rsidRDefault="007D7586"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IČ: </w:t>
      </w:r>
      <w:r w:rsidR="006A02F1">
        <w:rPr>
          <w:rFonts w:ascii="Times New Roman" w:eastAsia="Times New Roman" w:hAnsi="Times New Roman" w:cs="Times New Roman"/>
          <w:bCs/>
          <w:sz w:val="24"/>
          <w:szCs w:val="24"/>
          <w:lang w:eastAsia="cs-CZ"/>
        </w:rPr>
        <w:t>26 518 368</w:t>
      </w:r>
    </w:p>
    <w:p w:rsidR="009055D8" w:rsidRDefault="009055D8"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typ příjemce:</w:t>
      </w:r>
      <w:r w:rsidR="00976464">
        <w:rPr>
          <w:rFonts w:ascii="Times New Roman" w:eastAsia="Times New Roman" w:hAnsi="Times New Roman" w:cs="Times New Roman"/>
          <w:bCs/>
          <w:sz w:val="24"/>
          <w:szCs w:val="24"/>
          <w:lang w:eastAsia="cs-CZ"/>
        </w:rPr>
        <w:t xml:space="preserve"> </w:t>
      </w:r>
      <w:r w:rsidR="007D7586">
        <w:rPr>
          <w:rFonts w:ascii="Times New Roman" w:eastAsia="Times New Roman" w:hAnsi="Times New Roman" w:cs="Times New Roman"/>
          <w:bCs/>
          <w:sz w:val="24"/>
          <w:szCs w:val="24"/>
          <w:lang w:eastAsia="cs-CZ"/>
        </w:rPr>
        <w:t>spolek</w:t>
      </w:r>
    </w:p>
    <w:p w:rsidR="00243E0D" w:rsidRDefault="00243E0D"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zastoupený: </w:t>
      </w:r>
      <w:r w:rsidR="00A5003B">
        <w:rPr>
          <w:rFonts w:ascii="Times New Roman" w:eastAsia="Times New Roman" w:hAnsi="Times New Roman" w:cs="Times New Roman"/>
          <w:bCs/>
          <w:sz w:val="24"/>
          <w:szCs w:val="24"/>
          <w:lang w:eastAsia="cs-CZ"/>
        </w:rPr>
        <w:t>Janou Sůvovou</w:t>
      </w:r>
      <w:r w:rsidR="00A41731">
        <w:rPr>
          <w:rFonts w:ascii="Times New Roman" w:eastAsia="Times New Roman" w:hAnsi="Times New Roman" w:cs="Times New Roman"/>
          <w:bCs/>
          <w:sz w:val="24"/>
          <w:szCs w:val="24"/>
          <w:lang w:eastAsia="cs-CZ"/>
        </w:rPr>
        <w:t>, předsed</w:t>
      </w:r>
      <w:r w:rsidR="00A5003B">
        <w:rPr>
          <w:rFonts w:ascii="Times New Roman" w:eastAsia="Times New Roman" w:hAnsi="Times New Roman" w:cs="Times New Roman"/>
          <w:bCs/>
          <w:sz w:val="24"/>
          <w:szCs w:val="24"/>
          <w:lang w:eastAsia="cs-CZ"/>
        </w:rPr>
        <w:t>kyní</w:t>
      </w:r>
    </w:p>
    <w:p w:rsidR="00A946E5" w:rsidRPr="00CB1181" w:rsidRDefault="009055D8" w:rsidP="009055D8">
      <w:pPr>
        <w:shd w:val="clear" w:color="auto" w:fill="FFFFFF"/>
        <w:spacing w:after="0" w:line="240" w:lineRule="atLeast"/>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t>bankovní spojení:</w:t>
      </w:r>
      <w:r w:rsidR="00976464">
        <w:rPr>
          <w:rFonts w:ascii="Times New Roman" w:eastAsia="Times New Roman" w:hAnsi="Times New Roman" w:cs="Times New Roman"/>
          <w:bCs/>
          <w:sz w:val="24"/>
          <w:szCs w:val="24"/>
          <w:lang w:eastAsia="cs-CZ"/>
        </w:rPr>
        <w:t xml:space="preserve"> </w:t>
      </w:r>
      <w:r w:rsidR="00A5003B">
        <w:rPr>
          <w:rFonts w:ascii="Times New Roman" w:eastAsia="Times New Roman" w:hAnsi="Times New Roman" w:cs="Times New Roman"/>
          <w:bCs/>
          <w:sz w:val="24"/>
          <w:szCs w:val="24"/>
          <w:lang w:eastAsia="cs-CZ"/>
        </w:rPr>
        <w:t>Poštovní spořitelna ČSOB</w:t>
      </w:r>
      <w:r w:rsidR="00CC6036">
        <w:rPr>
          <w:rFonts w:ascii="Times New Roman" w:eastAsia="Times New Roman" w:hAnsi="Times New Roman" w:cs="Times New Roman"/>
          <w:bCs/>
          <w:sz w:val="24"/>
          <w:szCs w:val="24"/>
          <w:lang w:eastAsia="cs-CZ"/>
        </w:rPr>
        <w:t xml:space="preserve">, </w:t>
      </w:r>
      <w:r w:rsidR="00976464">
        <w:rPr>
          <w:rFonts w:ascii="Times New Roman" w:eastAsia="Times New Roman" w:hAnsi="Times New Roman" w:cs="Times New Roman"/>
          <w:bCs/>
          <w:sz w:val="24"/>
          <w:szCs w:val="24"/>
          <w:lang w:eastAsia="cs-CZ"/>
        </w:rPr>
        <w:t xml:space="preserve">a.s., č. ú. </w:t>
      </w:r>
      <w:r w:rsidR="00A5003B">
        <w:rPr>
          <w:rFonts w:ascii="Times New Roman" w:eastAsia="Times New Roman" w:hAnsi="Times New Roman" w:cs="Times New Roman"/>
          <w:bCs/>
          <w:sz w:val="24"/>
          <w:szCs w:val="24"/>
          <w:lang w:eastAsia="cs-CZ"/>
        </w:rPr>
        <w:t>173947710/0300</w:t>
      </w:r>
      <w:r>
        <w:rPr>
          <w:rFonts w:ascii="Times New Roman" w:eastAsia="Times New Roman" w:hAnsi="Times New Roman" w:cs="Times New Roman"/>
          <w:bCs/>
          <w:sz w:val="24"/>
          <w:szCs w:val="24"/>
          <w:lang w:eastAsia="cs-CZ"/>
        </w:rPr>
        <w:t xml:space="preserve"> </w:t>
      </w:r>
    </w:p>
    <w:p w:rsidR="001B09B1" w:rsidRPr="00CB1181" w:rsidRDefault="003077BA" w:rsidP="003077BA">
      <w:pPr>
        <w:shd w:val="clear" w:color="auto" w:fill="FFFFFF"/>
        <w:spacing w:after="15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(dále je </w:t>
      </w:r>
      <w:r w:rsidRPr="00CB1181">
        <w:rPr>
          <w:rFonts w:ascii="Times New Roman" w:eastAsia="Times New Roman" w:hAnsi="Times New Roman" w:cs="Times New Roman"/>
          <w:b/>
          <w:bCs/>
          <w:sz w:val="24"/>
          <w:szCs w:val="24"/>
          <w:lang w:eastAsia="cs-CZ"/>
        </w:rPr>
        <w:t>„příjemce</w:t>
      </w:r>
      <w:r w:rsidRPr="00CB1181">
        <w:rPr>
          <w:rFonts w:ascii="Times New Roman" w:eastAsia="Times New Roman" w:hAnsi="Times New Roman" w:cs="Times New Roman"/>
          <w:bCs/>
          <w:sz w:val="24"/>
          <w:szCs w:val="24"/>
          <w:lang w:eastAsia="cs-CZ"/>
        </w:rPr>
        <w:t>“)</w:t>
      </w:r>
    </w:p>
    <w:p w:rsidR="00F50803" w:rsidRPr="00CB1181" w:rsidRDefault="00F50803" w:rsidP="003077BA">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3077BA" w:rsidRPr="00CB1181" w:rsidRDefault="003077BA" w:rsidP="003077BA">
      <w:pPr>
        <w:shd w:val="clear" w:color="auto" w:fill="FFFFFF"/>
        <w:spacing w:after="150" w:line="240" w:lineRule="atLeast"/>
        <w:jc w:val="center"/>
        <w:rPr>
          <w:rFonts w:ascii="Times New Roman" w:eastAsia="Times New Roman" w:hAnsi="Times New Roman" w:cs="Times New Roman"/>
          <w:sz w:val="24"/>
          <w:szCs w:val="24"/>
          <w:lang w:eastAsia="cs-CZ"/>
        </w:rPr>
      </w:pPr>
      <w:r w:rsidRPr="00CB1181">
        <w:rPr>
          <w:rFonts w:ascii="Times New Roman" w:eastAsia="Times New Roman" w:hAnsi="Times New Roman" w:cs="Times New Roman"/>
          <w:b/>
          <w:bCs/>
          <w:sz w:val="24"/>
          <w:szCs w:val="24"/>
          <w:lang w:eastAsia="cs-CZ"/>
        </w:rPr>
        <w:t>II.</w:t>
      </w:r>
      <w:r w:rsidRPr="00CB1181">
        <w:rPr>
          <w:rFonts w:ascii="Times New Roman" w:eastAsia="Times New Roman" w:hAnsi="Times New Roman" w:cs="Times New Roman"/>
          <w:b/>
          <w:bCs/>
          <w:sz w:val="24"/>
          <w:szCs w:val="24"/>
          <w:lang w:eastAsia="cs-CZ"/>
        </w:rPr>
        <w:br/>
        <w:t>ZÁKLADNÍ USTANOVENÍ</w:t>
      </w:r>
    </w:p>
    <w:p w:rsidR="008A6964" w:rsidRPr="00CB1181"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CB1181"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CB1181"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sz w:val="24"/>
          <w:szCs w:val="24"/>
          <w:lang w:eastAsia="cs-CZ"/>
        </w:rPr>
      </w:pPr>
      <w:r w:rsidRPr="00CB1181">
        <w:rPr>
          <w:rFonts w:ascii="Times New Roman" w:hAnsi="Times New Roman" w:cs="Times New Roman"/>
          <w:sz w:val="24"/>
          <w:szCs w:val="24"/>
        </w:rPr>
        <w:t>Dotace je ve smyslu zákona č. 320/2001 Sb., o finanční kontrole ve veřejné správě a</w:t>
      </w:r>
      <w:r w:rsidR="00976464">
        <w:rPr>
          <w:rFonts w:ascii="Times New Roman" w:hAnsi="Times New Roman" w:cs="Times New Roman"/>
          <w:sz w:val="24"/>
          <w:szCs w:val="24"/>
        </w:rPr>
        <w:t xml:space="preserve"> </w:t>
      </w:r>
      <w:r w:rsidR="00F371B2"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o změně některých zákonů (zákon o finanční kontrole), ve znění pozdějších předpisů (dále jen „zákon o finanční kontrole"), veřejnou finanční podporou a vztahují se na ní ustanovení tohoto zákona. </w:t>
      </w:r>
    </w:p>
    <w:p w:rsidR="002E40AF" w:rsidRPr="00CB1181" w:rsidRDefault="002E40AF" w:rsidP="002E40AF">
      <w:pPr>
        <w:pStyle w:val="Odstavecseseznamem"/>
        <w:rPr>
          <w:rFonts w:ascii="Times New Roman" w:hAnsi="Times New Roman" w:cs="Times New Roman"/>
          <w:sz w:val="24"/>
          <w:szCs w:val="24"/>
        </w:rPr>
      </w:pPr>
    </w:p>
    <w:p w:rsidR="003077BA" w:rsidRPr="00CB1181" w:rsidRDefault="002E40AF" w:rsidP="002E40AF">
      <w:pPr>
        <w:shd w:val="clear" w:color="auto" w:fill="FFFFFF"/>
        <w:spacing w:after="150" w:line="240" w:lineRule="atLeast"/>
        <w:ind w:left="426" w:hanging="426"/>
        <w:jc w:val="both"/>
        <w:rPr>
          <w:rFonts w:ascii="Times New Roman" w:eastAsia="Times New Roman" w:hAnsi="Times New Roman" w:cs="Times New Roman"/>
          <w:b/>
          <w:bCs/>
          <w:sz w:val="24"/>
          <w:szCs w:val="24"/>
          <w:lang w:eastAsia="cs-CZ"/>
        </w:rPr>
      </w:pPr>
      <w:r w:rsidRPr="00CB1181">
        <w:rPr>
          <w:rFonts w:ascii="Times New Roman" w:hAnsi="Times New Roman" w:cs="Times New Roman"/>
          <w:sz w:val="24"/>
          <w:szCs w:val="24"/>
        </w:rPr>
        <w:t xml:space="preserve">3. </w:t>
      </w:r>
      <w:r w:rsidRPr="00CB1181">
        <w:rPr>
          <w:rFonts w:ascii="Times New Roman" w:hAnsi="Times New Roman" w:cs="Times New Roman"/>
          <w:sz w:val="24"/>
          <w:szCs w:val="24"/>
        </w:rPr>
        <w:tab/>
      </w:r>
      <w:r w:rsidR="008A6964" w:rsidRPr="00CB118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Pr="00CB1181" w:rsidRDefault="008A696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lastRenderedPageBreak/>
        <w:t>III.</w:t>
      </w:r>
    </w:p>
    <w:p w:rsidR="001B09B1" w:rsidRPr="00CB1181" w:rsidRDefault="008A696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PŘEDMĚT SMLOUVY</w:t>
      </w:r>
    </w:p>
    <w:p w:rsidR="008A6964" w:rsidRPr="00CB1181"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Předmětem této </w:t>
      </w:r>
      <w:r w:rsidR="00423DF2" w:rsidRPr="00CB1181">
        <w:rPr>
          <w:rFonts w:ascii="Times New Roman" w:hAnsi="Times New Roman" w:cs="Times New Roman"/>
          <w:sz w:val="24"/>
          <w:szCs w:val="24"/>
        </w:rPr>
        <w:t xml:space="preserve">veřejnoprávní </w:t>
      </w:r>
      <w:r w:rsidRPr="00CB1181">
        <w:rPr>
          <w:rFonts w:ascii="Times New Roman" w:hAnsi="Times New Roman" w:cs="Times New Roman"/>
          <w:sz w:val="24"/>
          <w:szCs w:val="24"/>
        </w:rPr>
        <w:t xml:space="preserve">smlouvy </w:t>
      </w:r>
      <w:r w:rsidR="00423DF2" w:rsidRPr="00CB1181">
        <w:rPr>
          <w:rFonts w:ascii="Times New Roman" w:hAnsi="Times New Roman" w:cs="Times New Roman"/>
          <w:sz w:val="24"/>
          <w:szCs w:val="24"/>
        </w:rPr>
        <w:t xml:space="preserve">(dále jen „smlouva“) </w:t>
      </w:r>
      <w:r w:rsidRPr="00CB1181">
        <w:rPr>
          <w:rFonts w:ascii="Times New Roman" w:hAnsi="Times New Roman" w:cs="Times New Roman"/>
          <w:sz w:val="24"/>
          <w:szCs w:val="24"/>
        </w:rPr>
        <w:t>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MČ Praha 20“</w:t>
      </w:r>
      <w:r w:rsidR="00867626" w:rsidRPr="00CB1181">
        <w:rPr>
          <w:rFonts w:ascii="Times New Roman" w:hAnsi="Times New Roman" w:cs="Times New Roman"/>
          <w:sz w:val="24"/>
          <w:szCs w:val="24"/>
        </w:rPr>
        <w:t xml:space="preserve"> (dále jen „</w:t>
      </w:r>
      <w:r w:rsidR="002D55E1">
        <w:rPr>
          <w:rFonts w:ascii="Times New Roman" w:hAnsi="Times New Roman" w:cs="Times New Roman"/>
          <w:sz w:val="24"/>
          <w:szCs w:val="24"/>
        </w:rPr>
        <w:t>Z</w:t>
      </w:r>
      <w:r w:rsidR="00867626" w:rsidRPr="00CB1181">
        <w:rPr>
          <w:rFonts w:ascii="Times New Roman" w:hAnsi="Times New Roman" w:cs="Times New Roman"/>
          <w:sz w:val="24"/>
          <w:szCs w:val="24"/>
        </w:rPr>
        <w:t>ásady“)</w:t>
      </w:r>
      <w:r w:rsidRPr="00CB1181">
        <w:rPr>
          <w:rFonts w:ascii="Times New Roman" w:hAnsi="Times New Roman" w:cs="Times New Roman"/>
          <w:sz w:val="24"/>
          <w:szCs w:val="24"/>
        </w:rPr>
        <w:t xml:space="preserve">, schválenými usnesením RMČ Praha 20 č. </w:t>
      </w:r>
      <w:r w:rsidR="002D55E1">
        <w:rPr>
          <w:rFonts w:ascii="Times New Roman" w:hAnsi="Times New Roman" w:cs="Times New Roman"/>
          <w:sz w:val="24"/>
          <w:szCs w:val="24"/>
        </w:rPr>
        <w:t>RMC/74/6/0534/16</w:t>
      </w:r>
      <w:r w:rsidRPr="00CB1181">
        <w:rPr>
          <w:rFonts w:ascii="Times New Roman" w:hAnsi="Times New Roman" w:cs="Times New Roman"/>
          <w:sz w:val="24"/>
          <w:szCs w:val="24"/>
        </w:rPr>
        <w:t xml:space="preserve"> ze dne </w:t>
      </w:r>
      <w:r w:rsidR="002D55E1">
        <w:rPr>
          <w:rFonts w:ascii="Times New Roman" w:hAnsi="Times New Roman" w:cs="Times New Roman"/>
          <w:sz w:val="24"/>
          <w:szCs w:val="24"/>
        </w:rPr>
        <w:t>6. 12</w:t>
      </w:r>
      <w:r w:rsidRPr="00CB1181">
        <w:rPr>
          <w:rFonts w:ascii="Times New Roman" w:hAnsi="Times New Roman" w:cs="Times New Roman"/>
          <w:sz w:val="24"/>
          <w:szCs w:val="24"/>
        </w:rPr>
        <w:t>.</w:t>
      </w:r>
      <w:r w:rsidR="002D55E1">
        <w:rPr>
          <w:rFonts w:ascii="Times New Roman" w:hAnsi="Times New Roman" w:cs="Times New Roman"/>
          <w:sz w:val="24"/>
          <w:szCs w:val="24"/>
        </w:rPr>
        <w:t xml:space="preserve"> </w:t>
      </w:r>
      <w:r w:rsidRPr="00CB1181">
        <w:rPr>
          <w:rFonts w:ascii="Times New Roman" w:hAnsi="Times New Roman" w:cs="Times New Roman"/>
          <w:sz w:val="24"/>
          <w:szCs w:val="24"/>
        </w:rPr>
        <w:t>2016.</w:t>
      </w:r>
    </w:p>
    <w:p w:rsidR="008A6964" w:rsidRPr="00CB1181" w:rsidRDefault="008A6964" w:rsidP="008A6964">
      <w:pPr>
        <w:pStyle w:val="Odstavecseseznamem"/>
        <w:shd w:val="clear" w:color="auto" w:fill="FFFFFF"/>
        <w:spacing w:after="150" w:line="240" w:lineRule="atLeast"/>
        <w:ind w:left="426"/>
        <w:jc w:val="both"/>
        <w:rPr>
          <w:rFonts w:ascii="Times New Roman" w:hAnsi="Times New Roman" w:cs="Times New Roman"/>
          <w:sz w:val="24"/>
          <w:szCs w:val="24"/>
        </w:rPr>
      </w:pPr>
    </w:p>
    <w:p w:rsidR="008A6964" w:rsidRPr="00CB1181" w:rsidRDefault="008A6964" w:rsidP="008A696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IV.</w:t>
      </w:r>
    </w:p>
    <w:p w:rsidR="008A6964" w:rsidRPr="00CB1181" w:rsidRDefault="008A6964" w:rsidP="008A696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ÚČEL A VÝŠE DOTACE</w:t>
      </w:r>
    </w:p>
    <w:p w:rsidR="008A6964" w:rsidRPr="00CB1181"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Poskytovatel podle této smlouvy poskytne </w:t>
      </w:r>
      <w:r w:rsidR="00213853">
        <w:rPr>
          <w:rFonts w:ascii="Times New Roman" w:hAnsi="Times New Roman" w:cs="Times New Roman"/>
          <w:sz w:val="24"/>
          <w:szCs w:val="24"/>
        </w:rPr>
        <w:t xml:space="preserve">na základě usnesení </w:t>
      </w:r>
      <w:r w:rsidR="00A41731">
        <w:rPr>
          <w:rFonts w:ascii="Times New Roman" w:hAnsi="Times New Roman" w:cs="Times New Roman"/>
          <w:sz w:val="24"/>
          <w:szCs w:val="24"/>
        </w:rPr>
        <w:t>Z</w:t>
      </w:r>
      <w:r w:rsidR="00213853">
        <w:rPr>
          <w:rFonts w:ascii="Times New Roman" w:hAnsi="Times New Roman" w:cs="Times New Roman"/>
          <w:sz w:val="24"/>
          <w:szCs w:val="24"/>
        </w:rPr>
        <w:t xml:space="preserve">MČ Praha 20 č. </w:t>
      </w:r>
      <w:r w:rsidR="00A41731">
        <w:rPr>
          <w:rFonts w:ascii="Times New Roman" w:hAnsi="Times New Roman" w:cs="Times New Roman"/>
          <w:sz w:val="24"/>
          <w:szCs w:val="24"/>
        </w:rPr>
        <w:t>Z</w:t>
      </w:r>
      <w:r w:rsidR="00213853">
        <w:rPr>
          <w:rFonts w:ascii="Times New Roman" w:hAnsi="Times New Roman" w:cs="Times New Roman"/>
          <w:sz w:val="24"/>
          <w:szCs w:val="24"/>
        </w:rPr>
        <w:t>MC/</w:t>
      </w:r>
      <w:r w:rsidR="00F5277A">
        <w:rPr>
          <w:rFonts w:ascii="Times New Roman" w:hAnsi="Times New Roman" w:cs="Times New Roman"/>
          <w:sz w:val="24"/>
          <w:szCs w:val="24"/>
        </w:rPr>
        <w:t>20/4/0046/17 z</w:t>
      </w:r>
      <w:r w:rsidR="00213853">
        <w:rPr>
          <w:rFonts w:ascii="Times New Roman" w:hAnsi="Times New Roman" w:cs="Times New Roman"/>
          <w:sz w:val="24"/>
          <w:szCs w:val="24"/>
        </w:rPr>
        <w:t>e dne 2</w:t>
      </w:r>
      <w:r w:rsidR="00A41731">
        <w:rPr>
          <w:rFonts w:ascii="Times New Roman" w:hAnsi="Times New Roman" w:cs="Times New Roman"/>
          <w:sz w:val="24"/>
          <w:szCs w:val="24"/>
        </w:rPr>
        <w:t>2</w:t>
      </w:r>
      <w:r w:rsidR="00213853">
        <w:rPr>
          <w:rFonts w:ascii="Times New Roman" w:hAnsi="Times New Roman" w:cs="Times New Roman"/>
          <w:sz w:val="24"/>
          <w:szCs w:val="24"/>
        </w:rPr>
        <w:t>.</w:t>
      </w:r>
      <w:r w:rsidR="00A41731">
        <w:rPr>
          <w:rFonts w:ascii="Times New Roman" w:hAnsi="Times New Roman" w:cs="Times New Roman"/>
          <w:sz w:val="24"/>
          <w:szCs w:val="24"/>
        </w:rPr>
        <w:t>5</w:t>
      </w:r>
      <w:r w:rsidR="00213853">
        <w:rPr>
          <w:rFonts w:ascii="Times New Roman" w:hAnsi="Times New Roman" w:cs="Times New Roman"/>
          <w:sz w:val="24"/>
          <w:szCs w:val="24"/>
        </w:rPr>
        <w:t xml:space="preserve">.2017 </w:t>
      </w:r>
      <w:r w:rsidRPr="00CB1181">
        <w:rPr>
          <w:rFonts w:ascii="Times New Roman" w:hAnsi="Times New Roman" w:cs="Times New Roman"/>
          <w:sz w:val="24"/>
          <w:szCs w:val="24"/>
        </w:rPr>
        <w:t xml:space="preserve">příjemci neinvestiční dotaci ve výši </w:t>
      </w:r>
      <w:r w:rsidR="00F5277A">
        <w:rPr>
          <w:rFonts w:ascii="Times New Roman" w:hAnsi="Times New Roman" w:cs="Times New Roman"/>
          <w:sz w:val="24"/>
          <w:szCs w:val="24"/>
        </w:rPr>
        <w:t xml:space="preserve">160.000,- </w:t>
      </w:r>
      <w:r w:rsidRPr="00CB1181">
        <w:rPr>
          <w:rFonts w:ascii="Times New Roman" w:hAnsi="Times New Roman" w:cs="Times New Roman"/>
          <w:sz w:val="24"/>
          <w:szCs w:val="24"/>
        </w:rPr>
        <w:t>Kč (slovy</w:t>
      </w:r>
      <w:r w:rsidR="00976464">
        <w:rPr>
          <w:rFonts w:ascii="Times New Roman" w:hAnsi="Times New Roman" w:cs="Times New Roman"/>
          <w:sz w:val="24"/>
          <w:szCs w:val="24"/>
        </w:rPr>
        <w:t xml:space="preserve"> </w:t>
      </w:r>
      <w:r w:rsidR="00F5277A">
        <w:rPr>
          <w:rFonts w:ascii="Times New Roman" w:hAnsi="Times New Roman" w:cs="Times New Roman"/>
          <w:sz w:val="24"/>
          <w:szCs w:val="24"/>
        </w:rPr>
        <w:t xml:space="preserve">jednostošedesáttisíc </w:t>
      </w:r>
      <w:r w:rsidRPr="00CB1181">
        <w:rPr>
          <w:rFonts w:ascii="Times New Roman" w:hAnsi="Times New Roman" w:cs="Times New Roman"/>
          <w:sz w:val="24"/>
          <w:szCs w:val="24"/>
        </w:rPr>
        <w:t>korun českých)</w:t>
      </w:r>
      <w:r w:rsidR="00AD2BD0" w:rsidRPr="00CB1181">
        <w:rPr>
          <w:rFonts w:ascii="Times New Roman" w:hAnsi="Times New Roman" w:cs="Times New Roman"/>
          <w:sz w:val="24"/>
          <w:szCs w:val="24"/>
        </w:rPr>
        <w:t xml:space="preserve">, </w:t>
      </w:r>
      <w:r w:rsidRPr="00CB1181">
        <w:rPr>
          <w:rFonts w:ascii="Times New Roman" w:hAnsi="Times New Roman" w:cs="Times New Roman"/>
          <w:sz w:val="24"/>
          <w:szCs w:val="24"/>
        </w:rPr>
        <w:t>účelově určenou na úhradu uznatelných nákladů spojených se zabezpečení</w:t>
      </w:r>
      <w:r w:rsidR="00AD2BD0" w:rsidRPr="00CB1181">
        <w:rPr>
          <w:rFonts w:ascii="Times New Roman" w:hAnsi="Times New Roman" w:cs="Times New Roman"/>
          <w:sz w:val="24"/>
          <w:szCs w:val="24"/>
        </w:rPr>
        <w:t>m</w:t>
      </w:r>
      <w:r w:rsidRPr="00CB1181">
        <w:rPr>
          <w:rFonts w:ascii="Times New Roman" w:hAnsi="Times New Roman" w:cs="Times New Roman"/>
          <w:sz w:val="24"/>
          <w:szCs w:val="24"/>
        </w:rPr>
        <w:t xml:space="preserve"> </w:t>
      </w:r>
      <w:r w:rsidR="007E34A5">
        <w:rPr>
          <w:rFonts w:ascii="Times New Roman" w:hAnsi="Times New Roman" w:cs="Times New Roman"/>
          <w:sz w:val="24"/>
          <w:szCs w:val="24"/>
        </w:rPr>
        <w:t>„</w:t>
      </w:r>
      <w:r w:rsidR="001F3A43">
        <w:rPr>
          <w:rFonts w:ascii="Times New Roman" w:hAnsi="Times New Roman" w:cs="Times New Roman"/>
          <w:sz w:val="24"/>
          <w:szCs w:val="24"/>
        </w:rPr>
        <w:t>Celoroční činnosti</w:t>
      </w:r>
      <w:r w:rsidR="007E34A5">
        <w:rPr>
          <w:rFonts w:ascii="Times New Roman" w:hAnsi="Times New Roman" w:cs="Times New Roman"/>
          <w:sz w:val="24"/>
          <w:szCs w:val="24"/>
        </w:rPr>
        <w:t xml:space="preserve">“ </w:t>
      </w:r>
      <w:r w:rsidRPr="00CB1181">
        <w:rPr>
          <w:rFonts w:ascii="Times New Roman" w:hAnsi="Times New Roman" w:cs="Times New Roman"/>
          <w:sz w:val="24"/>
          <w:szCs w:val="24"/>
        </w:rPr>
        <w:t>(dále jen „</w:t>
      </w:r>
      <w:r w:rsidR="007E34A5">
        <w:rPr>
          <w:rFonts w:ascii="Times New Roman" w:hAnsi="Times New Roman" w:cs="Times New Roman"/>
          <w:sz w:val="24"/>
          <w:szCs w:val="24"/>
        </w:rPr>
        <w:t>činnost</w:t>
      </w:r>
      <w:r w:rsidRPr="00CB1181">
        <w:rPr>
          <w:rFonts w:ascii="Times New Roman" w:hAnsi="Times New Roman" w:cs="Times New Roman"/>
          <w:sz w:val="24"/>
          <w:szCs w:val="24"/>
        </w:rPr>
        <w:t xml:space="preserve">“) vymezených v čl. VI této smlouvy. </w:t>
      </w:r>
    </w:p>
    <w:p w:rsidR="00F371B2" w:rsidRPr="00CB1181"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Pr="00CB1181"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Poskytnutá neinvestiční dotace ve výši</w:t>
      </w:r>
      <w:r w:rsidR="007E34A5">
        <w:rPr>
          <w:rFonts w:ascii="Times New Roman" w:hAnsi="Times New Roman" w:cs="Times New Roman"/>
          <w:sz w:val="24"/>
          <w:szCs w:val="24"/>
        </w:rPr>
        <w:t xml:space="preserve"> </w:t>
      </w:r>
      <w:r w:rsidR="00F5277A">
        <w:rPr>
          <w:rFonts w:ascii="Times New Roman" w:hAnsi="Times New Roman" w:cs="Times New Roman"/>
          <w:sz w:val="24"/>
          <w:szCs w:val="24"/>
        </w:rPr>
        <w:t xml:space="preserve">160.000,- </w:t>
      </w:r>
      <w:r w:rsidR="00F5277A" w:rsidRPr="00CB1181">
        <w:rPr>
          <w:rFonts w:ascii="Times New Roman" w:hAnsi="Times New Roman" w:cs="Times New Roman"/>
          <w:sz w:val="24"/>
          <w:szCs w:val="24"/>
        </w:rPr>
        <w:t xml:space="preserve">Kč </w:t>
      </w:r>
      <w:r w:rsidRPr="00CB1181">
        <w:rPr>
          <w:rFonts w:ascii="Times New Roman" w:hAnsi="Times New Roman" w:cs="Times New Roman"/>
          <w:sz w:val="24"/>
          <w:szCs w:val="24"/>
        </w:rPr>
        <w:t>(slov</w:t>
      </w:r>
      <w:r w:rsidR="002D55E1">
        <w:rPr>
          <w:rFonts w:ascii="Times New Roman" w:hAnsi="Times New Roman" w:cs="Times New Roman"/>
          <w:sz w:val="24"/>
          <w:szCs w:val="24"/>
        </w:rPr>
        <w:t>y</w:t>
      </w:r>
      <w:r w:rsidR="007E34A5">
        <w:rPr>
          <w:rFonts w:ascii="Times New Roman" w:hAnsi="Times New Roman" w:cs="Times New Roman"/>
          <w:sz w:val="24"/>
          <w:szCs w:val="24"/>
        </w:rPr>
        <w:t xml:space="preserve"> </w:t>
      </w:r>
      <w:r w:rsidR="00F5277A">
        <w:rPr>
          <w:rFonts w:ascii="Times New Roman" w:hAnsi="Times New Roman" w:cs="Times New Roman"/>
          <w:sz w:val="24"/>
          <w:szCs w:val="24"/>
        </w:rPr>
        <w:t xml:space="preserve">jednostošedesáttisíc </w:t>
      </w:r>
      <w:r w:rsidR="002D55E1">
        <w:rPr>
          <w:rFonts w:ascii="Times New Roman" w:hAnsi="Times New Roman" w:cs="Times New Roman"/>
          <w:sz w:val="24"/>
          <w:szCs w:val="24"/>
        </w:rPr>
        <w:t>korun českých) či</w:t>
      </w:r>
      <w:r w:rsidRPr="00CB1181">
        <w:rPr>
          <w:rFonts w:ascii="Times New Roman" w:hAnsi="Times New Roman" w:cs="Times New Roman"/>
          <w:sz w:val="24"/>
          <w:szCs w:val="24"/>
        </w:rPr>
        <w:t>ní</w:t>
      </w:r>
      <w:r w:rsidR="007E34A5">
        <w:rPr>
          <w:rFonts w:ascii="Times New Roman" w:hAnsi="Times New Roman" w:cs="Times New Roman"/>
          <w:sz w:val="24"/>
          <w:szCs w:val="24"/>
        </w:rPr>
        <w:t xml:space="preserve"> </w:t>
      </w:r>
      <w:r w:rsidR="00F5277A">
        <w:rPr>
          <w:rFonts w:ascii="Times New Roman" w:hAnsi="Times New Roman" w:cs="Times New Roman"/>
          <w:sz w:val="24"/>
          <w:szCs w:val="24"/>
        </w:rPr>
        <w:t>51,6</w:t>
      </w:r>
      <w:r w:rsidR="00E817C2">
        <w:rPr>
          <w:rFonts w:ascii="Times New Roman" w:hAnsi="Times New Roman" w:cs="Times New Roman"/>
          <w:sz w:val="24"/>
          <w:szCs w:val="24"/>
        </w:rPr>
        <w:t xml:space="preserve"> </w:t>
      </w:r>
      <w:r w:rsidRPr="00CB1181">
        <w:rPr>
          <w:rFonts w:ascii="Times New Roman" w:hAnsi="Times New Roman" w:cs="Times New Roman"/>
          <w:sz w:val="24"/>
          <w:szCs w:val="24"/>
        </w:rPr>
        <w:t>% z</w:t>
      </w:r>
      <w:r w:rsidR="00B5209B" w:rsidRPr="00CB1181">
        <w:rPr>
          <w:rFonts w:ascii="Times New Roman" w:hAnsi="Times New Roman" w:cs="Times New Roman"/>
          <w:sz w:val="24"/>
          <w:szCs w:val="24"/>
        </w:rPr>
        <w:t xml:space="preserve"> celkových </w:t>
      </w:r>
      <w:r w:rsidRPr="00CB1181">
        <w:rPr>
          <w:rFonts w:ascii="Times New Roman" w:hAnsi="Times New Roman" w:cs="Times New Roman"/>
          <w:sz w:val="24"/>
          <w:szCs w:val="24"/>
        </w:rPr>
        <w:t xml:space="preserve">plánovaných nákladů </w:t>
      </w:r>
      <w:r w:rsidR="00B5209B" w:rsidRPr="00CB1181">
        <w:rPr>
          <w:rFonts w:ascii="Times New Roman" w:hAnsi="Times New Roman" w:cs="Times New Roman"/>
          <w:sz w:val="24"/>
          <w:szCs w:val="24"/>
        </w:rPr>
        <w:t xml:space="preserve">dané </w:t>
      </w:r>
      <w:r w:rsidR="00E817C2">
        <w:rPr>
          <w:rFonts w:ascii="Times New Roman" w:hAnsi="Times New Roman" w:cs="Times New Roman"/>
          <w:sz w:val="24"/>
          <w:szCs w:val="24"/>
        </w:rPr>
        <w:t>činnosti</w:t>
      </w:r>
      <w:r w:rsidRPr="00CB1181">
        <w:rPr>
          <w:rFonts w:ascii="Times New Roman" w:hAnsi="Times New Roman" w:cs="Times New Roman"/>
          <w:sz w:val="24"/>
          <w:szCs w:val="24"/>
        </w:rPr>
        <w:t xml:space="preserve">, </w:t>
      </w:r>
      <w:r w:rsidR="00B5209B" w:rsidRPr="00CB1181">
        <w:rPr>
          <w:rFonts w:ascii="Times New Roman" w:hAnsi="Times New Roman" w:cs="Times New Roman"/>
          <w:sz w:val="24"/>
          <w:szCs w:val="24"/>
        </w:rPr>
        <w:t xml:space="preserve">které byly </w:t>
      </w:r>
      <w:r w:rsidRPr="00CB1181">
        <w:rPr>
          <w:rFonts w:ascii="Times New Roman" w:hAnsi="Times New Roman" w:cs="Times New Roman"/>
          <w:sz w:val="24"/>
          <w:szCs w:val="24"/>
        </w:rPr>
        <w:t>uveden</w:t>
      </w:r>
      <w:r w:rsidR="00B5209B" w:rsidRPr="00CB1181">
        <w:rPr>
          <w:rFonts w:ascii="Times New Roman" w:hAnsi="Times New Roman" w:cs="Times New Roman"/>
          <w:sz w:val="24"/>
          <w:szCs w:val="24"/>
        </w:rPr>
        <w:t>y</w:t>
      </w:r>
      <w:r w:rsidRPr="00CB1181">
        <w:rPr>
          <w:rFonts w:ascii="Times New Roman" w:hAnsi="Times New Roman" w:cs="Times New Roman"/>
          <w:sz w:val="24"/>
          <w:szCs w:val="24"/>
        </w:rPr>
        <w:t xml:space="preserve"> v žádosti. </w:t>
      </w:r>
    </w:p>
    <w:p w:rsidR="0050491A" w:rsidRPr="00CB1181"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CB1181"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eastAsia="Times New Roman" w:hAnsi="Times New Roman" w:cs="Times New Roman"/>
          <w:bCs/>
          <w:sz w:val="24"/>
          <w:szCs w:val="24"/>
          <w:lang w:eastAsia="cs-CZ"/>
        </w:rPr>
        <w:t>Poměr poskytnuté</w:t>
      </w:r>
      <w:r w:rsidR="00B839AB" w:rsidRPr="00CB1181">
        <w:rPr>
          <w:rFonts w:ascii="Times New Roman" w:eastAsia="Times New Roman" w:hAnsi="Times New Roman" w:cs="Times New Roman"/>
          <w:bCs/>
          <w:sz w:val="24"/>
          <w:szCs w:val="24"/>
          <w:lang w:eastAsia="cs-CZ"/>
        </w:rPr>
        <w:t xml:space="preserve"> neinvestiční dotace</w:t>
      </w:r>
      <w:r w:rsidRPr="00CB1181">
        <w:rPr>
          <w:rFonts w:ascii="Times New Roman" w:eastAsia="Times New Roman" w:hAnsi="Times New Roman" w:cs="Times New Roman"/>
          <w:bCs/>
          <w:sz w:val="24"/>
          <w:szCs w:val="24"/>
          <w:lang w:eastAsia="cs-CZ"/>
        </w:rPr>
        <w:t xml:space="preserve"> na </w:t>
      </w:r>
      <w:r w:rsidR="00E817C2">
        <w:rPr>
          <w:rFonts w:ascii="Times New Roman" w:eastAsia="Times New Roman" w:hAnsi="Times New Roman" w:cs="Times New Roman"/>
          <w:bCs/>
          <w:sz w:val="24"/>
          <w:szCs w:val="24"/>
          <w:lang w:eastAsia="cs-CZ"/>
        </w:rPr>
        <w:t xml:space="preserve">činnost </w:t>
      </w:r>
      <w:r w:rsidRPr="00CB1181">
        <w:rPr>
          <w:rFonts w:ascii="Times New Roman" w:eastAsia="Times New Roman" w:hAnsi="Times New Roman" w:cs="Times New Roman"/>
          <w:bCs/>
          <w:sz w:val="24"/>
          <w:szCs w:val="24"/>
          <w:lang w:eastAsia="cs-CZ"/>
        </w:rPr>
        <w:t xml:space="preserve">k celkovému objemu nákladů/výdajů </w:t>
      </w:r>
      <w:r w:rsidR="002115A6" w:rsidRPr="00CB1181">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musí být vždy dodržen</w:t>
      </w:r>
      <w:r w:rsidR="00BE3DBD" w:rsidRPr="00CB1181">
        <w:rPr>
          <w:rFonts w:ascii="Times New Roman" w:eastAsia="Times New Roman" w:hAnsi="Times New Roman" w:cs="Times New Roman"/>
          <w:bCs/>
          <w:sz w:val="24"/>
          <w:szCs w:val="24"/>
          <w:lang w:eastAsia="cs-CZ"/>
        </w:rPr>
        <w:t xml:space="preserve">, přičemž celkový plánovaný </w:t>
      </w:r>
      <w:r w:rsidR="002F1BB4" w:rsidRPr="00CB1181">
        <w:rPr>
          <w:rFonts w:ascii="Times New Roman" w:eastAsia="Times New Roman" w:hAnsi="Times New Roman" w:cs="Times New Roman"/>
          <w:bCs/>
          <w:sz w:val="24"/>
          <w:szCs w:val="24"/>
          <w:lang w:eastAsia="cs-CZ"/>
        </w:rPr>
        <w:t xml:space="preserve">rozpočet </w:t>
      </w:r>
      <w:r w:rsidR="00BE3DBD" w:rsidRPr="00CB1181">
        <w:rPr>
          <w:rFonts w:ascii="Times New Roman" w:eastAsia="Times New Roman" w:hAnsi="Times New Roman" w:cs="Times New Roman"/>
          <w:bCs/>
          <w:sz w:val="24"/>
          <w:szCs w:val="24"/>
          <w:lang w:eastAsia="cs-CZ"/>
        </w:rPr>
        <w:t xml:space="preserve">nákladů/výdajů je příjemce povinen dodržet v minimální výši </w:t>
      </w:r>
      <w:r w:rsidR="00956557" w:rsidRPr="00CB1181">
        <w:rPr>
          <w:rFonts w:ascii="Times New Roman" w:eastAsia="Times New Roman" w:hAnsi="Times New Roman" w:cs="Times New Roman"/>
          <w:bCs/>
          <w:sz w:val="24"/>
          <w:szCs w:val="24"/>
          <w:lang w:eastAsia="cs-CZ"/>
        </w:rPr>
        <w:t>80</w:t>
      </w:r>
      <w:r w:rsidR="00BE3DBD" w:rsidRPr="00CB1181">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 xml:space="preserve"> Pokud budou celkové skutečné náklady </w:t>
      </w:r>
      <w:r w:rsidR="00E817C2">
        <w:rPr>
          <w:rFonts w:ascii="Times New Roman" w:eastAsia="Times New Roman" w:hAnsi="Times New Roman" w:cs="Times New Roman"/>
          <w:bCs/>
          <w:sz w:val="24"/>
          <w:szCs w:val="24"/>
          <w:lang w:eastAsia="cs-CZ"/>
        </w:rPr>
        <w:t xml:space="preserve">činnosti </w:t>
      </w:r>
      <w:r w:rsidRPr="00CB1181">
        <w:rPr>
          <w:rFonts w:ascii="Times New Roman" w:eastAsia="Times New Roman" w:hAnsi="Times New Roman" w:cs="Times New Roman"/>
          <w:bCs/>
          <w:sz w:val="24"/>
          <w:szCs w:val="24"/>
          <w:lang w:eastAsia="cs-CZ"/>
        </w:rPr>
        <w:t>nižší než celkové plánované náklady</w:t>
      </w:r>
      <w:r w:rsidR="008171C2" w:rsidRPr="00CB1181">
        <w:rPr>
          <w:rFonts w:ascii="Times New Roman" w:eastAsia="Times New Roman" w:hAnsi="Times New Roman" w:cs="Times New Roman"/>
          <w:bCs/>
          <w:sz w:val="24"/>
          <w:szCs w:val="24"/>
          <w:lang w:eastAsia="cs-CZ"/>
        </w:rPr>
        <w:t xml:space="preserve"> (tolerance </w:t>
      </w:r>
      <w:r w:rsidR="00956557" w:rsidRPr="00CB1181">
        <w:rPr>
          <w:rFonts w:ascii="Times New Roman" w:eastAsia="Times New Roman" w:hAnsi="Times New Roman" w:cs="Times New Roman"/>
          <w:bCs/>
          <w:sz w:val="24"/>
          <w:szCs w:val="24"/>
          <w:lang w:eastAsia="cs-CZ"/>
        </w:rPr>
        <w:t>2</w:t>
      </w:r>
      <w:r w:rsidR="008171C2" w:rsidRPr="00CB1181">
        <w:rPr>
          <w:rFonts w:ascii="Times New Roman" w:eastAsia="Times New Roman" w:hAnsi="Times New Roman" w:cs="Times New Roman"/>
          <w:bCs/>
          <w:sz w:val="24"/>
          <w:szCs w:val="24"/>
          <w:lang w:eastAsia="cs-CZ"/>
        </w:rPr>
        <w:t>0%)</w:t>
      </w:r>
      <w:r w:rsidRPr="00CB1181">
        <w:rPr>
          <w:rFonts w:ascii="Times New Roman" w:eastAsia="Times New Roman" w:hAnsi="Times New Roman" w:cs="Times New Roman"/>
          <w:bCs/>
          <w:sz w:val="24"/>
          <w:szCs w:val="24"/>
          <w:lang w:eastAsia="cs-CZ"/>
        </w:rPr>
        <w:t>, úměrně se sníží poskytnutá výše dotace</w:t>
      </w:r>
      <w:r w:rsidR="00DF4909" w:rsidRPr="00CB1181">
        <w:rPr>
          <w:rFonts w:ascii="Times New Roman" w:eastAsia="Times New Roman" w:hAnsi="Times New Roman" w:cs="Times New Roman"/>
          <w:bCs/>
          <w:sz w:val="24"/>
          <w:szCs w:val="24"/>
          <w:lang w:eastAsia="cs-CZ"/>
        </w:rPr>
        <w:t xml:space="preserve"> </w:t>
      </w:r>
      <w:r w:rsidR="000A2A78" w:rsidRPr="00CB1181">
        <w:rPr>
          <w:rFonts w:ascii="Times New Roman" w:eastAsia="Times New Roman" w:hAnsi="Times New Roman" w:cs="Times New Roman"/>
          <w:bCs/>
          <w:sz w:val="24"/>
          <w:szCs w:val="24"/>
          <w:lang w:eastAsia="cs-CZ"/>
        </w:rPr>
        <w:t>tak</w:t>
      </w:r>
      <w:r w:rsidR="00DF4909" w:rsidRPr="00CB1181">
        <w:rPr>
          <w:rFonts w:ascii="Times New Roman" w:eastAsia="Times New Roman" w:hAnsi="Times New Roman" w:cs="Times New Roman"/>
          <w:bCs/>
          <w:sz w:val="24"/>
          <w:szCs w:val="24"/>
          <w:lang w:eastAsia="cs-CZ"/>
        </w:rPr>
        <w:t>,</w:t>
      </w:r>
      <w:r w:rsidR="000A2A78" w:rsidRPr="00CB1181">
        <w:rPr>
          <w:rFonts w:ascii="Times New Roman" w:eastAsia="Times New Roman" w:hAnsi="Times New Roman" w:cs="Times New Roman"/>
          <w:bCs/>
          <w:sz w:val="24"/>
          <w:szCs w:val="24"/>
          <w:lang w:eastAsia="cs-CZ"/>
        </w:rPr>
        <w:t xml:space="preserve"> aby </w:t>
      </w:r>
      <w:r w:rsidR="00F82ACE" w:rsidRPr="00CB1181">
        <w:rPr>
          <w:rFonts w:ascii="Times New Roman" w:eastAsia="Times New Roman" w:hAnsi="Times New Roman" w:cs="Times New Roman"/>
          <w:bCs/>
          <w:sz w:val="24"/>
          <w:szCs w:val="24"/>
          <w:lang w:eastAsia="cs-CZ"/>
        </w:rPr>
        <w:t>byl dodržen</w:t>
      </w:r>
      <w:r w:rsidR="000A2A78" w:rsidRPr="00CB1181">
        <w:rPr>
          <w:rFonts w:ascii="Times New Roman" w:eastAsia="Times New Roman" w:hAnsi="Times New Roman" w:cs="Times New Roman"/>
          <w:bCs/>
          <w:sz w:val="24"/>
          <w:szCs w:val="24"/>
          <w:lang w:eastAsia="cs-CZ"/>
        </w:rPr>
        <w:t xml:space="preserve"> </w:t>
      </w:r>
      <w:r w:rsidR="00F82ACE" w:rsidRPr="00CB1181">
        <w:rPr>
          <w:rFonts w:ascii="Times New Roman" w:eastAsia="Times New Roman" w:hAnsi="Times New Roman" w:cs="Times New Roman"/>
          <w:bCs/>
          <w:sz w:val="24"/>
          <w:szCs w:val="24"/>
          <w:lang w:eastAsia="cs-CZ"/>
        </w:rPr>
        <w:t>procentní podíl dotace uvedený v bodě</w:t>
      </w:r>
      <w:r w:rsidR="000A2A78" w:rsidRPr="00CB1181">
        <w:rPr>
          <w:rFonts w:ascii="Times New Roman" w:eastAsia="Times New Roman" w:hAnsi="Times New Roman" w:cs="Times New Roman"/>
          <w:bCs/>
          <w:sz w:val="24"/>
          <w:szCs w:val="24"/>
          <w:lang w:eastAsia="cs-CZ"/>
        </w:rPr>
        <w:t xml:space="preserve"> 2, čl. IV</w:t>
      </w:r>
      <w:r w:rsidR="008560DE" w:rsidRPr="00CB1181">
        <w:rPr>
          <w:rFonts w:ascii="Times New Roman" w:eastAsia="Times New Roman" w:hAnsi="Times New Roman" w:cs="Times New Roman"/>
          <w:bCs/>
          <w:sz w:val="24"/>
          <w:szCs w:val="24"/>
          <w:lang w:eastAsia="cs-CZ"/>
        </w:rPr>
        <w:t>,</w:t>
      </w:r>
      <w:r w:rsidR="000A2A78" w:rsidRPr="00CB1181">
        <w:rPr>
          <w:rFonts w:ascii="Times New Roman" w:eastAsia="Times New Roman" w:hAnsi="Times New Roman" w:cs="Times New Roman"/>
          <w:bCs/>
          <w:sz w:val="24"/>
          <w:szCs w:val="24"/>
          <w:lang w:eastAsia="cs-CZ"/>
        </w:rPr>
        <w:t xml:space="preserve"> této smlouvy</w:t>
      </w:r>
      <w:r w:rsidR="007958BF" w:rsidRPr="00CB1181">
        <w:rPr>
          <w:rFonts w:ascii="Times New Roman" w:eastAsia="Times New Roman" w:hAnsi="Times New Roman" w:cs="Times New Roman"/>
          <w:bCs/>
          <w:sz w:val="24"/>
          <w:szCs w:val="24"/>
          <w:lang w:eastAsia="cs-CZ"/>
        </w:rPr>
        <w:t>.</w:t>
      </w:r>
      <w:r w:rsidRPr="00CB1181">
        <w:rPr>
          <w:rFonts w:ascii="Times New Roman" w:eastAsia="Times New Roman" w:hAnsi="Times New Roman" w:cs="Times New Roman"/>
          <w:bCs/>
          <w:sz w:val="24"/>
          <w:szCs w:val="24"/>
          <w:lang w:eastAsia="cs-CZ"/>
        </w:rPr>
        <w:t xml:space="preserve"> Příjemce dotace má v tomto případě povinnost vrátit rozdíl </w:t>
      </w:r>
      <w:r w:rsidR="002115A6" w:rsidRPr="00CB1181">
        <w:rPr>
          <w:rFonts w:ascii="Times New Roman" w:eastAsia="Times New Roman" w:hAnsi="Times New Roman" w:cs="Times New Roman"/>
          <w:bCs/>
          <w:sz w:val="24"/>
          <w:szCs w:val="24"/>
          <w:lang w:eastAsia="cs-CZ"/>
        </w:rPr>
        <w:t xml:space="preserve">zpět </w:t>
      </w:r>
      <w:r w:rsidRPr="00CB1181">
        <w:rPr>
          <w:rFonts w:ascii="Times New Roman" w:eastAsia="Times New Roman" w:hAnsi="Times New Roman" w:cs="Times New Roman"/>
          <w:bCs/>
          <w:sz w:val="24"/>
          <w:szCs w:val="24"/>
          <w:lang w:eastAsia="cs-CZ"/>
        </w:rPr>
        <w:t>na účet poskytovatele</w:t>
      </w:r>
      <w:r w:rsidR="002115A6" w:rsidRPr="00CB1181">
        <w:rPr>
          <w:rFonts w:ascii="Times New Roman" w:eastAsia="Times New Roman" w:hAnsi="Times New Roman" w:cs="Times New Roman"/>
          <w:bCs/>
          <w:sz w:val="24"/>
          <w:szCs w:val="24"/>
          <w:lang w:eastAsia="cs-CZ"/>
        </w:rPr>
        <w:t xml:space="preserve">, </w:t>
      </w:r>
      <w:r w:rsidR="002115A6" w:rsidRPr="00CB1181">
        <w:rPr>
          <w:rFonts w:ascii="Times New Roman" w:hAnsi="Times New Roman" w:cs="Times New Roman"/>
          <w:sz w:val="24"/>
          <w:szCs w:val="24"/>
        </w:rPr>
        <w:t>nejpozději však do 7 kalendářních dnů od termínu stanoveného pro předložení závěrečného vyúčtování.</w:t>
      </w:r>
      <w:r w:rsidR="00F061E7" w:rsidRPr="00CB1181">
        <w:rPr>
          <w:rFonts w:ascii="Times New Roman" w:eastAsia="Times New Roman" w:hAnsi="Times New Roman" w:cs="Times New Roman"/>
          <w:bCs/>
          <w:sz w:val="24"/>
          <w:szCs w:val="24"/>
          <w:lang w:eastAsia="cs-CZ"/>
        </w:rPr>
        <w:t xml:space="preserve"> V</w:t>
      </w:r>
      <w:r w:rsidR="002115A6" w:rsidRPr="00CB1181">
        <w:rPr>
          <w:rFonts w:ascii="Times New Roman" w:eastAsia="Times New Roman" w:hAnsi="Times New Roman" w:cs="Times New Roman"/>
          <w:bCs/>
          <w:sz w:val="24"/>
          <w:szCs w:val="24"/>
          <w:lang w:eastAsia="cs-CZ"/>
        </w:rPr>
        <w:t xml:space="preserve"> </w:t>
      </w:r>
      <w:r w:rsidR="00F061E7" w:rsidRPr="00CB1181">
        <w:rPr>
          <w:rFonts w:ascii="Times New Roman" w:eastAsia="Times New Roman" w:hAnsi="Times New Roman" w:cs="Times New Roman"/>
          <w:bCs/>
          <w:sz w:val="24"/>
          <w:szCs w:val="24"/>
          <w:lang w:eastAsia="cs-CZ"/>
        </w:rPr>
        <w:t xml:space="preserve">případě, že budou celkové skutečné náklady </w:t>
      </w:r>
      <w:r w:rsidR="00E817C2">
        <w:rPr>
          <w:rFonts w:ascii="Times New Roman" w:eastAsia="Times New Roman" w:hAnsi="Times New Roman" w:cs="Times New Roman"/>
          <w:bCs/>
          <w:sz w:val="24"/>
          <w:szCs w:val="24"/>
          <w:lang w:eastAsia="cs-CZ"/>
        </w:rPr>
        <w:t xml:space="preserve">činnosti </w:t>
      </w:r>
      <w:r w:rsidR="00F061E7" w:rsidRPr="00CB1181">
        <w:rPr>
          <w:rFonts w:ascii="Times New Roman" w:eastAsia="Times New Roman" w:hAnsi="Times New Roman" w:cs="Times New Roman"/>
          <w:bCs/>
          <w:sz w:val="24"/>
          <w:szCs w:val="24"/>
          <w:lang w:eastAsia="cs-CZ"/>
        </w:rPr>
        <w:t>vyšší než celkové plánované náklady, konečná výše dotace se nezvyšuje.</w:t>
      </w:r>
    </w:p>
    <w:p w:rsidR="0050491A" w:rsidRPr="00CB1181" w:rsidRDefault="0050491A" w:rsidP="0050491A">
      <w:pPr>
        <w:pStyle w:val="Odstavecseseznamem"/>
        <w:rPr>
          <w:rFonts w:ascii="Times New Roman" w:hAnsi="Times New Roman" w:cs="Times New Roman"/>
          <w:sz w:val="24"/>
          <w:szCs w:val="24"/>
        </w:rPr>
      </w:pPr>
    </w:p>
    <w:p w:rsidR="008A6964" w:rsidRPr="00CB1181"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CB1181">
        <w:rPr>
          <w:rFonts w:ascii="Times New Roman" w:hAnsi="Times New Roman" w:cs="Times New Roman"/>
          <w:sz w:val="24"/>
          <w:szCs w:val="24"/>
        </w:rPr>
        <w:t xml:space="preserve">Účelem poskytnutí dotace je podpora realizace </w:t>
      </w:r>
      <w:r w:rsidR="00E817C2">
        <w:rPr>
          <w:rFonts w:ascii="Times New Roman" w:hAnsi="Times New Roman" w:cs="Times New Roman"/>
          <w:sz w:val="24"/>
          <w:szCs w:val="24"/>
        </w:rPr>
        <w:t xml:space="preserve">činnosti </w:t>
      </w:r>
      <w:r w:rsidRPr="00CB1181">
        <w:rPr>
          <w:rFonts w:ascii="Times New Roman" w:hAnsi="Times New Roman" w:cs="Times New Roman"/>
          <w:sz w:val="24"/>
          <w:szCs w:val="24"/>
        </w:rPr>
        <w:t>příjemcem za podmínek stanových v této smlouvě.</w:t>
      </w:r>
    </w:p>
    <w:p w:rsidR="005B1A99" w:rsidRPr="00CB1181" w:rsidRDefault="005B1A99"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892CA6" w:rsidRPr="00CB1181" w:rsidRDefault="00892CA6"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V. </w:t>
      </w:r>
    </w:p>
    <w:p w:rsidR="00892CA6" w:rsidRPr="00CB1181" w:rsidRDefault="00892CA6"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ZÁVAZKY SMLUVNÍCH STRAN</w:t>
      </w:r>
    </w:p>
    <w:p w:rsidR="00892CA6" w:rsidRPr="00CB118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Poskytovatel se zavazuje poskytnout příjemci dotaci na </w:t>
      </w:r>
      <w:r w:rsidR="00E817C2">
        <w:rPr>
          <w:rFonts w:ascii="Times New Roman" w:hAnsi="Times New Roman" w:cs="Times New Roman"/>
          <w:sz w:val="24"/>
          <w:szCs w:val="24"/>
        </w:rPr>
        <w:t xml:space="preserve">činnost </w:t>
      </w:r>
      <w:r w:rsidRPr="00CB1181">
        <w:rPr>
          <w:rFonts w:ascii="Times New Roman" w:hAnsi="Times New Roman" w:cs="Times New Roman"/>
          <w:sz w:val="24"/>
          <w:szCs w:val="24"/>
        </w:rPr>
        <w:t>převodem na účet příjemce uvedený v čl. I této smlouvy jednorázovou úhradou ve výši</w:t>
      </w:r>
      <w:r w:rsidR="00E817C2">
        <w:rPr>
          <w:rFonts w:ascii="Times New Roman" w:hAnsi="Times New Roman" w:cs="Times New Roman"/>
          <w:sz w:val="24"/>
          <w:szCs w:val="24"/>
        </w:rPr>
        <w:t xml:space="preserve"> </w:t>
      </w:r>
      <w:r w:rsidR="00F5277A">
        <w:rPr>
          <w:rFonts w:ascii="Times New Roman" w:hAnsi="Times New Roman" w:cs="Times New Roman"/>
          <w:sz w:val="24"/>
          <w:szCs w:val="24"/>
        </w:rPr>
        <w:t xml:space="preserve">160.000,- </w:t>
      </w:r>
      <w:r w:rsidRPr="00CB1181">
        <w:rPr>
          <w:rFonts w:ascii="Times New Roman" w:hAnsi="Times New Roman" w:cs="Times New Roman"/>
          <w:sz w:val="24"/>
          <w:szCs w:val="24"/>
        </w:rPr>
        <w:t>Kč (slovy</w:t>
      </w:r>
      <w:r w:rsidR="00E817C2">
        <w:rPr>
          <w:rFonts w:ascii="Times New Roman" w:hAnsi="Times New Roman" w:cs="Times New Roman"/>
          <w:sz w:val="24"/>
          <w:szCs w:val="24"/>
        </w:rPr>
        <w:t xml:space="preserve"> </w:t>
      </w:r>
      <w:r w:rsidR="00F5277A">
        <w:rPr>
          <w:rFonts w:ascii="Times New Roman" w:hAnsi="Times New Roman" w:cs="Times New Roman"/>
          <w:sz w:val="24"/>
          <w:szCs w:val="24"/>
        </w:rPr>
        <w:t xml:space="preserve">jednostošedesáttisíc </w:t>
      </w:r>
      <w:r w:rsidR="00E817C2">
        <w:rPr>
          <w:rFonts w:ascii="Times New Roman" w:hAnsi="Times New Roman" w:cs="Times New Roman"/>
          <w:sz w:val="24"/>
          <w:szCs w:val="24"/>
        </w:rPr>
        <w:t>ko</w:t>
      </w:r>
      <w:r w:rsidRPr="00CB1181">
        <w:rPr>
          <w:rFonts w:ascii="Times New Roman" w:hAnsi="Times New Roman" w:cs="Times New Roman"/>
          <w:sz w:val="24"/>
          <w:szCs w:val="24"/>
        </w:rPr>
        <w:t>run českých) ve lhůtě do 14 kalendářních dnů ode dne nabytí účinnost</w:t>
      </w:r>
      <w:r w:rsidR="005B1A99" w:rsidRPr="00CB1181">
        <w:rPr>
          <w:rFonts w:ascii="Times New Roman" w:hAnsi="Times New Roman" w:cs="Times New Roman"/>
          <w:sz w:val="24"/>
          <w:szCs w:val="24"/>
        </w:rPr>
        <w:t>i</w:t>
      </w:r>
      <w:r w:rsidRPr="00CB1181">
        <w:rPr>
          <w:rFonts w:ascii="Times New Roman" w:hAnsi="Times New Roman" w:cs="Times New Roman"/>
          <w:sz w:val="24"/>
          <w:szCs w:val="24"/>
        </w:rPr>
        <w:t xml:space="preserve"> této smlouvy.</w:t>
      </w:r>
    </w:p>
    <w:p w:rsidR="0038784E" w:rsidRPr="00CB1181"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CB118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Příjemce se zavazuje při použití peněžních prostředků splnit tyto podmínky: </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řídit se při použití poskytnuté dotace touto smlouvou a právními předpisy, </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lastRenderedPageBreak/>
        <w:t xml:space="preserve">b) použít poskytnutou dotaci v souladu s jejím účelovým určením dle čl. IV této smlouvy a pouze k úhradě uznatelných nákladů vymezených v čl. VI této smlouvy, </w:t>
      </w:r>
    </w:p>
    <w:p w:rsidR="00EB32DB"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CB1181">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d) v případě, že realizaci </w:t>
      </w:r>
      <w:r w:rsidR="00E817C2">
        <w:rPr>
          <w:rFonts w:ascii="Times New Roman" w:hAnsi="Times New Roman" w:cs="Times New Roman"/>
          <w:sz w:val="24"/>
          <w:szCs w:val="24"/>
        </w:rPr>
        <w:t xml:space="preserve">činnosti </w:t>
      </w:r>
      <w:r w:rsidRPr="00CB1181">
        <w:rPr>
          <w:rFonts w:ascii="Times New Roman" w:hAnsi="Times New Roman" w:cs="Times New Roman"/>
          <w:sz w:val="24"/>
          <w:szCs w:val="24"/>
        </w:rPr>
        <w:t>nezahájí nebo ji přeruší z důvod</w:t>
      </w:r>
      <w:r w:rsidR="0038784E" w:rsidRPr="00CB1181">
        <w:rPr>
          <w:rFonts w:ascii="Times New Roman" w:hAnsi="Times New Roman" w:cs="Times New Roman"/>
          <w:sz w:val="24"/>
          <w:szCs w:val="24"/>
        </w:rPr>
        <w:t>ů</w:t>
      </w:r>
      <w:r w:rsidRPr="00CB1181">
        <w:rPr>
          <w:rFonts w:ascii="Times New Roman" w:hAnsi="Times New Roman" w:cs="Times New Roman"/>
          <w:sz w:val="24"/>
          <w:szCs w:val="24"/>
        </w:rPr>
        <w:t xml:space="preserve">, že </w:t>
      </w:r>
      <w:r w:rsidR="00E817C2">
        <w:rPr>
          <w:rFonts w:ascii="Times New Roman" w:hAnsi="Times New Roman" w:cs="Times New Roman"/>
          <w:sz w:val="24"/>
          <w:szCs w:val="24"/>
        </w:rPr>
        <w:t xml:space="preserve">činnost </w:t>
      </w:r>
      <w:r w:rsidRPr="00CB1181">
        <w:rPr>
          <w:rFonts w:ascii="Times New Roman" w:hAnsi="Times New Roman" w:cs="Times New Roman"/>
          <w:sz w:val="24"/>
          <w:szCs w:val="24"/>
        </w:rPr>
        <w:t xml:space="preserve">nebude dále uskutečňovat, </w:t>
      </w:r>
      <w:r w:rsidR="000949E7" w:rsidRPr="00CB1181">
        <w:rPr>
          <w:rFonts w:ascii="Times New Roman" w:hAnsi="Times New Roman" w:cs="Times New Roman"/>
          <w:sz w:val="24"/>
          <w:szCs w:val="24"/>
        </w:rPr>
        <w:t xml:space="preserve">pak </w:t>
      </w:r>
      <w:r w:rsidRPr="00CB1181">
        <w:rPr>
          <w:rFonts w:ascii="Times New Roman" w:hAnsi="Times New Roman" w:cs="Times New Roman"/>
          <w:sz w:val="24"/>
          <w:szCs w:val="24"/>
        </w:rPr>
        <w:t xml:space="preserve">do 7 kalendářních dnů </w:t>
      </w:r>
      <w:r w:rsidR="0038784E" w:rsidRPr="00CB1181">
        <w:rPr>
          <w:rFonts w:ascii="Times New Roman" w:hAnsi="Times New Roman" w:cs="Times New Roman"/>
          <w:sz w:val="24"/>
          <w:szCs w:val="24"/>
        </w:rPr>
        <w:t xml:space="preserve">(od vzniku této skutečnosti) </w:t>
      </w:r>
      <w:r w:rsidRPr="00CB1181">
        <w:rPr>
          <w:rFonts w:ascii="Times New Roman" w:hAnsi="Times New Roman" w:cs="Times New Roman"/>
          <w:sz w:val="24"/>
          <w:szCs w:val="24"/>
        </w:rPr>
        <w:t xml:space="preserve">ohlásit tuto skutečnost poskytovateli písemně </w:t>
      </w:r>
      <w:r w:rsidR="0038784E" w:rsidRPr="00CB1181">
        <w:rPr>
          <w:rFonts w:ascii="Times New Roman" w:hAnsi="Times New Roman" w:cs="Times New Roman"/>
          <w:sz w:val="24"/>
          <w:szCs w:val="24"/>
        </w:rPr>
        <w:t>a následně vrátit dotaci</w:t>
      </w:r>
      <w:r w:rsidRPr="00CB1181">
        <w:rPr>
          <w:rFonts w:ascii="Times New Roman" w:hAnsi="Times New Roman" w:cs="Times New Roman"/>
          <w:sz w:val="24"/>
          <w:szCs w:val="24"/>
        </w:rPr>
        <w:t xml:space="preserve"> zpět na účet poskytovatele v plně poskytnuté výši do </w:t>
      </w:r>
      <w:r w:rsidR="0038784E" w:rsidRPr="00CB1181">
        <w:rPr>
          <w:rFonts w:ascii="Times New Roman" w:hAnsi="Times New Roman" w:cs="Times New Roman"/>
          <w:sz w:val="24"/>
          <w:szCs w:val="24"/>
        </w:rPr>
        <w:t>30</w:t>
      </w:r>
      <w:r w:rsidRPr="00CB1181">
        <w:rPr>
          <w:rFonts w:ascii="Times New Roman" w:hAnsi="Times New Roman" w:cs="Times New Roman"/>
          <w:sz w:val="24"/>
          <w:szCs w:val="24"/>
        </w:rPr>
        <w:t xml:space="preserve"> kalendářních dnů ode dne </w:t>
      </w:r>
      <w:r w:rsidR="0038784E" w:rsidRPr="00CB1181">
        <w:rPr>
          <w:rFonts w:ascii="Times New Roman" w:hAnsi="Times New Roman" w:cs="Times New Roman"/>
          <w:sz w:val="24"/>
          <w:szCs w:val="24"/>
        </w:rPr>
        <w:t>vzniku této skutečnosti, nejpozději však k datu odevzdání vyúčtování</w:t>
      </w:r>
      <w:r w:rsidRPr="00CB1181">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CB1181" w:rsidRDefault="00892CA6" w:rsidP="00892CA6">
      <w:pPr>
        <w:shd w:val="clear" w:color="auto" w:fill="FFFFFF"/>
        <w:spacing w:after="150" w:line="240" w:lineRule="atLeast"/>
        <w:ind w:left="426"/>
        <w:jc w:val="both"/>
      </w:pPr>
      <w:r w:rsidRPr="00CB1181">
        <w:rPr>
          <w:rFonts w:ascii="Times New Roman" w:hAnsi="Times New Roman" w:cs="Times New Roman"/>
          <w:sz w:val="24"/>
          <w:szCs w:val="24"/>
        </w:rPr>
        <w:t xml:space="preserve">e) nepřevést poskytnutou dotaci na jiný právní subjekt. </w:t>
      </w:r>
    </w:p>
    <w:p w:rsidR="0038784E" w:rsidRPr="00CB1181"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3. </w:t>
      </w:r>
      <w:r w:rsidR="002D0B18"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Příjemce se zavazuje dodržet tyto podmínky související s účelem, na nějž byla dotace poskytnuta: </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řídit se při vyúčtování poskytnuté dotace touto smlouvou a právními předpisy, </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b) zrealizovat </w:t>
      </w:r>
      <w:r w:rsidR="000579C4">
        <w:rPr>
          <w:rFonts w:ascii="Times New Roman" w:hAnsi="Times New Roman" w:cs="Times New Roman"/>
          <w:sz w:val="24"/>
          <w:szCs w:val="24"/>
        </w:rPr>
        <w:t xml:space="preserve">činnost </w:t>
      </w:r>
      <w:r w:rsidRPr="00CB1181">
        <w:rPr>
          <w:rFonts w:ascii="Times New Roman" w:hAnsi="Times New Roman" w:cs="Times New Roman"/>
          <w:sz w:val="24"/>
          <w:szCs w:val="24"/>
        </w:rPr>
        <w:t>vlastním jménem, na vlastní účet a na vlastní odpovědnost a naplnit účelové určení dle č</w:t>
      </w:r>
      <w:r w:rsidR="0038784E" w:rsidRPr="00CB1181">
        <w:rPr>
          <w:rFonts w:ascii="Times New Roman" w:hAnsi="Times New Roman" w:cs="Times New Roman"/>
          <w:sz w:val="24"/>
          <w:szCs w:val="24"/>
        </w:rPr>
        <w:t>l</w:t>
      </w:r>
      <w:r w:rsidRPr="00CB1181">
        <w:rPr>
          <w:rFonts w:ascii="Times New Roman" w:hAnsi="Times New Roman" w:cs="Times New Roman"/>
          <w:sz w:val="24"/>
          <w:szCs w:val="24"/>
        </w:rPr>
        <w:t>. IV</w:t>
      </w:r>
      <w:r w:rsidR="008953DE" w:rsidRPr="00CB1181">
        <w:rPr>
          <w:rFonts w:ascii="Times New Roman" w:hAnsi="Times New Roman" w:cs="Times New Roman"/>
          <w:sz w:val="24"/>
          <w:szCs w:val="24"/>
        </w:rPr>
        <w:t>,</w:t>
      </w:r>
      <w:r w:rsidRPr="00CB1181">
        <w:rPr>
          <w:rFonts w:ascii="Times New Roman" w:hAnsi="Times New Roman" w:cs="Times New Roman"/>
          <w:sz w:val="24"/>
          <w:szCs w:val="24"/>
        </w:rPr>
        <w:t xml:space="preserve"> této smlouvy, </w:t>
      </w:r>
    </w:p>
    <w:p w:rsidR="00C14FA4"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c) dosáhnout stanoveného účelu, tedy zrealizovat </w:t>
      </w:r>
      <w:r w:rsidR="000579C4">
        <w:rPr>
          <w:rFonts w:ascii="Times New Roman" w:hAnsi="Times New Roman" w:cs="Times New Roman"/>
          <w:sz w:val="24"/>
          <w:szCs w:val="24"/>
        </w:rPr>
        <w:t>činnost</w:t>
      </w:r>
      <w:r w:rsidRPr="00CB1181">
        <w:rPr>
          <w:rFonts w:ascii="Times New Roman" w:hAnsi="Times New Roman" w:cs="Times New Roman"/>
          <w:sz w:val="24"/>
          <w:szCs w:val="24"/>
        </w:rPr>
        <w:t xml:space="preserve">, nejpozději do </w:t>
      </w:r>
      <w:r w:rsidRPr="00CB1181">
        <w:rPr>
          <w:rFonts w:ascii="Times New Roman" w:hAnsi="Times New Roman" w:cs="Times New Roman"/>
          <w:b/>
          <w:sz w:val="24"/>
          <w:szCs w:val="24"/>
        </w:rPr>
        <w:t>31. 12. 201</w:t>
      </w:r>
      <w:r w:rsidR="005B1A99" w:rsidRPr="00CB1181">
        <w:rPr>
          <w:rFonts w:ascii="Times New Roman" w:hAnsi="Times New Roman" w:cs="Times New Roman"/>
          <w:b/>
          <w:sz w:val="24"/>
          <w:szCs w:val="24"/>
        </w:rPr>
        <w:t>7</w:t>
      </w:r>
      <w:r w:rsidRPr="00CB1181">
        <w:rPr>
          <w:rFonts w:ascii="Times New Roman" w:hAnsi="Times New Roman" w:cs="Times New Roman"/>
          <w:sz w:val="24"/>
          <w:szCs w:val="24"/>
        </w:rPr>
        <w:t xml:space="preserve">, </w:t>
      </w:r>
    </w:p>
    <w:p w:rsidR="009B3249" w:rsidRPr="00CB1181" w:rsidRDefault="009B3249" w:rsidP="009B3249">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d) řádně v souladu s právními předpisy uschovat originály všech účetních dokladů vztahujících se k projektu, </w:t>
      </w:r>
    </w:p>
    <w:p w:rsidR="009B3249" w:rsidRPr="00CB1181" w:rsidRDefault="009B3249" w:rsidP="009B3249">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CB1181" w:rsidRDefault="009B3249" w:rsidP="009B3249">
      <w:pPr>
        <w:shd w:val="clear" w:color="auto" w:fill="FFFFFF"/>
        <w:spacing w:after="150" w:line="240" w:lineRule="atLeast"/>
        <w:ind w:left="426"/>
        <w:jc w:val="both"/>
        <w:rPr>
          <w:rFonts w:ascii="Times New Roman" w:eastAsia="Times New Roman" w:hAnsi="Times New Roman" w:cs="Times New Roman"/>
          <w:b/>
          <w:sz w:val="24"/>
          <w:szCs w:val="24"/>
          <w:lang w:eastAsia="cs-CZ"/>
        </w:rPr>
      </w:pPr>
      <w:r w:rsidRPr="00CB1181">
        <w:rPr>
          <w:rFonts w:ascii="Times New Roman" w:hAnsi="Times New Roman" w:cs="Times New Roman"/>
          <w:sz w:val="24"/>
          <w:szCs w:val="24"/>
        </w:rPr>
        <w:t xml:space="preserve">f) příjemce je povinen neprodleně informovat poskytovatele o veškerých změnách účelu dotace či změn u konkrétních nákladových položek, na které chce dotaci využít, a to </w:t>
      </w:r>
      <w:r w:rsidR="00744945" w:rsidRPr="00CB1181">
        <w:rPr>
          <w:rFonts w:ascii="Times New Roman" w:hAnsi="Times New Roman" w:cs="Times New Roman"/>
          <w:sz w:val="24"/>
          <w:szCs w:val="24"/>
        </w:rPr>
        <w:t xml:space="preserve">v souladu se zásadami </w:t>
      </w:r>
      <w:r w:rsidRPr="00CB1181">
        <w:rPr>
          <w:rFonts w:ascii="Times New Roman" w:hAnsi="Times New Roman" w:cs="Times New Roman"/>
          <w:sz w:val="24"/>
          <w:szCs w:val="24"/>
        </w:rPr>
        <w:t>písemnou formou</w:t>
      </w:r>
      <w:r w:rsidR="00744945" w:rsidRPr="00CB1181">
        <w:rPr>
          <w:rFonts w:ascii="Times New Roman" w:hAnsi="Times New Roman" w:cs="Times New Roman"/>
          <w:sz w:val="24"/>
          <w:szCs w:val="24"/>
        </w:rPr>
        <w:t>,</w:t>
      </w:r>
      <w:r w:rsidRPr="00CB1181">
        <w:rPr>
          <w:rFonts w:ascii="Times New Roman" w:hAnsi="Times New Roman" w:cs="Times New Roman"/>
          <w:sz w:val="24"/>
          <w:szCs w:val="24"/>
        </w:rPr>
        <w:t xml:space="preserve"> prostřednictvím formuláře</w:t>
      </w:r>
      <w:r w:rsidR="00221F59" w:rsidRPr="00CB1181">
        <w:rPr>
          <w:rFonts w:ascii="Times New Roman" w:hAnsi="Times New Roman" w:cs="Times New Roman"/>
          <w:sz w:val="24"/>
          <w:szCs w:val="24"/>
        </w:rPr>
        <w:t xml:space="preserve"> žádosti o změnu účelu</w:t>
      </w:r>
      <w:r w:rsidRPr="00CB1181">
        <w:rPr>
          <w:rFonts w:ascii="Times New Roman" w:hAnsi="Times New Roman" w:cs="Times New Roman"/>
          <w:sz w:val="24"/>
          <w:szCs w:val="24"/>
        </w:rPr>
        <w:t>, který t</w:t>
      </w:r>
      <w:r w:rsidR="003717BB" w:rsidRPr="00CB1181">
        <w:rPr>
          <w:rFonts w:ascii="Times New Roman" w:hAnsi="Times New Roman" w:cs="Times New Roman"/>
          <w:sz w:val="24"/>
          <w:szCs w:val="24"/>
        </w:rPr>
        <w:t>voří přílohu č.</w:t>
      </w:r>
      <w:r w:rsidR="00423DF2" w:rsidRPr="00CB1181">
        <w:rPr>
          <w:rFonts w:ascii="Times New Roman" w:hAnsi="Times New Roman" w:cs="Times New Roman"/>
          <w:sz w:val="24"/>
          <w:szCs w:val="24"/>
        </w:rPr>
        <w:t xml:space="preserve"> 4 </w:t>
      </w:r>
      <w:r w:rsidR="003717BB" w:rsidRPr="00CB1181">
        <w:rPr>
          <w:rFonts w:ascii="Times New Roman" w:hAnsi="Times New Roman" w:cs="Times New Roman"/>
          <w:sz w:val="24"/>
          <w:szCs w:val="24"/>
        </w:rPr>
        <w:t>Z</w:t>
      </w:r>
      <w:r w:rsidRPr="00CB1181">
        <w:rPr>
          <w:rFonts w:ascii="Times New Roman" w:hAnsi="Times New Roman" w:cs="Times New Roman"/>
          <w:sz w:val="24"/>
          <w:szCs w:val="24"/>
        </w:rPr>
        <w:t xml:space="preserve">ásad. </w:t>
      </w:r>
      <w:r w:rsidR="00C43405" w:rsidRPr="00CB1181">
        <w:rPr>
          <w:rFonts w:ascii="Times New Roman" w:hAnsi="Times New Roman" w:cs="Times New Roman"/>
          <w:sz w:val="24"/>
          <w:szCs w:val="24"/>
        </w:rPr>
        <w:t xml:space="preserve">O změnu účelu lze požádat nejpozději do </w:t>
      </w:r>
      <w:r w:rsidR="00C43405" w:rsidRPr="00CB1181">
        <w:rPr>
          <w:rFonts w:ascii="Times New Roman" w:hAnsi="Times New Roman" w:cs="Times New Roman"/>
          <w:b/>
          <w:sz w:val="24"/>
          <w:szCs w:val="24"/>
        </w:rPr>
        <w:t>31.</w:t>
      </w:r>
      <w:r w:rsidR="002D55E1">
        <w:rPr>
          <w:rFonts w:ascii="Times New Roman" w:hAnsi="Times New Roman" w:cs="Times New Roman"/>
          <w:b/>
          <w:sz w:val="24"/>
          <w:szCs w:val="24"/>
        </w:rPr>
        <w:t xml:space="preserve"> </w:t>
      </w:r>
      <w:r w:rsidR="00C43405" w:rsidRPr="00CB1181">
        <w:rPr>
          <w:rFonts w:ascii="Times New Roman" w:hAnsi="Times New Roman" w:cs="Times New Roman"/>
          <w:b/>
          <w:sz w:val="24"/>
          <w:szCs w:val="24"/>
        </w:rPr>
        <w:t>10.</w:t>
      </w:r>
      <w:r w:rsidR="002D55E1">
        <w:rPr>
          <w:rFonts w:ascii="Times New Roman" w:hAnsi="Times New Roman" w:cs="Times New Roman"/>
          <w:b/>
          <w:sz w:val="24"/>
          <w:szCs w:val="24"/>
        </w:rPr>
        <w:t xml:space="preserve"> </w:t>
      </w:r>
      <w:r w:rsidR="00C43405" w:rsidRPr="00CB1181">
        <w:rPr>
          <w:rFonts w:ascii="Times New Roman" w:hAnsi="Times New Roman" w:cs="Times New Roman"/>
          <w:b/>
          <w:sz w:val="24"/>
          <w:szCs w:val="24"/>
        </w:rPr>
        <w:t>201</w:t>
      </w:r>
      <w:r w:rsidR="00943581" w:rsidRPr="00CB1181">
        <w:rPr>
          <w:rFonts w:ascii="Times New Roman" w:hAnsi="Times New Roman" w:cs="Times New Roman"/>
          <w:b/>
          <w:sz w:val="24"/>
          <w:szCs w:val="24"/>
        </w:rPr>
        <w:t>7</w:t>
      </w:r>
      <w:r w:rsidR="00B90A1A" w:rsidRPr="00CB1181">
        <w:rPr>
          <w:rFonts w:ascii="Times New Roman" w:hAnsi="Times New Roman" w:cs="Times New Roman"/>
          <w:b/>
          <w:sz w:val="24"/>
          <w:szCs w:val="24"/>
        </w:rPr>
        <w:t xml:space="preserve"> a o změnu u nákladových položek do 30.</w:t>
      </w:r>
      <w:r w:rsidR="002D55E1">
        <w:rPr>
          <w:rFonts w:ascii="Times New Roman" w:hAnsi="Times New Roman" w:cs="Times New Roman"/>
          <w:b/>
          <w:sz w:val="24"/>
          <w:szCs w:val="24"/>
        </w:rPr>
        <w:t xml:space="preserve"> </w:t>
      </w:r>
      <w:r w:rsidR="00B90A1A" w:rsidRPr="00CB1181">
        <w:rPr>
          <w:rFonts w:ascii="Times New Roman" w:hAnsi="Times New Roman" w:cs="Times New Roman"/>
          <w:b/>
          <w:sz w:val="24"/>
          <w:szCs w:val="24"/>
        </w:rPr>
        <w:t>11.</w:t>
      </w:r>
      <w:r w:rsidR="002D55E1">
        <w:rPr>
          <w:rFonts w:ascii="Times New Roman" w:hAnsi="Times New Roman" w:cs="Times New Roman"/>
          <w:b/>
          <w:sz w:val="24"/>
          <w:szCs w:val="24"/>
        </w:rPr>
        <w:t xml:space="preserve"> </w:t>
      </w:r>
      <w:r w:rsidR="00B90A1A" w:rsidRPr="00CB1181">
        <w:rPr>
          <w:rFonts w:ascii="Times New Roman" w:hAnsi="Times New Roman" w:cs="Times New Roman"/>
          <w:b/>
          <w:sz w:val="24"/>
          <w:szCs w:val="24"/>
        </w:rPr>
        <w:t>2017.</w:t>
      </w:r>
      <w:r w:rsidR="00A2283B" w:rsidRPr="00CB1181">
        <w:rPr>
          <w:rFonts w:ascii="Times New Roman" w:hAnsi="Times New Roman" w:cs="Times New Roman"/>
          <w:b/>
          <w:sz w:val="24"/>
          <w:szCs w:val="24"/>
        </w:rPr>
        <w:t xml:space="preserve"> </w:t>
      </w:r>
      <w:r w:rsidR="00A2283B" w:rsidRPr="00CB1181">
        <w:rPr>
          <w:rFonts w:ascii="Times New Roman" w:eastAsia="Times New Roman" w:hAnsi="Times New Roman" w:cs="Times New Roman"/>
          <w:b/>
          <w:sz w:val="24"/>
          <w:szCs w:val="24"/>
          <w:lang w:eastAsia="cs-CZ"/>
        </w:rPr>
        <w:t>Přípustná odchylka u schválené nákladové položky, jejíž výše je uvedena ve smlouvě, a to bez předchozího písemného souhlasu poskytovatele je možná v maximální výši 10%.</w:t>
      </w:r>
    </w:p>
    <w:p w:rsidR="0020688B" w:rsidRPr="00CB1181" w:rsidRDefault="00FC2FB8"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4. </w:t>
      </w:r>
      <w:r w:rsidRPr="00CB1181">
        <w:rPr>
          <w:rFonts w:ascii="Times New Roman" w:hAnsi="Times New Roman" w:cs="Times New Roman"/>
          <w:sz w:val="24"/>
          <w:szCs w:val="24"/>
        </w:rPr>
        <w:tab/>
        <w:t>Vyúčtování dotace</w:t>
      </w:r>
      <w:r w:rsidR="0099288C" w:rsidRPr="00CB1181">
        <w:rPr>
          <w:rFonts w:ascii="Times New Roman" w:hAnsi="Times New Roman" w:cs="Times New Roman"/>
          <w:sz w:val="24"/>
          <w:szCs w:val="24"/>
        </w:rPr>
        <w:t xml:space="preserve"> (finanční vypořádání)</w:t>
      </w:r>
      <w:r w:rsidRPr="00CB1181">
        <w:rPr>
          <w:rFonts w:ascii="Times New Roman" w:hAnsi="Times New Roman" w:cs="Times New Roman"/>
          <w:sz w:val="24"/>
          <w:szCs w:val="24"/>
        </w:rPr>
        <w:t xml:space="preserve"> předloží příjemce poskytovateli nejpozději do </w:t>
      </w:r>
      <w:r w:rsidR="0078171B" w:rsidRPr="00CB1181">
        <w:rPr>
          <w:rFonts w:ascii="Times New Roman" w:hAnsi="Times New Roman" w:cs="Times New Roman"/>
          <w:b/>
          <w:sz w:val="24"/>
          <w:szCs w:val="24"/>
        </w:rPr>
        <w:t>16</w:t>
      </w:r>
      <w:r w:rsidRPr="00CB1181">
        <w:rPr>
          <w:rFonts w:ascii="Times New Roman" w:hAnsi="Times New Roman" w:cs="Times New Roman"/>
          <w:b/>
          <w:sz w:val="24"/>
          <w:szCs w:val="24"/>
        </w:rPr>
        <w:t>.</w:t>
      </w:r>
      <w:r w:rsidR="003717BB" w:rsidRPr="00CB1181">
        <w:rPr>
          <w:rFonts w:ascii="Times New Roman" w:hAnsi="Times New Roman" w:cs="Times New Roman"/>
          <w:b/>
          <w:sz w:val="24"/>
          <w:szCs w:val="24"/>
        </w:rPr>
        <w:t xml:space="preserve"> </w:t>
      </w:r>
      <w:r w:rsidRPr="00CB1181">
        <w:rPr>
          <w:rFonts w:ascii="Times New Roman" w:hAnsi="Times New Roman" w:cs="Times New Roman"/>
          <w:b/>
          <w:sz w:val="24"/>
          <w:szCs w:val="24"/>
        </w:rPr>
        <w:t>1.</w:t>
      </w:r>
      <w:r w:rsidR="003717BB" w:rsidRPr="00CB1181">
        <w:rPr>
          <w:rFonts w:ascii="Times New Roman" w:hAnsi="Times New Roman" w:cs="Times New Roman"/>
          <w:b/>
          <w:sz w:val="24"/>
          <w:szCs w:val="24"/>
        </w:rPr>
        <w:t xml:space="preserve"> </w:t>
      </w:r>
      <w:r w:rsidRPr="00CB1181">
        <w:rPr>
          <w:rFonts w:ascii="Times New Roman" w:hAnsi="Times New Roman" w:cs="Times New Roman"/>
          <w:b/>
          <w:sz w:val="24"/>
          <w:szCs w:val="24"/>
        </w:rPr>
        <w:t>201</w:t>
      </w:r>
      <w:r w:rsidR="00B90A1A" w:rsidRPr="00CB1181">
        <w:rPr>
          <w:rFonts w:ascii="Times New Roman" w:hAnsi="Times New Roman" w:cs="Times New Roman"/>
          <w:b/>
          <w:sz w:val="24"/>
          <w:szCs w:val="24"/>
        </w:rPr>
        <w:t>8</w:t>
      </w:r>
      <w:r w:rsidRPr="00CB1181">
        <w:rPr>
          <w:rFonts w:ascii="Times New Roman" w:hAnsi="Times New Roman" w:cs="Times New Roman"/>
          <w:b/>
          <w:sz w:val="24"/>
          <w:szCs w:val="24"/>
        </w:rPr>
        <w:t>.</w:t>
      </w:r>
      <w:r w:rsidRPr="00CB1181">
        <w:rPr>
          <w:rFonts w:ascii="Times New Roman" w:hAnsi="Times New Roman" w:cs="Times New Roman"/>
          <w:sz w:val="24"/>
          <w:szCs w:val="24"/>
        </w:rPr>
        <w:t xml:space="preserve"> </w:t>
      </w:r>
    </w:p>
    <w:p w:rsidR="00EB32DB" w:rsidRPr="00CB1181"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ab/>
      </w:r>
      <w:r w:rsidR="00FC2FB8" w:rsidRPr="00CB1181">
        <w:rPr>
          <w:rFonts w:ascii="Times New Roman" w:hAnsi="Times New Roman" w:cs="Times New Roman"/>
          <w:sz w:val="24"/>
          <w:szCs w:val="24"/>
        </w:rPr>
        <w:t xml:space="preserve">Vyúčtováním dotace se rozumí předložení vyplněného formuláře „Vyúčtování finančních prostředků poskytnutých formou individuální dotace z rozpočtu MČ Praha 20“, </w:t>
      </w:r>
      <w:r w:rsidR="003717BB" w:rsidRPr="00CB1181">
        <w:rPr>
          <w:rFonts w:ascii="Times New Roman" w:hAnsi="Times New Roman" w:cs="Times New Roman"/>
          <w:sz w:val="24"/>
          <w:szCs w:val="24"/>
        </w:rPr>
        <w:t>který tvoří přílohu č. 3 Z</w:t>
      </w:r>
      <w:r w:rsidR="00FC2FB8" w:rsidRPr="00CB1181">
        <w:rPr>
          <w:rFonts w:ascii="Times New Roman" w:hAnsi="Times New Roman" w:cs="Times New Roman"/>
          <w:sz w:val="24"/>
          <w:szCs w:val="24"/>
        </w:rPr>
        <w:t xml:space="preserve">ásad a je k dispozici na webových stránkách poskytovatele a předložení dokladů prokazujících vznik/uhrazení nákladů na </w:t>
      </w:r>
      <w:r w:rsidR="007341C0">
        <w:rPr>
          <w:rFonts w:ascii="Times New Roman" w:hAnsi="Times New Roman" w:cs="Times New Roman"/>
          <w:sz w:val="24"/>
          <w:szCs w:val="24"/>
        </w:rPr>
        <w:t xml:space="preserve">činnost </w:t>
      </w:r>
      <w:r w:rsidR="00FC2FB8" w:rsidRPr="00CB1181">
        <w:rPr>
          <w:rFonts w:ascii="Times New Roman" w:hAnsi="Times New Roman" w:cs="Times New Roman"/>
          <w:sz w:val="24"/>
          <w:szCs w:val="24"/>
        </w:rPr>
        <w:t xml:space="preserve">uvedenou v čl. IV, této smlouvy ve výši poskytnuté dotace (kopie faktur či jiných daňových dokladů a dokladů o jejich zaplacení, přičemž za zúčtovací doklady se nepovažují tzv. zálohové faktury). </w:t>
      </w:r>
      <w:r w:rsidR="009E6A3D" w:rsidRPr="00CB1181">
        <w:rPr>
          <w:rFonts w:ascii="Times New Roman" w:hAnsi="Times New Roman" w:cs="Times New Roman"/>
          <w:sz w:val="24"/>
          <w:szCs w:val="24"/>
        </w:rPr>
        <w:t xml:space="preserve">Součástí vyúčtování je též závěrečná zpráva s vyhodnocením </w:t>
      </w:r>
      <w:r w:rsidR="007341C0">
        <w:rPr>
          <w:rFonts w:ascii="Times New Roman" w:hAnsi="Times New Roman" w:cs="Times New Roman"/>
          <w:sz w:val="24"/>
          <w:szCs w:val="24"/>
        </w:rPr>
        <w:t>činnosti</w:t>
      </w:r>
      <w:r w:rsidR="001974B2" w:rsidRPr="00CB1181">
        <w:rPr>
          <w:rFonts w:ascii="Times New Roman" w:hAnsi="Times New Roman" w:cs="Times New Roman"/>
          <w:sz w:val="24"/>
          <w:szCs w:val="24"/>
        </w:rPr>
        <w:t xml:space="preserve">, </w:t>
      </w:r>
      <w:r w:rsidR="00E41E8D" w:rsidRPr="00CB1181">
        <w:rPr>
          <w:rFonts w:ascii="Times New Roman" w:hAnsi="Times New Roman" w:cs="Times New Roman"/>
          <w:sz w:val="24"/>
          <w:szCs w:val="24"/>
        </w:rPr>
        <w:t>vč.</w:t>
      </w:r>
      <w:r w:rsidR="00F326A7" w:rsidRPr="00CB1181">
        <w:rPr>
          <w:rFonts w:ascii="Times New Roman" w:hAnsi="Times New Roman" w:cs="Times New Roman"/>
          <w:sz w:val="24"/>
          <w:szCs w:val="24"/>
        </w:rPr>
        <w:t xml:space="preserve"> </w:t>
      </w:r>
      <w:r w:rsidR="00937856" w:rsidRPr="00CB1181">
        <w:rPr>
          <w:rFonts w:ascii="Times New Roman" w:hAnsi="Times New Roman" w:cs="Times New Roman"/>
          <w:sz w:val="24"/>
          <w:szCs w:val="24"/>
        </w:rPr>
        <w:t xml:space="preserve">fotodokumentace </w:t>
      </w:r>
      <w:r w:rsidR="007341C0">
        <w:rPr>
          <w:rFonts w:ascii="Times New Roman" w:hAnsi="Times New Roman" w:cs="Times New Roman"/>
          <w:sz w:val="24"/>
          <w:szCs w:val="24"/>
        </w:rPr>
        <w:t>činnosti</w:t>
      </w:r>
      <w:r w:rsidR="009E6A3D" w:rsidRPr="00CB1181">
        <w:rPr>
          <w:rFonts w:ascii="Times New Roman" w:hAnsi="Times New Roman" w:cs="Times New Roman"/>
          <w:sz w:val="24"/>
          <w:szCs w:val="24"/>
        </w:rPr>
        <w:t>.</w:t>
      </w:r>
      <w:r w:rsidR="00A16C6F" w:rsidRPr="00CB1181">
        <w:rPr>
          <w:rFonts w:ascii="Times New Roman" w:hAnsi="Times New Roman" w:cs="Times New Roman"/>
          <w:sz w:val="24"/>
          <w:szCs w:val="24"/>
        </w:rPr>
        <w:t xml:space="preserve"> Z vyúčtování dotace, resp. z finančního vypořádání musí být </w:t>
      </w:r>
      <w:r w:rsidR="00A16C6F" w:rsidRPr="00CB1181">
        <w:rPr>
          <w:rFonts w:ascii="Times New Roman" w:hAnsi="Times New Roman" w:cs="Times New Roman"/>
          <w:sz w:val="24"/>
          <w:szCs w:val="24"/>
        </w:rPr>
        <w:lastRenderedPageBreak/>
        <w:t>zřejmý rovněž přehled o čerpání a použití poskytnutých peněžních prostředků a o jejich (případném) vrácení do rozpočtu poskytovatele.</w:t>
      </w:r>
    </w:p>
    <w:p w:rsidR="008953DE" w:rsidRPr="00CB1181"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w:t>
      </w:r>
      <w:r w:rsidR="007341C0">
        <w:rPr>
          <w:rFonts w:ascii="Times New Roman" w:hAnsi="Times New Roman" w:cs="Times New Roman"/>
          <w:sz w:val="24"/>
          <w:szCs w:val="24"/>
        </w:rPr>
        <w:t>činnost</w:t>
      </w:r>
      <w:r w:rsidRPr="00CB1181">
        <w:rPr>
          <w:rFonts w:ascii="Times New Roman" w:hAnsi="Times New Roman" w:cs="Times New Roman"/>
          <w:sz w:val="24"/>
          <w:szCs w:val="24"/>
        </w:rPr>
        <w:t xml:space="preserve"> </w:t>
      </w:r>
      <w:r w:rsidR="00A041E6" w:rsidRPr="00CB1181">
        <w:rPr>
          <w:rFonts w:ascii="Times New Roman" w:hAnsi="Times New Roman" w:cs="Times New Roman"/>
          <w:sz w:val="24"/>
          <w:szCs w:val="24"/>
        </w:rPr>
        <w:t xml:space="preserve">a skutečně odpovídá charakteru projektu. Subjekty, které vedou daňovou evidenci v souladu se zákonem č. 586/1992 Sb., o daních z příjmů, ve znění pozdějších předpisů, jsou povinny použít jiný prokazatelný způsob vedení evidence o finančních tocích </w:t>
      </w:r>
      <w:r w:rsidR="007341C0">
        <w:rPr>
          <w:rFonts w:ascii="Times New Roman" w:hAnsi="Times New Roman" w:cs="Times New Roman"/>
          <w:sz w:val="24"/>
          <w:szCs w:val="24"/>
        </w:rPr>
        <w:t>činnosti</w:t>
      </w:r>
      <w:r w:rsidR="00A041E6" w:rsidRPr="00CB1181">
        <w:rPr>
          <w:rFonts w:ascii="Times New Roman" w:hAnsi="Times New Roman" w:cs="Times New Roman"/>
          <w:sz w:val="24"/>
          <w:szCs w:val="24"/>
        </w:rPr>
        <w:t xml:space="preserv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w:t>
      </w:r>
      <w:r w:rsidR="007341C0">
        <w:rPr>
          <w:rFonts w:ascii="Times New Roman" w:hAnsi="Times New Roman" w:cs="Times New Roman"/>
          <w:sz w:val="24"/>
          <w:szCs w:val="24"/>
        </w:rPr>
        <w:t>činnosti</w:t>
      </w:r>
      <w:r w:rsidR="00A041E6" w:rsidRPr="00CB1181">
        <w:rPr>
          <w:rFonts w:ascii="Times New Roman" w:hAnsi="Times New Roman" w:cs="Times New Roman"/>
          <w:sz w:val="24"/>
          <w:szCs w:val="24"/>
        </w:rPr>
        <w:t>. Poskytovatel bude vykonávat u příjemce kontrolu, vyplývající ze zákona o finanční kontrole</w:t>
      </w:r>
      <w:r w:rsidR="00F371B2" w:rsidRPr="00CB1181">
        <w:rPr>
          <w:rFonts w:ascii="Times New Roman" w:hAnsi="Times New Roman" w:cs="Times New Roman"/>
          <w:sz w:val="24"/>
          <w:szCs w:val="24"/>
        </w:rPr>
        <w:t>.</w:t>
      </w:r>
    </w:p>
    <w:p w:rsidR="00A041E6" w:rsidRPr="00CB1181"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2D55E1" w:rsidRDefault="002D55E1"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VI.</w:t>
      </w: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UZNATELNÝ NÁKLAD</w:t>
      </w:r>
    </w:p>
    <w:p w:rsidR="00905709"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1. </w:t>
      </w:r>
      <w:r w:rsidRPr="00CB1181">
        <w:rPr>
          <w:rFonts w:ascii="Times New Roman" w:hAnsi="Times New Roman" w:cs="Times New Roman"/>
          <w:sz w:val="24"/>
          <w:szCs w:val="24"/>
        </w:rPr>
        <w:tab/>
        <w:t>Uznatelným nákladem je náklad, který splňuje všechny níže uvedené podmínky:</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vznikl a byl příjemcem uhrazen v období realizace </w:t>
      </w:r>
      <w:r w:rsidR="007341C0">
        <w:rPr>
          <w:rFonts w:ascii="Times New Roman" w:hAnsi="Times New Roman" w:cs="Times New Roman"/>
          <w:sz w:val="24"/>
          <w:szCs w:val="24"/>
        </w:rPr>
        <w:t>činnosti</w:t>
      </w:r>
      <w:r w:rsidRPr="00CB1181">
        <w:rPr>
          <w:rFonts w:ascii="Times New Roman" w:hAnsi="Times New Roman" w:cs="Times New Roman"/>
          <w:sz w:val="24"/>
          <w:szCs w:val="24"/>
        </w:rPr>
        <w:t xml:space="preserve">, tj. v období od </w:t>
      </w:r>
      <w:r w:rsidRPr="00CB1181">
        <w:rPr>
          <w:rFonts w:ascii="Times New Roman" w:hAnsi="Times New Roman" w:cs="Times New Roman"/>
          <w:b/>
          <w:sz w:val="24"/>
          <w:szCs w:val="24"/>
        </w:rPr>
        <w:t>1. 1. 201</w:t>
      </w:r>
      <w:r w:rsidR="00943581" w:rsidRPr="00CB1181">
        <w:rPr>
          <w:rFonts w:ascii="Times New Roman" w:hAnsi="Times New Roman" w:cs="Times New Roman"/>
          <w:b/>
          <w:sz w:val="24"/>
          <w:szCs w:val="24"/>
        </w:rPr>
        <w:t xml:space="preserve">7 </w:t>
      </w:r>
      <w:r w:rsidRPr="00CB1181">
        <w:rPr>
          <w:rFonts w:ascii="Times New Roman" w:hAnsi="Times New Roman" w:cs="Times New Roman"/>
          <w:b/>
          <w:sz w:val="24"/>
          <w:szCs w:val="24"/>
        </w:rPr>
        <w:t>do 31.</w:t>
      </w:r>
      <w:r w:rsidR="002D55E1">
        <w:rPr>
          <w:rFonts w:ascii="Times New Roman" w:hAnsi="Times New Roman" w:cs="Times New Roman"/>
          <w:b/>
          <w:sz w:val="24"/>
          <w:szCs w:val="24"/>
        </w:rPr>
        <w:t xml:space="preserve"> </w:t>
      </w:r>
      <w:r w:rsidRPr="00CB1181">
        <w:rPr>
          <w:rFonts w:ascii="Times New Roman" w:hAnsi="Times New Roman" w:cs="Times New Roman"/>
          <w:b/>
          <w:sz w:val="24"/>
          <w:szCs w:val="24"/>
        </w:rPr>
        <w:t>12. 201</w:t>
      </w:r>
      <w:r w:rsidR="00943581" w:rsidRPr="00CB1181">
        <w:rPr>
          <w:rFonts w:ascii="Times New Roman" w:hAnsi="Times New Roman" w:cs="Times New Roman"/>
          <w:b/>
          <w:sz w:val="24"/>
          <w:szCs w:val="24"/>
        </w:rPr>
        <w:t>7</w:t>
      </w:r>
      <w:r w:rsidRPr="00CB1181">
        <w:rPr>
          <w:rFonts w:ascii="Times New Roman" w:hAnsi="Times New Roman" w:cs="Times New Roman"/>
          <w:sz w:val="24"/>
          <w:szCs w:val="24"/>
        </w:rPr>
        <w:t xml:space="preserve">, </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b) byl vynaložen v souladu s účelovým určením dle č</w:t>
      </w:r>
      <w:r w:rsidR="000949E7" w:rsidRPr="00CB1181">
        <w:rPr>
          <w:rFonts w:ascii="Times New Roman" w:hAnsi="Times New Roman" w:cs="Times New Roman"/>
          <w:sz w:val="24"/>
          <w:szCs w:val="24"/>
        </w:rPr>
        <w:t>l</w:t>
      </w:r>
      <w:r w:rsidRPr="00CB1181">
        <w:rPr>
          <w:rFonts w:ascii="Times New Roman" w:hAnsi="Times New Roman" w:cs="Times New Roman"/>
          <w:sz w:val="24"/>
          <w:szCs w:val="24"/>
        </w:rPr>
        <w:t xml:space="preserve">. IV této smlouvy a ostatními podmínkami této smlouvy, </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c) vyhovuje zásadám účelnosti, efektivnosti a hospodárnosti dle zákona o finanční kontrole. </w:t>
      </w:r>
    </w:p>
    <w:p w:rsidR="00905709" w:rsidRPr="00475A4C" w:rsidRDefault="00905709" w:rsidP="000A4606">
      <w:pPr>
        <w:shd w:val="clear" w:color="auto" w:fill="FFFFFF"/>
        <w:spacing w:after="150" w:line="240" w:lineRule="atLeast"/>
        <w:ind w:left="426" w:hanging="426"/>
        <w:jc w:val="both"/>
        <w:rPr>
          <w:rFonts w:ascii="Times New Roman" w:hAnsi="Times New Roman" w:cs="Times New Roman"/>
          <w:b/>
          <w:sz w:val="24"/>
          <w:szCs w:val="24"/>
        </w:rPr>
      </w:pPr>
      <w:r w:rsidRPr="00CB1181">
        <w:rPr>
          <w:rFonts w:ascii="Times New Roman" w:hAnsi="Times New Roman" w:cs="Times New Roman"/>
          <w:sz w:val="24"/>
          <w:szCs w:val="24"/>
        </w:rPr>
        <w:t xml:space="preserve">2. </w:t>
      </w:r>
      <w:r w:rsidRPr="00CB1181">
        <w:rPr>
          <w:rFonts w:ascii="Times New Roman" w:hAnsi="Times New Roman" w:cs="Times New Roman"/>
          <w:sz w:val="24"/>
          <w:szCs w:val="24"/>
        </w:rPr>
        <w:tab/>
        <w:t xml:space="preserve">Za splnění podmínek uvedených v odst. 1 tohoto článku smlouvy jsou uznatelnými </w:t>
      </w:r>
      <w:r w:rsidR="003717BB" w:rsidRPr="00CB1181">
        <w:rPr>
          <w:rFonts w:ascii="Times New Roman" w:hAnsi="Times New Roman" w:cs="Times New Roman"/>
          <w:sz w:val="24"/>
          <w:szCs w:val="24"/>
        </w:rPr>
        <w:t>náklady pouze náklady na úhradu</w:t>
      </w:r>
      <w:r w:rsidRPr="00CB1181">
        <w:rPr>
          <w:rFonts w:ascii="Times New Roman" w:hAnsi="Times New Roman" w:cs="Times New Roman"/>
          <w:sz w:val="24"/>
          <w:szCs w:val="24"/>
        </w:rPr>
        <w:t>:</w:t>
      </w:r>
      <w:r w:rsidR="007341C0">
        <w:rPr>
          <w:rFonts w:ascii="Times New Roman" w:hAnsi="Times New Roman" w:cs="Times New Roman"/>
          <w:sz w:val="24"/>
          <w:szCs w:val="24"/>
        </w:rPr>
        <w:t xml:space="preserve"> </w:t>
      </w:r>
      <w:r w:rsidR="00475A4C" w:rsidRPr="00475A4C">
        <w:rPr>
          <w:rFonts w:ascii="Times New Roman" w:hAnsi="Times New Roman" w:cs="Times New Roman"/>
          <w:b/>
          <w:sz w:val="24"/>
          <w:szCs w:val="24"/>
        </w:rPr>
        <w:t>zhotovení scény včetně filmových a hudebních podkresů 70.000,- Kč, kostýmů a rekvizit 80.000,- Kč, líčidel a drogerie 2.000,- Kč výroby a tisk scénářů a programů 8.000,- Kč.</w:t>
      </w:r>
      <w:r w:rsidR="0008752C" w:rsidRPr="00475A4C">
        <w:rPr>
          <w:rFonts w:ascii="Times New Roman" w:hAnsi="Times New Roman" w:cs="Times New Roman"/>
          <w:b/>
          <w:sz w:val="24"/>
          <w:szCs w:val="24"/>
        </w:rPr>
        <w:t xml:space="preserve">  </w:t>
      </w:r>
    </w:p>
    <w:p w:rsidR="00905709"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3.</w:t>
      </w:r>
      <w:r w:rsidRPr="00CB1181">
        <w:rPr>
          <w:rFonts w:ascii="Times New Roman" w:hAnsi="Times New Roman" w:cs="Times New Roman"/>
          <w:sz w:val="24"/>
          <w:szCs w:val="24"/>
        </w:rPr>
        <w:tab/>
        <w:t xml:space="preserve">Daň z přidané hodnoty vztahující se k uznatelným nákladům je uznatelným nákladem, pokud příjemce není plátcem této daně nebo pokud mu nevzniká nárok na odpočet této daně. </w:t>
      </w:r>
    </w:p>
    <w:p w:rsidR="00EB32DB"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4. </w:t>
      </w:r>
      <w:r w:rsidRPr="00CB1181">
        <w:rPr>
          <w:rFonts w:ascii="Times New Roman" w:hAnsi="Times New Roman" w:cs="Times New Roman"/>
          <w:sz w:val="24"/>
          <w:szCs w:val="24"/>
        </w:rPr>
        <w:tab/>
        <w:t>Všechny ostatní náklady vynaložené příjemcem jsou považovány za náklady neuznatelné.</w:t>
      </w:r>
    </w:p>
    <w:p w:rsidR="00905709" w:rsidRPr="00CB1181" w:rsidRDefault="00905709" w:rsidP="00892CA6">
      <w:pPr>
        <w:shd w:val="clear" w:color="auto" w:fill="FFFFFF"/>
        <w:spacing w:after="150" w:line="240" w:lineRule="atLeast"/>
        <w:ind w:left="426"/>
        <w:jc w:val="both"/>
        <w:rPr>
          <w:rFonts w:ascii="Times New Roman" w:hAnsi="Times New Roman" w:cs="Times New Roman"/>
          <w:sz w:val="24"/>
          <w:szCs w:val="24"/>
        </w:rPr>
      </w:pPr>
    </w:p>
    <w:p w:rsidR="00892CA6" w:rsidRPr="00CB1181" w:rsidRDefault="00905709" w:rsidP="00905709">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VII.</w:t>
      </w: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SANKCE</w:t>
      </w:r>
    </w:p>
    <w:p w:rsidR="00905709" w:rsidRPr="00CB1181"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2D55E1">
        <w:rPr>
          <w:rFonts w:ascii="Times New Roman" w:hAnsi="Times New Roman" w:cs="Times New Roman"/>
          <w:sz w:val="24"/>
          <w:szCs w:val="24"/>
        </w:rPr>
        <w:t>Z</w:t>
      </w:r>
      <w:r w:rsidRPr="00CB1181">
        <w:rPr>
          <w:rFonts w:ascii="Times New Roman" w:hAnsi="Times New Roman" w:cs="Times New Roman"/>
          <w:sz w:val="24"/>
          <w:szCs w:val="24"/>
        </w:rPr>
        <w:t>ásadami.</w:t>
      </w:r>
    </w:p>
    <w:p w:rsidR="002D55E1" w:rsidRDefault="002D55E1" w:rsidP="009E6A3D">
      <w:pPr>
        <w:shd w:val="clear" w:color="auto" w:fill="FFFFFF"/>
        <w:spacing w:after="150" w:line="240" w:lineRule="atLeast"/>
        <w:jc w:val="center"/>
        <w:rPr>
          <w:rFonts w:ascii="Times New Roman" w:hAnsi="Times New Roman" w:cs="Times New Roman"/>
          <w:b/>
          <w:sz w:val="24"/>
          <w:szCs w:val="24"/>
        </w:rPr>
      </w:pPr>
    </w:p>
    <w:p w:rsidR="009E6A3D" w:rsidRPr="00CB1181" w:rsidRDefault="009E6A3D" w:rsidP="009E6A3D">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VIII.</w:t>
      </w:r>
    </w:p>
    <w:p w:rsidR="009E6A3D" w:rsidRPr="00CB1181" w:rsidRDefault="009E6A3D" w:rsidP="009E6A3D">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POVINNÁ PUBLICITA</w:t>
      </w:r>
    </w:p>
    <w:p w:rsidR="00C06228" w:rsidRPr="00CB1181"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1. </w:t>
      </w:r>
      <w:r w:rsidR="009E6A3D" w:rsidRPr="00CB1181">
        <w:rPr>
          <w:rFonts w:ascii="Times New Roman" w:hAnsi="Times New Roman" w:cs="Times New Roman"/>
          <w:sz w:val="24"/>
          <w:szCs w:val="24"/>
        </w:rPr>
        <w:t xml:space="preserve"> </w:t>
      </w:r>
      <w:r w:rsidRPr="00CB1181">
        <w:rPr>
          <w:rFonts w:ascii="Times New Roman" w:hAnsi="Times New Roman" w:cs="Times New Roman"/>
          <w:sz w:val="24"/>
          <w:szCs w:val="24"/>
        </w:rPr>
        <w:t>Příjemce souhlasí se zveřejněním</w:t>
      </w:r>
      <w:r w:rsidR="00DF3003" w:rsidRPr="00CB1181">
        <w:rPr>
          <w:rFonts w:ascii="Times New Roman" w:hAnsi="Times New Roman" w:cs="Times New Roman"/>
          <w:sz w:val="24"/>
          <w:szCs w:val="24"/>
        </w:rPr>
        <w:t xml:space="preserve"> veřejnoprávní smlouvy </w:t>
      </w:r>
      <w:r w:rsidR="001527AB" w:rsidRPr="00CB1181">
        <w:rPr>
          <w:rFonts w:ascii="Times New Roman" w:hAnsi="Times New Roman" w:cs="Times New Roman"/>
          <w:sz w:val="24"/>
          <w:szCs w:val="24"/>
        </w:rPr>
        <w:t>zejména</w:t>
      </w:r>
      <w:r w:rsidR="00DF3003" w:rsidRPr="00CB1181">
        <w:rPr>
          <w:rFonts w:ascii="Times New Roman" w:hAnsi="Times New Roman" w:cs="Times New Roman"/>
          <w:sz w:val="24"/>
          <w:szCs w:val="24"/>
        </w:rPr>
        <w:t xml:space="preserve"> </w:t>
      </w:r>
      <w:r w:rsidRPr="00CB1181">
        <w:rPr>
          <w:rFonts w:ascii="Times New Roman" w:hAnsi="Times New Roman" w:cs="Times New Roman"/>
          <w:sz w:val="24"/>
          <w:szCs w:val="24"/>
        </w:rPr>
        <w:t>svého názvu</w:t>
      </w:r>
      <w:r w:rsidR="00F1748A" w:rsidRPr="00CB1181">
        <w:rPr>
          <w:rFonts w:ascii="Times New Roman" w:hAnsi="Times New Roman" w:cs="Times New Roman"/>
          <w:sz w:val="24"/>
          <w:szCs w:val="24"/>
        </w:rPr>
        <w:t>, jména a příjmení</w:t>
      </w:r>
      <w:r w:rsidRPr="00CB1181">
        <w:rPr>
          <w:rFonts w:ascii="Times New Roman" w:hAnsi="Times New Roman" w:cs="Times New Roman"/>
          <w:sz w:val="24"/>
          <w:szCs w:val="24"/>
        </w:rPr>
        <w:t>, sídla,</w:t>
      </w:r>
      <w:r w:rsidR="00F1748A" w:rsidRPr="00CB1181">
        <w:rPr>
          <w:rFonts w:ascii="Times New Roman" w:hAnsi="Times New Roman" w:cs="Times New Roman"/>
          <w:sz w:val="24"/>
          <w:szCs w:val="24"/>
        </w:rPr>
        <w:t xml:space="preserve"> místa podnikání,</w:t>
      </w:r>
      <w:r w:rsidRPr="00CB1181">
        <w:rPr>
          <w:rFonts w:ascii="Times New Roman" w:hAnsi="Times New Roman" w:cs="Times New Roman"/>
          <w:sz w:val="24"/>
          <w:szCs w:val="24"/>
        </w:rPr>
        <w:t xml:space="preserve"> účelu poskytnuté dotace</w:t>
      </w:r>
      <w:r w:rsidR="00DF3003" w:rsidRPr="00CB1181">
        <w:rPr>
          <w:rFonts w:ascii="Times New Roman" w:hAnsi="Times New Roman" w:cs="Times New Roman"/>
          <w:sz w:val="24"/>
          <w:szCs w:val="24"/>
        </w:rPr>
        <w:t xml:space="preserve">, </w:t>
      </w:r>
      <w:r w:rsidRPr="00CB1181">
        <w:rPr>
          <w:rFonts w:ascii="Times New Roman" w:hAnsi="Times New Roman" w:cs="Times New Roman"/>
          <w:sz w:val="24"/>
          <w:szCs w:val="24"/>
        </w:rPr>
        <w:t>výše poskytnuté dotace. Poskytovatel uděluje příjemci souhlas s užíváním loga MČ Praha 20</w:t>
      </w:r>
      <w:r w:rsidR="008A26B7" w:rsidRPr="00CB1181">
        <w:rPr>
          <w:rFonts w:ascii="Times New Roman" w:hAnsi="Times New Roman" w:cs="Times New Roman"/>
          <w:sz w:val="24"/>
          <w:szCs w:val="24"/>
        </w:rPr>
        <w:t xml:space="preserve"> nebo znaku MČ Praha 20 (v případě znaku nutná autorizace)</w:t>
      </w:r>
      <w:r w:rsidRPr="00CB1181">
        <w:rPr>
          <w:rFonts w:ascii="Times New Roman" w:hAnsi="Times New Roman" w:cs="Times New Roman"/>
          <w:sz w:val="24"/>
          <w:szCs w:val="24"/>
        </w:rPr>
        <w:t xml:space="preserve"> pro účely a v rozsahu této smlouvy. </w:t>
      </w:r>
      <w:r w:rsidR="002D2F8E" w:rsidRPr="00CB1181">
        <w:rPr>
          <w:rFonts w:ascii="Times New Roman" w:hAnsi="Times New Roman" w:cs="Times New Roman"/>
          <w:sz w:val="24"/>
          <w:szCs w:val="24"/>
        </w:rPr>
        <w:t>Ustanovení čl. X. odst. 5 tím není dotčeno.</w:t>
      </w:r>
    </w:p>
    <w:p w:rsidR="00C06228" w:rsidRPr="00CB1181"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2. </w:t>
      </w:r>
      <w:r w:rsidR="009E6A3D"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Příjemce se zavazuje k tomu, že v průběhu realizace </w:t>
      </w:r>
      <w:r w:rsidR="00A8631D">
        <w:rPr>
          <w:rFonts w:ascii="Times New Roman" w:hAnsi="Times New Roman" w:cs="Times New Roman"/>
          <w:sz w:val="24"/>
          <w:szCs w:val="24"/>
        </w:rPr>
        <w:t xml:space="preserve">činnosti </w:t>
      </w:r>
      <w:r w:rsidRPr="00CB1181">
        <w:rPr>
          <w:rFonts w:ascii="Times New Roman" w:hAnsi="Times New Roman" w:cs="Times New Roman"/>
          <w:sz w:val="24"/>
          <w:szCs w:val="24"/>
        </w:rPr>
        <w:t xml:space="preserve">bude prokazatelným a vhodným způsobem prezentovat MČ Praha 20, a to v tomto rozsahu: </w:t>
      </w:r>
    </w:p>
    <w:p w:rsidR="0032574A" w:rsidRPr="00CB1181"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na svých webových stránkách, jsou-li zřízeny, umístit logo</w:t>
      </w:r>
      <w:r w:rsidR="008A26B7" w:rsidRPr="00CB1181">
        <w:rPr>
          <w:rFonts w:ascii="Times New Roman" w:hAnsi="Times New Roman" w:cs="Times New Roman"/>
          <w:sz w:val="24"/>
          <w:szCs w:val="24"/>
        </w:rPr>
        <w:t xml:space="preserve"> (znak)</w:t>
      </w:r>
      <w:r w:rsidRPr="00CB1181">
        <w:rPr>
          <w:rFonts w:ascii="Times New Roman" w:hAnsi="Times New Roman" w:cs="Times New Roman"/>
          <w:sz w:val="24"/>
          <w:szCs w:val="24"/>
        </w:rPr>
        <w:t xml:space="preserve"> MČ Praha 20 buď v sekci partneři, nebo přímo u podporované </w:t>
      </w:r>
      <w:r w:rsidR="00A8631D">
        <w:rPr>
          <w:rFonts w:ascii="Times New Roman" w:hAnsi="Times New Roman" w:cs="Times New Roman"/>
          <w:sz w:val="24"/>
          <w:szCs w:val="24"/>
        </w:rPr>
        <w:t>činnosti</w:t>
      </w:r>
      <w:r w:rsidRPr="00CB1181">
        <w:rPr>
          <w:rFonts w:ascii="Times New Roman" w:hAnsi="Times New Roman" w:cs="Times New Roman"/>
          <w:sz w:val="24"/>
          <w:szCs w:val="24"/>
        </w:rPr>
        <w:t xml:space="preserve">, </w:t>
      </w:r>
    </w:p>
    <w:p w:rsidR="009E6A3D"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informovat veřejnost o poskytnutí dotace MČ Praha 20 na svých webových stránkách s odkazem (hyperl</w:t>
      </w:r>
      <w:r w:rsidR="009E6A3D" w:rsidRPr="00CB1181">
        <w:rPr>
          <w:rFonts w:ascii="Times New Roman" w:hAnsi="Times New Roman" w:cs="Times New Roman"/>
          <w:sz w:val="24"/>
          <w:szCs w:val="24"/>
        </w:rPr>
        <w:t>i</w:t>
      </w:r>
      <w:r w:rsidRPr="00CB1181">
        <w:rPr>
          <w:rFonts w:ascii="Times New Roman" w:hAnsi="Times New Roman" w:cs="Times New Roman"/>
          <w:sz w:val="24"/>
          <w:szCs w:val="24"/>
        </w:rPr>
        <w:t>nke</w:t>
      </w:r>
      <w:r w:rsidR="009E6A3D" w:rsidRPr="00CB1181">
        <w:rPr>
          <w:rFonts w:ascii="Times New Roman" w:hAnsi="Times New Roman" w:cs="Times New Roman"/>
          <w:sz w:val="24"/>
          <w:szCs w:val="24"/>
        </w:rPr>
        <w:t xml:space="preserve">m) na webové stránky konkrétní </w:t>
      </w:r>
      <w:r w:rsidR="00A8631D">
        <w:rPr>
          <w:rFonts w:ascii="Times New Roman" w:hAnsi="Times New Roman" w:cs="Times New Roman"/>
          <w:sz w:val="24"/>
          <w:szCs w:val="24"/>
        </w:rPr>
        <w:t>činnosti</w:t>
      </w:r>
      <w:r w:rsidRPr="00CB1181">
        <w:rPr>
          <w:rFonts w:ascii="Times New Roman" w:hAnsi="Times New Roman" w:cs="Times New Roman"/>
          <w:sz w:val="24"/>
          <w:szCs w:val="24"/>
        </w:rPr>
        <w:t xml:space="preserve">, jsou-li tyto stránky zřízeny, </w:t>
      </w:r>
    </w:p>
    <w:p w:rsidR="009E6A3D"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 xml:space="preserve">umožnit účast zástupců </w:t>
      </w:r>
      <w:r w:rsidR="009E6A3D" w:rsidRPr="00CB1181">
        <w:rPr>
          <w:rFonts w:ascii="Times New Roman" w:hAnsi="Times New Roman" w:cs="Times New Roman"/>
          <w:sz w:val="24"/>
          <w:szCs w:val="24"/>
        </w:rPr>
        <w:t>MČ Praha 20</w:t>
      </w:r>
      <w:r w:rsidRPr="00CB1181">
        <w:rPr>
          <w:rFonts w:ascii="Times New Roman" w:hAnsi="Times New Roman" w:cs="Times New Roman"/>
          <w:sz w:val="24"/>
          <w:szCs w:val="24"/>
        </w:rPr>
        <w:t xml:space="preserve"> na </w:t>
      </w:r>
      <w:r w:rsidR="009E6A3D" w:rsidRPr="00CB1181">
        <w:rPr>
          <w:rFonts w:ascii="Times New Roman" w:hAnsi="Times New Roman" w:cs="Times New Roman"/>
          <w:sz w:val="24"/>
          <w:szCs w:val="24"/>
        </w:rPr>
        <w:t xml:space="preserve">aktivitách souvisejících s </w:t>
      </w:r>
      <w:r w:rsidR="00A8631D">
        <w:rPr>
          <w:rFonts w:ascii="Times New Roman" w:hAnsi="Times New Roman" w:cs="Times New Roman"/>
          <w:sz w:val="24"/>
          <w:szCs w:val="24"/>
        </w:rPr>
        <w:t>činností</w:t>
      </w:r>
      <w:r w:rsidRPr="00CB1181">
        <w:rPr>
          <w:rFonts w:ascii="Times New Roman" w:hAnsi="Times New Roman" w:cs="Times New Roman"/>
          <w:sz w:val="24"/>
          <w:szCs w:val="24"/>
        </w:rPr>
        <w:t xml:space="preserve">, </w:t>
      </w:r>
    </w:p>
    <w:p w:rsidR="00C06228"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 xml:space="preserve">zajistit fotodokumentaci </w:t>
      </w:r>
      <w:r w:rsidR="00A8631D">
        <w:rPr>
          <w:rFonts w:ascii="Times New Roman" w:hAnsi="Times New Roman" w:cs="Times New Roman"/>
          <w:sz w:val="24"/>
          <w:szCs w:val="24"/>
        </w:rPr>
        <w:t>činnosti</w:t>
      </w:r>
      <w:r w:rsidR="008A26B7" w:rsidRPr="00CB1181">
        <w:rPr>
          <w:rFonts w:ascii="Times New Roman" w:hAnsi="Times New Roman" w:cs="Times New Roman"/>
          <w:sz w:val="24"/>
          <w:szCs w:val="24"/>
        </w:rPr>
        <w:t xml:space="preserve">, která </w:t>
      </w:r>
      <w:r w:rsidR="00E41E8D" w:rsidRPr="00CB1181">
        <w:rPr>
          <w:rFonts w:ascii="Times New Roman" w:hAnsi="Times New Roman" w:cs="Times New Roman"/>
          <w:sz w:val="24"/>
          <w:szCs w:val="24"/>
        </w:rPr>
        <w:t xml:space="preserve">je </w:t>
      </w:r>
      <w:r w:rsidR="008A26B7" w:rsidRPr="00CB1181">
        <w:rPr>
          <w:rFonts w:ascii="Times New Roman" w:hAnsi="Times New Roman" w:cs="Times New Roman"/>
          <w:sz w:val="24"/>
          <w:szCs w:val="24"/>
        </w:rPr>
        <w:t>součástí vyúčtování</w:t>
      </w:r>
      <w:r w:rsidRPr="00CB1181">
        <w:rPr>
          <w:rFonts w:ascii="Times New Roman" w:hAnsi="Times New Roman" w:cs="Times New Roman"/>
          <w:sz w:val="24"/>
          <w:szCs w:val="24"/>
        </w:rPr>
        <w:t xml:space="preserve">. </w:t>
      </w:r>
    </w:p>
    <w:p w:rsidR="009E6A3D" w:rsidRPr="00CB1181" w:rsidRDefault="009E6A3D" w:rsidP="009E6A3D">
      <w:pPr>
        <w:pStyle w:val="Odstavecseseznamem"/>
        <w:rPr>
          <w:rFonts w:ascii="Times New Roman" w:hAnsi="Times New Roman" w:cs="Times New Roman"/>
          <w:sz w:val="24"/>
          <w:szCs w:val="24"/>
        </w:rPr>
      </w:pPr>
    </w:p>
    <w:p w:rsidR="009E6A3D" w:rsidRPr="00CB1181"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Pr="00CB1181" w:rsidRDefault="009E6A3D" w:rsidP="000A4606">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IX.</w:t>
      </w:r>
    </w:p>
    <w:p w:rsidR="00423DF2" w:rsidRPr="00CB1181" w:rsidRDefault="00423DF2" w:rsidP="00423DF2">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 xml:space="preserve">UKONČENÍ SMLOUVY </w:t>
      </w:r>
    </w:p>
    <w:p w:rsidR="00AF574F" w:rsidRPr="00CB1181"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CB1181">
        <w:rPr>
          <w:rFonts w:ascii="Times New Roman" w:hAnsi="Times New Roman" w:cs="Times New Roman"/>
          <w:sz w:val="24"/>
          <w:szCs w:val="24"/>
        </w:rPr>
        <w:t xml:space="preserve">Smlouvu lze ukončit na základě písemné dohody obou smluvních stran nebo písemnou výpovědí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 xml:space="preserve">mlouvy, a to za podmínek dále stanovených. </w:t>
      </w:r>
    </w:p>
    <w:p w:rsidR="00AF574F" w:rsidRPr="00CB1181" w:rsidRDefault="00AF574F" w:rsidP="00550501">
      <w:pPr>
        <w:pStyle w:val="Zkladntext"/>
        <w:numPr>
          <w:ilvl w:val="0"/>
          <w:numId w:val="15"/>
        </w:numPr>
        <w:tabs>
          <w:tab w:val="left" w:pos="426"/>
        </w:tabs>
        <w:spacing w:before="60"/>
        <w:ind w:left="425" w:right="0"/>
        <w:contextualSpacing/>
        <w:jc w:val="center"/>
        <w:rPr>
          <w:rFonts w:ascii="Times New Roman" w:hAnsi="Times New Roman"/>
          <w:szCs w:val="24"/>
        </w:rPr>
      </w:pPr>
      <w:r w:rsidRPr="00CB1181">
        <w:rPr>
          <w:rFonts w:ascii="Times New Roman" w:hAnsi="Times New Roman"/>
          <w:szCs w:val="24"/>
        </w:rPr>
        <w:t xml:space="preserve">Poskytovatel může </w:t>
      </w:r>
      <w:r w:rsidR="00423DF2" w:rsidRPr="00CB1181">
        <w:rPr>
          <w:rFonts w:ascii="Times New Roman" w:hAnsi="Times New Roman"/>
          <w:szCs w:val="24"/>
        </w:rPr>
        <w:t>s</w:t>
      </w:r>
      <w:r w:rsidRPr="00CB1181">
        <w:rPr>
          <w:rFonts w:ascii="Times New Roman" w:hAnsi="Times New Roman"/>
          <w:szCs w:val="24"/>
        </w:rPr>
        <w:t>mlouvu vypovědět jak před proplacením, tak i po proplacení dotace.</w:t>
      </w:r>
    </w:p>
    <w:p w:rsidR="0032574A" w:rsidRPr="00CB1181" w:rsidRDefault="0032574A" w:rsidP="0032574A">
      <w:pPr>
        <w:pStyle w:val="Zkladntext"/>
        <w:tabs>
          <w:tab w:val="left" w:pos="426"/>
        </w:tabs>
        <w:spacing w:before="60"/>
        <w:ind w:left="425" w:right="0"/>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CB1181">
        <w:rPr>
          <w:rFonts w:ascii="Times New Roman" w:hAnsi="Times New Roman"/>
          <w:szCs w:val="24"/>
        </w:rPr>
        <w:t xml:space="preserve">Výpovědním důvodem je porušení povinností příjemcem dotace stanovených touto </w:t>
      </w:r>
      <w:r w:rsidR="00423DF2" w:rsidRPr="00CB1181">
        <w:rPr>
          <w:rFonts w:ascii="Times New Roman" w:hAnsi="Times New Roman"/>
          <w:szCs w:val="24"/>
        </w:rPr>
        <w:t>s</w:t>
      </w:r>
      <w:r w:rsidRPr="00CB1181">
        <w:rPr>
          <w:rFonts w:ascii="Times New Roman" w:hAnsi="Times New Roman"/>
          <w:szCs w:val="24"/>
        </w:rPr>
        <w:t xml:space="preserve">mlouvou nebo obecně závaznými právními předpisy, kterého se příjemce dopustí zejména pokud: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poruší pravidla veřejné podpory,</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příjemce uvedl nepravdivé, neúplné nebo zkreslené údaje, na které se váže uzavření této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mlouvy,</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je v likvidaci,</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změní právní formu a stane se tak nezpůsobilým příjemcem dotace pro danou oblast podpory,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opakovaně neplní povinnosti stanovené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 xml:space="preserve">mlouvou, i když byl k jejich nápravě vyzván poskytovatelem. </w:t>
      </w:r>
    </w:p>
    <w:p w:rsidR="0032574A" w:rsidRPr="00CB1181"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V případě výpovědi této smlouvy</w:t>
      </w:r>
      <w:r w:rsidR="000C1C73" w:rsidRPr="00CB1181">
        <w:rPr>
          <w:rFonts w:ascii="Times New Roman" w:hAnsi="Times New Roman"/>
          <w:szCs w:val="24"/>
        </w:rPr>
        <w:t xml:space="preserve"> doručené druhé smluvní straně</w:t>
      </w:r>
      <w:r w:rsidRPr="00CB1181">
        <w:rPr>
          <w:rFonts w:ascii="Times New Roman" w:hAnsi="Times New Roman"/>
          <w:szCs w:val="24"/>
        </w:rPr>
        <w:t xml:space="preserve"> před proplacením dotace, nárok na vyplacení dotace nevzniká a nelze se jej platně domáhat. V případě </w:t>
      </w:r>
      <w:r w:rsidRPr="00CB1181">
        <w:rPr>
          <w:rFonts w:ascii="Times New Roman" w:hAnsi="Times New Roman"/>
          <w:szCs w:val="24"/>
        </w:rPr>
        <w:lastRenderedPageBreak/>
        <w:t>výpovědi smlouvy</w:t>
      </w:r>
      <w:r w:rsidR="000C1C73" w:rsidRPr="00CB1181">
        <w:rPr>
          <w:rFonts w:ascii="Times New Roman" w:hAnsi="Times New Roman"/>
          <w:szCs w:val="24"/>
        </w:rPr>
        <w:t xml:space="preserve"> doručené druhé smluvní straně</w:t>
      </w:r>
      <w:r w:rsidRPr="00CB1181">
        <w:rPr>
          <w:rFonts w:ascii="Times New Roman" w:hAnsi="Times New Roman"/>
          <w:szCs w:val="24"/>
        </w:rPr>
        <w:t xml:space="preserve"> po proplacení dotace, se příjemce zavazuje poskytnuté peněžní prostředky vrátit bezhotovostním převodem na účet poskytovatele bez zbytečného odkladu, nejpozději však do 15 dnů od doručení výpovědi</w:t>
      </w:r>
      <w:r w:rsidRPr="00CB1181">
        <w:rPr>
          <w:rFonts w:ascii="Times New Roman" w:hAnsi="Times New Roman"/>
          <w:i/>
          <w:szCs w:val="24"/>
        </w:rPr>
        <w:t>.</w:t>
      </w:r>
    </w:p>
    <w:p w:rsidR="00AF574F" w:rsidRPr="00CB1181"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Výpověď </w:t>
      </w:r>
      <w:r w:rsidR="00423DF2" w:rsidRPr="00CB1181">
        <w:rPr>
          <w:rFonts w:ascii="Times New Roman" w:hAnsi="Times New Roman"/>
          <w:szCs w:val="24"/>
        </w:rPr>
        <w:t>s</w:t>
      </w:r>
      <w:r w:rsidRPr="00CB1181">
        <w:rPr>
          <w:rFonts w:ascii="Times New Roman" w:hAnsi="Times New Roman"/>
          <w:szCs w:val="24"/>
        </w:rPr>
        <w:t xml:space="preserve">mlouvy musí být učiněna písemně a musí v ní být uvedeny důvody jejího udělení. </w:t>
      </w:r>
    </w:p>
    <w:p w:rsidR="00AF574F" w:rsidRPr="00CB1181" w:rsidRDefault="00AF574F" w:rsidP="00AF574F">
      <w:pPr>
        <w:pStyle w:val="Zkladntext"/>
        <w:tabs>
          <w:tab w:val="left" w:pos="426"/>
        </w:tabs>
        <w:spacing w:before="60"/>
        <w:ind w:right="0" w:hanging="426"/>
        <w:rPr>
          <w:rFonts w:ascii="Times New Roman" w:hAnsi="Times New Roman"/>
          <w:szCs w:val="24"/>
        </w:rPr>
      </w:pPr>
    </w:p>
    <w:p w:rsidR="00AF574F" w:rsidRPr="00AB5D43" w:rsidRDefault="00AF574F" w:rsidP="00AB5D43">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w:t>
      </w:r>
      <w:r w:rsidR="00ED64EB" w:rsidRPr="00CB1181">
        <w:rPr>
          <w:rFonts w:ascii="Times New Roman" w:hAnsi="Times New Roman"/>
          <w:szCs w:val="24"/>
        </w:rPr>
        <w:t>, přičemž v takovém případě se považuje výpověď za doručenou třetím dnem od okamžiku jejího předání držiteli poštovní licence k</w:t>
      </w:r>
      <w:r w:rsidR="00314725" w:rsidRPr="00CB1181">
        <w:rPr>
          <w:rFonts w:ascii="Times New Roman" w:hAnsi="Times New Roman"/>
          <w:szCs w:val="24"/>
        </w:rPr>
        <w:t> </w:t>
      </w:r>
      <w:r w:rsidR="00ED64EB" w:rsidRPr="00CB1181">
        <w:rPr>
          <w:rFonts w:ascii="Times New Roman" w:hAnsi="Times New Roman"/>
          <w:szCs w:val="24"/>
        </w:rPr>
        <w:t>doručení</w:t>
      </w:r>
      <w:r w:rsidR="00314725" w:rsidRPr="00CB1181">
        <w:rPr>
          <w:rFonts w:ascii="Times New Roman" w:hAnsi="Times New Roman"/>
          <w:szCs w:val="24"/>
        </w:rPr>
        <w:t xml:space="preserve"> (nebo druhým dnem po odeslání výpovědi do datové schránky příjemce)</w:t>
      </w:r>
      <w:r w:rsidRPr="00CB1181">
        <w:rPr>
          <w:rFonts w:ascii="Times New Roman" w:hAnsi="Times New Roman"/>
          <w:szCs w:val="24"/>
        </w:rPr>
        <w:t xml:space="preserve">. </w:t>
      </w:r>
    </w:p>
    <w:p w:rsidR="00AF574F" w:rsidRPr="00CB1181" w:rsidRDefault="00AF574F" w:rsidP="0032574A">
      <w:pPr>
        <w:pStyle w:val="Zkladntext"/>
        <w:tabs>
          <w:tab w:val="left" w:pos="426"/>
        </w:tabs>
        <w:spacing w:before="60"/>
        <w:ind w:right="0" w:hanging="426"/>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Příjemce je oprávněn </w:t>
      </w:r>
      <w:r w:rsidR="00AB5D43">
        <w:rPr>
          <w:rFonts w:ascii="Times New Roman" w:hAnsi="Times New Roman"/>
          <w:szCs w:val="24"/>
        </w:rPr>
        <w:t xml:space="preserve">tuto smlouvu </w:t>
      </w:r>
      <w:r w:rsidRPr="00CB1181">
        <w:rPr>
          <w:rFonts w:ascii="Times New Roman" w:hAnsi="Times New Roman"/>
          <w:szCs w:val="24"/>
        </w:rPr>
        <w:t>vypovědět nejpozději do konce lhůty pro podání vyúčtování</w:t>
      </w:r>
      <w:r w:rsidR="000C1C73" w:rsidRPr="00CB1181">
        <w:rPr>
          <w:rFonts w:ascii="Times New Roman" w:hAnsi="Times New Roman"/>
          <w:szCs w:val="24"/>
        </w:rPr>
        <w:t>.</w:t>
      </w:r>
    </w:p>
    <w:p w:rsidR="00423DF2" w:rsidRPr="00CB1181" w:rsidRDefault="00423DF2" w:rsidP="0032574A">
      <w:pPr>
        <w:pStyle w:val="Zkladntext"/>
        <w:tabs>
          <w:tab w:val="left" w:pos="426"/>
        </w:tabs>
        <w:spacing w:before="60"/>
        <w:ind w:right="0"/>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Při ukončení </w:t>
      </w:r>
      <w:r w:rsidR="00423DF2" w:rsidRPr="00CB1181">
        <w:rPr>
          <w:rFonts w:ascii="Times New Roman" w:hAnsi="Times New Roman"/>
          <w:szCs w:val="24"/>
        </w:rPr>
        <w:t>s</w:t>
      </w:r>
      <w:r w:rsidRPr="00CB1181">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w:t>
      </w:r>
      <w:r w:rsidR="008256F6" w:rsidRPr="00CB1181">
        <w:rPr>
          <w:rFonts w:ascii="Times New Roman" w:hAnsi="Times New Roman"/>
          <w:szCs w:val="24"/>
        </w:rPr>
        <w:t>14</w:t>
      </w:r>
      <w:r w:rsidRPr="00CB1181">
        <w:rPr>
          <w:rFonts w:ascii="Times New Roman" w:hAnsi="Times New Roman"/>
          <w:szCs w:val="24"/>
        </w:rPr>
        <w:t xml:space="preserve"> dnů ode dne</w:t>
      </w:r>
      <w:r w:rsidR="008256F6" w:rsidRPr="00CB1181">
        <w:rPr>
          <w:rFonts w:ascii="Times New Roman" w:hAnsi="Times New Roman"/>
          <w:szCs w:val="24"/>
        </w:rPr>
        <w:t xml:space="preserve"> uzavření dohody.</w:t>
      </w:r>
      <w:r w:rsidRPr="00CB1181">
        <w:rPr>
          <w:rFonts w:ascii="Times New Roman" w:hAnsi="Times New Roman"/>
          <w:szCs w:val="24"/>
        </w:rPr>
        <w:t xml:space="preserve">  </w:t>
      </w:r>
    </w:p>
    <w:p w:rsidR="00AF574F" w:rsidRPr="00CB1181" w:rsidRDefault="00AF574F" w:rsidP="0032574A">
      <w:pPr>
        <w:pStyle w:val="Odstavecseseznamem"/>
        <w:jc w:val="both"/>
        <w:rPr>
          <w:rFonts w:ascii="Times New Roman" w:hAnsi="Times New Roman" w:cs="Times New Roman"/>
          <w:sz w:val="24"/>
          <w:szCs w:val="24"/>
        </w:rPr>
      </w:pPr>
    </w:p>
    <w:p w:rsidR="00AF574F" w:rsidRPr="00CB1181"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3D7FE3" w:rsidRPr="00CB1181"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CB1181" w:rsidRDefault="00D6005A" w:rsidP="00D6005A">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X</w:t>
      </w:r>
      <w:r w:rsidR="00AF574F" w:rsidRPr="00CB1181">
        <w:rPr>
          <w:rFonts w:ascii="Times New Roman" w:hAnsi="Times New Roman" w:cs="Times New Roman"/>
          <w:b/>
          <w:sz w:val="24"/>
          <w:szCs w:val="24"/>
        </w:rPr>
        <w:t>.</w:t>
      </w:r>
    </w:p>
    <w:p w:rsidR="00AF574F" w:rsidRPr="00CB1181" w:rsidRDefault="00AF574F" w:rsidP="00D6005A">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 xml:space="preserve"> </w:t>
      </w:r>
      <w:r w:rsidR="00D6005A" w:rsidRPr="00CB1181">
        <w:rPr>
          <w:rFonts w:ascii="Times New Roman" w:hAnsi="Times New Roman" w:cs="Times New Roman"/>
          <w:b/>
          <w:sz w:val="24"/>
          <w:szCs w:val="24"/>
        </w:rPr>
        <w:t>ZÁVĚREČNÁ USTANOVENÍ</w:t>
      </w:r>
    </w:p>
    <w:p w:rsidR="00C37132" w:rsidRPr="00CB1181" w:rsidRDefault="00C37132" w:rsidP="00C37132">
      <w:pPr>
        <w:pStyle w:val="Odstavecseseznamem"/>
        <w:spacing w:after="0" w:line="240" w:lineRule="auto"/>
        <w:ind w:left="426" w:hanging="426"/>
        <w:jc w:val="both"/>
        <w:rPr>
          <w:rFonts w:ascii="Times New Roman" w:hAnsi="Times New Roman" w:cs="Times New Roman"/>
          <w:sz w:val="24"/>
          <w:szCs w:val="24"/>
        </w:rPr>
      </w:pPr>
      <w:r w:rsidRPr="00CB1181">
        <w:rPr>
          <w:rFonts w:ascii="Times New Roman" w:hAnsi="Times New Roman" w:cs="Times New Roman"/>
          <w:sz w:val="24"/>
          <w:szCs w:val="24"/>
        </w:rPr>
        <w:t>1.</w:t>
      </w:r>
      <w:r w:rsidRPr="00CB1181">
        <w:rPr>
          <w:rFonts w:ascii="Times New Roman" w:hAnsi="Times New Roman" w:cs="Times New Roman"/>
          <w:sz w:val="24"/>
          <w:szCs w:val="24"/>
        </w:rPr>
        <w:tab/>
      </w:r>
      <w:r w:rsidR="00AF574F" w:rsidRPr="00CB1181">
        <w:rPr>
          <w:rFonts w:ascii="Times New Roman" w:hAnsi="Times New Roman" w:cs="Times New Roman"/>
          <w:sz w:val="24"/>
          <w:szCs w:val="24"/>
        </w:rPr>
        <w:t xml:space="preserve">Jako kontaktní místo poskytovatele se pro účely této smlouvy stanovuje: </w:t>
      </w:r>
    </w:p>
    <w:p w:rsidR="00AF574F" w:rsidRPr="00CB1181" w:rsidRDefault="00C37132" w:rsidP="00C37132">
      <w:pPr>
        <w:pStyle w:val="Odstavecseseznamem"/>
        <w:spacing w:after="0" w:line="240" w:lineRule="auto"/>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odbor sociálních věcí</w:t>
      </w: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a školství, Michaela Vedralová, telefon 271 071 774, e-mail: michaela_vedralova@pocernice.cz.</w:t>
      </w:r>
    </w:p>
    <w:p w:rsidR="00207FC7" w:rsidRPr="00CB1181" w:rsidRDefault="00207FC7"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Tato smlouva nabývá účinnosti dnem jejího podpisu oběma smluvními stranami.</w:t>
      </w:r>
    </w:p>
    <w:p w:rsidR="009D4BC5" w:rsidRPr="00CB1181"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CB1181"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Smlouva může být měněna či doplňována pouze písemnými, vzestupně číslovanými dodatky podepsanými oprávněnými zástupci obou smluvních stran. Dodatek se neuzavírá v případě změny názvu příjemce, </w:t>
      </w:r>
      <w:r w:rsidR="00F50C76" w:rsidRPr="00CB1181">
        <w:rPr>
          <w:rFonts w:ascii="Times New Roman" w:hAnsi="Times New Roman" w:cs="Times New Roman"/>
          <w:sz w:val="24"/>
          <w:szCs w:val="24"/>
        </w:rPr>
        <w:t xml:space="preserve">nebo </w:t>
      </w:r>
      <w:r w:rsidRPr="00CB1181">
        <w:rPr>
          <w:rFonts w:ascii="Times New Roman" w:hAnsi="Times New Roman" w:cs="Times New Roman"/>
          <w:sz w:val="24"/>
          <w:szCs w:val="24"/>
        </w:rPr>
        <w:t>statutárního zástupce</w:t>
      </w:r>
      <w:r w:rsidR="00F50C76" w:rsidRPr="00CB1181">
        <w:rPr>
          <w:rFonts w:ascii="Times New Roman" w:hAnsi="Times New Roman" w:cs="Times New Roman"/>
          <w:sz w:val="24"/>
          <w:szCs w:val="24"/>
        </w:rPr>
        <w:t>.</w:t>
      </w:r>
      <w:r w:rsidR="00147767" w:rsidRPr="00CB1181">
        <w:rPr>
          <w:rFonts w:ascii="Times New Roman" w:hAnsi="Times New Roman" w:cs="Times New Roman"/>
          <w:sz w:val="24"/>
          <w:szCs w:val="24"/>
        </w:rPr>
        <w:t xml:space="preserve"> Rovněž se dodatek neuzavírá v případě změny bankovního účtu příjemce.</w:t>
      </w:r>
      <w:r w:rsidRPr="00CB1181">
        <w:rPr>
          <w:rFonts w:ascii="Times New Roman" w:hAnsi="Times New Roman" w:cs="Times New Roman"/>
          <w:sz w:val="24"/>
          <w:szCs w:val="24"/>
        </w:rPr>
        <w:t xml:space="preserve"> V takovém případě postačí písemné oznámení o změně, které v případě změny bankovního účtu příjemce musí být doloženo kopií smlouvy o zřízení účtu. </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CB1181"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Smluvní strany </w:t>
      </w:r>
      <w:r w:rsidR="009D4BC5" w:rsidRPr="00CB1181">
        <w:rPr>
          <w:rFonts w:ascii="Times New Roman" w:hAnsi="Times New Roman" w:cs="Times New Roman"/>
          <w:sz w:val="24"/>
          <w:szCs w:val="24"/>
        </w:rPr>
        <w:t xml:space="preserve">tohoto ujednání </w:t>
      </w:r>
      <w:r w:rsidRPr="00CB1181">
        <w:rPr>
          <w:rFonts w:ascii="Times New Roman" w:hAnsi="Times New Roman" w:cs="Times New Roman"/>
          <w:sz w:val="24"/>
          <w:szCs w:val="24"/>
        </w:rPr>
        <w:t>bezvýhradně souhlasí se zveřejněním všech údajů obsažených v t</w:t>
      </w:r>
      <w:r w:rsidR="009D4BC5" w:rsidRPr="00CB1181">
        <w:rPr>
          <w:rFonts w:ascii="Times New Roman" w:hAnsi="Times New Roman" w:cs="Times New Roman"/>
          <w:sz w:val="24"/>
          <w:szCs w:val="24"/>
        </w:rPr>
        <w:t xml:space="preserve">éto smlouvě a berou na vědomí, že údaje v této smlouvě uvedené lze zveřejnit dle zákona č. 340/2015 Sb., o zvláštních podmínkách účinnosti některých </w:t>
      </w:r>
      <w:r w:rsidR="009D4BC5" w:rsidRPr="00CB1181">
        <w:rPr>
          <w:rFonts w:ascii="Times New Roman" w:hAnsi="Times New Roman" w:cs="Times New Roman"/>
          <w:sz w:val="24"/>
          <w:szCs w:val="24"/>
        </w:rPr>
        <w:lastRenderedPageBreak/>
        <w:t>smluv, uveřejňování těchto smluv a o registru smluv (zákon o registru smluv), v platném znění.</w:t>
      </w:r>
    </w:p>
    <w:p w:rsidR="00F50C76" w:rsidRPr="00CB1181" w:rsidRDefault="00F50C76" w:rsidP="00B96BB0">
      <w:pPr>
        <w:spacing w:after="0" w:line="240" w:lineRule="auto"/>
        <w:jc w:val="both"/>
        <w:rPr>
          <w:rFonts w:ascii="Times New Roman" w:hAnsi="Times New Roman" w:cs="Times New Roman"/>
          <w:sz w:val="24"/>
          <w:szCs w:val="24"/>
        </w:rPr>
      </w:pP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Smlouva je vyhotovena ve třech stejnopisech, z nichž poskytovatel obdrží dvě vyhotovení a příjemce jedno vyhotovení.</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AF574F">
      <w:pPr>
        <w:pStyle w:val="Zkladntext"/>
        <w:tabs>
          <w:tab w:val="left" w:pos="5245"/>
        </w:tabs>
        <w:rPr>
          <w:rFonts w:ascii="Times New Roman" w:hAnsi="Times New Roman"/>
          <w:szCs w:val="24"/>
        </w:rPr>
      </w:pPr>
    </w:p>
    <w:p w:rsidR="00AF574F" w:rsidRPr="00CB1181" w:rsidRDefault="00AF574F" w:rsidP="00AF574F">
      <w:pPr>
        <w:pStyle w:val="Zkladntext"/>
        <w:tabs>
          <w:tab w:val="left" w:pos="5245"/>
        </w:tabs>
        <w:rPr>
          <w:rFonts w:ascii="Arial" w:hAnsi="Arial" w:cs="Arial"/>
          <w:sz w:val="20"/>
        </w:rPr>
      </w:pPr>
    </w:p>
    <w:p w:rsidR="00AF574F" w:rsidRPr="00CB1181" w:rsidRDefault="00AF574F" w:rsidP="00207FC7">
      <w:pPr>
        <w:pStyle w:val="Zkladntext"/>
        <w:tabs>
          <w:tab w:val="left" w:pos="5245"/>
        </w:tabs>
        <w:ind w:left="426"/>
        <w:rPr>
          <w:rFonts w:ascii="Times New Roman" w:hAnsi="Times New Roman"/>
          <w:szCs w:val="24"/>
        </w:rPr>
      </w:pPr>
      <w:r w:rsidRPr="00CB1181">
        <w:rPr>
          <w:rFonts w:ascii="Times New Roman" w:hAnsi="Times New Roman"/>
          <w:szCs w:val="24"/>
        </w:rPr>
        <w:t xml:space="preserve">V ……………. dne………….. </w:t>
      </w:r>
      <w:r w:rsidRPr="00CB1181">
        <w:rPr>
          <w:rFonts w:ascii="Times New Roman" w:hAnsi="Times New Roman"/>
          <w:szCs w:val="24"/>
        </w:rPr>
        <w:tab/>
        <w:t xml:space="preserve">    </w:t>
      </w:r>
      <w:r w:rsidR="00207FC7" w:rsidRPr="00CB1181">
        <w:rPr>
          <w:rFonts w:ascii="Times New Roman" w:hAnsi="Times New Roman"/>
          <w:szCs w:val="24"/>
        </w:rPr>
        <w:t xml:space="preserve">               </w:t>
      </w:r>
      <w:r w:rsidRPr="00CB1181">
        <w:rPr>
          <w:rFonts w:ascii="Times New Roman" w:hAnsi="Times New Roman"/>
          <w:szCs w:val="24"/>
        </w:rPr>
        <w:t>V………………… dne………</w:t>
      </w:r>
    </w:p>
    <w:p w:rsidR="00AF574F" w:rsidRPr="00CB1181" w:rsidRDefault="00AF574F" w:rsidP="00AF574F">
      <w:pPr>
        <w:tabs>
          <w:tab w:val="left" w:pos="2835"/>
        </w:tabs>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p>
    <w:p w:rsidR="00AF574F" w:rsidRPr="00CB1181" w:rsidRDefault="00AF574F" w:rsidP="00AF574F">
      <w:pPr>
        <w:tabs>
          <w:tab w:val="left" w:pos="2835"/>
        </w:tabs>
        <w:ind w:left="426" w:hanging="426"/>
        <w:jc w:val="both"/>
        <w:rPr>
          <w:rFonts w:ascii="Times New Roman" w:hAnsi="Times New Roman" w:cs="Times New Roman"/>
          <w:sz w:val="24"/>
          <w:szCs w:val="24"/>
        </w:rPr>
      </w:pPr>
    </w:p>
    <w:p w:rsidR="00AF574F" w:rsidRPr="00CB1181" w:rsidRDefault="00AF574F" w:rsidP="00AF574F">
      <w:pPr>
        <w:tabs>
          <w:tab w:val="left" w:pos="2835"/>
        </w:tabs>
        <w:ind w:left="426" w:hanging="426"/>
        <w:jc w:val="both"/>
        <w:rPr>
          <w:rFonts w:ascii="Times New Roman" w:hAnsi="Times New Roman" w:cs="Times New Roman"/>
          <w:sz w:val="24"/>
          <w:szCs w:val="24"/>
        </w:rPr>
      </w:pPr>
    </w:p>
    <w:p w:rsidR="00207FC7" w:rsidRPr="00CB1181" w:rsidRDefault="00207FC7" w:rsidP="00AF574F">
      <w:pPr>
        <w:tabs>
          <w:tab w:val="left" w:pos="2835"/>
        </w:tabs>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ab/>
      </w:r>
    </w:p>
    <w:p w:rsidR="00AF574F" w:rsidRPr="00CB1181" w:rsidRDefault="00AF574F" w:rsidP="00AF574F">
      <w:pPr>
        <w:pStyle w:val="Zkladntext"/>
        <w:tabs>
          <w:tab w:val="left" w:pos="5245"/>
        </w:tabs>
        <w:ind w:left="426" w:hanging="426"/>
        <w:rPr>
          <w:rFonts w:ascii="Times New Roman" w:hAnsi="Times New Roman"/>
          <w:szCs w:val="24"/>
        </w:rPr>
      </w:pPr>
      <w:r w:rsidRPr="00CB1181">
        <w:rPr>
          <w:rFonts w:ascii="Times New Roman" w:hAnsi="Times New Roman"/>
          <w:szCs w:val="24"/>
        </w:rPr>
        <w:t xml:space="preserve">  ………………………………..</w:t>
      </w:r>
      <w:r w:rsidRPr="00CB1181">
        <w:rPr>
          <w:rFonts w:ascii="Times New Roman" w:hAnsi="Times New Roman"/>
          <w:szCs w:val="24"/>
        </w:rPr>
        <w:tab/>
        <w:t xml:space="preserve">                                        …………………………………..</w:t>
      </w:r>
    </w:p>
    <w:p w:rsidR="00C37132" w:rsidRPr="00CB1181" w:rsidRDefault="00C37132" w:rsidP="00C37132">
      <w:pPr>
        <w:tabs>
          <w:tab w:val="left" w:pos="2835"/>
        </w:tabs>
        <w:ind w:left="426" w:hanging="426"/>
        <w:jc w:val="both"/>
        <w:rPr>
          <w:rFonts w:ascii="Times New Roman" w:hAnsi="Times New Roman" w:cs="Times New Roman"/>
          <w:i/>
          <w:sz w:val="24"/>
          <w:szCs w:val="24"/>
        </w:rPr>
      </w:pPr>
      <w:r w:rsidRPr="00CB1181">
        <w:rPr>
          <w:rFonts w:ascii="Times New Roman" w:hAnsi="Times New Roman" w:cs="Times New Roman"/>
          <w:sz w:val="24"/>
          <w:szCs w:val="24"/>
        </w:rPr>
        <w:t xml:space="preserve">            </w:t>
      </w:r>
      <w:r w:rsidRPr="00CB1181">
        <w:rPr>
          <w:rFonts w:ascii="Times New Roman" w:hAnsi="Times New Roman" w:cs="Times New Roman"/>
          <w:i/>
          <w:sz w:val="24"/>
          <w:szCs w:val="24"/>
        </w:rPr>
        <w:t>za poskytovatele</w:t>
      </w:r>
      <w:r w:rsidR="00AF574F" w:rsidRPr="00CB1181">
        <w:rPr>
          <w:rFonts w:ascii="Times New Roman" w:hAnsi="Times New Roman" w:cs="Times New Roman"/>
          <w:i/>
          <w:sz w:val="24"/>
          <w:szCs w:val="24"/>
        </w:rPr>
        <w:t xml:space="preserve">          </w:t>
      </w:r>
      <w:r w:rsidRPr="00CB1181">
        <w:rPr>
          <w:rFonts w:ascii="Times New Roman" w:hAnsi="Times New Roman" w:cs="Times New Roman"/>
          <w:i/>
          <w:sz w:val="24"/>
          <w:szCs w:val="24"/>
        </w:rPr>
        <w:t xml:space="preserve">                                                           za příjemce</w:t>
      </w:r>
    </w:p>
    <w:p w:rsidR="00AF574F" w:rsidRPr="00CB1181" w:rsidRDefault="00C37132" w:rsidP="00207FC7">
      <w:pPr>
        <w:contextualSpacing/>
        <w:rPr>
          <w:rFonts w:ascii="Times New Roman" w:hAnsi="Times New Roman" w:cs="Times New Roman"/>
          <w:sz w:val="24"/>
          <w:szCs w:val="24"/>
        </w:rPr>
      </w:pPr>
      <w:r w:rsidRPr="00CB1181">
        <w:rPr>
          <w:rFonts w:ascii="Times New Roman" w:hAnsi="Times New Roman" w:cs="Times New Roman"/>
          <w:sz w:val="24"/>
          <w:szCs w:val="24"/>
        </w:rPr>
        <w:t xml:space="preserve">           H</w:t>
      </w:r>
      <w:r w:rsidR="00AF574F" w:rsidRPr="00CB1181">
        <w:rPr>
          <w:rFonts w:ascii="Times New Roman" w:hAnsi="Times New Roman" w:cs="Times New Roman"/>
          <w:sz w:val="24"/>
          <w:szCs w:val="24"/>
        </w:rPr>
        <w:t xml:space="preserve">ana Moravcová          </w:t>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Pr="00CB1181">
        <w:rPr>
          <w:rFonts w:ascii="Times New Roman" w:hAnsi="Times New Roman" w:cs="Times New Roman"/>
          <w:sz w:val="24"/>
          <w:szCs w:val="24"/>
        </w:rPr>
        <w:t xml:space="preserve">        </w:t>
      </w:r>
      <w:r w:rsidR="009C4ABC">
        <w:rPr>
          <w:rFonts w:ascii="Times New Roman" w:hAnsi="Times New Roman" w:cs="Times New Roman"/>
          <w:sz w:val="24"/>
          <w:szCs w:val="24"/>
        </w:rPr>
        <w:t xml:space="preserve">      </w:t>
      </w:r>
      <w:r w:rsidR="00CC6036">
        <w:rPr>
          <w:rFonts w:ascii="Times New Roman" w:hAnsi="Times New Roman" w:cs="Times New Roman"/>
          <w:sz w:val="24"/>
          <w:szCs w:val="24"/>
        </w:rPr>
        <w:t xml:space="preserve"> </w:t>
      </w:r>
      <w:r w:rsidR="00A5003B">
        <w:rPr>
          <w:rFonts w:ascii="Times New Roman" w:hAnsi="Times New Roman" w:cs="Times New Roman"/>
          <w:sz w:val="24"/>
          <w:szCs w:val="24"/>
        </w:rPr>
        <w:t xml:space="preserve">    Jana Sůvová </w:t>
      </w:r>
    </w:p>
    <w:p w:rsidR="00892CA6" w:rsidRDefault="00AF574F" w:rsidP="003717BB">
      <w:pPr>
        <w:contextualSpacing/>
        <w:rPr>
          <w:rFonts w:ascii="Times New Roman" w:hAnsi="Times New Roman" w:cs="Times New Roman"/>
          <w:sz w:val="24"/>
          <w:szCs w:val="24"/>
        </w:rPr>
      </w:pPr>
      <w:r w:rsidRPr="00CB1181">
        <w:rPr>
          <w:rFonts w:ascii="Times New Roman" w:hAnsi="Times New Roman" w:cs="Times New Roman"/>
          <w:sz w:val="24"/>
          <w:szCs w:val="24"/>
        </w:rPr>
        <w:t xml:space="preserve">                starostka                                                                          </w:t>
      </w:r>
      <w:r w:rsidR="009C4ABC">
        <w:rPr>
          <w:rFonts w:ascii="Times New Roman" w:hAnsi="Times New Roman" w:cs="Times New Roman"/>
          <w:sz w:val="24"/>
          <w:szCs w:val="24"/>
        </w:rPr>
        <w:t xml:space="preserve">         předsed</w:t>
      </w:r>
      <w:r w:rsidR="00A5003B">
        <w:rPr>
          <w:rFonts w:ascii="Times New Roman" w:hAnsi="Times New Roman" w:cs="Times New Roman"/>
          <w:sz w:val="24"/>
          <w:szCs w:val="24"/>
        </w:rPr>
        <w:t>kyně</w:t>
      </w:r>
    </w:p>
    <w:p w:rsidR="009C4ABC" w:rsidRDefault="009C4ABC" w:rsidP="003717BB">
      <w:pPr>
        <w:contextualSpacing/>
        <w:rPr>
          <w:rFonts w:ascii="Times New Roman" w:hAnsi="Times New Roman" w:cs="Times New Roman"/>
          <w:sz w:val="24"/>
          <w:szCs w:val="24"/>
        </w:rPr>
      </w:pPr>
    </w:p>
    <w:p w:rsidR="009C4ABC" w:rsidRDefault="009C4ABC" w:rsidP="003717BB">
      <w:pPr>
        <w:contextualSpacing/>
        <w:rPr>
          <w:rFonts w:ascii="Times New Roman" w:hAnsi="Times New Roman" w:cs="Times New Roman"/>
          <w:sz w:val="24"/>
          <w:szCs w:val="24"/>
        </w:rPr>
      </w:pPr>
    </w:p>
    <w:p w:rsidR="009C4ABC" w:rsidRDefault="009C4ABC" w:rsidP="003717BB">
      <w:pPr>
        <w:contextualSpacing/>
        <w:rPr>
          <w:rFonts w:ascii="Times New Roman" w:hAnsi="Times New Roman" w:cs="Times New Roman"/>
          <w:sz w:val="24"/>
          <w:szCs w:val="24"/>
        </w:rPr>
      </w:pPr>
    </w:p>
    <w:p w:rsidR="009C4ABC" w:rsidRDefault="009C4ABC" w:rsidP="003717BB">
      <w:pPr>
        <w:contextualSpacing/>
        <w:rPr>
          <w:rFonts w:ascii="Times New Roman" w:hAnsi="Times New Roman" w:cs="Times New Roman"/>
          <w:sz w:val="24"/>
          <w:szCs w:val="24"/>
        </w:rPr>
      </w:pPr>
    </w:p>
    <w:p w:rsidR="009C4ABC" w:rsidRPr="00CB1181" w:rsidRDefault="009C4ABC" w:rsidP="00CC603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p>
    <w:sectPr w:rsidR="00892CA6" w:rsidRPr="00CB11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AC" w:rsidRDefault="008B31AC" w:rsidP="002E40AF">
      <w:pPr>
        <w:spacing w:after="0" w:line="240" w:lineRule="auto"/>
      </w:pPr>
      <w:r>
        <w:separator/>
      </w:r>
    </w:p>
  </w:endnote>
  <w:endnote w:type="continuationSeparator" w:id="0">
    <w:p w:rsidR="008B31AC" w:rsidRDefault="008B31AC"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DB41A1">
          <w:rPr>
            <w:noProof/>
          </w:rPr>
          <w:t>1</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AC" w:rsidRDefault="008B31AC" w:rsidP="002E40AF">
      <w:pPr>
        <w:spacing w:after="0" w:line="240" w:lineRule="auto"/>
      </w:pPr>
      <w:r>
        <w:separator/>
      </w:r>
    </w:p>
  </w:footnote>
  <w:footnote w:type="continuationSeparator" w:id="0">
    <w:p w:rsidR="008B31AC" w:rsidRDefault="008B31AC"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6200EF"/>
    <w:multiLevelType w:val="hybridMultilevel"/>
    <w:tmpl w:val="2CFE9070"/>
    <w:lvl w:ilvl="0" w:tplc="A8902E54">
      <w:start w:val="1"/>
      <w:numFmt w:val="decimal"/>
      <w:lvlText w:val="%1."/>
      <w:lvlJc w:val="left"/>
      <w:pPr>
        <w:ind w:left="64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2C54868"/>
    <w:multiLevelType w:val="hybridMultilevel"/>
    <w:tmpl w:val="8FE856EA"/>
    <w:lvl w:ilvl="0" w:tplc="9508EDF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5"/>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54"/>
    <w:rsid w:val="00013DB2"/>
    <w:rsid w:val="000579C4"/>
    <w:rsid w:val="00074DA9"/>
    <w:rsid w:val="0008439C"/>
    <w:rsid w:val="0008752C"/>
    <w:rsid w:val="000949E7"/>
    <w:rsid w:val="000A2A78"/>
    <w:rsid w:val="000A4606"/>
    <w:rsid w:val="000B3954"/>
    <w:rsid w:val="000C1C73"/>
    <w:rsid w:val="000F7ADC"/>
    <w:rsid w:val="00125706"/>
    <w:rsid w:val="0013699E"/>
    <w:rsid w:val="00147767"/>
    <w:rsid w:val="001527AB"/>
    <w:rsid w:val="001611C7"/>
    <w:rsid w:val="00187105"/>
    <w:rsid w:val="001907BF"/>
    <w:rsid w:val="001974B2"/>
    <w:rsid w:val="001B09B1"/>
    <w:rsid w:val="001D1EF9"/>
    <w:rsid w:val="001F3A43"/>
    <w:rsid w:val="0020688B"/>
    <w:rsid w:val="00207FC7"/>
    <w:rsid w:val="002115A6"/>
    <w:rsid w:val="00213853"/>
    <w:rsid w:val="00221F59"/>
    <w:rsid w:val="00243E0D"/>
    <w:rsid w:val="0026027F"/>
    <w:rsid w:val="002A39B3"/>
    <w:rsid w:val="002A3F1F"/>
    <w:rsid w:val="002B7E52"/>
    <w:rsid w:val="002C1279"/>
    <w:rsid w:val="002C3698"/>
    <w:rsid w:val="002D0B18"/>
    <w:rsid w:val="002D2F8E"/>
    <w:rsid w:val="002D55E1"/>
    <w:rsid w:val="002E40AF"/>
    <w:rsid w:val="002F1BB4"/>
    <w:rsid w:val="003077BA"/>
    <w:rsid w:val="00314725"/>
    <w:rsid w:val="0032574A"/>
    <w:rsid w:val="003717BB"/>
    <w:rsid w:val="00373BD0"/>
    <w:rsid w:val="003740CE"/>
    <w:rsid w:val="0038784E"/>
    <w:rsid w:val="003D7FE3"/>
    <w:rsid w:val="00423DF2"/>
    <w:rsid w:val="00426B24"/>
    <w:rsid w:val="00427BA1"/>
    <w:rsid w:val="00447251"/>
    <w:rsid w:val="00453E90"/>
    <w:rsid w:val="00475A4C"/>
    <w:rsid w:val="00484752"/>
    <w:rsid w:val="004A51DF"/>
    <w:rsid w:val="004E08B7"/>
    <w:rsid w:val="004F6490"/>
    <w:rsid w:val="0050491A"/>
    <w:rsid w:val="005174DA"/>
    <w:rsid w:val="00536132"/>
    <w:rsid w:val="00550501"/>
    <w:rsid w:val="005539D5"/>
    <w:rsid w:val="00580C4B"/>
    <w:rsid w:val="005A2E8E"/>
    <w:rsid w:val="005B1A99"/>
    <w:rsid w:val="005B33E9"/>
    <w:rsid w:val="005C3EE1"/>
    <w:rsid w:val="00675A35"/>
    <w:rsid w:val="0067763A"/>
    <w:rsid w:val="00691BCD"/>
    <w:rsid w:val="006A02F1"/>
    <w:rsid w:val="006A4CD5"/>
    <w:rsid w:val="006D5D3A"/>
    <w:rsid w:val="007341C0"/>
    <w:rsid w:val="0074150A"/>
    <w:rsid w:val="007426A6"/>
    <w:rsid w:val="00744945"/>
    <w:rsid w:val="0075248F"/>
    <w:rsid w:val="0078171B"/>
    <w:rsid w:val="007958BF"/>
    <w:rsid w:val="007D6C7D"/>
    <w:rsid w:val="007D7586"/>
    <w:rsid w:val="007E2054"/>
    <w:rsid w:val="007E34A5"/>
    <w:rsid w:val="008171C2"/>
    <w:rsid w:val="008256F6"/>
    <w:rsid w:val="008560DE"/>
    <w:rsid w:val="00867626"/>
    <w:rsid w:val="0088557C"/>
    <w:rsid w:val="00892549"/>
    <w:rsid w:val="00892CA6"/>
    <w:rsid w:val="008939D2"/>
    <w:rsid w:val="008953DE"/>
    <w:rsid w:val="008969D4"/>
    <w:rsid w:val="008A26B7"/>
    <w:rsid w:val="008A6964"/>
    <w:rsid w:val="008B31AC"/>
    <w:rsid w:val="008D1E97"/>
    <w:rsid w:val="009049D9"/>
    <w:rsid w:val="009055D8"/>
    <w:rsid w:val="00905709"/>
    <w:rsid w:val="00937856"/>
    <w:rsid w:val="00943581"/>
    <w:rsid w:val="00956557"/>
    <w:rsid w:val="00976464"/>
    <w:rsid w:val="0099288C"/>
    <w:rsid w:val="009B3249"/>
    <w:rsid w:val="009C4ABC"/>
    <w:rsid w:val="009D4BC5"/>
    <w:rsid w:val="009E6A3D"/>
    <w:rsid w:val="00A041E6"/>
    <w:rsid w:val="00A16C6F"/>
    <w:rsid w:val="00A2283B"/>
    <w:rsid w:val="00A41731"/>
    <w:rsid w:val="00A46081"/>
    <w:rsid w:val="00A5003B"/>
    <w:rsid w:val="00A60914"/>
    <w:rsid w:val="00A623EF"/>
    <w:rsid w:val="00A8631D"/>
    <w:rsid w:val="00A917CA"/>
    <w:rsid w:val="00A946E5"/>
    <w:rsid w:val="00A94FA7"/>
    <w:rsid w:val="00AB5D43"/>
    <w:rsid w:val="00AD2BD0"/>
    <w:rsid w:val="00AF574F"/>
    <w:rsid w:val="00B164C4"/>
    <w:rsid w:val="00B5209B"/>
    <w:rsid w:val="00B55C77"/>
    <w:rsid w:val="00B70412"/>
    <w:rsid w:val="00B71BA0"/>
    <w:rsid w:val="00B839AB"/>
    <w:rsid w:val="00B90A1A"/>
    <w:rsid w:val="00B96BB0"/>
    <w:rsid w:val="00BB2C6A"/>
    <w:rsid w:val="00BE3DBD"/>
    <w:rsid w:val="00C06228"/>
    <w:rsid w:val="00C14FA4"/>
    <w:rsid w:val="00C37132"/>
    <w:rsid w:val="00C43405"/>
    <w:rsid w:val="00C43DCB"/>
    <w:rsid w:val="00C82B14"/>
    <w:rsid w:val="00CA1130"/>
    <w:rsid w:val="00CB0F6C"/>
    <w:rsid w:val="00CB1181"/>
    <w:rsid w:val="00CC6036"/>
    <w:rsid w:val="00CE6A41"/>
    <w:rsid w:val="00D26A2B"/>
    <w:rsid w:val="00D56BBF"/>
    <w:rsid w:val="00D6005A"/>
    <w:rsid w:val="00DB41A1"/>
    <w:rsid w:val="00DF3003"/>
    <w:rsid w:val="00DF4909"/>
    <w:rsid w:val="00E3202C"/>
    <w:rsid w:val="00E33CB4"/>
    <w:rsid w:val="00E41E8D"/>
    <w:rsid w:val="00E817C2"/>
    <w:rsid w:val="00E921A4"/>
    <w:rsid w:val="00E95FBB"/>
    <w:rsid w:val="00EB32DB"/>
    <w:rsid w:val="00ED64EB"/>
    <w:rsid w:val="00F061E7"/>
    <w:rsid w:val="00F1748A"/>
    <w:rsid w:val="00F326A7"/>
    <w:rsid w:val="00F371B2"/>
    <w:rsid w:val="00F50803"/>
    <w:rsid w:val="00F50C76"/>
    <w:rsid w:val="00F5277A"/>
    <w:rsid w:val="00F82ACE"/>
    <w:rsid w:val="00FC2FB8"/>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1622E-5EA9-4400-A418-0F35BE94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2241</Words>
  <Characters>13225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2017-05-23T12:11:00Z</cp:lastPrinted>
  <dcterms:created xsi:type="dcterms:W3CDTF">2017-06-20T12:13:00Z</dcterms:created>
  <dcterms:modified xsi:type="dcterms:W3CDTF">2017-06-20T12:13:00Z</dcterms:modified>
</cp:coreProperties>
</file>