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7221100100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De</w:t>
      </w:r>
      <w:r>
        <w:rPr>
          <w:spacing w:val="-6"/>
        </w:rPr>
        <w:t> </w:t>
      </w:r>
      <w:r>
        <w:rPr/>
        <w:t>Heus</w:t>
      </w:r>
      <w:r>
        <w:rPr>
          <w:spacing w:val="-4"/>
        </w:rPr>
        <w:t> a.s.</w:t>
      </w:r>
    </w:p>
    <w:p>
      <w:pPr>
        <w:pStyle w:val="BodyText"/>
        <w:tabs>
          <w:tab w:pos="2982" w:val="left" w:leader="none"/>
        </w:tabs>
        <w:ind w:left="102" w:right="106"/>
      </w:pPr>
      <w:r>
        <w:rPr/>
        <w:t>obchodní</w:t>
      </w:r>
      <w:r>
        <w:rPr>
          <w:spacing w:val="-11"/>
        </w:rPr>
        <w:t> </w:t>
      </w:r>
      <w:r>
        <w:rPr/>
        <w:t>společnost</w:t>
      </w:r>
      <w:r>
        <w:rPr>
          <w:spacing w:val="-11"/>
        </w:rPr>
        <w:t> </w:t>
      </w:r>
      <w:r>
        <w:rPr/>
        <w:t>zapsaná</w:t>
      </w:r>
      <w:r>
        <w:rPr>
          <w:spacing w:val="-11"/>
        </w:rPr>
        <w:t> </w:t>
      </w:r>
      <w:r>
        <w:rPr/>
        <w:t>v</w:t>
      </w:r>
      <w:r>
        <w:rPr>
          <w:spacing w:val="-11"/>
        </w:rPr>
        <w:t> </w:t>
      </w:r>
      <w:r>
        <w:rPr/>
        <w:t>obchodním</w:t>
      </w:r>
      <w:r>
        <w:rPr>
          <w:spacing w:val="-11"/>
        </w:rPr>
        <w:t> </w:t>
      </w:r>
      <w:r>
        <w:rPr/>
        <w:t>rejstříku</w:t>
      </w:r>
      <w:r>
        <w:rPr>
          <w:spacing w:val="-11"/>
        </w:rPr>
        <w:t> </w:t>
      </w:r>
      <w:r>
        <w:rPr/>
        <w:t>vedeném</w:t>
      </w:r>
      <w:r>
        <w:rPr>
          <w:spacing w:val="-12"/>
        </w:rPr>
        <w:t> </w:t>
      </w:r>
      <w:r>
        <w:rPr/>
        <w:t>Krajským</w:t>
      </w:r>
      <w:r>
        <w:rPr>
          <w:spacing w:val="-12"/>
        </w:rPr>
        <w:t> </w:t>
      </w:r>
      <w:r>
        <w:rPr/>
        <w:t>soudem</w:t>
      </w:r>
      <w:r>
        <w:rPr>
          <w:spacing w:val="-12"/>
        </w:rPr>
        <w:t> </w:t>
      </w:r>
      <w:r>
        <w:rPr/>
        <w:t>v</w:t>
      </w:r>
      <w:r>
        <w:rPr>
          <w:spacing w:val="-8"/>
        </w:rPr>
        <w:t> </w:t>
      </w:r>
      <w:r>
        <w:rPr/>
        <w:t>Brně,</w:t>
      </w:r>
      <w:r>
        <w:rPr>
          <w:spacing w:val="-11"/>
        </w:rPr>
        <w:t> </w:t>
      </w:r>
      <w:r>
        <w:rPr/>
        <w:t>oddíl</w:t>
      </w:r>
      <w:r>
        <w:rPr>
          <w:spacing w:val="-11"/>
        </w:rPr>
        <w:t> </w:t>
      </w:r>
      <w:r>
        <w:rPr/>
        <w:t>B,</w:t>
      </w:r>
      <w:r>
        <w:rPr>
          <w:spacing w:val="-11"/>
        </w:rPr>
        <w:t> </w:t>
      </w:r>
      <w:r>
        <w:rPr/>
        <w:t>vložka</w:t>
      </w:r>
      <w:r>
        <w:rPr>
          <w:spacing w:val="-11"/>
        </w:rPr>
        <w:t> </w:t>
      </w:r>
      <w:r>
        <w:rPr/>
        <w:t>2162 se sídlem:</w:t>
        <w:tab/>
        <w:t>Marefy 144, 685 01 Bučovice</w:t>
      </w:r>
    </w:p>
    <w:p>
      <w:pPr>
        <w:pStyle w:val="BodyText"/>
        <w:tabs>
          <w:tab w:pos="2982" w:val="left" w:leader="none"/>
        </w:tabs>
        <w:spacing w:line="265" w:lineRule="exact"/>
        <w:ind w:left="102"/>
      </w:pPr>
      <w:r>
        <w:rPr>
          <w:spacing w:val="-4"/>
        </w:rPr>
        <w:t>IČO:</w:t>
      </w:r>
      <w:r>
        <w:rPr>
          <w:rFonts w:ascii="Times New Roman" w:hAnsi="Times New Roman"/>
        </w:rPr>
        <w:tab/>
      </w:r>
      <w:r>
        <w:rPr/>
        <w:t>253</w:t>
      </w:r>
      <w:r>
        <w:rPr>
          <w:spacing w:val="-2"/>
        </w:rPr>
        <w:t> </w:t>
      </w:r>
      <w:r>
        <w:rPr/>
        <w:t>21</w:t>
      </w:r>
      <w:r>
        <w:rPr>
          <w:spacing w:val="-2"/>
        </w:rPr>
        <w:t> </w:t>
      </w:r>
      <w:r>
        <w:rPr>
          <w:spacing w:val="-5"/>
        </w:rPr>
        <w:t>498</w:t>
      </w:r>
    </w:p>
    <w:p>
      <w:pPr>
        <w:pStyle w:val="BodyText"/>
        <w:tabs>
          <w:tab w:pos="2982" w:val="left" w:leader="none"/>
        </w:tabs>
        <w:spacing w:before="1"/>
        <w:ind w:left="102"/>
      </w:pPr>
      <w:r>
        <w:rPr>
          <w:spacing w:val="-2"/>
        </w:rPr>
        <w:t>zastoupená:</w:t>
      </w:r>
      <w:r>
        <w:rPr/>
        <w:tab/>
        <w:t>Ing.</w:t>
      </w:r>
      <w:r>
        <w:rPr>
          <w:spacing w:val="-3"/>
        </w:rPr>
        <w:t> </w:t>
      </w:r>
      <w:r>
        <w:rPr/>
        <w:t>Pavlem</w:t>
      </w:r>
      <w:r>
        <w:rPr>
          <w:spacing w:val="-5"/>
        </w:rPr>
        <w:t> </w:t>
      </w:r>
      <w:r>
        <w:rPr/>
        <w:t>M</w:t>
      </w:r>
      <w:r>
        <w:rPr>
          <w:spacing w:val="-2"/>
        </w:rPr>
        <w:t> </w:t>
      </w:r>
      <w:r>
        <w:rPr/>
        <w:t>u</w:t>
      </w:r>
      <w:r>
        <w:rPr>
          <w:spacing w:val="-3"/>
        </w:rPr>
        <w:t> </w:t>
      </w:r>
      <w:r>
        <w:rPr/>
        <w:t>s</w:t>
      </w:r>
      <w:r>
        <w:rPr>
          <w:spacing w:val="-1"/>
        </w:rPr>
        <w:t> </w:t>
      </w:r>
      <w:r>
        <w:rPr/>
        <w:t>i</w:t>
      </w:r>
      <w:r>
        <w:rPr>
          <w:spacing w:val="-4"/>
        </w:rPr>
        <w:t> </w:t>
      </w:r>
      <w:r>
        <w:rPr/>
        <w:t>l</w:t>
      </w:r>
      <w:r>
        <w:rPr>
          <w:spacing w:val="-3"/>
        </w:rPr>
        <w:t> </w:t>
      </w:r>
      <w:r>
        <w:rPr/>
        <w:t>e</w:t>
      </w:r>
      <w:r>
        <w:rPr>
          <w:spacing w:val="-2"/>
        </w:rPr>
        <w:t> </w:t>
      </w:r>
      <w:r>
        <w:rPr/>
        <w:t>m,</w:t>
      </w:r>
      <w:r>
        <w:rPr>
          <w:spacing w:val="-4"/>
        </w:rPr>
        <w:t> </w:t>
      </w:r>
      <w:r>
        <w:rPr/>
        <w:t>předsedou</w:t>
      </w:r>
      <w:r>
        <w:rPr>
          <w:spacing w:val="-1"/>
        </w:rPr>
        <w:t> </w:t>
      </w:r>
      <w:r>
        <w:rPr>
          <w:spacing w:val="-2"/>
        </w:rPr>
        <w:t>představenstva</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ind w:left="102" w:right="5046"/>
      </w:pPr>
      <w:r>
        <w:rPr/>
        <w:t>číslo účtu:</w:t>
        <w:tab/>
      </w:r>
      <w:r>
        <w:rPr>
          <w:spacing w:val="-2"/>
        </w:rPr>
        <w:t>9029150257/0100 </w:t>
      </w:r>
      <w:r>
        <w:rPr/>
        <w:t>(dále jen „příjemce podpory“)</w:t>
      </w:r>
    </w:p>
    <w:p>
      <w:pPr>
        <w:pStyle w:val="BodyText"/>
        <w:spacing w:before="1"/>
      </w:pPr>
    </w:p>
    <w:p>
      <w:pPr>
        <w:pStyle w:val="BodyText"/>
        <w:spacing w:before="1"/>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spacing w:before="1"/>
        <w:ind w:left="3135" w:right="3148"/>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7221100100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pPr>
    </w:p>
    <w:p>
      <w:pPr>
        <w:pStyle w:val="BodyText"/>
        <w:spacing w:before="12"/>
        <w:rPr>
          <w:sz w:val="18"/>
        </w:rPr>
      </w:pPr>
    </w:p>
    <w:p>
      <w:pPr>
        <w:spacing w:after="0"/>
        <w:rPr>
          <w:sz w:val="18"/>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100"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5"/>
        <w:rPr>
          <w:sz w:val="36"/>
        </w:rPr>
      </w:pPr>
      <w:r>
        <w:rPr/>
        <w:br w:type="column"/>
      </w:r>
      <w:r>
        <w:rPr>
          <w:sz w:val="36"/>
        </w:rPr>
      </w:r>
    </w:p>
    <w:p>
      <w:pPr>
        <w:pStyle w:val="Heading1"/>
        <w:ind w:left="-36" w:right="0"/>
        <w:jc w:val="left"/>
      </w:pPr>
      <w:r>
        <w:rPr/>
        <w:t>„FVE</w:t>
      </w:r>
      <w:r>
        <w:rPr>
          <w:spacing w:val="-9"/>
        </w:rPr>
        <w:t> </w:t>
      </w:r>
      <w:r>
        <w:rPr/>
        <w:t>DEHEUS</w:t>
      </w:r>
      <w:r>
        <w:rPr>
          <w:spacing w:val="-9"/>
        </w:rPr>
        <w:t> </w:t>
      </w:r>
      <w:r>
        <w:rPr>
          <w:spacing w:val="-2"/>
        </w:rPr>
        <w:t>BĚSTOVICE“</w:t>
      </w:r>
    </w:p>
    <w:p>
      <w:pPr>
        <w:spacing w:after="0"/>
        <w:jc w:val="left"/>
        <w:sectPr>
          <w:type w:val="continuous"/>
          <w:pgSz w:w="12240" w:h="15840"/>
          <w:pgMar w:header="708" w:footer="771" w:top="2040" w:bottom="960" w:left="1600" w:right="1020"/>
          <w:cols w:num="2" w:equalWidth="0">
            <w:col w:w="3569" w:space="40"/>
            <w:col w:w="6011"/>
          </w:cols>
        </w:sectPr>
      </w:pPr>
    </w:p>
    <w:p>
      <w:pPr>
        <w:pStyle w:val="ListParagraph"/>
        <w:numPr>
          <w:ilvl w:val="0"/>
          <w:numId w:val="1"/>
        </w:numPr>
        <w:tabs>
          <w:tab w:pos="386" w:val="left" w:leader="none"/>
        </w:tabs>
        <w:spacing w:line="240" w:lineRule="auto" w:before="120"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2"/>
          <w:sz w:val="20"/>
        </w:rPr>
        <w:t> </w:t>
      </w:r>
      <w:r>
        <w:rPr>
          <w:sz w:val="20"/>
        </w:rPr>
        <w:t>v</w:t>
      </w:r>
      <w:r>
        <w:rPr>
          <w:spacing w:val="-11"/>
          <w:sz w:val="20"/>
        </w:rPr>
        <w:t> </w:t>
      </w:r>
      <w:r>
        <w:rPr>
          <w:sz w:val="20"/>
        </w:rPr>
        <w:t>Úředním</w:t>
      </w:r>
      <w:r>
        <w:rPr>
          <w:spacing w:val="-12"/>
          <w:sz w:val="20"/>
        </w:rPr>
        <w:t> </w:t>
      </w:r>
      <w:r>
        <w:rPr>
          <w:sz w:val="20"/>
        </w:rPr>
        <w:t>věstníku</w:t>
      </w:r>
      <w:r>
        <w:rPr>
          <w:spacing w:val="-11"/>
          <w:sz w:val="20"/>
        </w:rPr>
        <w:t> </w:t>
      </w:r>
      <w:r>
        <w:rPr>
          <w:sz w:val="20"/>
        </w:rPr>
        <w:t>EU</w:t>
      </w:r>
      <w:r>
        <w:rPr>
          <w:spacing w:val="-11"/>
          <w:sz w:val="20"/>
        </w:rPr>
        <w:t> </w:t>
      </w:r>
      <w:r>
        <w:rPr>
          <w:sz w:val="20"/>
        </w:rPr>
        <w:t>dne</w:t>
      </w:r>
      <w:r>
        <w:rPr>
          <w:spacing w:val="-11"/>
          <w:sz w:val="20"/>
        </w:rPr>
        <w:t> </w:t>
      </w:r>
      <w:r>
        <w:rPr>
          <w:sz w:val="20"/>
        </w:rPr>
        <w:t>26.</w:t>
      </w:r>
      <w:r>
        <w:rPr>
          <w:spacing w:val="-11"/>
          <w:sz w:val="20"/>
        </w:rPr>
        <w:t> </w:t>
      </w:r>
      <w:r>
        <w:rPr>
          <w:sz w:val="20"/>
        </w:rPr>
        <w:t>června</w:t>
      </w:r>
      <w:r>
        <w:rPr>
          <w:spacing w:val="-11"/>
          <w:sz w:val="20"/>
        </w:rPr>
        <w:t> </w:t>
      </w:r>
      <w:r>
        <w:rPr>
          <w:sz w:val="20"/>
        </w:rPr>
        <w:t>2014 a jejím oznámením SA.63670.</w:t>
      </w:r>
    </w:p>
    <w:p>
      <w:pPr>
        <w:pStyle w:val="BodyText"/>
      </w:pPr>
    </w:p>
    <w:p>
      <w:pPr>
        <w:pStyle w:val="Heading1"/>
        <w:ind w:left="3143" w:right="2799"/>
      </w:pPr>
      <w:r>
        <w:rPr>
          <w:spacing w:val="-5"/>
        </w:rPr>
        <w:t>II.</w:t>
      </w:r>
    </w:p>
    <w:p>
      <w:pPr>
        <w:pStyle w:val="Heading2"/>
        <w:spacing w:before="1"/>
        <w:ind w:left="3143" w:right="2798"/>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13"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w:t>
      </w:r>
      <w:r>
        <w:rPr>
          <w:b/>
          <w:spacing w:val="-3"/>
          <w:sz w:val="20"/>
        </w:rPr>
        <w:t> </w:t>
      </w:r>
      <w:r>
        <w:rPr>
          <w:b/>
          <w:sz w:val="20"/>
        </w:rPr>
        <w:t>904</w:t>
      </w:r>
      <w:r>
        <w:rPr>
          <w:b/>
          <w:spacing w:val="-3"/>
          <w:sz w:val="20"/>
        </w:rPr>
        <w:t> </w:t>
      </w:r>
      <w:r>
        <w:rPr>
          <w:b/>
          <w:sz w:val="20"/>
        </w:rPr>
        <w:t>039,85 Kč </w:t>
      </w:r>
      <w:r>
        <w:rPr>
          <w:sz w:val="20"/>
        </w:rPr>
        <w:t>(slovy: tři miliony devět set čtyři tisíc třicet devět korun českých a osmdesát pět haléřů).</w:t>
      </w:r>
    </w:p>
    <w:p>
      <w:pPr>
        <w:pStyle w:val="ListParagraph"/>
        <w:numPr>
          <w:ilvl w:val="0"/>
          <w:numId w:val="2"/>
        </w:numPr>
        <w:tabs>
          <w:tab w:pos="386" w:val="left" w:leader="none"/>
        </w:tabs>
        <w:spacing w:line="240" w:lineRule="auto" w:before="118" w:after="0"/>
        <w:ind w:left="385" w:right="111" w:hanging="284"/>
        <w:jc w:val="both"/>
        <w:rPr>
          <w:sz w:val="20"/>
        </w:rPr>
      </w:pPr>
      <w:r>
        <w:rPr>
          <w:sz w:val="20"/>
        </w:rPr>
        <w:t>Základ pro stanovení podpory odpovídá způsobilým výdajům stanoveným Fondem dle žádosti a jejích příloh a činí 11 201 000,00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BodyText"/>
        <w:spacing w:before="99"/>
        <w:ind w:left="385" w:right="112"/>
        <w:jc w:val="both"/>
      </w:pPr>
      <w:r>
        <w:rPr/>
        <w:t>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9"/>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08" w:hanging="360"/>
        <w:jc w:val="left"/>
        <w:rPr>
          <w:sz w:val="20"/>
        </w:rPr>
      </w:pPr>
      <w:r>
        <w:rPr>
          <w:sz w:val="20"/>
        </w:rPr>
        <w:t>splní účel akce „FVE DEHEUS BĚSTOVICE“ tím, že akce bude provedena v souladu 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1" w:after="0"/>
        <w:ind w:left="745" w:right="113"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w:t>
      </w:r>
      <w:r>
        <w:rPr>
          <w:spacing w:val="80"/>
          <w:w w:val="150"/>
          <w:sz w:val="20"/>
        </w:rPr>
        <w:t> </w:t>
      </w:r>
      <w:r>
        <w:rPr>
          <w:sz w:val="20"/>
        </w:rPr>
        <w:t>pozemní</w:t>
      </w:r>
      <w:r>
        <w:rPr>
          <w:spacing w:val="80"/>
          <w:w w:val="150"/>
          <w:sz w:val="20"/>
        </w:rPr>
        <w:t> </w:t>
      </w:r>
      <w:r>
        <w:rPr>
          <w:sz w:val="20"/>
        </w:rPr>
        <w:t>instalací</w:t>
      </w:r>
      <w:r>
        <w:rPr>
          <w:spacing w:val="80"/>
          <w:w w:val="150"/>
          <w:sz w:val="20"/>
        </w:rPr>
        <w:t> </w:t>
      </w:r>
      <w:r>
        <w:rPr>
          <w:sz w:val="20"/>
        </w:rPr>
        <w:t>s předpokládaným výkonem 550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0"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6"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2"/>
              <w:ind w:left="388"/>
              <w:rPr>
                <w:sz w:val="20"/>
              </w:rPr>
            </w:pPr>
            <w:r>
              <w:rPr>
                <w:spacing w:val="-5"/>
                <w:sz w:val="20"/>
              </w:rPr>
              <w:t>kWp</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5"/>
                <w:sz w:val="20"/>
              </w:rPr>
              <w:t>550</w:t>
            </w:r>
          </w:p>
        </w:tc>
      </w:tr>
      <w:tr>
        <w:trPr>
          <w:trHeight w:val="505"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2"/>
              <w:ind w:left="0" w:right="411"/>
              <w:jc w:val="right"/>
              <w:rPr>
                <w:sz w:val="20"/>
              </w:rPr>
            </w:pPr>
            <w:r>
              <w:rPr>
                <w:sz w:val="20"/>
              </w:rPr>
              <w:t>t</w:t>
            </w:r>
            <w:r>
              <w:rPr>
                <w:spacing w:val="-2"/>
                <w:sz w:val="20"/>
              </w:rPr>
              <w:t> CO2/rok</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546.60</w:t>
            </w:r>
          </w:p>
        </w:tc>
      </w:tr>
      <w:tr>
        <w:trPr>
          <w:trHeight w:val="533" w:hRule="atLeast"/>
        </w:trPr>
        <w:tc>
          <w:tcPr>
            <w:tcW w:w="372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2"/>
              <w:ind w:left="0" w:right="435"/>
              <w:jc w:val="right"/>
              <w:rPr>
                <w:sz w:val="20"/>
              </w:rPr>
            </w:pPr>
            <w:r>
              <w:rPr>
                <w:spacing w:val="-2"/>
                <w:sz w:val="20"/>
              </w:rPr>
              <w:t>MWh/rok</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1652.51</w:t>
            </w:r>
          </w:p>
        </w:tc>
      </w:tr>
      <w:tr>
        <w:trPr>
          <w:trHeight w:val="506"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635.58</w:t>
            </w:r>
          </w:p>
        </w:tc>
      </w:tr>
    </w:tbl>
    <w:p>
      <w:pPr>
        <w:pStyle w:val="BodyText"/>
        <w:spacing w:before="12"/>
        <w:rPr>
          <w:sz w:val="37"/>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2"/>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17"/>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6" w:val="left" w:leader="none"/>
          <w:tab w:pos="3577" w:val="left" w:leader="none"/>
          <w:tab w:pos="3992" w:val="left" w:leader="none"/>
          <w:tab w:pos="4842"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2"/>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5"/>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5"/>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5"/>
          <w:sz w:val="20"/>
        </w:rPr>
        <w:t> </w:t>
      </w:r>
      <w:r>
        <w:rPr>
          <w:sz w:val="20"/>
        </w:rPr>
        <w:t>kapitoly</w:t>
      </w:r>
      <w:r>
        <w:rPr>
          <w:spacing w:val="-5"/>
          <w:sz w:val="20"/>
        </w:rPr>
        <w:t> </w:t>
      </w:r>
      <w:r>
        <w:rPr>
          <w:sz w:val="20"/>
        </w:rPr>
        <w:t>B.</w:t>
      </w:r>
      <w:r>
        <w:rPr>
          <w:spacing w:val="-3"/>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5"/>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w:t>
      </w:r>
      <w:r>
        <w:rPr>
          <w:spacing w:val="-1"/>
          <w:sz w:val="20"/>
        </w:rPr>
        <w:t> </w:t>
      </w:r>
      <w:r>
        <w:rPr>
          <w:sz w:val="20"/>
        </w:rPr>
        <w:t>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9"/>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931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665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2023-10-16T07:41:25Z</dcterms:created>
  <dcterms:modified xsi:type="dcterms:W3CDTF">2023-10-16T07:41:25Z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2016</vt:lpwstr>
  </property>
  <property fmtid="{D5CDD505-2E9C-101B-9397-08002B2CF9AE}" pid="4" name="LastSaved">
    <vt:filetime>2023-10-16T00:00:00Z</vt:filetime>
  </property>
</Properties>
</file>