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05" w:rsidRDefault="004E7105" w:rsidP="00996B39">
      <w:pPr>
        <w:jc w:val="center"/>
        <w:rPr>
          <w:b/>
          <w:bCs/>
          <w:sz w:val="28"/>
        </w:rPr>
      </w:pPr>
      <w:r>
        <w:rPr>
          <w:b/>
          <w:bCs/>
          <w:sz w:val="28"/>
        </w:rPr>
        <w:t xml:space="preserve">SMLOUVA O DÍLO čís. </w:t>
      </w:r>
      <w:r w:rsidR="00996B39">
        <w:rPr>
          <w:b/>
          <w:bCs/>
          <w:sz w:val="28"/>
        </w:rPr>
        <w:t xml:space="preserve">  </w:t>
      </w:r>
      <w:r w:rsidR="00C46C3F">
        <w:rPr>
          <w:b/>
          <w:bCs/>
          <w:sz w:val="28"/>
        </w:rPr>
        <w:t>/</w:t>
      </w:r>
      <w:r>
        <w:rPr>
          <w:b/>
          <w:bCs/>
          <w:sz w:val="28"/>
        </w:rPr>
        <w:t>20</w:t>
      </w:r>
      <w:r w:rsidR="00996B39">
        <w:rPr>
          <w:b/>
          <w:bCs/>
          <w:sz w:val="28"/>
        </w:rPr>
        <w:t>1</w:t>
      </w:r>
      <w:r w:rsidR="00D1316D">
        <w:rPr>
          <w:b/>
          <w:bCs/>
          <w:sz w:val="28"/>
        </w:rPr>
        <w:t>7</w:t>
      </w:r>
    </w:p>
    <w:p w:rsidR="00996B39" w:rsidRDefault="00996B39" w:rsidP="00996B39">
      <w:pPr>
        <w:jc w:val="center"/>
        <w:rPr>
          <w:b/>
          <w:bCs/>
        </w:rPr>
      </w:pPr>
    </w:p>
    <w:p w:rsidR="004E7105" w:rsidRDefault="004E7105">
      <w:pPr>
        <w:jc w:val="both"/>
      </w:pPr>
    </w:p>
    <w:p w:rsidR="004E7105" w:rsidRPr="00BB71AE" w:rsidRDefault="004E7105">
      <w:pPr>
        <w:jc w:val="center"/>
        <w:rPr>
          <w:b/>
          <w:szCs w:val="20"/>
        </w:rPr>
      </w:pPr>
      <w:r w:rsidRPr="00BB71AE">
        <w:rPr>
          <w:b/>
          <w:szCs w:val="20"/>
        </w:rPr>
        <w:t>I.</w:t>
      </w:r>
    </w:p>
    <w:p w:rsidR="004E7105" w:rsidRPr="00BB71AE" w:rsidRDefault="004E7105">
      <w:pPr>
        <w:jc w:val="center"/>
        <w:rPr>
          <w:b/>
          <w:szCs w:val="20"/>
        </w:rPr>
      </w:pPr>
      <w:r w:rsidRPr="00BB71AE">
        <w:rPr>
          <w:b/>
          <w:szCs w:val="20"/>
        </w:rPr>
        <w:t>Smluvní strany</w:t>
      </w:r>
    </w:p>
    <w:p w:rsidR="008F75F3" w:rsidRPr="00F315D7" w:rsidRDefault="008F75F3">
      <w:pPr>
        <w:jc w:val="center"/>
        <w:rPr>
          <w:b/>
        </w:rPr>
      </w:pPr>
    </w:p>
    <w:p w:rsidR="008F75F3" w:rsidRPr="00F315D7" w:rsidRDefault="008F75F3">
      <w:pPr>
        <w:jc w:val="center"/>
        <w:rPr>
          <w:b/>
        </w:rPr>
      </w:pPr>
    </w:p>
    <w:tbl>
      <w:tblPr>
        <w:tblW w:w="9780" w:type="dxa"/>
        <w:jc w:val="center"/>
        <w:tblLayout w:type="fixed"/>
        <w:tblCellMar>
          <w:left w:w="70" w:type="dxa"/>
          <w:right w:w="70" w:type="dxa"/>
        </w:tblCellMar>
        <w:tblLook w:val="04A0"/>
      </w:tblPr>
      <w:tblGrid>
        <w:gridCol w:w="3616"/>
        <w:gridCol w:w="6164"/>
      </w:tblGrid>
      <w:tr w:rsidR="00BE1F92" w:rsidRPr="00BF2753" w:rsidTr="00C85587">
        <w:trPr>
          <w:trHeight w:val="480"/>
          <w:jc w:val="center"/>
        </w:trPr>
        <w:tc>
          <w:tcPr>
            <w:tcW w:w="3615" w:type="dxa"/>
            <w:hideMark/>
          </w:tcPr>
          <w:p w:rsidR="00BE1F92" w:rsidRPr="00BF2753" w:rsidRDefault="00BE1F92" w:rsidP="00C85587">
            <w:pPr>
              <w:spacing w:before="120" w:after="120"/>
              <w:rPr>
                <w:b/>
              </w:rPr>
            </w:pPr>
            <w:r w:rsidRPr="00BF2753">
              <w:rPr>
                <w:b/>
              </w:rPr>
              <w:t xml:space="preserve">OBJEDNATEL:             </w:t>
            </w:r>
            <w:r w:rsidRPr="00BF2753">
              <w:rPr>
                <w:b/>
              </w:rPr>
              <w:tab/>
            </w:r>
          </w:p>
        </w:tc>
        <w:tc>
          <w:tcPr>
            <w:tcW w:w="6163" w:type="dxa"/>
            <w:hideMark/>
          </w:tcPr>
          <w:p w:rsidR="00BE1F92" w:rsidRPr="00BF2753" w:rsidRDefault="00D1316D" w:rsidP="00433713">
            <w:pPr>
              <w:pStyle w:val="Nadpis3"/>
              <w:spacing w:after="120"/>
              <w:rPr>
                <w:rFonts w:ascii="Times New Roman" w:eastAsiaTheme="minorEastAsia" w:hAnsi="Times New Roman" w:cs="Times New Roman"/>
                <w:caps/>
              </w:rPr>
            </w:pPr>
            <w:r>
              <w:rPr>
                <w:rFonts w:ascii="Times New Roman" w:eastAsiaTheme="minorEastAsia" w:hAnsi="Times New Roman" w:cs="Times New Roman"/>
                <w:caps/>
              </w:rPr>
              <w:t>Obec Husí Lhota</w:t>
            </w:r>
          </w:p>
        </w:tc>
      </w:tr>
      <w:tr w:rsidR="00BE1F92" w:rsidRPr="00BF2753" w:rsidTr="00C85587">
        <w:trPr>
          <w:trHeight w:val="199"/>
          <w:jc w:val="center"/>
        </w:trPr>
        <w:tc>
          <w:tcPr>
            <w:tcW w:w="3615" w:type="dxa"/>
            <w:hideMark/>
          </w:tcPr>
          <w:p w:rsidR="00BE1F92" w:rsidRPr="00BF2753" w:rsidRDefault="00BE1F92" w:rsidP="00C85587">
            <w:pPr>
              <w:rPr>
                <w:i/>
              </w:rPr>
            </w:pPr>
            <w:r w:rsidRPr="00BF2753">
              <w:rPr>
                <w:i/>
              </w:rPr>
              <w:t>Jejímž jménem jedná:</w:t>
            </w:r>
          </w:p>
        </w:tc>
        <w:tc>
          <w:tcPr>
            <w:tcW w:w="6163" w:type="dxa"/>
            <w:hideMark/>
          </w:tcPr>
          <w:p w:rsidR="00BE1F92" w:rsidRPr="00BF2753" w:rsidRDefault="00D1316D" w:rsidP="00433713">
            <w:r>
              <w:t>Zdeněk Šrajer - starosta</w:t>
            </w:r>
          </w:p>
        </w:tc>
      </w:tr>
      <w:tr w:rsidR="00BE1F92" w:rsidRPr="00BF2753" w:rsidTr="00C85587">
        <w:trPr>
          <w:trHeight w:val="135"/>
          <w:jc w:val="center"/>
        </w:trPr>
        <w:tc>
          <w:tcPr>
            <w:tcW w:w="3615" w:type="dxa"/>
            <w:hideMark/>
          </w:tcPr>
          <w:p w:rsidR="00BE1F92" w:rsidRPr="00BF2753" w:rsidRDefault="00BE1F92" w:rsidP="00C85587">
            <w:pPr>
              <w:rPr>
                <w:i/>
              </w:rPr>
            </w:pPr>
            <w:r w:rsidRPr="00BF2753">
              <w:rPr>
                <w:i/>
              </w:rPr>
              <w:t>Sídlo:</w:t>
            </w:r>
          </w:p>
        </w:tc>
        <w:tc>
          <w:tcPr>
            <w:tcW w:w="6163" w:type="dxa"/>
            <w:hideMark/>
          </w:tcPr>
          <w:p w:rsidR="00BE1F92" w:rsidRPr="00433713" w:rsidRDefault="00D1316D" w:rsidP="00D1316D">
            <w:r>
              <w:t>Husí Lhota č.p.31, 294 06 Březno</w:t>
            </w:r>
            <w:r w:rsidR="00433713" w:rsidRPr="00433713">
              <w:rPr>
                <w:sz w:val="18"/>
                <w:szCs w:val="18"/>
              </w:rPr>
              <w:t>,</w:t>
            </w:r>
          </w:p>
        </w:tc>
      </w:tr>
      <w:tr w:rsidR="00BE1F92" w:rsidRPr="00BF2753" w:rsidTr="00C85587">
        <w:trPr>
          <w:trHeight w:val="227"/>
          <w:jc w:val="center"/>
        </w:trPr>
        <w:tc>
          <w:tcPr>
            <w:tcW w:w="3615" w:type="dxa"/>
            <w:hideMark/>
          </w:tcPr>
          <w:p w:rsidR="00BE1F92" w:rsidRPr="00BF2753" w:rsidRDefault="00281C69" w:rsidP="00C85587">
            <w:pPr>
              <w:rPr>
                <w:i/>
                <w:szCs w:val="20"/>
              </w:rPr>
            </w:pPr>
            <w:r>
              <w:rPr>
                <w:i/>
              </w:rPr>
              <w:t>IČ</w:t>
            </w:r>
            <w:r w:rsidR="00BE1F92" w:rsidRPr="00BF2753">
              <w:rPr>
                <w:i/>
              </w:rPr>
              <w:t>:</w:t>
            </w:r>
          </w:p>
          <w:p w:rsidR="00BE1F92" w:rsidRPr="00BF2753" w:rsidRDefault="00BE1F92" w:rsidP="00C85587">
            <w:pPr>
              <w:rPr>
                <w:i/>
              </w:rPr>
            </w:pPr>
            <w:r w:rsidRPr="00BF2753">
              <w:rPr>
                <w:i/>
              </w:rPr>
              <w:t>Bankovní spojení:</w:t>
            </w:r>
          </w:p>
          <w:p w:rsidR="00BE1F92" w:rsidRPr="00BF2753" w:rsidRDefault="00BE1F92" w:rsidP="00C85587">
            <w:pPr>
              <w:rPr>
                <w:i/>
              </w:rPr>
            </w:pPr>
            <w:r w:rsidRPr="00BF2753">
              <w:rPr>
                <w:i/>
              </w:rPr>
              <w:t>Číslo účtu:</w:t>
            </w:r>
          </w:p>
          <w:p w:rsidR="00BE1F92" w:rsidRPr="00BF2753" w:rsidRDefault="00BE1F92" w:rsidP="00C85587">
            <w:pPr>
              <w:rPr>
                <w:i/>
              </w:rPr>
            </w:pPr>
            <w:r w:rsidRPr="00BF2753">
              <w:rPr>
                <w:i/>
              </w:rPr>
              <w:t>ID datové schránky:</w:t>
            </w:r>
          </w:p>
        </w:tc>
        <w:tc>
          <w:tcPr>
            <w:tcW w:w="6163" w:type="dxa"/>
            <w:hideMark/>
          </w:tcPr>
          <w:p w:rsidR="00BE1F92" w:rsidRPr="00281C69" w:rsidRDefault="00281C69" w:rsidP="00C85587">
            <w:r w:rsidRPr="00281C69">
              <w:t>00</w:t>
            </w:r>
            <w:r w:rsidR="00D1316D">
              <w:t>876241</w:t>
            </w:r>
          </w:p>
          <w:p w:rsidR="00BE1F92" w:rsidRPr="00BF2753" w:rsidRDefault="00BE1F92" w:rsidP="00D1316D"/>
        </w:tc>
      </w:tr>
      <w:tr w:rsidR="00BE1F92" w:rsidRPr="00BF2753" w:rsidTr="00C85587">
        <w:trPr>
          <w:trHeight w:val="285"/>
          <w:jc w:val="center"/>
        </w:trPr>
        <w:tc>
          <w:tcPr>
            <w:tcW w:w="3615" w:type="dxa"/>
            <w:hideMark/>
          </w:tcPr>
          <w:p w:rsidR="00BE1F92" w:rsidRPr="00BF2753" w:rsidRDefault="00BE1F92" w:rsidP="00C85587">
            <w:pPr>
              <w:rPr>
                <w:i/>
              </w:rPr>
            </w:pPr>
            <w:r w:rsidRPr="00BF2753">
              <w:rPr>
                <w:i/>
              </w:rPr>
              <w:t>Odpovědní zástupci pro jednání:</w:t>
            </w:r>
          </w:p>
        </w:tc>
        <w:tc>
          <w:tcPr>
            <w:tcW w:w="6163" w:type="dxa"/>
          </w:tcPr>
          <w:p w:rsidR="00BE1F92" w:rsidRPr="00BF2753" w:rsidRDefault="00BE1F92" w:rsidP="00C85587"/>
        </w:tc>
      </w:tr>
      <w:tr w:rsidR="00BE1F92" w:rsidRPr="00BF2753" w:rsidTr="00C85587">
        <w:trPr>
          <w:trHeight w:val="133"/>
          <w:jc w:val="center"/>
        </w:trPr>
        <w:tc>
          <w:tcPr>
            <w:tcW w:w="3615" w:type="dxa"/>
            <w:hideMark/>
          </w:tcPr>
          <w:p w:rsidR="00BE1F92" w:rsidRPr="00BF2753" w:rsidRDefault="00BE1F92" w:rsidP="00C85587">
            <w:pPr>
              <w:rPr>
                <w:i/>
              </w:rPr>
            </w:pPr>
          </w:p>
        </w:tc>
        <w:tc>
          <w:tcPr>
            <w:tcW w:w="6163" w:type="dxa"/>
            <w:hideMark/>
          </w:tcPr>
          <w:p w:rsidR="00BE1F92" w:rsidRPr="00BF2753" w:rsidRDefault="00BE1F92" w:rsidP="00C85587"/>
        </w:tc>
      </w:tr>
    </w:tbl>
    <w:p w:rsidR="008F75F3" w:rsidRDefault="008F75F3">
      <w:pPr>
        <w:jc w:val="center"/>
        <w:rPr>
          <w:b/>
          <w:szCs w:val="20"/>
        </w:rPr>
      </w:pPr>
    </w:p>
    <w:p w:rsidR="008F75F3" w:rsidRDefault="008F75F3" w:rsidP="00B0034A">
      <w:pPr>
        <w:pStyle w:val="Zkladntext"/>
        <w:tabs>
          <w:tab w:val="left" w:pos="2160"/>
        </w:tabs>
        <w:rPr>
          <w:szCs w:val="22"/>
        </w:rPr>
      </w:pPr>
      <w:r>
        <w:rPr>
          <w:szCs w:val="22"/>
        </w:rPr>
        <w:t xml:space="preserve">dále </w:t>
      </w:r>
      <w:r w:rsidR="00BB71AE">
        <w:rPr>
          <w:szCs w:val="22"/>
        </w:rPr>
        <w:t xml:space="preserve">jen </w:t>
      </w:r>
      <w:r>
        <w:rPr>
          <w:szCs w:val="22"/>
        </w:rPr>
        <w:t>objednatel na straně jedné</w:t>
      </w:r>
    </w:p>
    <w:p w:rsidR="008F75F3" w:rsidRDefault="008F75F3">
      <w:pPr>
        <w:jc w:val="center"/>
        <w:rPr>
          <w:b/>
          <w:szCs w:val="20"/>
        </w:rPr>
      </w:pPr>
    </w:p>
    <w:p w:rsidR="004E7105" w:rsidRDefault="008F75F3">
      <w:pPr>
        <w:jc w:val="both"/>
      </w:pPr>
      <w:r>
        <w:t xml:space="preserve">a  </w:t>
      </w:r>
    </w:p>
    <w:p w:rsidR="00B65C3C" w:rsidRDefault="00916710" w:rsidP="00B65C3C">
      <w:pPr>
        <w:spacing w:before="120"/>
        <w:jc w:val="both"/>
        <w:rPr>
          <w:b/>
        </w:rPr>
      </w:pPr>
      <w:r>
        <w:rPr>
          <w:b/>
        </w:rPr>
        <w:t>Bestfive</w:t>
      </w:r>
      <w:r w:rsidR="00B65C3C">
        <w:rPr>
          <w:b/>
        </w:rPr>
        <w:t xml:space="preserve"> s. r. o.   </w:t>
      </w:r>
    </w:p>
    <w:p w:rsidR="00B65C3C" w:rsidRDefault="00B65C3C" w:rsidP="00B65C3C">
      <w:pPr>
        <w:jc w:val="both"/>
      </w:pPr>
      <w:r>
        <w:t>se sídlem: nám</w:t>
      </w:r>
      <w:r w:rsidR="00916710">
        <w:t>ěstí Svobody 93/22 , 602 00 Brno</w:t>
      </w:r>
      <w:r>
        <w:t xml:space="preserve">  </w:t>
      </w:r>
    </w:p>
    <w:p w:rsidR="00B65C3C" w:rsidRDefault="00B65C3C" w:rsidP="00B65C3C">
      <w:pPr>
        <w:jc w:val="both"/>
        <w:rPr>
          <w:b/>
        </w:rPr>
      </w:pPr>
      <w:r>
        <w:t xml:space="preserve">zapsaná v obchodním rejstříku u </w:t>
      </w:r>
      <w:r w:rsidR="00916710">
        <w:t xml:space="preserve">Obchodního </w:t>
      </w:r>
      <w:r>
        <w:t xml:space="preserve">  soudu v Praze   oddíl C, vložka  </w:t>
      </w:r>
      <w:r w:rsidR="00916710">
        <w:t>72043</w:t>
      </w:r>
    </w:p>
    <w:p w:rsidR="00B65C3C" w:rsidRDefault="00B65C3C" w:rsidP="00B65C3C">
      <w:pPr>
        <w:jc w:val="both"/>
      </w:pPr>
      <w:r>
        <w:t xml:space="preserve">IČ:    </w:t>
      </w:r>
      <w:r w:rsidR="00916710">
        <w:t>29296455</w:t>
      </w:r>
      <w:r>
        <w:t xml:space="preserve">  </w:t>
      </w:r>
    </w:p>
    <w:p w:rsidR="00B65C3C" w:rsidRDefault="00B65C3C" w:rsidP="00B65C3C">
      <w:pPr>
        <w:spacing w:after="120"/>
        <w:jc w:val="both"/>
        <w:rPr>
          <w:b/>
        </w:rPr>
      </w:pPr>
      <w:r>
        <w:t>DIČ: CZ</w:t>
      </w:r>
      <w:r w:rsidR="00916710">
        <w:t>29296455</w:t>
      </w:r>
      <w:r>
        <w:t xml:space="preserve">  </w:t>
      </w:r>
    </w:p>
    <w:p w:rsidR="00B65C3C" w:rsidRDefault="00B65C3C" w:rsidP="00B65C3C">
      <w:pPr>
        <w:spacing w:before="120" w:after="120"/>
        <w:jc w:val="both"/>
      </w:pPr>
      <w:r>
        <w:t>jejímž jménem jedná</w:t>
      </w:r>
      <w:r>
        <w:rPr>
          <w:b/>
        </w:rPr>
        <w:t xml:space="preserve"> </w:t>
      </w:r>
      <w:r w:rsidR="00B23E7A">
        <w:rPr>
          <w:b/>
        </w:rPr>
        <w:t>Jaroslava Nováková</w:t>
      </w:r>
      <w:r>
        <w:rPr>
          <w:b/>
        </w:rPr>
        <w:t xml:space="preserve"> – jednatelka společnosti   </w:t>
      </w:r>
    </w:p>
    <w:p w:rsidR="00B65C3C" w:rsidRDefault="00B65C3C" w:rsidP="00B65C3C">
      <w:pPr>
        <w:spacing w:before="120"/>
        <w:jc w:val="both"/>
        <w:rPr>
          <w:color w:val="FF6600"/>
        </w:rPr>
      </w:pPr>
      <w:r>
        <w:t xml:space="preserve">bankovní spojení: KB </w:t>
      </w:r>
    </w:p>
    <w:p w:rsidR="00B65C3C" w:rsidRDefault="00B65C3C" w:rsidP="00B65C3C">
      <w:pPr>
        <w:spacing w:after="120"/>
        <w:jc w:val="both"/>
      </w:pPr>
      <w:r>
        <w:t xml:space="preserve">číslo účtu:             </w:t>
      </w:r>
      <w:r w:rsidR="00C0756C">
        <w:t>107-1474840217</w:t>
      </w:r>
      <w:r>
        <w:t xml:space="preserve">/0100   </w:t>
      </w:r>
    </w:p>
    <w:p w:rsidR="00B65C3C" w:rsidRDefault="00B65C3C" w:rsidP="00B65C3C">
      <w:pPr>
        <w:spacing w:before="120" w:after="120"/>
      </w:pPr>
      <w:r>
        <w:t xml:space="preserve">telefon, fax:  </w:t>
      </w:r>
      <w:r w:rsidR="00FB1FD0">
        <w:t>725 102 447</w:t>
      </w:r>
      <w:r>
        <w:t xml:space="preserve"> </w:t>
      </w:r>
    </w:p>
    <w:p w:rsidR="00B65C3C" w:rsidRDefault="00B65C3C" w:rsidP="00B65C3C">
      <w:pPr>
        <w:pStyle w:val="Zkladntext"/>
        <w:tabs>
          <w:tab w:val="left" w:pos="2160"/>
        </w:tabs>
        <w:ind w:left="2124" w:hanging="2124"/>
        <w:rPr>
          <w:sz w:val="20"/>
        </w:rPr>
      </w:pPr>
      <w:r>
        <w:rPr>
          <w:i/>
          <w:iCs/>
          <w:sz w:val="20"/>
        </w:rPr>
        <w:t>osoba odpovědná za předání a převzetí díla:</w:t>
      </w:r>
      <w:r w:rsidR="00FB1FD0">
        <w:rPr>
          <w:i/>
          <w:iCs/>
          <w:sz w:val="20"/>
        </w:rPr>
        <w:t xml:space="preserve"> Jaroslav Novák – stavbyvedoucí </w:t>
      </w:r>
      <w:r>
        <w:rPr>
          <w:i/>
          <w:iCs/>
        </w:rPr>
        <w:t xml:space="preserve">   </w:t>
      </w:r>
    </w:p>
    <w:p w:rsidR="00B65C3C" w:rsidRDefault="00B65C3C" w:rsidP="00B65C3C">
      <w:pPr>
        <w:jc w:val="both"/>
      </w:pPr>
    </w:p>
    <w:p w:rsidR="004E7105" w:rsidRDefault="004E7105" w:rsidP="008F75F3">
      <w:pPr>
        <w:pStyle w:val="Zkladntext"/>
        <w:tabs>
          <w:tab w:val="left" w:pos="2160"/>
        </w:tabs>
        <w:rPr>
          <w:szCs w:val="22"/>
        </w:rPr>
      </w:pPr>
    </w:p>
    <w:p w:rsidR="00BB71AE" w:rsidRDefault="004E7105" w:rsidP="00C64610">
      <w:pPr>
        <w:pStyle w:val="Zkladntext"/>
        <w:tabs>
          <w:tab w:val="left" w:pos="0"/>
        </w:tabs>
        <w:rPr>
          <w:szCs w:val="22"/>
        </w:rPr>
      </w:pPr>
      <w:r>
        <w:rPr>
          <w:szCs w:val="22"/>
        </w:rPr>
        <w:t xml:space="preserve">dále </w:t>
      </w:r>
      <w:r w:rsidR="00BB71AE">
        <w:rPr>
          <w:szCs w:val="22"/>
        </w:rPr>
        <w:t xml:space="preserve">jen zhotovitel </w:t>
      </w:r>
      <w:r>
        <w:rPr>
          <w:szCs w:val="22"/>
        </w:rPr>
        <w:t>na straně druhé</w:t>
      </w:r>
      <w:r w:rsidR="00C64610">
        <w:rPr>
          <w:szCs w:val="22"/>
        </w:rPr>
        <w:t xml:space="preserve"> </w:t>
      </w:r>
    </w:p>
    <w:p w:rsidR="00BB71AE" w:rsidRDefault="00BB71AE" w:rsidP="00C64610">
      <w:pPr>
        <w:pStyle w:val="Zkladntext"/>
        <w:tabs>
          <w:tab w:val="left" w:pos="0"/>
        </w:tabs>
        <w:rPr>
          <w:szCs w:val="22"/>
        </w:rPr>
      </w:pPr>
    </w:p>
    <w:p w:rsidR="004E7105" w:rsidRPr="00BB71AE" w:rsidRDefault="004E7105" w:rsidP="00BB71AE">
      <w:pPr>
        <w:pStyle w:val="Zkladntext"/>
        <w:tabs>
          <w:tab w:val="left" w:pos="0"/>
        </w:tabs>
        <w:jc w:val="center"/>
        <w:rPr>
          <w:b/>
          <w:szCs w:val="22"/>
        </w:rPr>
      </w:pPr>
      <w:r w:rsidRPr="00BB71AE">
        <w:rPr>
          <w:b/>
          <w:szCs w:val="22"/>
        </w:rPr>
        <w:t>uzavíraj</w:t>
      </w:r>
      <w:r w:rsidR="00C64610" w:rsidRPr="00BB71AE">
        <w:rPr>
          <w:b/>
          <w:szCs w:val="22"/>
        </w:rPr>
        <w:t>í tuto smlouvu o dílo</w:t>
      </w:r>
      <w:r w:rsidR="00BB71AE">
        <w:rPr>
          <w:b/>
          <w:szCs w:val="22"/>
        </w:rPr>
        <w:t xml:space="preserve"> podle § 2586 a násl. občanského zákoníku</w:t>
      </w:r>
      <w:r w:rsidRPr="00BB71AE">
        <w:rPr>
          <w:b/>
          <w:szCs w:val="22"/>
        </w:rPr>
        <w:t>.</w:t>
      </w:r>
    </w:p>
    <w:p w:rsidR="004E7105" w:rsidRDefault="004E7105">
      <w:pPr>
        <w:pStyle w:val="Zkladntext"/>
        <w:tabs>
          <w:tab w:val="left" w:pos="0"/>
        </w:tabs>
        <w:rPr>
          <w:szCs w:val="22"/>
        </w:rPr>
      </w:pPr>
    </w:p>
    <w:p w:rsidR="004E7105" w:rsidRDefault="004E7105">
      <w:pPr>
        <w:pStyle w:val="Zkladntext"/>
        <w:tabs>
          <w:tab w:val="left" w:pos="0"/>
        </w:tabs>
        <w:rPr>
          <w:b/>
          <w:bCs/>
          <w:szCs w:val="22"/>
        </w:rPr>
      </w:pPr>
    </w:p>
    <w:p w:rsidR="004E7105" w:rsidRDefault="00BB71AE">
      <w:pPr>
        <w:pStyle w:val="Zkladntext"/>
        <w:tabs>
          <w:tab w:val="left" w:pos="2160"/>
        </w:tabs>
        <w:ind w:left="2124" w:hanging="2124"/>
        <w:jc w:val="center"/>
        <w:rPr>
          <w:b/>
          <w:bCs/>
        </w:rPr>
      </w:pPr>
      <w:r>
        <w:rPr>
          <w:b/>
          <w:bCs/>
        </w:rPr>
        <w:t>II.</w:t>
      </w:r>
    </w:p>
    <w:p w:rsidR="00BE1F92" w:rsidRPr="00BB71AE" w:rsidRDefault="00BE1F92" w:rsidP="00BE1F92">
      <w:pPr>
        <w:pStyle w:val="Zkladntext"/>
        <w:tabs>
          <w:tab w:val="left" w:pos="2160"/>
        </w:tabs>
        <w:ind w:left="2124" w:hanging="2124"/>
        <w:jc w:val="center"/>
        <w:rPr>
          <w:b/>
          <w:bCs/>
        </w:rPr>
      </w:pPr>
      <w:r w:rsidRPr="00BB71AE">
        <w:rPr>
          <w:b/>
          <w:bCs/>
        </w:rPr>
        <w:t>Účel smlouvy o dílo</w:t>
      </w:r>
    </w:p>
    <w:p w:rsidR="00197AB2" w:rsidRDefault="00D1316D" w:rsidP="00D1316D">
      <w:pPr>
        <w:jc w:val="both"/>
        <w:rPr>
          <w:bCs/>
        </w:rPr>
      </w:pPr>
      <w:r>
        <w:t>Chodníky v obci Husí Lhota – úsek U1,U2</w:t>
      </w:r>
    </w:p>
    <w:p w:rsidR="00834A3E" w:rsidRDefault="00834A3E">
      <w:pPr>
        <w:pStyle w:val="NADPISCENNETUC"/>
        <w:rPr>
          <w:b/>
          <w:sz w:val="24"/>
          <w:szCs w:val="24"/>
        </w:rPr>
      </w:pPr>
    </w:p>
    <w:p w:rsidR="00137B79" w:rsidRPr="00137B79" w:rsidRDefault="00137B79">
      <w:pPr>
        <w:pStyle w:val="NADPISCENNETUC"/>
        <w:rPr>
          <w:b/>
          <w:sz w:val="24"/>
          <w:szCs w:val="24"/>
        </w:rPr>
      </w:pPr>
    </w:p>
    <w:p w:rsidR="004E7105" w:rsidRPr="003D2D01" w:rsidRDefault="004E7105">
      <w:pPr>
        <w:spacing w:before="120" w:after="120"/>
        <w:ind w:firstLine="360"/>
        <w:jc w:val="both"/>
      </w:pPr>
    </w:p>
    <w:p w:rsidR="004E7105" w:rsidRPr="00BB71AE" w:rsidRDefault="0086528B" w:rsidP="00834A3E">
      <w:pPr>
        <w:pStyle w:val="Zkladntextodsazen"/>
        <w:ind w:left="0" w:firstLine="0"/>
        <w:rPr>
          <w:b/>
        </w:rPr>
      </w:pPr>
      <w:r>
        <w:t xml:space="preserve">                                                                         </w:t>
      </w:r>
      <w:r w:rsidRPr="00BB71AE">
        <w:rPr>
          <w:b/>
        </w:rPr>
        <w:t>II</w:t>
      </w:r>
      <w:r w:rsidR="00BB71AE" w:rsidRPr="00BB71AE">
        <w:rPr>
          <w:b/>
        </w:rPr>
        <w:t>I</w:t>
      </w:r>
      <w:r w:rsidRPr="00BB71AE">
        <w:rPr>
          <w:b/>
        </w:rPr>
        <w:t>.</w:t>
      </w:r>
    </w:p>
    <w:p w:rsidR="004E7105" w:rsidRDefault="004E7105" w:rsidP="00BB71AE">
      <w:pPr>
        <w:spacing w:before="120" w:after="120"/>
        <w:jc w:val="both"/>
      </w:pPr>
      <w:r>
        <w:t xml:space="preserve">Požadovaná kvalita provedených prací je vymezena obecně platnými právními předpisy a ČSN. Pokud porušením právních předpisů a ČSN vznikne škoda, nese ji pouze zhotovitel a je </w:t>
      </w:r>
      <w:r>
        <w:lastRenderedPageBreak/>
        <w:t>povinen tuto škodu uhradit.  Zhotovitel potvrzuje, že se v plném rozsahu seznámil s rozsahem a povahou díla a že mu jsou známy</w:t>
      </w:r>
      <w:r w:rsidR="00BB71AE">
        <w:t xml:space="preserve"> všechny podmínky provádění díla.</w:t>
      </w:r>
    </w:p>
    <w:p w:rsidR="004E7105" w:rsidRDefault="004E7105">
      <w:pPr>
        <w:pStyle w:val="Zkladntext"/>
        <w:tabs>
          <w:tab w:val="left" w:pos="2160"/>
        </w:tabs>
        <w:ind w:left="2124" w:hanging="2124"/>
        <w:jc w:val="center"/>
        <w:rPr>
          <w:b/>
          <w:bCs/>
        </w:rPr>
      </w:pPr>
    </w:p>
    <w:p w:rsidR="004E7105" w:rsidRPr="00BB71AE" w:rsidRDefault="004E7105">
      <w:pPr>
        <w:pStyle w:val="Zkladntext"/>
        <w:tabs>
          <w:tab w:val="left" w:pos="2160"/>
        </w:tabs>
        <w:ind w:left="2124" w:hanging="2124"/>
        <w:jc w:val="center"/>
        <w:rPr>
          <w:b/>
          <w:bCs/>
        </w:rPr>
      </w:pPr>
      <w:r w:rsidRPr="00BB71AE">
        <w:rPr>
          <w:b/>
          <w:bCs/>
        </w:rPr>
        <w:t>I</w:t>
      </w:r>
      <w:r w:rsidR="00BB71AE" w:rsidRPr="00BB71AE">
        <w:rPr>
          <w:b/>
          <w:bCs/>
        </w:rPr>
        <w:t>V</w:t>
      </w:r>
      <w:r w:rsidRPr="00BB71AE">
        <w:rPr>
          <w:b/>
          <w:bCs/>
        </w:rPr>
        <w:t>.</w:t>
      </w:r>
    </w:p>
    <w:p w:rsidR="004E7105" w:rsidRPr="00BB71AE" w:rsidRDefault="004E7105">
      <w:pPr>
        <w:pStyle w:val="Zkladntext"/>
        <w:tabs>
          <w:tab w:val="left" w:pos="2160"/>
        </w:tabs>
        <w:ind w:left="2124" w:hanging="2124"/>
        <w:jc w:val="center"/>
        <w:rPr>
          <w:b/>
        </w:rPr>
      </w:pPr>
      <w:r w:rsidRPr="00BB71AE">
        <w:rPr>
          <w:b/>
          <w:bCs/>
        </w:rPr>
        <w:t>Doba a místo plnění, lhůty</w:t>
      </w:r>
    </w:p>
    <w:p w:rsidR="004E7105" w:rsidRDefault="004E7105">
      <w:pPr>
        <w:pStyle w:val="Zkladntext"/>
        <w:tabs>
          <w:tab w:val="left" w:pos="2160"/>
        </w:tabs>
      </w:pPr>
    </w:p>
    <w:p w:rsidR="005D583A" w:rsidRDefault="005D583A">
      <w:pPr>
        <w:pStyle w:val="Zkladntext"/>
        <w:tabs>
          <w:tab w:val="left" w:pos="2160"/>
        </w:tabs>
      </w:pPr>
    </w:p>
    <w:p w:rsidR="004E7105" w:rsidRDefault="004E7105">
      <w:pPr>
        <w:pStyle w:val="Zkladntext"/>
        <w:numPr>
          <w:ilvl w:val="0"/>
          <w:numId w:val="1"/>
        </w:numPr>
        <w:tabs>
          <w:tab w:val="left" w:pos="2160"/>
        </w:tabs>
      </w:pPr>
      <w:r>
        <w:t>Konečný termín dokončení díla:</w:t>
      </w:r>
      <w:r w:rsidR="00463DB9">
        <w:t xml:space="preserve"> </w:t>
      </w:r>
      <w:r w:rsidR="008E04EB">
        <w:t xml:space="preserve"> </w:t>
      </w:r>
      <w:r w:rsidR="00463DB9">
        <w:t xml:space="preserve">Zahájení  </w:t>
      </w:r>
      <w:r w:rsidR="00BE1F92">
        <w:t xml:space="preserve">    </w:t>
      </w:r>
      <w:r w:rsidR="00D1316D">
        <w:t xml:space="preserve">  1</w:t>
      </w:r>
      <w:r w:rsidR="00281C69">
        <w:t>.</w:t>
      </w:r>
      <w:r w:rsidR="00D1316D">
        <w:t>6</w:t>
      </w:r>
      <w:r w:rsidR="00281C69">
        <w:t>.201</w:t>
      </w:r>
      <w:r w:rsidR="00D1316D">
        <w:t>7</w:t>
      </w:r>
      <w:r w:rsidR="00463DB9" w:rsidRPr="00C64610">
        <w:t xml:space="preserve">  </w:t>
      </w:r>
      <w:r w:rsidR="008F75F3">
        <w:t xml:space="preserve"> </w:t>
      </w:r>
      <w:r>
        <w:t xml:space="preserve">        </w:t>
      </w:r>
    </w:p>
    <w:p w:rsidR="004E7105" w:rsidRDefault="003D2D01">
      <w:pPr>
        <w:pStyle w:val="Zkladntext"/>
        <w:tabs>
          <w:tab w:val="left" w:pos="2160"/>
        </w:tabs>
      </w:pPr>
      <w:r>
        <w:t xml:space="preserve">                                                      </w:t>
      </w:r>
      <w:r w:rsidR="00C64610">
        <w:t xml:space="preserve">  </w:t>
      </w:r>
      <w:r>
        <w:t xml:space="preserve">Ukončení   </w:t>
      </w:r>
      <w:r w:rsidR="00463DB9">
        <w:t xml:space="preserve"> </w:t>
      </w:r>
      <w:r w:rsidR="00197AB2">
        <w:t xml:space="preserve"> </w:t>
      </w:r>
      <w:r w:rsidR="00281C69">
        <w:t>30.9.201</w:t>
      </w:r>
      <w:r w:rsidR="00D1316D">
        <w:t>7</w:t>
      </w:r>
    </w:p>
    <w:p w:rsidR="004E7105" w:rsidRDefault="004E7105">
      <w:pPr>
        <w:pStyle w:val="Zkladntext"/>
        <w:tabs>
          <w:tab w:val="left" w:pos="2160"/>
        </w:tabs>
      </w:pPr>
    </w:p>
    <w:p w:rsidR="004E7105" w:rsidRDefault="004E7105">
      <w:pPr>
        <w:pStyle w:val="Zkladntext"/>
        <w:tabs>
          <w:tab w:val="left" w:pos="2160"/>
        </w:tabs>
        <w:ind w:left="2124" w:hanging="2124"/>
        <w:jc w:val="center"/>
        <w:rPr>
          <w:b/>
          <w:bCs/>
        </w:rPr>
      </w:pPr>
      <w:r>
        <w:rPr>
          <w:b/>
          <w:bCs/>
        </w:rPr>
        <w:t>V.</w:t>
      </w:r>
    </w:p>
    <w:p w:rsidR="004E7105" w:rsidRDefault="004E7105">
      <w:pPr>
        <w:pStyle w:val="Zkladntext"/>
        <w:tabs>
          <w:tab w:val="left" w:pos="2160"/>
        </w:tabs>
        <w:ind w:left="2124" w:hanging="2124"/>
        <w:jc w:val="center"/>
      </w:pPr>
      <w:r>
        <w:rPr>
          <w:b/>
          <w:bCs/>
        </w:rPr>
        <w:t>Cena za dílo</w:t>
      </w:r>
    </w:p>
    <w:p w:rsidR="004E7105" w:rsidRDefault="004E7105">
      <w:pPr>
        <w:pStyle w:val="Zkladntext"/>
        <w:tabs>
          <w:tab w:val="left" w:pos="2160"/>
        </w:tabs>
      </w:pPr>
    </w:p>
    <w:p w:rsidR="004E7105" w:rsidRDefault="003D2D01">
      <w:pPr>
        <w:pStyle w:val="Zkladntext"/>
        <w:numPr>
          <w:ilvl w:val="0"/>
          <w:numId w:val="2"/>
        </w:numPr>
        <w:tabs>
          <w:tab w:val="clear" w:pos="720"/>
          <w:tab w:val="num" w:pos="360"/>
          <w:tab w:val="left" w:pos="2160"/>
        </w:tabs>
        <w:ind w:left="360"/>
      </w:pPr>
      <w:r w:rsidRPr="00145596">
        <w:t>Cena je stanovena dohodou dle zákona č. 526/1990 Sb., o cenách, ve znění pozdějších předpisů. Cena bez DPH je stanovena jako nejvýše přípustná a nepřekročitelná a obsahuje veškeré náklady spojené s realizací díla. Cena bude zaplacena objednatelem na základě vystaveného daňového dokladu-faktury</w:t>
      </w:r>
      <w:r w:rsidR="00BB71AE">
        <w:t>.</w:t>
      </w:r>
      <w:r w:rsidR="004E7105">
        <w:t xml:space="preserve"> Cenová nabídka  je nedílnou součástí této smlouvy jako příloha č.1</w:t>
      </w:r>
    </w:p>
    <w:p w:rsidR="004E7105" w:rsidRDefault="004E7105">
      <w:pPr>
        <w:pStyle w:val="Zkladntext"/>
        <w:tabs>
          <w:tab w:val="left" w:pos="2160"/>
        </w:tabs>
      </w:pPr>
    </w:p>
    <w:p w:rsidR="004E7105" w:rsidRDefault="004E7105">
      <w:pPr>
        <w:pStyle w:val="Zkladntext"/>
        <w:tabs>
          <w:tab w:val="left" w:pos="2160"/>
        </w:tabs>
        <w:ind w:left="360"/>
      </w:pPr>
      <w:r>
        <w:t>Celková cena za dílo:</w:t>
      </w:r>
    </w:p>
    <w:p w:rsidR="004E7105" w:rsidRDefault="004E7105">
      <w:pPr>
        <w:pStyle w:val="Zkladntext"/>
        <w:tabs>
          <w:tab w:val="left" w:pos="2160"/>
        </w:tabs>
      </w:pPr>
      <w:r>
        <w:tab/>
        <w:t>Cena nejvýše přípustná bez DPH:</w:t>
      </w:r>
      <w:r>
        <w:tab/>
      </w:r>
      <w:r w:rsidR="00463DB9">
        <w:t xml:space="preserve">  </w:t>
      </w:r>
      <w:r w:rsidR="00281C69">
        <w:t xml:space="preserve">  </w:t>
      </w:r>
      <w:r w:rsidR="00463DB9">
        <w:t xml:space="preserve"> </w:t>
      </w:r>
      <w:r w:rsidR="00C7415B">
        <w:t>691 500</w:t>
      </w:r>
      <w:r w:rsidR="00463DB9">
        <w:t xml:space="preserve"> ,</w:t>
      </w:r>
      <w:r>
        <w:t xml:space="preserve"> </w:t>
      </w:r>
      <w:r w:rsidR="001B648F">
        <w:t xml:space="preserve">- </w:t>
      </w:r>
      <w:r>
        <w:t>Kč</w:t>
      </w:r>
    </w:p>
    <w:p w:rsidR="004E7105" w:rsidRDefault="004E7105">
      <w:pPr>
        <w:pStyle w:val="Zkladntext"/>
        <w:tabs>
          <w:tab w:val="left" w:pos="2160"/>
        </w:tabs>
      </w:pPr>
    </w:p>
    <w:p w:rsidR="004E7105" w:rsidRDefault="004E7105">
      <w:pPr>
        <w:pStyle w:val="Zkladntext"/>
        <w:tabs>
          <w:tab w:val="left" w:pos="2160"/>
        </w:tabs>
      </w:pPr>
      <w:r>
        <w:tab/>
        <w:t>DPH 2</w:t>
      </w:r>
      <w:r w:rsidR="008F75F3">
        <w:t xml:space="preserve">1 </w:t>
      </w:r>
      <w:r>
        <w:t>%</w:t>
      </w:r>
      <w:r>
        <w:tab/>
      </w:r>
      <w:r>
        <w:tab/>
      </w:r>
      <w:r>
        <w:tab/>
        <w:t xml:space="preserve"> </w:t>
      </w:r>
      <w:r w:rsidR="008F75F3">
        <w:t xml:space="preserve">       </w:t>
      </w:r>
      <w:r w:rsidR="007D7017">
        <w:t xml:space="preserve"> </w:t>
      </w:r>
      <w:r w:rsidR="008F75F3">
        <w:t xml:space="preserve">     </w:t>
      </w:r>
      <w:r w:rsidR="00463DB9">
        <w:t xml:space="preserve"> </w:t>
      </w:r>
      <w:r w:rsidR="00BE1F92">
        <w:t xml:space="preserve"> </w:t>
      </w:r>
      <w:r w:rsidR="00463DB9">
        <w:t xml:space="preserve"> </w:t>
      </w:r>
      <w:r w:rsidR="00C7415B">
        <w:t>145 215</w:t>
      </w:r>
      <w:r w:rsidR="008F75F3">
        <w:t xml:space="preserve"> ,</w:t>
      </w:r>
      <w:r w:rsidR="001B648F">
        <w:t xml:space="preserve">- </w:t>
      </w:r>
      <w:r w:rsidR="00463DB9">
        <w:t xml:space="preserve"> </w:t>
      </w:r>
      <w:r>
        <w:t>Kč</w:t>
      </w:r>
    </w:p>
    <w:p w:rsidR="004E7105" w:rsidRDefault="004E7105">
      <w:pPr>
        <w:pStyle w:val="Zkladntext"/>
        <w:tabs>
          <w:tab w:val="left" w:pos="2160"/>
        </w:tabs>
        <w:rPr>
          <w:i/>
          <w:iCs/>
        </w:rPr>
      </w:pPr>
    </w:p>
    <w:p w:rsidR="004E7105" w:rsidRDefault="004E7105">
      <w:pPr>
        <w:pStyle w:val="Zkladntext"/>
        <w:tabs>
          <w:tab w:val="left" w:pos="2160"/>
        </w:tabs>
        <w:rPr>
          <w:b/>
        </w:rPr>
      </w:pPr>
      <w:r>
        <w:rPr>
          <w:b/>
          <w:i/>
          <w:iCs/>
        </w:rPr>
        <w:tab/>
      </w:r>
      <w:r>
        <w:rPr>
          <w:b/>
        </w:rPr>
        <w:t>Cena nejvýše přípustná celkem</w:t>
      </w:r>
      <w:r>
        <w:rPr>
          <w:b/>
        </w:rPr>
        <w:tab/>
      </w:r>
      <w:r w:rsidR="00463DB9">
        <w:rPr>
          <w:b/>
        </w:rPr>
        <w:t xml:space="preserve">  </w:t>
      </w:r>
      <w:r w:rsidR="00BE1F92">
        <w:rPr>
          <w:b/>
        </w:rPr>
        <w:t xml:space="preserve"> </w:t>
      </w:r>
      <w:r w:rsidR="00463DB9">
        <w:rPr>
          <w:b/>
        </w:rPr>
        <w:t xml:space="preserve">   </w:t>
      </w:r>
      <w:r w:rsidR="00FB1FD0">
        <w:rPr>
          <w:b/>
        </w:rPr>
        <w:t>836 715</w:t>
      </w:r>
      <w:r w:rsidR="00463DB9">
        <w:rPr>
          <w:b/>
        </w:rPr>
        <w:t xml:space="preserve"> ,</w:t>
      </w:r>
      <w:r>
        <w:rPr>
          <w:b/>
        </w:rPr>
        <w:t xml:space="preserve"> </w:t>
      </w:r>
      <w:r w:rsidR="001B648F">
        <w:rPr>
          <w:b/>
        </w:rPr>
        <w:t xml:space="preserve">- </w:t>
      </w:r>
      <w:r>
        <w:rPr>
          <w:b/>
        </w:rPr>
        <w:t>Kč</w:t>
      </w:r>
    </w:p>
    <w:p w:rsidR="004E7105" w:rsidRDefault="004E7105">
      <w:pPr>
        <w:pStyle w:val="Zkladntext"/>
        <w:tabs>
          <w:tab w:val="left" w:pos="2160"/>
        </w:tabs>
        <w:rPr>
          <w:b/>
        </w:rPr>
      </w:pPr>
    </w:p>
    <w:p w:rsidR="004E7105" w:rsidRDefault="004E7105" w:rsidP="00BB71AE">
      <w:pPr>
        <w:pStyle w:val="Zkladntextodsazen"/>
        <w:spacing w:before="120" w:after="120"/>
        <w:ind w:left="284" w:firstLine="0"/>
      </w:pPr>
      <w:r>
        <w:t>V celkové ceně jsou zahrnuty veškeré náklady na straně z</w:t>
      </w:r>
      <w:r w:rsidR="00BB71AE">
        <w:t xml:space="preserve">hotovitele, spojené s realizací </w:t>
      </w:r>
      <w:r>
        <w:t xml:space="preserve">předmětu plnění smlouvy. Zhotovitel odpovídá za úplnost specifikací prací a dodávek při ocenění díla v rozsahu uvedeném v čl. III. této smlouvy. </w:t>
      </w:r>
    </w:p>
    <w:p w:rsidR="004E7105" w:rsidRDefault="004E7105">
      <w:pPr>
        <w:pStyle w:val="Zkladntext"/>
        <w:tabs>
          <w:tab w:val="left" w:pos="2160"/>
        </w:tabs>
      </w:pPr>
    </w:p>
    <w:p w:rsidR="004E7105" w:rsidRDefault="004E7105">
      <w:pPr>
        <w:pStyle w:val="Zkladntext"/>
        <w:numPr>
          <w:ilvl w:val="0"/>
          <w:numId w:val="2"/>
        </w:numPr>
        <w:tabs>
          <w:tab w:val="clear" w:pos="720"/>
          <w:tab w:val="num" w:pos="360"/>
          <w:tab w:val="left" w:pos="2160"/>
        </w:tabs>
        <w:ind w:left="360"/>
        <w:rPr>
          <w:szCs w:val="22"/>
        </w:rPr>
      </w:pPr>
      <w:r>
        <w:t>Cenová nabídka, zpracovaná v položkovém rozpočtu je nedílnou součástí této smlouvy. Jednotkové ceny obsažené v položkovém rozpočtu jsou maximální po celou dobu realizace předmětu plnění dle čl. III této smlouvy.</w:t>
      </w:r>
    </w:p>
    <w:p w:rsidR="004E7105" w:rsidRDefault="004E7105">
      <w:pPr>
        <w:pStyle w:val="Zkladntext"/>
        <w:tabs>
          <w:tab w:val="left" w:pos="2160"/>
        </w:tabs>
        <w:rPr>
          <w:szCs w:val="22"/>
        </w:rPr>
      </w:pPr>
    </w:p>
    <w:p w:rsidR="004E7105" w:rsidRDefault="004E7105">
      <w:pPr>
        <w:pStyle w:val="Zkladntext"/>
        <w:numPr>
          <w:ilvl w:val="0"/>
          <w:numId w:val="2"/>
        </w:numPr>
        <w:tabs>
          <w:tab w:val="clear" w:pos="720"/>
          <w:tab w:val="num" w:pos="360"/>
          <w:tab w:val="left" w:pos="2160"/>
        </w:tabs>
        <w:spacing w:before="120" w:after="120"/>
        <w:ind w:left="357" w:hanging="357"/>
        <w:rPr>
          <w:szCs w:val="20"/>
        </w:rPr>
      </w:pPr>
      <w:r>
        <w:rPr>
          <w:szCs w:val="20"/>
        </w:rPr>
        <w:t>Cena za dílo může být překročena po vzájemném odsouhlasení smluvními stranami pouze v případě, že v průběhu provádění díla vyvstane nutnost provedení víceprací. Za vícepráce lze pokládat pouze takové práce, které jsou objektivně doložené, odsouhlasené oběma smluvními stranami, nezbytné pro dokončení díla a jsou provedeny na základě skutečností, které vyvstaly až v průběhu realizace díla a nebyly ani při vynaložení odborné péče předvídatelné před uzavřením smlouvy. Tuto skutečnost si oznámí smluvní strany neprodleně poté, co nastala. Pro ocenění těchto prací bude užito jednotkových cen z cenové nabídky uchazeče.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O těchto změnách uzavřou obě strany dodatek smlouvy. Vícepráce lze provést až po jejich odsouhlasení oběma smluvními stranami a po uzavření písemného dodatku ke smlouvě.</w:t>
      </w:r>
    </w:p>
    <w:p w:rsidR="004E7105" w:rsidRDefault="004E7105">
      <w:pPr>
        <w:pStyle w:val="Zkladntext"/>
        <w:tabs>
          <w:tab w:val="left" w:pos="2160"/>
        </w:tabs>
        <w:spacing w:before="120" w:after="120"/>
        <w:rPr>
          <w:szCs w:val="20"/>
        </w:rPr>
      </w:pPr>
    </w:p>
    <w:p w:rsidR="004E7105" w:rsidRDefault="004E7105">
      <w:pPr>
        <w:pStyle w:val="Zkladntext"/>
        <w:tabs>
          <w:tab w:val="left" w:pos="2160"/>
        </w:tabs>
        <w:spacing w:before="120" w:after="120"/>
        <w:rPr>
          <w:szCs w:val="20"/>
        </w:rPr>
      </w:pPr>
    </w:p>
    <w:p w:rsidR="004E7105" w:rsidRDefault="004E7105">
      <w:pPr>
        <w:pStyle w:val="Zkladntext"/>
        <w:numPr>
          <w:ilvl w:val="0"/>
          <w:numId w:val="2"/>
        </w:numPr>
        <w:tabs>
          <w:tab w:val="clear" w:pos="720"/>
          <w:tab w:val="num" w:pos="360"/>
          <w:tab w:val="left" w:pos="2160"/>
        </w:tabs>
        <w:spacing w:before="120" w:after="120"/>
        <w:ind w:left="357" w:hanging="357"/>
        <w:rPr>
          <w:szCs w:val="20"/>
        </w:rPr>
      </w:pPr>
      <w:r>
        <w:rPr>
          <w:szCs w:val="20"/>
        </w:rPr>
        <w:lastRenderedPageBreak/>
        <w:t>Práce a dodávky, které nebudou během provádění díla na základě uzavřeného dodatku ke smlouvě provedeny, nebudou zhotovitelem účtovány a cena za tyto práce a dodávky, vyjádřena položkově v souladu s cenovou nabídkou (příloha č. 1 této smlouvy) bude od celkové ceny odečtena.</w:t>
      </w:r>
    </w:p>
    <w:p w:rsidR="004E7105" w:rsidRDefault="004E7105">
      <w:pPr>
        <w:pStyle w:val="Zkladntext"/>
        <w:tabs>
          <w:tab w:val="left" w:pos="2160"/>
        </w:tabs>
        <w:spacing w:before="120" w:after="120"/>
        <w:rPr>
          <w:szCs w:val="20"/>
        </w:rPr>
      </w:pPr>
    </w:p>
    <w:p w:rsidR="004E7105" w:rsidRDefault="004E7105">
      <w:pPr>
        <w:pStyle w:val="NADPISCENNETUC"/>
        <w:rPr>
          <w:b/>
          <w:sz w:val="24"/>
        </w:rPr>
      </w:pPr>
      <w:r>
        <w:rPr>
          <w:b/>
          <w:sz w:val="24"/>
        </w:rPr>
        <w:t>VI.</w:t>
      </w:r>
      <w:r>
        <w:rPr>
          <w:b/>
          <w:sz w:val="24"/>
        </w:rPr>
        <w:br/>
        <w:t>Fakturační a platební podmínky</w:t>
      </w:r>
    </w:p>
    <w:p w:rsidR="004E7105" w:rsidRDefault="004E7105">
      <w:pPr>
        <w:pStyle w:val="NADPISCENNETUC"/>
        <w:rPr>
          <w:b/>
          <w:sz w:val="24"/>
        </w:rPr>
      </w:pPr>
    </w:p>
    <w:p w:rsidR="004E7105" w:rsidRDefault="004E7105">
      <w:pPr>
        <w:numPr>
          <w:ilvl w:val="0"/>
          <w:numId w:val="7"/>
        </w:numPr>
        <w:tabs>
          <w:tab w:val="clear" w:pos="720"/>
          <w:tab w:val="num" w:pos="360"/>
        </w:tabs>
        <w:spacing w:before="120" w:after="120"/>
        <w:ind w:left="357" w:hanging="357"/>
        <w:jc w:val="both"/>
      </w:pPr>
      <w:r>
        <w:t>Zhotovitel za provedené práce vystaví a doručí objednateli nejpozději do 15 dnů po předání díla a podpisu „Protokolu o předání a převzetí dokončeného díla“ daňový doklad (dále jen „faktura“). Nedílnou součástí vystavené faktury bude soupis provedených prací a dodávek opatřený podpisy zástupců obou smluvních stran. 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fakturu vrátit.</w:t>
      </w:r>
    </w:p>
    <w:p w:rsidR="004E7105" w:rsidRDefault="004E7105">
      <w:pPr>
        <w:spacing w:before="120" w:after="120"/>
        <w:jc w:val="both"/>
      </w:pPr>
    </w:p>
    <w:p w:rsidR="004E7105" w:rsidRDefault="004E7105">
      <w:pPr>
        <w:spacing w:before="120" w:after="120"/>
        <w:ind w:left="360" w:hanging="360"/>
        <w:jc w:val="both"/>
        <w:rPr>
          <w:color w:val="FF0000"/>
        </w:rPr>
      </w:pPr>
      <w:r>
        <w:t>2.</w:t>
      </w:r>
      <w:r>
        <w:tab/>
        <w:t>Faktura je splatná do</w:t>
      </w:r>
      <w:r w:rsidR="00855068">
        <w:t xml:space="preserve"> </w:t>
      </w:r>
      <w:r w:rsidR="00463DB9">
        <w:t>21</w:t>
      </w:r>
      <w:r>
        <w:t xml:space="preserve"> dnů ode dne doručení, když tato lhůta začíná běžet ode dne následujícího po doručení. Faktura se považuje za včas uhrazenou, když je fakturovaná </w:t>
      </w:r>
      <w:r w:rsidR="00463DB9">
        <w:t>č</w:t>
      </w:r>
      <w:r>
        <w:t>ástka poslední den splatnosti odepsána z účtu objednatele</w:t>
      </w:r>
      <w:r>
        <w:rPr>
          <w:color w:val="FF0000"/>
        </w:rPr>
        <w:t xml:space="preserve">. </w:t>
      </w:r>
    </w:p>
    <w:p w:rsidR="004E7105" w:rsidRDefault="004E7105">
      <w:pPr>
        <w:pStyle w:val="Zkladntext"/>
        <w:tabs>
          <w:tab w:val="left" w:pos="2160"/>
        </w:tabs>
        <w:rPr>
          <w:szCs w:val="22"/>
        </w:rPr>
      </w:pPr>
    </w:p>
    <w:p w:rsidR="004E7105" w:rsidRDefault="004E7105">
      <w:pPr>
        <w:pStyle w:val="Zkladntext"/>
        <w:tabs>
          <w:tab w:val="left" w:pos="2160"/>
        </w:tabs>
        <w:rPr>
          <w:szCs w:val="22"/>
        </w:rPr>
      </w:pPr>
    </w:p>
    <w:p w:rsidR="004E7105" w:rsidRDefault="004E7105" w:rsidP="00E05547">
      <w:pPr>
        <w:pStyle w:val="Zkladntext"/>
        <w:tabs>
          <w:tab w:val="left" w:pos="2160"/>
        </w:tabs>
        <w:jc w:val="left"/>
        <w:rPr>
          <w:szCs w:val="22"/>
        </w:rPr>
      </w:pPr>
      <w:r>
        <w:rPr>
          <w:szCs w:val="22"/>
        </w:rPr>
        <w:t>3.   Faktura - daňový doklad bude objednateli zaslána ve dvou vyhotoveních (originál a 1</w:t>
      </w:r>
      <w:r w:rsidR="00E05547">
        <w:rPr>
          <w:szCs w:val="22"/>
        </w:rPr>
        <w:t xml:space="preserve"> </w:t>
      </w:r>
      <w:r>
        <w:rPr>
          <w:szCs w:val="22"/>
        </w:rPr>
        <w:t>kopie).</w:t>
      </w:r>
    </w:p>
    <w:p w:rsidR="004E7105" w:rsidRDefault="004E7105">
      <w:pPr>
        <w:pStyle w:val="Zkladntext"/>
        <w:tabs>
          <w:tab w:val="left" w:pos="2160"/>
        </w:tabs>
        <w:rPr>
          <w:szCs w:val="22"/>
        </w:rPr>
      </w:pPr>
    </w:p>
    <w:p w:rsidR="004E7105" w:rsidRDefault="004E7105">
      <w:pPr>
        <w:pStyle w:val="Zkladntext"/>
        <w:tabs>
          <w:tab w:val="left" w:pos="2160"/>
        </w:tabs>
        <w:rPr>
          <w:szCs w:val="22"/>
        </w:rPr>
      </w:pPr>
      <w:r>
        <w:rPr>
          <w:szCs w:val="22"/>
        </w:rPr>
        <w:t>4.   Záloha nebude objednatelem poskytnuta.</w:t>
      </w:r>
    </w:p>
    <w:p w:rsidR="004E7105" w:rsidRDefault="004E7105">
      <w:pPr>
        <w:pStyle w:val="Zkladntext"/>
        <w:tabs>
          <w:tab w:val="left" w:pos="2160"/>
        </w:tabs>
        <w:rPr>
          <w:szCs w:val="22"/>
        </w:rPr>
      </w:pPr>
    </w:p>
    <w:p w:rsidR="004E7105" w:rsidRDefault="004E7105" w:rsidP="00E05547">
      <w:pPr>
        <w:spacing w:before="120" w:after="120"/>
        <w:jc w:val="both"/>
      </w:pPr>
      <w:r>
        <w:t xml:space="preserve">5.  Podkladem pro úhradu závazku z této smlouvy je faktura, která musí mít podle § 28 odst. </w:t>
      </w:r>
    </w:p>
    <w:p w:rsidR="004E7105" w:rsidRDefault="004E7105" w:rsidP="00E05547">
      <w:pPr>
        <w:spacing w:before="120" w:after="120"/>
        <w:jc w:val="both"/>
      </w:pPr>
      <w:r>
        <w:t xml:space="preserve">     2) zákona č. 235/2004 Sb., o dani z přidané hodnoty, ve znění pozdějších předpisů a § 13       </w:t>
      </w:r>
    </w:p>
    <w:p w:rsidR="004E7105" w:rsidRDefault="004E7105" w:rsidP="00E05547">
      <w:pPr>
        <w:spacing w:before="120" w:after="120"/>
        <w:jc w:val="both"/>
      </w:pPr>
      <w:r>
        <w:t xml:space="preserve">     písm. a) zákona č. 513/1991 Sb., obchodní zákoník, ve znění pozdějších předpisů, </w:t>
      </w:r>
    </w:p>
    <w:p w:rsidR="004E7105" w:rsidRDefault="004E7105" w:rsidP="00E05547">
      <w:pPr>
        <w:spacing w:before="120" w:after="120"/>
        <w:jc w:val="both"/>
      </w:pPr>
      <w:r>
        <w:t xml:space="preserve">     předepsané zejména:</w:t>
      </w:r>
    </w:p>
    <w:p w:rsidR="004E7105" w:rsidRDefault="004E7105">
      <w:pPr>
        <w:pStyle w:val="Zkladntext"/>
        <w:numPr>
          <w:ilvl w:val="0"/>
          <w:numId w:val="8"/>
        </w:numPr>
        <w:tabs>
          <w:tab w:val="left" w:pos="2160"/>
        </w:tabs>
        <w:spacing w:before="120"/>
        <w:ind w:left="714" w:hanging="357"/>
        <w:rPr>
          <w:szCs w:val="20"/>
        </w:rPr>
      </w:pPr>
      <w:r>
        <w:rPr>
          <w:szCs w:val="20"/>
        </w:rPr>
        <w:t>označení „faktura – daňový doklad“;</w:t>
      </w:r>
    </w:p>
    <w:p w:rsidR="004E7105" w:rsidRDefault="004E7105">
      <w:pPr>
        <w:pStyle w:val="Zkladntext"/>
        <w:numPr>
          <w:ilvl w:val="0"/>
          <w:numId w:val="8"/>
        </w:numPr>
        <w:tabs>
          <w:tab w:val="left" w:pos="2160"/>
        </w:tabs>
        <w:rPr>
          <w:szCs w:val="20"/>
        </w:rPr>
      </w:pPr>
      <w:r>
        <w:rPr>
          <w:szCs w:val="20"/>
        </w:rPr>
        <w:t>evidenční číslo daňového dokladu;</w:t>
      </w:r>
    </w:p>
    <w:p w:rsidR="004E7105" w:rsidRDefault="004E7105">
      <w:pPr>
        <w:pStyle w:val="Zkladntext"/>
        <w:numPr>
          <w:ilvl w:val="0"/>
          <w:numId w:val="8"/>
        </w:numPr>
        <w:tabs>
          <w:tab w:val="left" w:pos="2160"/>
        </w:tabs>
        <w:rPr>
          <w:szCs w:val="20"/>
        </w:rPr>
      </w:pPr>
      <w:r>
        <w:rPr>
          <w:szCs w:val="20"/>
        </w:rPr>
        <w:t>číslo smlouvy a datum jejího uzavření;</w:t>
      </w:r>
    </w:p>
    <w:p w:rsidR="004E7105" w:rsidRDefault="004E7105">
      <w:pPr>
        <w:pStyle w:val="Zkladntext"/>
        <w:numPr>
          <w:ilvl w:val="0"/>
          <w:numId w:val="8"/>
        </w:numPr>
        <w:tabs>
          <w:tab w:val="left" w:pos="2160"/>
        </w:tabs>
        <w:rPr>
          <w:szCs w:val="20"/>
        </w:rPr>
      </w:pPr>
      <w:r>
        <w:rPr>
          <w:szCs w:val="20"/>
        </w:rPr>
        <w:t>název a sídlo smluvních stran, obchodní název, adresa;</w:t>
      </w:r>
    </w:p>
    <w:p w:rsidR="004E7105" w:rsidRDefault="004E7105">
      <w:pPr>
        <w:pStyle w:val="Zkladntext"/>
        <w:numPr>
          <w:ilvl w:val="0"/>
          <w:numId w:val="8"/>
        </w:numPr>
        <w:tabs>
          <w:tab w:val="left" w:pos="2160"/>
        </w:tabs>
        <w:rPr>
          <w:szCs w:val="20"/>
        </w:rPr>
      </w:pPr>
      <w:r>
        <w:rPr>
          <w:szCs w:val="20"/>
        </w:rPr>
        <w:t>IČ, DIČ smluvních stran;</w:t>
      </w:r>
    </w:p>
    <w:p w:rsidR="004E7105" w:rsidRDefault="004E7105">
      <w:pPr>
        <w:pStyle w:val="Zkladntext"/>
        <w:numPr>
          <w:ilvl w:val="0"/>
          <w:numId w:val="8"/>
        </w:numPr>
        <w:tabs>
          <w:tab w:val="left" w:pos="2160"/>
        </w:tabs>
        <w:rPr>
          <w:szCs w:val="20"/>
        </w:rPr>
      </w:pPr>
      <w:r>
        <w:rPr>
          <w:szCs w:val="20"/>
        </w:rPr>
        <w:t>předmět dodávky a název díla;</w:t>
      </w:r>
    </w:p>
    <w:p w:rsidR="004E7105" w:rsidRDefault="004E7105">
      <w:pPr>
        <w:pStyle w:val="Zkladntext"/>
        <w:numPr>
          <w:ilvl w:val="0"/>
          <w:numId w:val="8"/>
        </w:numPr>
        <w:tabs>
          <w:tab w:val="left" w:pos="2160"/>
        </w:tabs>
        <w:rPr>
          <w:szCs w:val="20"/>
        </w:rPr>
      </w:pPr>
      <w:r>
        <w:rPr>
          <w:szCs w:val="20"/>
        </w:rPr>
        <w:t>den odeslá</w:t>
      </w:r>
      <w:r w:rsidR="009430C8">
        <w:rPr>
          <w:szCs w:val="20"/>
        </w:rPr>
        <w:t>ní faktury a datum splatnosti (21</w:t>
      </w:r>
      <w:r>
        <w:rPr>
          <w:szCs w:val="20"/>
        </w:rPr>
        <w:t xml:space="preserve"> dnů od doručení objednateli);</w:t>
      </w:r>
    </w:p>
    <w:p w:rsidR="004E7105" w:rsidRDefault="004E7105">
      <w:pPr>
        <w:pStyle w:val="Zkladntext"/>
        <w:numPr>
          <w:ilvl w:val="0"/>
          <w:numId w:val="8"/>
        </w:numPr>
        <w:tabs>
          <w:tab w:val="left" w:pos="2160"/>
        </w:tabs>
        <w:rPr>
          <w:szCs w:val="20"/>
        </w:rPr>
      </w:pPr>
      <w:r>
        <w:rPr>
          <w:szCs w:val="20"/>
        </w:rPr>
        <w:t>označení banky a číslo účtu zhotovitele, na který má být faktura uhrazena;</w:t>
      </w:r>
    </w:p>
    <w:p w:rsidR="004E7105" w:rsidRDefault="004E7105">
      <w:pPr>
        <w:pStyle w:val="Zkladntext"/>
        <w:numPr>
          <w:ilvl w:val="0"/>
          <w:numId w:val="8"/>
        </w:numPr>
        <w:tabs>
          <w:tab w:val="left" w:pos="2160"/>
        </w:tabs>
        <w:rPr>
          <w:szCs w:val="20"/>
        </w:rPr>
      </w:pPr>
      <w:r>
        <w:rPr>
          <w:szCs w:val="20"/>
        </w:rPr>
        <w:t>další náležitosti ve smyslu obecně platných právních předpisů;</w:t>
      </w:r>
    </w:p>
    <w:p w:rsidR="004E7105" w:rsidRDefault="004E7105">
      <w:pPr>
        <w:pStyle w:val="Zkladntext"/>
        <w:numPr>
          <w:ilvl w:val="0"/>
          <w:numId w:val="8"/>
        </w:numPr>
        <w:tabs>
          <w:tab w:val="left" w:pos="2160"/>
        </w:tabs>
        <w:spacing w:after="120"/>
        <w:ind w:left="714" w:hanging="357"/>
        <w:rPr>
          <w:szCs w:val="20"/>
        </w:rPr>
      </w:pPr>
      <w:r>
        <w:rPr>
          <w:szCs w:val="20"/>
        </w:rPr>
        <w:t>soupis provedených prací dle položkového rozpočtu potvrzený technickým dozorem objednatele.</w:t>
      </w:r>
    </w:p>
    <w:p w:rsidR="004E7105" w:rsidRDefault="004E7105">
      <w:pPr>
        <w:pStyle w:val="Zkladntext"/>
        <w:tabs>
          <w:tab w:val="left" w:pos="2160"/>
        </w:tabs>
        <w:spacing w:before="120" w:after="120"/>
        <w:rPr>
          <w:szCs w:val="20"/>
        </w:rPr>
      </w:pPr>
      <w:r>
        <w:rPr>
          <w:szCs w:val="20"/>
        </w:rPr>
        <w:t xml:space="preserve">Objednatel je oprávněn vrátit zhotoviteli fakturu, která neobsahuje náležitosti stanovené obecně platnými právními předpisy nebo není doložena ve smyslu článku VI. odst. 1 této smlouvy, a to do 14-ti kalendářních dnů od jejího obdržení. Oprávněným vrácením faktury </w:t>
      </w:r>
      <w:r>
        <w:rPr>
          <w:szCs w:val="20"/>
        </w:rPr>
        <w:lastRenderedPageBreak/>
        <w:t>přestává běžet lhůta její splatnosti, lhůta splatnosti opravené faktury běží znovu až po jejím prokazatelném doručení objednateli.</w:t>
      </w:r>
    </w:p>
    <w:p w:rsidR="004E7105" w:rsidRDefault="004E7105">
      <w:pPr>
        <w:pStyle w:val="Zkladntext"/>
        <w:tabs>
          <w:tab w:val="left" w:pos="2160"/>
        </w:tabs>
        <w:jc w:val="center"/>
        <w:rPr>
          <w:b/>
          <w:bCs/>
          <w:szCs w:val="22"/>
        </w:rPr>
      </w:pPr>
    </w:p>
    <w:p w:rsidR="004E7105" w:rsidRDefault="004E7105">
      <w:pPr>
        <w:pStyle w:val="Zkladntext"/>
        <w:tabs>
          <w:tab w:val="left" w:pos="2160"/>
        </w:tabs>
        <w:jc w:val="center"/>
        <w:rPr>
          <w:b/>
          <w:bCs/>
          <w:szCs w:val="22"/>
        </w:rPr>
      </w:pPr>
    </w:p>
    <w:p w:rsidR="004E7105" w:rsidRDefault="004E7105">
      <w:pPr>
        <w:pStyle w:val="Zkladntext"/>
        <w:tabs>
          <w:tab w:val="left" w:pos="2160"/>
        </w:tabs>
        <w:jc w:val="center"/>
        <w:rPr>
          <w:b/>
          <w:bCs/>
          <w:szCs w:val="22"/>
        </w:rPr>
      </w:pPr>
      <w:r>
        <w:rPr>
          <w:b/>
          <w:bCs/>
          <w:szCs w:val="22"/>
        </w:rPr>
        <w:t>VII.</w:t>
      </w:r>
    </w:p>
    <w:p w:rsidR="004E7105" w:rsidRDefault="004E7105">
      <w:pPr>
        <w:pStyle w:val="Zkladntext"/>
        <w:tabs>
          <w:tab w:val="left" w:pos="2160"/>
        </w:tabs>
        <w:jc w:val="center"/>
      </w:pPr>
      <w:r>
        <w:rPr>
          <w:b/>
          <w:bCs/>
        </w:rPr>
        <w:t>Podmínky provádění díla</w:t>
      </w:r>
    </w:p>
    <w:p w:rsidR="004E7105" w:rsidRDefault="004E7105">
      <w:pPr>
        <w:pStyle w:val="Zkladntext"/>
        <w:tabs>
          <w:tab w:val="left" w:pos="2160"/>
        </w:tabs>
      </w:pPr>
    </w:p>
    <w:p w:rsidR="004E7105" w:rsidRDefault="004E7105">
      <w:pPr>
        <w:pStyle w:val="Zkladntext"/>
        <w:numPr>
          <w:ilvl w:val="0"/>
          <w:numId w:val="3"/>
        </w:numPr>
        <w:tabs>
          <w:tab w:val="left" w:pos="2160"/>
        </w:tabs>
        <w:rPr>
          <w:szCs w:val="22"/>
        </w:rPr>
      </w:pPr>
      <w:r>
        <w:rPr>
          <w:szCs w:val="22"/>
        </w:rPr>
        <w:t xml:space="preserve">Řádně dokončeným dílem se rozumí dílo, které je dokončeno včas a bez vad. </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pPr>
      <w:r>
        <w:t>Řádně dokončené dílo bude objednateli zhotovitelem předáno nejdéle poslední den lhůty stanovené v čl. IV odst. 2 této smlouvy na místě provádění díla. O předání díla bude sepsán písemný protokol, který podepíší obě smluvní strany a jenž bude obsahovat datum a místo předání díla a označení případných vad díla. Pokud bude mít dílo při předání vady, není řádně dokončeno a zároveň ani předáno až do okamžiku podepsání bezvýhradného protokolu o předání díla bez vad oběma smluvními stranami. Zhotovitel je povinen odstranit vady zjištěné při předání díla do 3 dnů ode dne podepsání protokolu s výhradami.</w:t>
      </w:r>
    </w:p>
    <w:p w:rsidR="004E7105" w:rsidRDefault="004E7105">
      <w:pPr>
        <w:pStyle w:val="Zkladntext"/>
        <w:tabs>
          <w:tab w:val="left" w:pos="2160"/>
        </w:tabs>
      </w:pPr>
    </w:p>
    <w:p w:rsidR="004E7105" w:rsidRDefault="004E7105">
      <w:pPr>
        <w:pStyle w:val="Zkladntext"/>
        <w:numPr>
          <w:ilvl w:val="0"/>
          <w:numId w:val="3"/>
        </w:numPr>
        <w:tabs>
          <w:tab w:val="left" w:pos="2160"/>
        </w:tabs>
        <w:rPr>
          <w:szCs w:val="22"/>
        </w:rPr>
      </w:pPr>
      <w:r>
        <w:t>K přejímacímu řízení dodá zhotovitel minimálně tyto doklady: prohlášení o shodě na všechny použité materiály, Stavební deník, doklady o bezpečném uložení materiálu získaného odstraněním stavby včetně vážních lístků.</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rPr>
          <w:szCs w:val="22"/>
        </w:rPr>
      </w:pPr>
      <w:r>
        <w:rPr>
          <w:szCs w:val="22"/>
        </w:rPr>
        <w:t xml:space="preserve">Obě smluvní strany jsou povinny se neprodleně vzájemně informovat o všech nastalých skutečnostech, které mohou mít vliv na provádění díla nebo plnění povinností vyplývajících z této smlouvy. </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rPr>
          <w:szCs w:val="22"/>
        </w:rPr>
      </w:pPr>
      <w:r>
        <w:rPr>
          <w:szCs w:val="22"/>
        </w:rPr>
        <w:t>Zhotovitel je povinen řídit se při provádění díla případnými pokyny objednatele a neprodleně řešit připomínky objednatele týkající se provádění díla.</w:t>
      </w:r>
    </w:p>
    <w:p w:rsidR="004E7105" w:rsidRDefault="004E7105">
      <w:pPr>
        <w:pStyle w:val="Zkladntext"/>
        <w:tabs>
          <w:tab w:val="left" w:pos="2160"/>
        </w:tabs>
        <w:rPr>
          <w:szCs w:val="22"/>
        </w:rPr>
      </w:pPr>
      <w:r>
        <w:rPr>
          <w:szCs w:val="22"/>
        </w:rPr>
        <w:t xml:space="preserve"> </w:t>
      </w:r>
    </w:p>
    <w:p w:rsidR="004E7105" w:rsidRDefault="004E7105">
      <w:pPr>
        <w:pStyle w:val="Zkladntext"/>
        <w:numPr>
          <w:ilvl w:val="0"/>
          <w:numId w:val="3"/>
        </w:numPr>
        <w:tabs>
          <w:tab w:val="left" w:pos="2160"/>
        </w:tabs>
        <w:rPr>
          <w:szCs w:val="22"/>
        </w:rPr>
      </w:pPr>
      <w:r>
        <w:rPr>
          <w:szCs w:val="22"/>
        </w:rPr>
        <w:t>Objednatel je oprávněn kdykoli provádět kontrolu provádění díla zhotovitelem, když zhotovitel je povinen kontrolu objednateli umožnit.</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rPr>
          <w:szCs w:val="22"/>
        </w:rPr>
      </w:pPr>
      <w:r>
        <w:rPr>
          <w:szCs w:val="22"/>
        </w:rPr>
        <w:t>Zhotovitel je povinen provádět odborné prohlídky v souladu s obecně závaznými právními předpisy.</w:t>
      </w:r>
    </w:p>
    <w:p w:rsidR="004E7105" w:rsidRDefault="004E7105">
      <w:pPr>
        <w:pStyle w:val="Zkladntext"/>
        <w:tabs>
          <w:tab w:val="left" w:pos="2160"/>
        </w:tabs>
      </w:pPr>
    </w:p>
    <w:p w:rsidR="004E7105" w:rsidRDefault="004E7105">
      <w:pPr>
        <w:pStyle w:val="Zkladntext"/>
        <w:numPr>
          <w:ilvl w:val="0"/>
          <w:numId w:val="3"/>
        </w:numPr>
        <w:tabs>
          <w:tab w:val="left" w:pos="2160"/>
        </w:tabs>
        <w:rPr>
          <w:szCs w:val="22"/>
        </w:rPr>
      </w:pPr>
      <w:r>
        <w:rPr>
          <w:szCs w:val="22"/>
        </w:rPr>
        <w:t>Zhotovitel je povinen zachovat mlčenlivost o skutečnostech, se kterými se seznámil při provádění díla a zachovávat zásady utajení podle zákona č. 412/2005 Sb., o ochraně utajovaných informací, v platném znění.</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spacing w:before="120" w:after="120"/>
        <w:ind w:left="357" w:hanging="357"/>
        <w:rPr>
          <w:szCs w:val="20"/>
        </w:rPr>
      </w:pPr>
      <w:r>
        <w:rPr>
          <w:szCs w:val="22"/>
        </w:rPr>
        <w:t>V případě provádění díla u objednatele je objednatel povinen toto místo zhotoviteli zpřístupnit. Zhotovitel má právo vstupovat na místo provádění díla nacházející se u objednatele od prvního dne provádění díla nejdéle do dne jeho bezvýhradného předání.</w:t>
      </w:r>
    </w:p>
    <w:p w:rsidR="004E7105" w:rsidRDefault="004E7105">
      <w:pPr>
        <w:pStyle w:val="Zkladntext"/>
        <w:tabs>
          <w:tab w:val="left" w:pos="2160"/>
        </w:tabs>
        <w:spacing w:before="120" w:after="120"/>
      </w:pPr>
    </w:p>
    <w:p w:rsidR="004E7105" w:rsidRDefault="004E7105">
      <w:pPr>
        <w:pStyle w:val="Zkladntext"/>
        <w:tabs>
          <w:tab w:val="left" w:pos="2160"/>
        </w:tabs>
        <w:spacing w:before="120" w:after="120"/>
      </w:pPr>
    </w:p>
    <w:p w:rsidR="004E7105" w:rsidRDefault="004E7105">
      <w:pPr>
        <w:pStyle w:val="Zkladntext"/>
        <w:numPr>
          <w:ilvl w:val="0"/>
          <w:numId w:val="3"/>
        </w:numPr>
        <w:tabs>
          <w:tab w:val="left" w:pos="2160"/>
        </w:tabs>
        <w:spacing w:before="120" w:after="120"/>
        <w:ind w:left="357" w:hanging="357"/>
        <w:rPr>
          <w:szCs w:val="20"/>
        </w:rPr>
      </w:pPr>
      <w:r>
        <w:t xml:space="preserve">Práce, které již v průběhu provádění vykazují nedostatky nebo odporují smlouvě, je povinen zhotovitel nahradit na vlastní náklady bezvadnými pracemi. Jejich soupis s termínem odstranění zapíše osoba oprávněná k jednání ve věcech technických (dále jen „TD“) do Stavebního deníku. Vznikne-li touto náhradou objednateli škoda, hradí ji v plné výši zhotovitel. Neodstranění těchto nedostatků v dohodnuté lhůtě mezi objednatelem a </w:t>
      </w:r>
      <w:r>
        <w:lastRenderedPageBreak/>
        <w:t xml:space="preserve">zhotovitelem opravňuje objednatele odstoupit od smlouvy a uplatňovat požadavek na náhradu škody v důsledku vadně provedených prací. </w:t>
      </w:r>
    </w:p>
    <w:p w:rsidR="004E7105" w:rsidRDefault="004E7105">
      <w:pPr>
        <w:pStyle w:val="Zkladntext"/>
        <w:tabs>
          <w:tab w:val="left" w:pos="2160"/>
        </w:tabs>
        <w:spacing w:before="120" w:after="120"/>
        <w:rPr>
          <w:szCs w:val="20"/>
        </w:rPr>
      </w:pPr>
    </w:p>
    <w:p w:rsidR="004E7105" w:rsidRDefault="004E7105">
      <w:pPr>
        <w:pStyle w:val="Zkladntext"/>
        <w:numPr>
          <w:ilvl w:val="0"/>
          <w:numId w:val="3"/>
        </w:numPr>
        <w:tabs>
          <w:tab w:val="left" w:pos="2160"/>
        </w:tabs>
        <w:spacing w:before="120" w:after="120"/>
        <w:ind w:left="357" w:hanging="357"/>
        <w:rPr>
          <w:szCs w:val="20"/>
        </w:rPr>
      </w:pPr>
      <w:r>
        <w:rPr>
          <w:szCs w:val="20"/>
        </w:rPr>
        <w:t>Bez písemného souhlasu objednatele nesmí být použity jiné materiály, technologie nebo změny proti položkovému rozpočtu (cenová nabídka - příloha č.1 smlouvy). Použité komponenty díla budou nové, nepoužité, nerepasované a ne starší jednoho roku, které budou odpovídat veškerým technickým normám a právním předpisům platným v ČR.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rPr>
          <w:szCs w:val="22"/>
        </w:rPr>
      </w:pPr>
      <w:r>
        <w:rPr>
          <w:szCs w:val="22"/>
        </w:rPr>
        <w:t xml:space="preserve">Objednatel je povinen zajistit zhotoviteli podmínky potřebné k provádění díla a předat mu podklady potřebné k provádění díla. </w:t>
      </w:r>
    </w:p>
    <w:p w:rsidR="004E7105" w:rsidRDefault="004E7105">
      <w:pPr>
        <w:pStyle w:val="Zkladntext"/>
        <w:tabs>
          <w:tab w:val="left" w:pos="2160"/>
        </w:tabs>
        <w:rPr>
          <w:szCs w:val="22"/>
        </w:rPr>
      </w:pPr>
    </w:p>
    <w:p w:rsidR="004E7105" w:rsidRDefault="004E7105">
      <w:pPr>
        <w:pStyle w:val="Zkladntext"/>
        <w:numPr>
          <w:ilvl w:val="0"/>
          <w:numId w:val="3"/>
        </w:numPr>
        <w:tabs>
          <w:tab w:val="left" w:pos="2160"/>
        </w:tabs>
        <w:rPr>
          <w:szCs w:val="22"/>
        </w:rPr>
      </w:pPr>
      <w:r>
        <w:rPr>
          <w:szCs w:val="22"/>
        </w:rPr>
        <w:t xml:space="preserve">Zhotovitel odpovídá za škody, které vznikly v souvislosti s prováděním díla. </w:t>
      </w:r>
    </w:p>
    <w:p w:rsidR="004E7105" w:rsidRDefault="004E7105">
      <w:pPr>
        <w:pStyle w:val="Zkladntext"/>
        <w:tabs>
          <w:tab w:val="left" w:pos="2160"/>
        </w:tabs>
        <w:rPr>
          <w:szCs w:val="22"/>
        </w:rPr>
      </w:pPr>
    </w:p>
    <w:p w:rsidR="004E7105" w:rsidRDefault="004E7105">
      <w:pPr>
        <w:numPr>
          <w:ilvl w:val="0"/>
          <w:numId w:val="3"/>
        </w:numPr>
        <w:jc w:val="both"/>
        <w:rPr>
          <w:szCs w:val="22"/>
        </w:rPr>
      </w:pPr>
      <w:r>
        <w:rPr>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4E7105" w:rsidRDefault="004E7105">
      <w:pPr>
        <w:jc w:val="both"/>
        <w:rPr>
          <w:szCs w:val="22"/>
        </w:rPr>
      </w:pPr>
    </w:p>
    <w:p w:rsidR="004E7105" w:rsidRDefault="004E7105">
      <w:pPr>
        <w:numPr>
          <w:ilvl w:val="0"/>
          <w:numId w:val="3"/>
        </w:numPr>
        <w:jc w:val="both"/>
        <w:rPr>
          <w:szCs w:val="22"/>
        </w:rPr>
      </w:pPr>
      <w:r>
        <w:rPr>
          <w:szCs w:val="22"/>
        </w:rPr>
        <w:t>Dále zhotovitel proškolí prokazatelně zápisem do Stavebního deníku, před zahájením prací, své zaměstnance s interními předpisy PO, BOZP a s rizikovými faktory na pracovišti (</w:t>
      </w:r>
      <w:r w:rsidR="008E04EB" w:rsidRPr="00E05547">
        <w:rPr>
          <w:szCs w:val="22"/>
        </w:rPr>
        <w:t>objednatele</w:t>
      </w:r>
      <w:r w:rsidRPr="00E05547">
        <w:rPr>
          <w:szCs w:val="22"/>
        </w:rPr>
        <w:t>),</w:t>
      </w:r>
      <w:r>
        <w:rPr>
          <w:szCs w:val="22"/>
        </w:rPr>
        <w:t xml:space="preserve"> u kterého bude dílo prováděno a bude kontrolovat jejich dodržování.</w:t>
      </w:r>
    </w:p>
    <w:p w:rsidR="004E7105" w:rsidRDefault="004E7105">
      <w:pPr>
        <w:jc w:val="both"/>
        <w:rPr>
          <w:szCs w:val="22"/>
        </w:rPr>
      </w:pPr>
    </w:p>
    <w:p w:rsidR="004E7105" w:rsidRDefault="004E7105">
      <w:pPr>
        <w:numPr>
          <w:ilvl w:val="0"/>
          <w:numId w:val="3"/>
        </w:numPr>
        <w:jc w:val="both"/>
        <w:rPr>
          <w:szCs w:val="22"/>
        </w:rPr>
      </w:pPr>
      <w:r>
        <w:rPr>
          <w:szCs w:val="22"/>
        </w:rPr>
        <w:t>Zhotovitel bude odpovědný za to, že osoby vykonávající činnost</w:t>
      </w:r>
      <w:r w:rsidR="00E05547">
        <w:rPr>
          <w:szCs w:val="22"/>
        </w:rPr>
        <w:t>i související s provedením díla</w:t>
      </w:r>
      <w:r>
        <w:rPr>
          <w:szCs w:val="22"/>
        </w:rPr>
        <w:t xml:space="preserve"> jsou vybaveny ochrannými pracovními prostředky a pomůckami podle druhu vykonávané činnosti a rizik s tím spojených.</w:t>
      </w:r>
    </w:p>
    <w:p w:rsidR="004E7105" w:rsidRDefault="004E7105">
      <w:pPr>
        <w:jc w:val="both"/>
        <w:rPr>
          <w:szCs w:val="22"/>
        </w:rPr>
      </w:pPr>
    </w:p>
    <w:p w:rsidR="004E7105" w:rsidRDefault="004E7105">
      <w:pPr>
        <w:numPr>
          <w:ilvl w:val="0"/>
          <w:numId w:val="3"/>
        </w:numPr>
        <w:jc w:val="both"/>
        <w:rPr>
          <w:szCs w:val="22"/>
        </w:rPr>
      </w:pPr>
      <w:r>
        <w:rPr>
          <w:szCs w:val="22"/>
        </w:rPr>
        <w:t>Pracovníci zhotovitele i pracovníci dalších osob podílejících se na provedení díla jako subdodavatelé, musejí být označeni na viditelném místě pracovního oděvu a ochranné přilby obchodní firmou zhotovitele resp. subdodavatele.</w:t>
      </w:r>
    </w:p>
    <w:p w:rsidR="004E7105" w:rsidRDefault="004E7105">
      <w:pPr>
        <w:jc w:val="both"/>
        <w:rPr>
          <w:szCs w:val="22"/>
        </w:rPr>
      </w:pPr>
    </w:p>
    <w:p w:rsidR="004E7105" w:rsidRDefault="004E7105">
      <w:pPr>
        <w:numPr>
          <w:ilvl w:val="0"/>
          <w:numId w:val="3"/>
        </w:numPr>
        <w:jc w:val="both"/>
        <w:rPr>
          <w:szCs w:val="22"/>
        </w:rPr>
      </w:pPr>
      <w:r>
        <w:rPr>
          <w:szCs w:val="22"/>
        </w:rPr>
        <w:t>Zhotovitel se zavazuje zajistit vlastní dozor nad bezpečností práce ve smyslu právních předpisů Českého úřadu bezpečnosti práce a Českého báňského úřadu o bezpečnosti práce a technických zařízení při stavebních pracích, a provádět soustavnou kontrolu bezpečnosti práce.</w:t>
      </w:r>
    </w:p>
    <w:p w:rsidR="004E7105" w:rsidRDefault="004E7105">
      <w:pPr>
        <w:jc w:val="both"/>
        <w:rPr>
          <w:szCs w:val="22"/>
        </w:rPr>
      </w:pPr>
    </w:p>
    <w:p w:rsidR="004E7105" w:rsidRDefault="004E7105">
      <w:pPr>
        <w:jc w:val="both"/>
      </w:pPr>
    </w:p>
    <w:p w:rsidR="004E7105" w:rsidRDefault="004E7105">
      <w:pPr>
        <w:jc w:val="both"/>
        <w:rPr>
          <w:szCs w:val="22"/>
        </w:rPr>
      </w:pPr>
    </w:p>
    <w:p w:rsidR="004E7105" w:rsidRDefault="004E7105">
      <w:pPr>
        <w:pStyle w:val="Zkladntext"/>
        <w:tabs>
          <w:tab w:val="left" w:pos="2160"/>
        </w:tabs>
        <w:jc w:val="center"/>
        <w:rPr>
          <w:b/>
          <w:bCs/>
          <w:szCs w:val="22"/>
        </w:rPr>
      </w:pPr>
    </w:p>
    <w:p w:rsidR="004E7105" w:rsidRDefault="004E7105">
      <w:pPr>
        <w:pStyle w:val="Zkladntext"/>
        <w:tabs>
          <w:tab w:val="left" w:pos="2160"/>
        </w:tabs>
        <w:jc w:val="center"/>
        <w:rPr>
          <w:b/>
          <w:bCs/>
          <w:szCs w:val="22"/>
        </w:rPr>
      </w:pPr>
      <w:r>
        <w:rPr>
          <w:b/>
          <w:bCs/>
          <w:szCs w:val="22"/>
        </w:rPr>
        <w:t>VIII.</w:t>
      </w:r>
    </w:p>
    <w:p w:rsidR="004E7105" w:rsidRDefault="004E7105">
      <w:pPr>
        <w:pStyle w:val="Zkladntext"/>
        <w:tabs>
          <w:tab w:val="left" w:pos="2160"/>
        </w:tabs>
        <w:jc w:val="center"/>
        <w:rPr>
          <w:szCs w:val="22"/>
        </w:rPr>
      </w:pPr>
      <w:r>
        <w:rPr>
          <w:b/>
          <w:bCs/>
          <w:szCs w:val="22"/>
        </w:rPr>
        <w:t>Nabytí vlastnického práva, přechod nebezpečí na věci</w:t>
      </w:r>
    </w:p>
    <w:p w:rsidR="004E7105" w:rsidRDefault="004E7105">
      <w:pPr>
        <w:pStyle w:val="Zkladntext"/>
        <w:tabs>
          <w:tab w:val="left" w:pos="2160"/>
        </w:tabs>
        <w:rPr>
          <w:szCs w:val="22"/>
        </w:rPr>
      </w:pPr>
    </w:p>
    <w:p w:rsidR="004E7105" w:rsidRDefault="004E7105">
      <w:pPr>
        <w:pStyle w:val="Zkladntext"/>
        <w:numPr>
          <w:ilvl w:val="0"/>
          <w:numId w:val="4"/>
        </w:numPr>
        <w:tabs>
          <w:tab w:val="clear" w:pos="720"/>
          <w:tab w:val="num" w:pos="360"/>
          <w:tab w:val="left" w:pos="2160"/>
        </w:tabs>
        <w:ind w:left="360"/>
        <w:rPr>
          <w:szCs w:val="22"/>
        </w:rPr>
      </w:pPr>
      <w:r>
        <w:rPr>
          <w:szCs w:val="22"/>
        </w:rPr>
        <w:t xml:space="preserve">Objednatel nabude vlastnické právo k dílu dnem započetí jeho provádění, když nebezpečí škody na věci přechází na objednatele teprve bezvýhradným předáním díla na základě písemného protokolu. </w:t>
      </w:r>
    </w:p>
    <w:p w:rsidR="004E7105" w:rsidRDefault="004E7105">
      <w:pPr>
        <w:pStyle w:val="Zkladntext"/>
        <w:tabs>
          <w:tab w:val="left" w:pos="2160"/>
        </w:tabs>
        <w:rPr>
          <w:szCs w:val="22"/>
        </w:rPr>
      </w:pPr>
    </w:p>
    <w:p w:rsidR="004E7105" w:rsidRDefault="004E7105">
      <w:pPr>
        <w:pStyle w:val="Zkladntext"/>
        <w:tabs>
          <w:tab w:val="left" w:pos="2160"/>
        </w:tabs>
        <w:rPr>
          <w:szCs w:val="22"/>
        </w:rPr>
      </w:pPr>
    </w:p>
    <w:p w:rsidR="004E7105" w:rsidRDefault="004E7105">
      <w:pPr>
        <w:pStyle w:val="Zkladntext"/>
        <w:tabs>
          <w:tab w:val="left" w:pos="2160"/>
        </w:tabs>
        <w:rPr>
          <w:szCs w:val="22"/>
        </w:rPr>
      </w:pPr>
    </w:p>
    <w:p w:rsidR="004E7105" w:rsidRDefault="004E7105">
      <w:pPr>
        <w:pStyle w:val="Zkladntext"/>
        <w:tabs>
          <w:tab w:val="left" w:pos="2160"/>
        </w:tabs>
        <w:jc w:val="center"/>
        <w:rPr>
          <w:b/>
          <w:bCs/>
          <w:szCs w:val="22"/>
        </w:rPr>
      </w:pPr>
      <w:r>
        <w:rPr>
          <w:b/>
          <w:bCs/>
          <w:szCs w:val="22"/>
        </w:rPr>
        <w:t>IX.</w:t>
      </w:r>
    </w:p>
    <w:p w:rsidR="004E7105" w:rsidRDefault="004E7105">
      <w:pPr>
        <w:pStyle w:val="Zkladntext"/>
        <w:tabs>
          <w:tab w:val="left" w:pos="2160"/>
        </w:tabs>
        <w:jc w:val="center"/>
        <w:rPr>
          <w:szCs w:val="22"/>
        </w:rPr>
      </w:pPr>
      <w:r>
        <w:rPr>
          <w:b/>
          <w:bCs/>
          <w:szCs w:val="22"/>
        </w:rPr>
        <w:t>Záruka a odpovědnost za vady díla</w:t>
      </w:r>
    </w:p>
    <w:p w:rsidR="004E7105" w:rsidRDefault="004E7105">
      <w:pPr>
        <w:pStyle w:val="Zkladntext"/>
        <w:tabs>
          <w:tab w:val="left" w:pos="2160"/>
        </w:tabs>
        <w:rPr>
          <w:szCs w:val="22"/>
        </w:rPr>
      </w:pPr>
    </w:p>
    <w:p w:rsidR="004E7105" w:rsidRDefault="004E7105" w:rsidP="00E05547">
      <w:pPr>
        <w:pStyle w:val="Zkladntextodsazen2"/>
        <w:numPr>
          <w:ilvl w:val="0"/>
          <w:numId w:val="9"/>
        </w:numPr>
        <w:tabs>
          <w:tab w:val="clear" w:pos="720"/>
        </w:tabs>
        <w:spacing w:before="120" w:after="120"/>
        <w:ind w:left="0" w:firstLine="0"/>
      </w:pPr>
      <w:r>
        <w:t xml:space="preserve">Zhotovitelem daná záruční doba je jednotná </w:t>
      </w:r>
      <w:r w:rsidR="003D2D01">
        <w:t>60</w:t>
      </w:r>
      <w:r>
        <w:t xml:space="preserve"> měsíců za jakost díla, včetně všech použitých materiálů, komponentů a technologií, počíná běžet dnem předání a převzetí kompletně dokončeného díla bez vad. </w:t>
      </w:r>
    </w:p>
    <w:p w:rsidR="004E7105" w:rsidRDefault="004E7105">
      <w:pPr>
        <w:pStyle w:val="Zkladntextodsazen2"/>
        <w:spacing w:before="120" w:after="120"/>
        <w:ind w:left="0"/>
      </w:pPr>
    </w:p>
    <w:p w:rsidR="004E7105" w:rsidRDefault="004E7105">
      <w:pPr>
        <w:pStyle w:val="Zkladntextodsazen2"/>
        <w:numPr>
          <w:ilvl w:val="0"/>
          <w:numId w:val="9"/>
        </w:numPr>
        <w:tabs>
          <w:tab w:val="clear" w:pos="720"/>
          <w:tab w:val="num" w:pos="360"/>
        </w:tabs>
        <w:spacing w:before="120" w:after="120"/>
        <w:ind w:left="357" w:hanging="357"/>
      </w:pPr>
      <w:r>
        <w:t>Reklamace se uplatňují přímo u zhotovitele, a to písemně, telefonicky nebo faxem.</w:t>
      </w:r>
      <w:r w:rsidR="00E05547">
        <w:t xml:space="preserve"> </w:t>
      </w:r>
      <w:r>
        <w:t>V případě telefonického a faxového ohlášení vady zašle objednatel toto ohlášení do 3 dnů písemně. Zhotovitel je povinen nejpozději do 15 dnů po obdržení oznámení vad písemně oznámit objednateli, zda vady uznává a zda souhlasí s navrhovanou lhůtou, přičemž maximální lhůta pro odstranění vad je 30 dnů od okamžiku, kdy obdržel oznámení o vadách, pokud se smluvní strany písemně nedohodnou jinak. Pokud tak neučiní, má se za to, že odstraní oznámené vady do 30 dnů. Po uplynutí této lhůty je objednatel oprávněn pověřit odstraněním vadných částí díla jinou odbornou firmu s tím, že zhotoviteli přeúčtuje veškeré takto vzniklé náklady. Odstraňování vady, která má charakter havárie nebo brání bezpečnému užívání stavby, je zhotovitel povinen zahájit bez zbytečného odkladu po obdržení písemné reklamace, nejpozději do 24 hodin od jejího oznámení podle charakteru havárie, pokud se smluvní strany nedohodnou jinak.</w:t>
      </w:r>
    </w:p>
    <w:p w:rsidR="004E7105" w:rsidRDefault="004E7105">
      <w:pPr>
        <w:pStyle w:val="Zkladntextodsazen2"/>
        <w:spacing w:before="120" w:after="120"/>
        <w:ind w:left="0"/>
      </w:pPr>
    </w:p>
    <w:p w:rsidR="004E7105" w:rsidRDefault="004E7105">
      <w:pPr>
        <w:pStyle w:val="Zkladntextodsazen2"/>
        <w:spacing w:before="120" w:after="120"/>
        <w:ind w:left="0"/>
      </w:pPr>
    </w:p>
    <w:p w:rsidR="004E7105" w:rsidRDefault="004E7105">
      <w:pPr>
        <w:pStyle w:val="Zkladntextodsazen2"/>
        <w:numPr>
          <w:ilvl w:val="0"/>
          <w:numId w:val="9"/>
        </w:numPr>
        <w:tabs>
          <w:tab w:val="clear" w:pos="720"/>
          <w:tab w:val="num" w:pos="360"/>
        </w:tabs>
        <w:spacing w:before="120" w:after="120"/>
        <w:ind w:left="357" w:hanging="357"/>
      </w:pPr>
      <w:r>
        <w:t>Zhotovitel zodpovídá za kvalitu prací a dodávek svých subdodavatelů a poskytne za ně záruku za jakost v plném rozsahu dle podmínek uvedených v čl. IX. této smlouvy. Subdodavatelé musí být oprávněni podnikat v oblasti související s předmětem smlouvy.</w:t>
      </w:r>
    </w:p>
    <w:p w:rsidR="004E7105" w:rsidRDefault="004E7105">
      <w:pPr>
        <w:pStyle w:val="Zkladntextodsazen2"/>
        <w:spacing w:before="120" w:after="120"/>
        <w:ind w:left="0"/>
      </w:pPr>
    </w:p>
    <w:p w:rsidR="004E7105" w:rsidRDefault="004E7105" w:rsidP="00E05547">
      <w:pPr>
        <w:pStyle w:val="Zkladntextodsazen2"/>
        <w:spacing w:before="120" w:after="120"/>
        <w:ind w:left="0"/>
      </w:pPr>
    </w:p>
    <w:p w:rsidR="004E7105" w:rsidRPr="00E05547" w:rsidRDefault="004E7105" w:rsidP="00E05547">
      <w:pPr>
        <w:pStyle w:val="Zkladntextodsazen2"/>
        <w:numPr>
          <w:ilvl w:val="0"/>
          <w:numId w:val="9"/>
        </w:numPr>
        <w:tabs>
          <w:tab w:val="clear" w:pos="720"/>
          <w:tab w:val="num" w:pos="360"/>
          <w:tab w:val="left" w:pos="2160"/>
        </w:tabs>
        <w:spacing w:before="120" w:after="120"/>
        <w:ind w:left="357" w:hanging="357"/>
        <w:rPr>
          <w:b/>
          <w:bCs/>
        </w:rPr>
      </w:pPr>
      <w:r>
        <w:t>Smluvní strany se dohodly, že odpovědnostní záva</w:t>
      </w:r>
      <w:r w:rsidR="00E05547">
        <w:t xml:space="preserve">zky za vady díla touto smlouvou </w:t>
      </w:r>
      <w:r>
        <w:t xml:space="preserve">neupravené se řídí ustanovením </w:t>
      </w:r>
      <w:r w:rsidR="00E05547">
        <w:t>občanského zákoníku.</w:t>
      </w:r>
    </w:p>
    <w:p w:rsidR="004E7105" w:rsidRDefault="004E7105">
      <w:pPr>
        <w:pStyle w:val="Zkladntext"/>
        <w:tabs>
          <w:tab w:val="left" w:pos="2160"/>
        </w:tabs>
        <w:jc w:val="center"/>
        <w:rPr>
          <w:b/>
          <w:bCs/>
        </w:rPr>
      </w:pPr>
    </w:p>
    <w:p w:rsidR="004E7105" w:rsidRDefault="004E7105">
      <w:pPr>
        <w:pStyle w:val="Zkladntext"/>
        <w:tabs>
          <w:tab w:val="left" w:pos="2160"/>
        </w:tabs>
        <w:jc w:val="center"/>
        <w:rPr>
          <w:b/>
          <w:bCs/>
        </w:rPr>
      </w:pPr>
    </w:p>
    <w:p w:rsidR="004E7105" w:rsidRDefault="004E7105">
      <w:pPr>
        <w:pStyle w:val="Zkladntext"/>
        <w:tabs>
          <w:tab w:val="left" w:pos="2160"/>
        </w:tabs>
        <w:jc w:val="center"/>
        <w:rPr>
          <w:b/>
          <w:bCs/>
        </w:rPr>
      </w:pPr>
      <w:r>
        <w:rPr>
          <w:b/>
          <w:bCs/>
        </w:rPr>
        <w:t>X.</w:t>
      </w:r>
    </w:p>
    <w:p w:rsidR="004E7105" w:rsidRDefault="004E7105">
      <w:pPr>
        <w:pStyle w:val="Zkladntext"/>
        <w:tabs>
          <w:tab w:val="left" w:pos="2160"/>
        </w:tabs>
        <w:jc w:val="center"/>
        <w:rPr>
          <w:b/>
          <w:bCs/>
        </w:rPr>
      </w:pPr>
      <w:r>
        <w:rPr>
          <w:b/>
          <w:bCs/>
        </w:rPr>
        <w:t>Sankce</w:t>
      </w:r>
    </w:p>
    <w:p w:rsidR="004E7105" w:rsidRDefault="004E7105">
      <w:pPr>
        <w:pStyle w:val="Zkladntext"/>
        <w:tabs>
          <w:tab w:val="left" w:pos="2160"/>
        </w:tabs>
      </w:pPr>
    </w:p>
    <w:p w:rsidR="004E7105" w:rsidRDefault="004E7105">
      <w:pPr>
        <w:pStyle w:val="Zkladntext"/>
        <w:numPr>
          <w:ilvl w:val="0"/>
          <w:numId w:val="5"/>
        </w:numPr>
        <w:tabs>
          <w:tab w:val="clear" w:pos="720"/>
          <w:tab w:val="num" w:pos="360"/>
          <w:tab w:val="left" w:pos="2160"/>
        </w:tabs>
        <w:ind w:left="360"/>
        <w:rPr>
          <w:szCs w:val="22"/>
        </w:rPr>
      </w:pPr>
      <w:r>
        <w:rPr>
          <w:szCs w:val="22"/>
        </w:rPr>
        <w:t xml:space="preserve">Zhotovitel je povinen zaplatit smluvní pokutu ve výši </w:t>
      </w:r>
      <w:r w:rsidR="00906AFB">
        <w:rPr>
          <w:szCs w:val="22"/>
        </w:rPr>
        <w:t>0,05</w:t>
      </w:r>
      <w:r>
        <w:rPr>
          <w:szCs w:val="22"/>
        </w:rPr>
        <w:t>% z maximální ceny díla s DPH za každý i započatý den prodlení s řádným dokončením nebo předáním díla dle této smlouvy.</w:t>
      </w:r>
    </w:p>
    <w:p w:rsidR="004E7105" w:rsidRDefault="004E7105">
      <w:pPr>
        <w:pStyle w:val="Zkladntext"/>
        <w:tabs>
          <w:tab w:val="left" w:pos="2160"/>
        </w:tabs>
        <w:rPr>
          <w:szCs w:val="22"/>
        </w:rPr>
      </w:pPr>
      <w:r>
        <w:rPr>
          <w:szCs w:val="22"/>
        </w:rPr>
        <w:t xml:space="preserve"> </w:t>
      </w:r>
    </w:p>
    <w:p w:rsidR="004E7105" w:rsidRDefault="004E7105">
      <w:pPr>
        <w:pStyle w:val="Zkladntext"/>
        <w:numPr>
          <w:ilvl w:val="0"/>
          <w:numId w:val="5"/>
        </w:numPr>
        <w:tabs>
          <w:tab w:val="clear" w:pos="720"/>
          <w:tab w:val="num" w:pos="360"/>
          <w:tab w:val="left" w:pos="2160"/>
        </w:tabs>
        <w:ind w:left="360"/>
        <w:rPr>
          <w:szCs w:val="22"/>
        </w:rPr>
      </w:pPr>
      <w:r>
        <w:rPr>
          <w:szCs w:val="22"/>
        </w:rPr>
        <w:t>Zhotovitel je povinen zaplatit smluvní pokutu ve výši</w:t>
      </w:r>
      <w:r w:rsidR="00906AFB">
        <w:rPr>
          <w:szCs w:val="22"/>
        </w:rPr>
        <w:t xml:space="preserve"> 0,05</w:t>
      </w:r>
      <w:r>
        <w:rPr>
          <w:szCs w:val="22"/>
        </w:rPr>
        <w:t xml:space="preserve">% z maximální ceny díla s DPH za každý i započatý kalendářní den prodlení se zahájením předmětu díla dle této smlouvy. </w:t>
      </w:r>
    </w:p>
    <w:p w:rsidR="004E7105" w:rsidRDefault="004E7105">
      <w:pPr>
        <w:pStyle w:val="Zkladntext"/>
        <w:tabs>
          <w:tab w:val="left" w:pos="2160"/>
        </w:tabs>
        <w:rPr>
          <w:szCs w:val="22"/>
        </w:rPr>
      </w:pPr>
    </w:p>
    <w:p w:rsidR="004E7105" w:rsidRDefault="004E7105">
      <w:pPr>
        <w:pStyle w:val="Zkladntext"/>
        <w:numPr>
          <w:ilvl w:val="0"/>
          <w:numId w:val="5"/>
        </w:numPr>
        <w:tabs>
          <w:tab w:val="clear" w:pos="720"/>
          <w:tab w:val="num" w:pos="360"/>
          <w:tab w:val="left" w:pos="2160"/>
        </w:tabs>
        <w:ind w:left="360"/>
        <w:rPr>
          <w:szCs w:val="22"/>
        </w:rPr>
      </w:pPr>
      <w:r>
        <w:rPr>
          <w:szCs w:val="22"/>
        </w:rPr>
        <w:t xml:space="preserve">Pokud zhotovitel nesplní povinnost odstranit vady díla ve lhůtě stanovené v čl. VII. odst. 2 nebo v čl. IX odst. 2 této smlouvy, je povinen zaplatit smluvní pokutu ve výši </w:t>
      </w:r>
      <w:r w:rsidR="00906AFB">
        <w:rPr>
          <w:szCs w:val="22"/>
        </w:rPr>
        <w:t>0,05</w:t>
      </w:r>
      <w:r>
        <w:rPr>
          <w:szCs w:val="22"/>
        </w:rPr>
        <w:t xml:space="preserve"> % z maximální ceny díla s DPH za každý i započatý den prodlení s odstraněním vad.</w:t>
      </w:r>
    </w:p>
    <w:p w:rsidR="004E7105" w:rsidRDefault="004E7105">
      <w:pPr>
        <w:pStyle w:val="Zkladntext"/>
        <w:tabs>
          <w:tab w:val="left" w:pos="2160"/>
        </w:tabs>
        <w:rPr>
          <w:szCs w:val="22"/>
        </w:rPr>
      </w:pPr>
    </w:p>
    <w:p w:rsidR="004E7105" w:rsidRDefault="004E7105">
      <w:pPr>
        <w:pStyle w:val="Zkladntext"/>
        <w:numPr>
          <w:ilvl w:val="0"/>
          <w:numId w:val="5"/>
        </w:numPr>
        <w:tabs>
          <w:tab w:val="clear" w:pos="720"/>
          <w:tab w:val="num" w:pos="360"/>
          <w:tab w:val="left" w:pos="2160"/>
        </w:tabs>
        <w:ind w:left="360"/>
        <w:rPr>
          <w:szCs w:val="22"/>
        </w:rPr>
      </w:pPr>
      <w:r>
        <w:rPr>
          <w:szCs w:val="22"/>
        </w:rPr>
        <w:t>V případě prodlení objednatele s úhradou splatné faktury – daňového dokladu je zhotovitel oprávněn požadovat úrok z prodlení ve výši stanovené nařízením vlády č. 142/1994 Sb. v platném znění.</w:t>
      </w:r>
    </w:p>
    <w:p w:rsidR="004E7105" w:rsidRDefault="004E7105">
      <w:pPr>
        <w:pStyle w:val="Zkladntext"/>
        <w:tabs>
          <w:tab w:val="left" w:pos="2160"/>
        </w:tabs>
        <w:rPr>
          <w:szCs w:val="22"/>
        </w:rPr>
      </w:pPr>
    </w:p>
    <w:p w:rsidR="004E7105" w:rsidRDefault="004E7105">
      <w:pPr>
        <w:pStyle w:val="Zkladntext"/>
        <w:numPr>
          <w:ilvl w:val="0"/>
          <w:numId w:val="5"/>
        </w:numPr>
        <w:tabs>
          <w:tab w:val="clear" w:pos="720"/>
          <w:tab w:val="num" w:pos="360"/>
          <w:tab w:val="left" w:pos="2160"/>
        </w:tabs>
        <w:ind w:left="360"/>
        <w:rPr>
          <w:szCs w:val="22"/>
        </w:rPr>
      </w:pPr>
      <w:r>
        <w:rPr>
          <w:szCs w:val="22"/>
        </w:rPr>
        <w:t>Smluvní pokuty a úrok z prodlení dle této smlouvy jsou splatné do 30 dnů ode dne doručení faktury druhé straně, když tato lhůta začíná běžet dnem následujícím po doručení faktury.</w:t>
      </w:r>
    </w:p>
    <w:p w:rsidR="004E7105" w:rsidRDefault="004E7105">
      <w:pPr>
        <w:pStyle w:val="Zkladntext"/>
        <w:tabs>
          <w:tab w:val="left" w:pos="2160"/>
        </w:tabs>
        <w:rPr>
          <w:szCs w:val="22"/>
        </w:rPr>
      </w:pPr>
    </w:p>
    <w:p w:rsidR="004E7105" w:rsidRDefault="004E7105">
      <w:pPr>
        <w:pStyle w:val="Zkladntext"/>
        <w:numPr>
          <w:ilvl w:val="0"/>
          <w:numId w:val="5"/>
        </w:numPr>
        <w:tabs>
          <w:tab w:val="clear" w:pos="720"/>
          <w:tab w:val="num" w:pos="360"/>
          <w:tab w:val="left" w:pos="2160"/>
        </w:tabs>
        <w:ind w:left="360"/>
        <w:rPr>
          <w:szCs w:val="22"/>
        </w:rPr>
      </w:pPr>
      <w:r>
        <w:rPr>
          <w:szCs w:val="22"/>
        </w:rPr>
        <w:t>Ustanovení této smlouvy o smluvních pokutách se nedotýkají práva vymáhat náhradu škody v plné výši.</w:t>
      </w:r>
    </w:p>
    <w:p w:rsidR="004E7105" w:rsidRDefault="004E7105">
      <w:pPr>
        <w:pStyle w:val="Zkladntext"/>
        <w:tabs>
          <w:tab w:val="left" w:pos="2160"/>
        </w:tabs>
        <w:rPr>
          <w:szCs w:val="22"/>
        </w:rPr>
      </w:pPr>
    </w:p>
    <w:p w:rsidR="004E7105" w:rsidRDefault="004E7105">
      <w:pPr>
        <w:pStyle w:val="Zkladntext"/>
        <w:numPr>
          <w:ilvl w:val="0"/>
          <w:numId w:val="5"/>
        </w:numPr>
        <w:tabs>
          <w:tab w:val="clear" w:pos="720"/>
          <w:tab w:val="num" w:pos="360"/>
          <w:tab w:val="left" w:pos="2160"/>
        </w:tabs>
        <w:ind w:left="360"/>
        <w:rPr>
          <w:szCs w:val="22"/>
        </w:rPr>
      </w:pPr>
      <w:r>
        <w:t>Splatnost smluvních pokut podle této smlouvy je 30 pracovních dnů od doručení faktury.</w:t>
      </w:r>
    </w:p>
    <w:p w:rsidR="004E7105" w:rsidRDefault="004E7105">
      <w:pPr>
        <w:pStyle w:val="Zkladntext"/>
        <w:tabs>
          <w:tab w:val="left" w:pos="2160"/>
        </w:tabs>
        <w:rPr>
          <w:szCs w:val="22"/>
        </w:rPr>
      </w:pPr>
    </w:p>
    <w:p w:rsidR="004E7105" w:rsidRDefault="004E7105">
      <w:pPr>
        <w:pStyle w:val="Zkladntext"/>
        <w:tabs>
          <w:tab w:val="left" w:pos="2160"/>
        </w:tabs>
        <w:rPr>
          <w:szCs w:val="22"/>
        </w:rPr>
      </w:pPr>
    </w:p>
    <w:p w:rsidR="004E7105" w:rsidRDefault="004E7105">
      <w:pPr>
        <w:pStyle w:val="NADPISCENNETUC"/>
        <w:rPr>
          <w:b/>
          <w:sz w:val="24"/>
        </w:rPr>
      </w:pPr>
      <w:r>
        <w:rPr>
          <w:b/>
          <w:sz w:val="24"/>
        </w:rPr>
        <w:t>XI.</w:t>
      </w:r>
      <w:r>
        <w:rPr>
          <w:b/>
          <w:sz w:val="24"/>
        </w:rPr>
        <w:br/>
        <w:t>Odstoupení od smlouvy a zánik smlouvy</w:t>
      </w:r>
    </w:p>
    <w:p w:rsidR="004E7105" w:rsidRDefault="004E7105">
      <w:pPr>
        <w:pStyle w:val="NADPISCENNETUC"/>
        <w:rPr>
          <w:b/>
          <w:sz w:val="24"/>
        </w:rPr>
      </w:pP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Nastanou-li u některé ze stran skutečnosti bránící řádnému plnění této smlouvy, je strana povinna toto ihned bez zbytečného odkladu oznámit druhé straně a svolat jednání zástupců oprávněných k podpisu smlouvy.</w:t>
      </w: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 xml:space="preserve">Smlouva může zaniknout: </w:t>
      </w:r>
    </w:p>
    <w:p w:rsidR="004E7105" w:rsidRDefault="004E7105">
      <w:pPr>
        <w:numPr>
          <w:ilvl w:val="0"/>
          <w:numId w:val="12"/>
        </w:numPr>
        <w:ind w:left="958" w:hanging="357"/>
        <w:jc w:val="both"/>
      </w:pPr>
      <w:r>
        <w:t>splněním smluvního závazku řádně a včas;</w:t>
      </w:r>
    </w:p>
    <w:p w:rsidR="004E7105" w:rsidRDefault="004E7105">
      <w:pPr>
        <w:numPr>
          <w:ilvl w:val="0"/>
          <w:numId w:val="12"/>
        </w:numPr>
        <w:jc w:val="both"/>
      </w:pPr>
      <w:r>
        <w:t>dohodou smluvních stran spojenou se vzájemným vyrovnáním účelně vynaložených a věrohodně doložených nákladů;</w:t>
      </w:r>
    </w:p>
    <w:p w:rsidR="004E7105" w:rsidRDefault="004E7105">
      <w:pPr>
        <w:numPr>
          <w:ilvl w:val="0"/>
          <w:numId w:val="12"/>
        </w:numPr>
        <w:spacing w:after="120"/>
        <w:jc w:val="both"/>
      </w:pPr>
      <w:r>
        <w:t>jednostranným odstoupením od smlouvy pro její podstatné porušení některou ze smluvních stran nebo pro překážku</w:t>
      </w:r>
      <w:r w:rsidR="00E05547">
        <w:t>,</w:t>
      </w:r>
      <w:r>
        <w:t xml:space="preserve"> jež nastala nezávisle na vůli povinné smluvní strany.</w:t>
      </w:r>
    </w:p>
    <w:p w:rsidR="004E7105" w:rsidRDefault="004E7105">
      <w:pPr>
        <w:numPr>
          <w:ilvl w:val="0"/>
          <w:numId w:val="12"/>
        </w:numPr>
        <w:spacing w:after="120"/>
        <w:jc w:val="both"/>
      </w:pPr>
      <w:r>
        <w:t>výpovědí objednatele bez udání důvodu s výpovědní lhůtou v délce 2 měsíců, která začíná běžet po doručení výpovědi druhé smluvní straně od prvého dne následujícího měsíce.</w:t>
      </w:r>
    </w:p>
    <w:p w:rsidR="004E7105" w:rsidRDefault="004E7105">
      <w:pPr>
        <w:numPr>
          <w:ilvl w:val="0"/>
          <w:numId w:val="12"/>
        </w:numPr>
        <w:spacing w:after="120"/>
        <w:jc w:val="both"/>
      </w:pPr>
      <w:r>
        <w:t>výpovědí s výpovědní lhůtou 1 měsíce v případě, že zájem objednatele vyžaduje v důsledku organizačních, mobilizačních a dislokačních změn uvolnění vojenského objektu. Výpovědní lhůta začne běžet prvním dnem kalendářního měsíce následujícího po doručení výpovědi a končí uplynutím posledního dne příslušného kalendářního měsíce.</w:t>
      </w: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w:t>
      </w:r>
    </w:p>
    <w:p w:rsidR="004E7105" w:rsidRDefault="004E7105">
      <w:pPr>
        <w:pStyle w:val="Zkladntext"/>
        <w:tabs>
          <w:tab w:val="left" w:pos="2160"/>
        </w:tabs>
        <w:spacing w:before="120" w:after="120"/>
        <w:rPr>
          <w:szCs w:val="20"/>
        </w:rPr>
      </w:pP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 xml:space="preserve">Smluvní strany se dohodly, že podstatným porušením smlouvy se mimo jiné rozumí: </w:t>
      </w:r>
    </w:p>
    <w:p w:rsidR="004E7105" w:rsidRDefault="004E7105">
      <w:pPr>
        <w:numPr>
          <w:ilvl w:val="0"/>
          <w:numId w:val="10"/>
        </w:numPr>
        <w:tabs>
          <w:tab w:val="num" w:pos="900"/>
        </w:tabs>
        <w:ind w:left="851" w:hanging="284"/>
        <w:jc w:val="both"/>
      </w:pPr>
      <w:r>
        <w:t>zhotovitel nedodá nebo neprovede dílo uvedené v článku III. „Předmět plnění“ této smlouvy;</w:t>
      </w:r>
    </w:p>
    <w:p w:rsidR="004E7105" w:rsidRDefault="004E7105">
      <w:pPr>
        <w:numPr>
          <w:ilvl w:val="0"/>
          <w:numId w:val="10"/>
        </w:numPr>
        <w:tabs>
          <w:tab w:val="num" w:pos="900"/>
        </w:tabs>
        <w:ind w:left="851" w:hanging="284"/>
        <w:jc w:val="both"/>
      </w:pPr>
      <w:r>
        <w:t>zhotovitel je v prodlení s dodáním díla proti smluvnímu termínu déle než 15 dnů;</w:t>
      </w:r>
    </w:p>
    <w:p w:rsidR="004E7105" w:rsidRDefault="004E7105">
      <w:pPr>
        <w:numPr>
          <w:ilvl w:val="0"/>
          <w:numId w:val="10"/>
        </w:numPr>
        <w:tabs>
          <w:tab w:val="num" w:pos="900"/>
        </w:tabs>
        <w:ind w:left="851" w:hanging="284"/>
        <w:jc w:val="both"/>
      </w:pPr>
      <w:r>
        <w:t>zhotovitel nedodrží zaručené vlastnosti díla podle platných ČSN;</w:t>
      </w:r>
    </w:p>
    <w:p w:rsidR="004E7105" w:rsidRDefault="004E7105">
      <w:pPr>
        <w:numPr>
          <w:ilvl w:val="0"/>
          <w:numId w:val="10"/>
        </w:numPr>
        <w:tabs>
          <w:tab w:val="num" w:pos="900"/>
        </w:tabs>
        <w:ind w:left="851" w:hanging="284"/>
        <w:jc w:val="both"/>
      </w:pPr>
      <w:r>
        <w:t>provedení díla s vadami;</w:t>
      </w:r>
    </w:p>
    <w:p w:rsidR="004E7105" w:rsidRDefault="004E7105">
      <w:pPr>
        <w:numPr>
          <w:ilvl w:val="0"/>
          <w:numId w:val="10"/>
        </w:numPr>
        <w:tabs>
          <w:tab w:val="num" w:pos="900"/>
        </w:tabs>
        <w:ind w:left="851" w:hanging="284"/>
        <w:jc w:val="both"/>
      </w:pPr>
      <w:r>
        <w:t>nedodržení ujednání o záruce za jakost díla;</w:t>
      </w:r>
    </w:p>
    <w:p w:rsidR="004E7105" w:rsidRDefault="004E7105">
      <w:pPr>
        <w:numPr>
          <w:ilvl w:val="0"/>
          <w:numId w:val="10"/>
        </w:numPr>
        <w:tabs>
          <w:tab w:val="num" w:pos="900"/>
        </w:tabs>
        <w:ind w:left="851" w:hanging="284"/>
        <w:jc w:val="both"/>
        <w:rPr>
          <w:iCs/>
        </w:rPr>
      </w:pPr>
      <w:r>
        <w:t xml:space="preserve">nedodržení sjednané doby pro </w:t>
      </w:r>
      <w:r>
        <w:rPr>
          <w:spacing w:val="-2"/>
        </w:rPr>
        <w:t>odstranění</w:t>
      </w:r>
      <w:r>
        <w:t xml:space="preserve"> </w:t>
      </w:r>
      <w:r>
        <w:rPr>
          <w:spacing w:val="-2"/>
        </w:rPr>
        <w:t>vad</w:t>
      </w:r>
      <w:r>
        <w:t xml:space="preserve"> </w:t>
      </w:r>
      <w:r>
        <w:rPr>
          <w:spacing w:val="-2"/>
        </w:rPr>
        <w:t>díla</w:t>
      </w:r>
      <w:r>
        <w:t xml:space="preserve"> dle článku IX. odst. 2 smlouvy, a to více než 15 dnů;</w:t>
      </w:r>
    </w:p>
    <w:p w:rsidR="004E7105" w:rsidRDefault="004E7105">
      <w:pPr>
        <w:numPr>
          <w:ilvl w:val="0"/>
          <w:numId w:val="10"/>
        </w:numPr>
        <w:tabs>
          <w:tab w:val="num" w:pos="900"/>
        </w:tabs>
        <w:spacing w:after="120"/>
        <w:ind w:left="851" w:hanging="284"/>
        <w:jc w:val="both"/>
        <w:rPr>
          <w:iCs/>
        </w:rPr>
      </w:pPr>
      <w:r>
        <w:lastRenderedPageBreak/>
        <w:t>prodlení s uhrazením faktury objednatelem delším než 1 měsíc po uplynutí stanovené lhůty její splatnosti.</w:t>
      </w:r>
    </w:p>
    <w:p w:rsidR="004E7105" w:rsidRDefault="004E7105">
      <w:pPr>
        <w:spacing w:after="120"/>
        <w:jc w:val="both"/>
        <w:rPr>
          <w:iCs/>
        </w:rPr>
      </w:pP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Odstoupení od smlouvy pro podstatné či nepodstatné porušení smlouvy se dále řídí ustanoveními</w:t>
      </w:r>
      <w:r w:rsidR="00E05547">
        <w:rPr>
          <w:szCs w:val="20"/>
        </w:rPr>
        <w:t xml:space="preserve"> občanského zákoníku</w:t>
      </w:r>
      <w:r>
        <w:rPr>
          <w:szCs w:val="20"/>
        </w:rPr>
        <w:t>.</w:t>
      </w:r>
    </w:p>
    <w:p w:rsidR="004E7105" w:rsidRDefault="004E7105">
      <w:pPr>
        <w:pStyle w:val="Zkladntext"/>
        <w:tabs>
          <w:tab w:val="left" w:pos="2160"/>
        </w:tabs>
        <w:spacing w:before="120" w:after="120"/>
        <w:rPr>
          <w:szCs w:val="20"/>
        </w:rPr>
      </w:pP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Dojde-li k odstoupení od smlouvy před dokončením díla, bude vzájemné finanční vyrovnání provedeno oceněním soupisu provedených prací, přičemž všechny náklady spojené s odstoupením od smlouvy jdou k tíži strany, která porušila smluvní povinnost.</w:t>
      </w:r>
    </w:p>
    <w:p w:rsidR="004E7105" w:rsidRDefault="004E7105">
      <w:pPr>
        <w:pStyle w:val="Zkladntext"/>
        <w:tabs>
          <w:tab w:val="left" w:pos="2160"/>
        </w:tabs>
        <w:spacing w:before="120" w:after="120"/>
        <w:rPr>
          <w:szCs w:val="20"/>
        </w:rPr>
      </w:pPr>
    </w:p>
    <w:p w:rsidR="004E7105" w:rsidRDefault="004E7105">
      <w:pPr>
        <w:pStyle w:val="Zkladntext"/>
        <w:numPr>
          <w:ilvl w:val="0"/>
          <w:numId w:val="13"/>
        </w:numPr>
        <w:tabs>
          <w:tab w:val="clear" w:pos="720"/>
          <w:tab w:val="num" w:pos="360"/>
          <w:tab w:val="left" w:pos="2160"/>
        </w:tabs>
        <w:spacing w:before="120" w:after="120"/>
        <w:ind w:left="360"/>
        <w:rPr>
          <w:szCs w:val="20"/>
        </w:rPr>
      </w:pPr>
      <w:r>
        <w:rPr>
          <w:szCs w:val="20"/>
        </w:rPr>
        <w:t>Odstoupí–li některá ze stran od této smlouvy na základě ujednání z této smlouvy vyplývajících, pak povinnosti obou stran jsou následující:</w:t>
      </w:r>
    </w:p>
    <w:p w:rsidR="004E7105" w:rsidRDefault="004E7105">
      <w:pPr>
        <w:numPr>
          <w:ilvl w:val="0"/>
          <w:numId w:val="11"/>
        </w:numPr>
        <w:jc w:val="both"/>
      </w:pPr>
      <w:r>
        <w:t>zhotovitel provede soupis všech provedených prací oceněný dle způsobu, kterým je stanovena cena díla;</w:t>
      </w:r>
    </w:p>
    <w:p w:rsidR="004E7105" w:rsidRDefault="004E7105">
      <w:pPr>
        <w:numPr>
          <w:ilvl w:val="0"/>
          <w:numId w:val="11"/>
        </w:numPr>
        <w:jc w:val="both"/>
      </w:pPr>
      <w:r>
        <w:t>zhotovitel provede finanční vyčíslení provedených prací a zpracuje „dílčí konečnou fakturu“;</w:t>
      </w:r>
    </w:p>
    <w:p w:rsidR="004E7105" w:rsidRDefault="004E7105">
      <w:pPr>
        <w:numPr>
          <w:ilvl w:val="0"/>
          <w:numId w:val="11"/>
        </w:numPr>
        <w:jc w:val="both"/>
      </w:pPr>
      <w:r>
        <w:t>zhotovitel odveze veškerý svůj nezabudovaný materiál, pokud se strany nedohodnou jinak;</w:t>
      </w:r>
    </w:p>
    <w:p w:rsidR="004E7105" w:rsidRDefault="004E7105">
      <w:pPr>
        <w:numPr>
          <w:ilvl w:val="0"/>
          <w:numId w:val="11"/>
        </w:numPr>
        <w:jc w:val="both"/>
      </w:pPr>
      <w:r>
        <w:t>zhotovitel vyzve objednatele k „dílčímu předání díla“ a objednatel je povinen do 30 dnů od obdržení vyzvání zahájit „dílčí přejímací řízení“;</w:t>
      </w:r>
    </w:p>
    <w:p w:rsidR="004E7105" w:rsidRDefault="004E7105">
      <w:pPr>
        <w:numPr>
          <w:ilvl w:val="0"/>
          <w:numId w:val="11"/>
        </w:numPr>
        <w:jc w:val="both"/>
      </w:pPr>
      <w:r>
        <w:t>po dílčím předání provedených prací uzavřou obě strany písemnou dohodu o narovnání;</w:t>
      </w:r>
    </w:p>
    <w:p w:rsidR="004E7105" w:rsidRDefault="004E7105">
      <w:pPr>
        <w:numPr>
          <w:ilvl w:val="0"/>
          <w:numId w:val="11"/>
        </w:numPr>
        <w:jc w:val="both"/>
      </w:pPr>
      <w:r>
        <w:t>strana, která důvodné odstoupení od smlouvy zapříčinila, je povinna uhradit druhé straně veškeré náklady jí vzniklé z důvodů odstoupení od smlouvy.</w:t>
      </w:r>
    </w:p>
    <w:p w:rsidR="004E7105" w:rsidRDefault="004E7105">
      <w:pPr>
        <w:pStyle w:val="Zkladntext"/>
        <w:tabs>
          <w:tab w:val="left" w:pos="2160"/>
        </w:tabs>
        <w:jc w:val="center"/>
        <w:rPr>
          <w:b/>
          <w:bCs/>
          <w:szCs w:val="22"/>
        </w:rPr>
      </w:pPr>
    </w:p>
    <w:p w:rsidR="004E7105" w:rsidRDefault="004E7105">
      <w:pPr>
        <w:pStyle w:val="Zkladntext"/>
        <w:tabs>
          <w:tab w:val="left" w:pos="2160"/>
        </w:tabs>
        <w:jc w:val="center"/>
        <w:rPr>
          <w:b/>
          <w:bCs/>
          <w:szCs w:val="22"/>
        </w:rPr>
      </w:pPr>
    </w:p>
    <w:p w:rsidR="004E7105" w:rsidRDefault="004E7105">
      <w:pPr>
        <w:pStyle w:val="Zkladntext"/>
        <w:tabs>
          <w:tab w:val="left" w:pos="2160"/>
        </w:tabs>
        <w:jc w:val="center"/>
        <w:rPr>
          <w:b/>
          <w:bCs/>
        </w:rPr>
      </w:pPr>
      <w:r>
        <w:rPr>
          <w:b/>
          <w:bCs/>
        </w:rPr>
        <w:t>XII.</w:t>
      </w:r>
    </w:p>
    <w:p w:rsidR="004E7105" w:rsidRDefault="004E7105">
      <w:pPr>
        <w:pStyle w:val="NADPISCENNETUC"/>
        <w:rPr>
          <w:b/>
          <w:sz w:val="24"/>
        </w:rPr>
      </w:pPr>
      <w:r>
        <w:rPr>
          <w:b/>
          <w:sz w:val="24"/>
        </w:rPr>
        <w:t>Závěrečná ustanovení</w:t>
      </w:r>
    </w:p>
    <w:p w:rsidR="004E7105" w:rsidRDefault="004E7105">
      <w:pPr>
        <w:pStyle w:val="NADPISCENNETUC"/>
        <w:rPr>
          <w:b/>
          <w:sz w:val="24"/>
        </w:rPr>
      </w:pPr>
    </w:p>
    <w:p w:rsidR="004E7105" w:rsidRDefault="004E7105">
      <w:pPr>
        <w:pStyle w:val="Zkladntextodsazen2"/>
        <w:spacing w:before="120" w:after="120"/>
        <w:ind w:left="180" w:hanging="360"/>
        <w:jc w:val="left"/>
      </w:pPr>
      <w:r>
        <w:t>1.   Tato smlouva je vyhotovena v</w:t>
      </w:r>
      <w:r w:rsidR="00834A3E">
        <w:t>e 2 originálech ,</w:t>
      </w:r>
      <w:r w:rsidR="00E05547">
        <w:t xml:space="preserve"> </w:t>
      </w:r>
      <w:r w:rsidR="00834A3E">
        <w:t xml:space="preserve">přičemž 1 obdrží objednatel a 1 zůstane </w:t>
      </w:r>
      <w:r w:rsidR="00E05547">
        <w:t>zhotoviteli</w:t>
      </w:r>
      <w:r>
        <w:t>.</w:t>
      </w:r>
    </w:p>
    <w:p w:rsidR="004E7105" w:rsidRDefault="004E7105">
      <w:pPr>
        <w:pStyle w:val="Zkladntextodsazen2"/>
        <w:spacing w:before="120" w:after="120"/>
        <w:ind w:left="180" w:hanging="360"/>
        <w:jc w:val="left"/>
      </w:pPr>
    </w:p>
    <w:p w:rsidR="004E7105" w:rsidRDefault="004E7105">
      <w:pPr>
        <w:pStyle w:val="Zkladntextodsazen2"/>
        <w:numPr>
          <w:ilvl w:val="0"/>
          <w:numId w:val="4"/>
        </w:numPr>
        <w:tabs>
          <w:tab w:val="clear" w:pos="720"/>
          <w:tab w:val="num" w:pos="180"/>
        </w:tabs>
        <w:spacing w:before="120" w:after="120"/>
        <w:ind w:left="180"/>
      </w:pPr>
      <w:r>
        <w:t xml:space="preserve">Tato smlouva může být měněna či doplňována pouze písemnými, oboustranně dohodnutými a postupně číslovanými dodatky, podepsanými statutárními orgány nebo zmocněnými zástupci obou smluvních stran, které se stávají její nedílnou součástí. </w:t>
      </w:r>
    </w:p>
    <w:p w:rsidR="004E7105" w:rsidRDefault="004E7105">
      <w:pPr>
        <w:pStyle w:val="Zkladntextodsazen2"/>
        <w:spacing w:before="120" w:after="120"/>
        <w:ind w:left="181" w:hanging="181"/>
      </w:pPr>
    </w:p>
    <w:p w:rsidR="004E7105" w:rsidRDefault="004E7105">
      <w:pPr>
        <w:pStyle w:val="Zkladntextodsazen2"/>
        <w:numPr>
          <w:ilvl w:val="0"/>
          <w:numId w:val="4"/>
        </w:numPr>
        <w:tabs>
          <w:tab w:val="clear" w:pos="720"/>
          <w:tab w:val="num" w:pos="180"/>
        </w:tabs>
        <w:spacing w:before="120" w:after="120"/>
        <w:ind w:left="180"/>
        <w:jc w:val="left"/>
        <w:rPr>
          <w:color w:val="0000FF"/>
        </w:rPr>
      </w:pPr>
      <w:r>
        <w:t>Smlouva nabývá platnosti a účinnosti dnem jejího  podpisu oběma smluvními stranami</w:t>
      </w:r>
      <w:r w:rsidR="00834A3E">
        <w:t>.</w:t>
      </w:r>
    </w:p>
    <w:p w:rsidR="004E7105" w:rsidRDefault="004E7105">
      <w:pPr>
        <w:pStyle w:val="Zkladntextodsazen2"/>
        <w:spacing w:before="120" w:after="120"/>
        <w:ind w:left="181" w:hanging="181"/>
        <w:jc w:val="left"/>
      </w:pPr>
    </w:p>
    <w:p w:rsidR="004E7105" w:rsidRDefault="004E7105">
      <w:pPr>
        <w:pStyle w:val="Zkladntextodsazen2"/>
        <w:numPr>
          <w:ilvl w:val="0"/>
          <w:numId w:val="4"/>
        </w:numPr>
        <w:tabs>
          <w:tab w:val="clear" w:pos="720"/>
        </w:tabs>
        <w:spacing w:before="120" w:after="120"/>
        <w:ind w:left="180"/>
        <w:jc w:val="left"/>
      </w:pPr>
      <w:r>
        <w:t xml:space="preserve">Účastníci této smlouvy se dohodli, že právní vztah touto smlouvou založený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w:t>
      </w:r>
      <w:r w:rsidR="00E05547">
        <w:t xml:space="preserve">občanským zákoníkem </w:t>
      </w:r>
      <w:r>
        <w:t>a ostatními platnými právními předpisy ČR.</w:t>
      </w:r>
    </w:p>
    <w:p w:rsidR="004E7105" w:rsidRDefault="004E7105">
      <w:pPr>
        <w:pStyle w:val="Zkladntextodsazen2"/>
        <w:spacing w:before="120" w:after="120"/>
        <w:ind w:left="181" w:hanging="181"/>
        <w:jc w:val="left"/>
      </w:pPr>
    </w:p>
    <w:p w:rsidR="004E7105" w:rsidRDefault="004E7105">
      <w:pPr>
        <w:pStyle w:val="Zkladntextodsazen2"/>
        <w:numPr>
          <w:ilvl w:val="0"/>
          <w:numId w:val="4"/>
        </w:numPr>
        <w:tabs>
          <w:tab w:val="clear" w:pos="720"/>
          <w:tab w:val="num" w:pos="180"/>
        </w:tabs>
        <w:spacing w:before="120" w:after="120"/>
        <w:ind w:hanging="900"/>
        <w:jc w:val="left"/>
      </w:pPr>
      <w:r>
        <w:lastRenderedPageBreak/>
        <w:t xml:space="preserve">Nedílnou součástí této smlouvy jsou přílohy: </w:t>
      </w:r>
    </w:p>
    <w:p w:rsidR="004E7105" w:rsidRDefault="00B0034A" w:rsidP="00B0034A">
      <w:pPr>
        <w:ind w:left="600"/>
        <w:jc w:val="both"/>
      </w:pPr>
      <w:r>
        <w:tab/>
      </w:r>
      <w:r>
        <w:tab/>
      </w:r>
      <w:r>
        <w:tab/>
      </w:r>
      <w:r>
        <w:tab/>
      </w:r>
      <w:r>
        <w:tab/>
      </w:r>
      <w:r>
        <w:tab/>
      </w:r>
    </w:p>
    <w:p w:rsidR="004E7105" w:rsidRDefault="004E7105">
      <w:pPr>
        <w:jc w:val="both"/>
      </w:pPr>
    </w:p>
    <w:p w:rsidR="004E7105" w:rsidRDefault="004E7105">
      <w:pPr>
        <w:jc w:val="both"/>
      </w:pPr>
    </w:p>
    <w:p w:rsidR="004E7105" w:rsidRDefault="004E7105">
      <w:pPr>
        <w:jc w:val="both"/>
      </w:pPr>
    </w:p>
    <w:p w:rsidR="00C46C3F" w:rsidRDefault="00C46C3F">
      <w:pPr>
        <w:jc w:val="both"/>
      </w:pPr>
    </w:p>
    <w:p w:rsidR="00C46C3F" w:rsidRDefault="00C46C3F">
      <w:pPr>
        <w:jc w:val="both"/>
      </w:pPr>
    </w:p>
    <w:p w:rsidR="00C46C3F" w:rsidRDefault="00C46C3F">
      <w:pPr>
        <w:jc w:val="both"/>
      </w:pPr>
    </w:p>
    <w:p w:rsidR="00C46C3F" w:rsidRDefault="00C46C3F">
      <w:pPr>
        <w:jc w:val="both"/>
      </w:pPr>
      <w:r>
        <w:t xml:space="preserve"> V</w:t>
      </w:r>
      <w:r w:rsidR="008E04EB">
        <w:t> </w:t>
      </w:r>
      <w:r w:rsidR="00BE1F92">
        <w:t xml:space="preserve">                    </w:t>
      </w:r>
      <w:r w:rsidR="00AE56D6">
        <w:t xml:space="preserve"> </w:t>
      </w:r>
      <w:r w:rsidR="00B0034A">
        <w:t xml:space="preserve"> </w:t>
      </w:r>
      <w:r>
        <w:t xml:space="preserve"> dne</w:t>
      </w:r>
      <w:r w:rsidR="008E04EB">
        <w:t xml:space="preserve"> </w:t>
      </w:r>
      <w:r>
        <w:t xml:space="preserve">                                              </w:t>
      </w:r>
      <w:r w:rsidR="003D2D01">
        <w:t xml:space="preserve">     </w:t>
      </w:r>
      <w:r>
        <w:t xml:space="preserve">      V</w:t>
      </w:r>
      <w:r w:rsidR="00FB1FD0">
        <w:t xml:space="preserve"> Brně </w:t>
      </w:r>
      <w:r w:rsidR="00D1316D">
        <w:t xml:space="preserve"> </w:t>
      </w:r>
      <w:r>
        <w:t>dne:</w:t>
      </w:r>
      <w:r w:rsidR="00B0034A">
        <w:t xml:space="preserve"> </w:t>
      </w:r>
      <w:r w:rsidR="00D1316D">
        <w:t>28.4.2017</w:t>
      </w:r>
    </w:p>
    <w:p w:rsidR="00B0034A" w:rsidRDefault="00B0034A">
      <w:pPr>
        <w:jc w:val="both"/>
      </w:pPr>
    </w:p>
    <w:p w:rsidR="00B0034A" w:rsidRDefault="00B0034A">
      <w:pPr>
        <w:jc w:val="both"/>
      </w:pPr>
    </w:p>
    <w:p w:rsidR="00B0034A" w:rsidRDefault="00B0034A">
      <w:pPr>
        <w:jc w:val="both"/>
      </w:pPr>
    </w:p>
    <w:p w:rsidR="00C46C3F" w:rsidRDefault="00C46C3F">
      <w:pPr>
        <w:jc w:val="both"/>
      </w:pPr>
    </w:p>
    <w:p w:rsidR="00C46C3F" w:rsidRDefault="00C46C3F">
      <w:pPr>
        <w:jc w:val="both"/>
      </w:pPr>
    </w:p>
    <w:p w:rsidR="00C46C3F" w:rsidRDefault="00C46C3F">
      <w:pPr>
        <w:jc w:val="both"/>
      </w:pPr>
    </w:p>
    <w:p w:rsidR="00C46C3F" w:rsidRDefault="00C46C3F">
      <w:pPr>
        <w:jc w:val="both"/>
      </w:pPr>
    </w:p>
    <w:p w:rsidR="00C46C3F" w:rsidRDefault="00C46C3F">
      <w:pPr>
        <w:jc w:val="both"/>
      </w:pPr>
    </w:p>
    <w:p w:rsidR="00C46C3F" w:rsidRDefault="00C46C3F">
      <w:pPr>
        <w:jc w:val="both"/>
      </w:pPr>
    </w:p>
    <w:p w:rsidR="00C46C3F" w:rsidRDefault="00C46C3F">
      <w:pPr>
        <w:jc w:val="both"/>
      </w:pPr>
    </w:p>
    <w:p w:rsidR="00C46C3F" w:rsidRDefault="00C46C3F">
      <w:pPr>
        <w:jc w:val="both"/>
      </w:pPr>
      <w:r>
        <w:t xml:space="preserve">    ………………………….                                 </w:t>
      </w:r>
      <w:r w:rsidR="003D2D01">
        <w:t xml:space="preserve">             </w:t>
      </w:r>
      <w:r>
        <w:t xml:space="preserve"> …………………………</w:t>
      </w:r>
    </w:p>
    <w:p w:rsidR="00C46C3F" w:rsidRDefault="00C46C3F">
      <w:pPr>
        <w:jc w:val="both"/>
      </w:pPr>
      <w:r>
        <w:t xml:space="preserve">       Objednatel                                                      </w:t>
      </w:r>
      <w:r w:rsidR="003D2D01">
        <w:t xml:space="preserve">           </w:t>
      </w:r>
      <w:r w:rsidR="00FB1FD0">
        <w:t xml:space="preserve">Jaroslava Nováková </w:t>
      </w:r>
      <w:r w:rsidR="00B65C3C">
        <w:t xml:space="preserve"> </w:t>
      </w:r>
      <w:r w:rsidR="003D2D01">
        <w:t>- jednatel</w:t>
      </w:r>
      <w:r w:rsidR="00FB1FD0">
        <w:t>ka</w:t>
      </w:r>
    </w:p>
    <w:sectPr w:rsidR="00C46C3F" w:rsidSect="00A16C58">
      <w:footerReference w:type="even" r:id="rId7"/>
      <w:footerReference w:type="default" r:id="rId8"/>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1F2" w:rsidRDefault="008B51F2">
      <w:r>
        <w:separator/>
      </w:r>
    </w:p>
  </w:endnote>
  <w:endnote w:type="continuationSeparator" w:id="1">
    <w:p w:rsidR="008B51F2" w:rsidRDefault="008B5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2A" w:rsidRDefault="002C5EB4">
    <w:pPr>
      <w:pStyle w:val="Zpat"/>
      <w:framePr w:wrap="around" w:vAnchor="text" w:hAnchor="margin" w:xAlign="center" w:y="1"/>
      <w:rPr>
        <w:rStyle w:val="slostrnky"/>
      </w:rPr>
    </w:pPr>
    <w:r>
      <w:rPr>
        <w:rStyle w:val="slostrnky"/>
      </w:rPr>
      <w:fldChar w:fldCharType="begin"/>
    </w:r>
    <w:r w:rsidR="004A122A">
      <w:rPr>
        <w:rStyle w:val="slostrnky"/>
      </w:rPr>
      <w:instrText xml:space="preserve">PAGE  </w:instrText>
    </w:r>
    <w:r>
      <w:rPr>
        <w:rStyle w:val="slostrnky"/>
      </w:rPr>
      <w:fldChar w:fldCharType="end"/>
    </w:r>
  </w:p>
  <w:p w:rsidR="004A122A" w:rsidRDefault="004A122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2A" w:rsidRDefault="004A122A">
    <w:pPr>
      <w:pStyle w:val="Zpat"/>
      <w:rPr>
        <w:sz w:val="20"/>
      </w:rPr>
    </w:pPr>
    <w:r>
      <w:tab/>
    </w:r>
    <w:r>
      <w:rPr>
        <w:sz w:val="20"/>
      </w:rPr>
      <w:t xml:space="preserve">Strana </w:t>
    </w:r>
    <w:r w:rsidR="002C5EB4">
      <w:rPr>
        <w:sz w:val="20"/>
      </w:rPr>
      <w:fldChar w:fldCharType="begin"/>
    </w:r>
    <w:r>
      <w:rPr>
        <w:sz w:val="20"/>
      </w:rPr>
      <w:instrText xml:space="preserve"> PAGE </w:instrText>
    </w:r>
    <w:r w:rsidR="002C5EB4">
      <w:rPr>
        <w:sz w:val="20"/>
      </w:rPr>
      <w:fldChar w:fldCharType="separate"/>
    </w:r>
    <w:r w:rsidR="00A20BA3">
      <w:rPr>
        <w:noProof/>
        <w:sz w:val="20"/>
      </w:rPr>
      <w:t>9</w:t>
    </w:r>
    <w:r w:rsidR="002C5EB4">
      <w:rPr>
        <w:sz w:val="20"/>
      </w:rPr>
      <w:fldChar w:fldCharType="end"/>
    </w:r>
    <w:r>
      <w:rPr>
        <w:sz w:val="20"/>
      </w:rPr>
      <w:t xml:space="preserve"> (celkem </w:t>
    </w:r>
    <w:r w:rsidR="002C5EB4">
      <w:rPr>
        <w:sz w:val="20"/>
      </w:rPr>
      <w:fldChar w:fldCharType="begin"/>
    </w:r>
    <w:r>
      <w:rPr>
        <w:sz w:val="20"/>
      </w:rPr>
      <w:instrText xml:space="preserve"> NUMPAGES </w:instrText>
    </w:r>
    <w:r w:rsidR="002C5EB4">
      <w:rPr>
        <w:sz w:val="20"/>
      </w:rPr>
      <w:fldChar w:fldCharType="separate"/>
    </w:r>
    <w:r w:rsidR="00A20BA3">
      <w:rPr>
        <w:noProof/>
        <w:sz w:val="20"/>
      </w:rPr>
      <w:t>9</w:t>
    </w:r>
    <w:r w:rsidR="002C5EB4">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1F2" w:rsidRDefault="008B51F2">
      <w:r>
        <w:separator/>
      </w:r>
    </w:p>
  </w:footnote>
  <w:footnote w:type="continuationSeparator" w:id="1">
    <w:p w:rsidR="008B51F2" w:rsidRDefault="008B5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677"/>
    <w:multiLevelType w:val="singleLevel"/>
    <w:tmpl w:val="773A871A"/>
    <w:lvl w:ilvl="0">
      <w:numFmt w:val="bullet"/>
      <w:lvlText w:val="-"/>
      <w:lvlJc w:val="left"/>
      <w:pPr>
        <w:tabs>
          <w:tab w:val="num" w:pos="960"/>
        </w:tabs>
        <w:ind w:left="960" w:hanging="360"/>
      </w:pPr>
      <w:rPr>
        <w:rFonts w:hint="default"/>
      </w:rPr>
    </w:lvl>
  </w:abstractNum>
  <w:abstractNum w:abstractNumId="1">
    <w:nsid w:val="0D854C44"/>
    <w:multiLevelType w:val="hybridMultilevel"/>
    <w:tmpl w:val="BE74147C"/>
    <w:lvl w:ilvl="0" w:tplc="5F024920">
      <w:start w:val="1"/>
      <w:numFmt w:val="decimal"/>
      <w:lvlText w:val="%1."/>
      <w:lvlJc w:val="left"/>
      <w:pPr>
        <w:tabs>
          <w:tab w:val="num" w:pos="720"/>
        </w:tabs>
        <w:ind w:left="720" w:hanging="360"/>
      </w:pPr>
      <w:rPr>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910393F"/>
    <w:multiLevelType w:val="hybridMultilevel"/>
    <w:tmpl w:val="066A5546"/>
    <w:lvl w:ilvl="0" w:tplc="FFFFFFFF">
      <w:numFmt w:val="bullet"/>
      <w:lvlText w:val="–"/>
      <w:lvlJc w:val="left"/>
      <w:pPr>
        <w:tabs>
          <w:tab w:val="num" w:pos="927"/>
        </w:tabs>
        <w:ind w:left="907" w:hanging="340"/>
      </w:pPr>
      <w:rPr>
        <w:rFonts w:ascii="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
    <w:nsid w:val="2228204C"/>
    <w:multiLevelType w:val="hybridMultilevel"/>
    <w:tmpl w:val="5A48EAC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25561EA0"/>
    <w:multiLevelType w:val="hybridMultilevel"/>
    <w:tmpl w:val="60D64A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5CF2B23"/>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21553C"/>
    <w:multiLevelType w:val="hybridMultilevel"/>
    <w:tmpl w:val="E20C9C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A9D11BF"/>
    <w:multiLevelType w:val="hybridMultilevel"/>
    <w:tmpl w:val="083065BC"/>
    <w:lvl w:ilvl="0" w:tplc="FFFFFFFF">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39C162C"/>
    <w:multiLevelType w:val="hybridMultilevel"/>
    <w:tmpl w:val="2348033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91033C2"/>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49B03940"/>
    <w:multiLevelType w:val="hybridMultilevel"/>
    <w:tmpl w:val="6D98E13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B857128"/>
    <w:multiLevelType w:val="hybridMultilevel"/>
    <w:tmpl w:val="0E46F0C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D1828C6"/>
    <w:multiLevelType w:val="hybridMultilevel"/>
    <w:tmpl w:val="49AA62A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6894399E"/>
    <w:multiLevelType w:val="hybridMultilevel"/>
    <w:tmpl w:val="21121D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D6A448D"/>
    <w:multiLevelType w:val="hybridMultilevel"/>
    <w:tmpl w:val="2AA8BE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015232C"/>
    <w:multiLevelType w:val="hybridMultilevel"/>
    <w:tmpl w:val="B010D790"/>
    <w:lvl w:ilvl="0" w:tplc="2C2883C6">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11"/>
  </w:num>
  <w:num w:numId="4">
    <w:abstractNumId w:val="1"/>
  </w:num>
  <w:num w:numId="5">
    <w:abstractNumId w:val="14"/>
  </w:num>
  <w:num w:numId="6">
    <w:abstractNumId w:val="8"/>
  </w:num>
  <w:num w:numId="7">
    <w:abstractNumId w:val="6"/>
  </w:num>
  <w:num w:numId="8">
    <w:abstractNumId w:val="13"/>
  </w:num>
  <w:num w:numId="9">
    <w:abstractNumId w:val="10"/>
  </w:num>
  <w:num w:numId="10">
    <w:abstractNumId w:val="9"/>
  </w:num>
  <w:num w:numId="11">
    <w:abstractNumId w:val="2"/>
  </w:num>
  <w:num w:numId="12">
    <w:abstractNumId w:val="0"/>
  </w:num>
  <w:num w:numId="13">
    <w:abstractNumId w:val="7"/>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912D9"/>
    <w:rsid w:val="00033499"/>
    <w:rsid w:val="000417A2"/>
    <w:rsid w:val="000E2672"/>
    <w:rsid w:val="00137B79"/>
    <w:rsid w:val="001527B5"/>
    <w:rsid w:val="00182A09"/>
    <w:rsid w:val="00197AB2"/>
    <w:rsid w:val="001B648F"/>
    <w:rsid w:val="001B6B34"/>
    <w:rsid w:val="00281C69"/>
    <w:rsid w:val="002C5EB4"/>
    <w:rsid w:val="0032292F"/>
    <w:rsid w:val="003312DF"/>
    <w:rsid w:val="00350D11"/>
    <w:rsid w:val="0035483B"/>
    <w:rsid w:val="00366EEA"/>
    <w:rsid w:val="00393B4A"/>
    <w:rsid w:val="003D2D01"/>
    <w:rsid w:val="003D3599"/>
    <w:rsid w:val="00433713"/>
    <w:rsid w:val="00446320"/>
    <w:rsid w:val="00463DB9"/>
    <w:rsid w:val="004A122A"/>
    <w:rsid w:val="004E7105"/>
    <w:rsid w:val="004F6690"/>
    <w:rsid w:val="0050542B"/>
    <w:rsid w:val="005202F6"/>
    <w:rsid w:val="0052289D"/>
    <w:rsid w:val="00537A7B"/>
    <w:rsid w:val="00544998"/>
    <w:rsid w:val="00546DFB"/>
    <w:rsid w:val="00574F3D"/>
    <w:rsid w:val="005D583A"/>
    <w:rsid w:val="005E3BF2"/>
    <w:rsid w:val="005E7B96"/>
    <w:rsid w:val="005F2CC3"/>
    <w:rsid w:val="006753DB"/>
    <w:rsid w:val="0070423D"/>
    <w:rsid w:val="00756980"/>
    <w:rsid w:val="00764B77"/>
    <w:rsid w:val="00781FFB"/>
    <w:rsid w:val="00794026"/>
    <w:rsid w:val="007A55C7"/>
    <w:rsid w:val="007C1BD8"/>
    <w:rsid w:val="007D7017"/>
    <w:rsid w:val="007E1296"/>
    <w:rsid w:val="007E2BCC"/>
    <w:rsid w:val="007F5CD8"/>
    <w:rsid w:val="0080020A"/>
    <w:rsid w:val="00834A3E"/>
    <w:rsid w:val="00855068"/>
    <w:rsid w:val="00862E6B"/>
    <w:rsid w:val="0086528B"/>
    <w:rsid w:val="0088141F"/>
    <w:rsid w:val="008B51F2"/>
    <w:rsid w:val="008E04EB"/>
    <w:rsid w:val="008F628E"/>
    <w:rsid w:val="008F75F3"/>
    <w:rsid w:val="00906AFB"/>
    <w:rsid w:val="00916710"/>
    <w:rsid w:val="009430C8"/>
    <w:rsid w:val="00964512"/>
    <w:rsid w:val="00990FBD"/>
    <w:rsid w:val="00996B39"/>
    <w:rsid w:val="00A00D96"/>
    <w:rsid w:val="00A16C58"/>
    <w:rsid w:val="00A20BA3"/>
    <w:rsid w:val="00A5369A"/>
    <w:rsid w:val="00A665C6"/>
    <w:rsid w:val="00A841F1"/>
    <w:rsid w:val="00AA428D"/>
    <w:rsid w:val="00AD6E48"/>
    <w:rsid w:val="00AE56D6"/>
    <w:rsid w:val="00B0034A"/>
    <w:rsid w:val="00B23E7A"/>
    <w:rsid w:val="00B452EA"/>
    <w:rsid w:val="00B65C3C"/>
    <w:rsid w:val="00BB71AE"/>
    <w:rsid w:val="00BE1F92"/>
    <w:rsid w:val="00C0698C"/>
    <w:rsid w:val="00C0756C"/>
    <w:rsid w:val="00C11A7F"/>
    <w:rsid w:val="00C1305D"/>
    <w:rsid w:val="00C23454"/>
    <w:rsid w:val="00C46C3F"/>
    <w:rsid w:val="00C64610"/>
    <w:rsid w:val="00C7415B"/>
    <w:rsid w:val="00CA34DA"/>
    <w:rsid w:val="00CD4DCC"/>
    <w:rsid w:val="00CE1E63"/>
    <w:rsid w:val="00D1316D"/>
    <w:rsid w:val="00D57938"/>
    <w:rsid w:val="00D741F8"/>
    <w:rsid w:val="00DB0C20"/>
    <w:rsid w:val="00E05547"/>
    <w:rsid w:val="00F315D7"/>
    <w:rsid w:val="00F912D9"/>
    <w:rsid w:val="00FB1FD0"/>
    <w:rsid w:val="00FB27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16C58"/>
    <w:rPr>
      <w:sz w:val="24"/>
      <w:szCs w:val="24"/>
    </w:rPr>
  </w:style>
  <w:style w:type="paragraph" w:styleId="Nadpis1">
    <w:name w:val="heading 1"/>
    <w:basedOn w:val="Normln"/>
    <w:next w:val="Normln"/>
    <w:qFormat/>
    <w:rsid w:val="00A16C58"/>
    <w:pPr>
      <w:keepNext/>
      <w:jc w:val="center"/>
      <w:outlineLvl w:val="0"/>
    </w:pPr>
    <w:rPr>
      <w:b/>
      <w:bCs/>
    </w:rPr>
  </w:style>
  <w:style w:type="paragraph" w:styleId="Nadpis3">
    <w:name w:val="heading 3"/>
    <w:basedOn w:val="Normln"/>
    <w:next w:val="Normln"/>
    <w:link w:val="Nadpis3Char"/>
    <w:unhideWhenUsed/>
    <w:qFormat/>
    <w:rsid w:val="00BE1F9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16C58"/>
    <w:pPr>
      <w:jc w:val="both"/>
    </w:pPr>
  </w:style>
  <w:style w:type="paragraph" w:styleId="Zpat">
    <w:name w:val="footer"/>
    <w:basedOn w:val="Normln"/>
    <w:rsid w:val="00A16C58"/>
    <w:pPr>
      <w:tabs>
        <w:tab w:val="center" w:pos="4536"/>
        <w:tab w:val="right" w:pos="9072"/>
      </w:tabs>
    </w:pPr>
  </w:style>
  <w:style w:type="character" w:styleId="slostrnky">
    <w:name w:val="page number"/>
    <w:basedOn w:val="Standardnpsmoodstavce"/>
    <w:rsid w:val="00A16C58"/>
  </w:style>
  <w:style w:type="paragraph" w:styleId="Zhlav">
    <w:name w:val="header"/>
    <w:basedOn w:val="Normln"/>
    <w:rsid w:val="00A16C58"/>
    <w:pPr>
      <w:tabs>
        <w:tab w:val="center" w:pos="4536"/>
        <w:tab w:val="right" w:pos="9072"/>
      </w:tabs>
    </w:pPr>
  </w:style>
  <w:style w:type="paragraph" w:styleId="Zkladntextodsazen">
    <w:name w:val="Body Text Indent"/>
    <w:basedOn w:val="Normln"/>
    <w:rsid w:val="00A16C58"/>
    <w:pPr>
      <w:ind w:left="426" w:hanging="66"/>
      <w:jc w:val="both"/>
    </w:pPr>
  </w:style>
  <w:style w:type="paragraph" w:styleId="Zkladntextodsazen2">
    <w:name w:val="Body Text Indent 2"/>
    <w:basedOn w:val="Normln"/>
    <w:rsid w:val="00A16C58"/>
    <w:pPr>
      <w:suppressAutoHyphens/>
      <w:ind w:left="360"/>
      <w:jc w:val="both"/>
    </w:pPr>
    <w:rPr>
      <w:snapToGrid w:val="0"/>
      <w:szCs w:val="22"/>
      <w:lang w:eastAsia="ar-SA"/>
    </w:rPr>
  </w:style>
  <w:style w:type="paragraph" w:customStyle="1" w:styleId="NADPISCENNETUC">
    <w:name w:val="NADPIS CENNETUC"/>
    <w:basedOn w:val="Normln"/>
    <w:rsid w:val="00A16C58"/>
    <w:pPr>
      <w:keepNext/>
      <w:keepLines/>
      <w:overflowPunct w:val="0"/>
      <w:autoSpaceDE w:val="0"/>
      <w:autoSpaceDN w:val="0"/>
      <w:adjustRightInd w:val="0"/>
      <w:spacing w:before="120" w:after="60"/>
      <w:jc w:val="center"/>
      <w:textAlignment w:val="baseline"/>
    </w:pPr>
    <w:rPr>
      <w:sz w:val="20"/>
      <w:szCs w:val="20"/>
    </w:rPr>
  </w:style>
  <w:style w:type="character" w:customStyle="1" w:styleId="WW8Num1z0">
    <w:name w:val="WW8Num1z0"/>
    <w:rsid w:val="00A16C58"/>
    <w:rPr>
      <w:b/>
      <w:bCs/>
    </w:rPr>
  </w:style>
  <w:style w:type="character" w:styleId="Hypertextovodkaz">
    <w:name w:val="Hyperlink"/>
    <w:basedOn w:val="Standardnpsmoodstavce"/>
    <w:rsid w:val="00A16C58"/>
    <w:rPr>
      <w:color w:val="0000FF"/>
      <w:u w:val="single"/>
    </w:rPr>
  </w:style>
  <w:style w:type="character" w:customStyle="1" w:styleId="ZkladntextChar">
    <w:name w:val="Základní text Char"/>
    <w:basedOn w:val="Standardnpsmoodstavce"/>
    <w:link w:val="Zkladntext"/>
    <w:rsid w:val="00906AFB"/>
    <w:rPr>
      <w:sz w:val="24"/>
      <w:szCs w:val="24"/>
    </w:rPr>
  </w:style>
  <w:style w:type="paragraph" w:styleId="Textbubliny">
    <w:name w:val="Balloon Text"/>
    <w:basedOn w:val="Normln"/>
    <w:link w:val="TextbublinyChar"/>
    <w:rsid w:val="00B65C3C"/>
    <w:rPr>
      <w:rFonts w:ascii="Tahoma" w:hAnsi="Tahoma" w:cs="Tahoma"/>
      <w:sz w:val="16"/>
      <w:szCs w:val="16"/>
    </w:rPr>
  </w:style>
  <w:style w:type="character" w:customStyle="1" w:styleId="TextbublinyChar">
    <w:name w:val="Text bubliny Char"/>
    <w:basedOn w:val="Standardnpsmoodstavce"/>
    <w:link w:val="Textbubliny"/>
    <w:rsid w:val="00B65C3C"/>
    <w:rPr>
      <w:rFonts w:ascii="Tahoma" w:hAnsi="Tahoma" w:cs="Tahoma"/>
      <w:sz w:val="16"/>
      <w:szCs w:val="16"/>
    </w:rPr>
  </w:style>
  <w:style w:type="character" w:customStyle="1" w:styleId="Nadpis3Char">
    <w:name w:val="Nadpis 3 Char"/>
    <w:basedOn w:val="Standardnpsmoodstavce"/>
    <w:link w:val="Nadpis3"/>
    <w:rsid w:val="00BE1F92"/>
    <w:rPr>
      <w:rFonts w:asciiTheme="majorHAnsi" w:eastAsiaTheme="majorEastAsia" w:hAnsiTheme="majorHAnsi" w:cstheme="majorBidi"/>
      <w:b/>
      <w:bCs/>
      <w:color w:val="4F81BD" w:themeColor="accent1"/>
      <w:sz w:val="24"/>
      <w:szCs w:val="24"/>
    </w:rPr>
  </w:style>
  <w:style w:type="paragraph" w:styleId="Normlnweb">
    <w:name w:val="Normal (Web)"/>
    <w:basedOn w:val="Normln"/>
    <w:unhideWhenUsed/>
    <w:rsid w:val="00BE1F92"/>
    <w:pPr>
      <w:snapToGrid w:val="0"/>
      <w:spacing w:before="60" w:after="60"/>
      <w:jc w:val="both"/>
    </w:pPr>
    <w:rPr>
      <w:color w:val="000000"/>
      <w:szCs w:val="20"/>
    </w:rPr>
  </w:style>
</w:styles>
</file>

<file path=word/webSettings.xml><?xml version="1.0" encoding="utf-8"?>
<w:webSettings xmlns:r="http://schemas.openxmlformats.org/officeDocument/2006/relationships" xmlns:w="http://schemas.openxmlformats.org/wordprocessingml/2006/main">
  <w:divs>
    <w:div w:id="490218876">
      <w:bodyDiv w:val="1"/>
      <w:marLeft w:val="0"/>
      <w:marRight w:val="0"/>
      <w:marTop w:val="0"/>
      <w:marBottom w:val="0"/>
      <w:divBdr>
        <w:top w:val="none" w:sz="0" w:space="0" w:color="auto"/>
        <w:left w:val="none" w:sz="0" w:space="0" w:color="auto"/>
        <w:bottom w:val="none" w:sz="0" w:space="0" w:color="auto"/>
        <w:right w:val="none" w:sz="0" w:space="0" w:color="auto"/>
      </w:divBdr>
    </w:div>
    <w:div w:id="795442620">
      <w:bodyDiv w:val="1"/>
      <w:marLeft w:val="0"/>
      <w:marRight w:val="0"/>
      <w:marTop w:val="0"/>
      <w:marBottom w:val="0"/>
      <w:divBdr>
        <w:top w:val="none" w:sz="0" w:space="0" w:color="auto"/>
        <w:left w:val="none" w:sz="0" w:space="0" w:color="auto"/>
        <w:bottom w:val="none" w:sz="0" w:space="0" w:color="auto"/>
        <w:right w:val="none" w:sz="0" w:space="0" w:color="auto"/>
      </w:divBdr>
    </w:div>
    <w:div w:id="115201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2647</Words>
  <Characters>15618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VUSS České Budějovice</Company>
  <LinksUpToDate>false</LinksUpToDate>
  <CharactersWithSpaces>18229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VUSS</dc:creator>
  <cp:lastModifiedBy>Uživatel systému Windows</cp:lastModifiedBy>
  <cp:revision>16</cp:revision>
  <cp:lastPrinted>2017-04-28T04:43:00Z</cp:lastPrinted>
  <dcterms:created xsi:type="dcterms:W3CDTF">2014-06-12T11:04:00Z</dcterms:created>
  <dcterms:modified xsi:type="dcterms:W3CDTF">2017-04-28T04:43:00Z</dcterms:modified>
</cp:coreProperties>
</file>