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086" w:rsidRPr="001A1261" w:rsidRDefault="00D72086" w:rsidP="001A1261">
      <w:pPr>
        <w:widowControl w:val="0"/>
        <w:spacing w:after="360" w:line="360" w:lineRule="auto"/>
        <w:contextualSpacing/>
        <w:jc w:val="center"/>
        <w:rPr>
          <w:rFonts w:cstheme="majorHAnsi"/>
          <w:b/>
          <w:szCs w:val="28"/>
        </w:rPr>
      </w:pPr>
      <w:r>
        <w:rPr>
          <w:rFonts w:cstheme="majorHAnsi"/>
          <w:b/>
          <w:szCs w:val="28"/>
        </w:rPr>
        <w:t xml:space="preserve">Dodatek 1 ke </w:t>
      </w:r>
      <w:r w:rsidRPr="00D4655D">
        <w:rPr>
          <w:rFonts w:cstheme="majorHAnsi"/>
          <w:b/>
          <w:szCs w:val="28"/>
        </w:rPr>
        <w:t>Smlouv</w:t>
      </w:r>
      <w:r>
        <w:rPr>
          <w:rFonts w:cstheme="majorHAnsi"/>
          <w:b/>
          <w:szCs w:val="28"/>
        </w:rPr>
        <w:t>ě</w:t>
      </w:r>
      <w:r w:rsidRPr="00D4655D">
        <w:rPr>
          <w:rFonts w:cstheme="majorHAnsi"/>
          <w:b/>
          <w:szCs w:val="28"/>
        </w:rPr>
        <w:t xml:space="preserve"> o dílo</w:t>
      </w:r>
      <w:r w:rsidR="001A1261">
        <w:rPr>
          <w:rFonts w:cstheme="majorHAnsi"/>
          <w:b/>
          <w:szCs w:val="28"/>
        </w:rPr>
        <w:t xml:space="preserve"> ze dne 12. 7. 2023</w:t>
      </w:r>
    </w:p>
    <w:p w:rsidR="00D72086" w:rsidRPr="00D4655D" w:rsidRDefault="00D72086" w:rsidP="00D72086">
      <w:pPr>
        <w:pStyle w:val="Nadpis1"/>
        <w:keepNext w:val="0"/>
        <w:jc w:val="both"/>
        <w:rPr>
          <w:rFonts w:cstheme="majorHAnsi"/>
          <w:sz w:val="22"/>
          <w:szCs w:val="22"/>
        </w:rPr>
      </w:pPr>
      <w:r w:rsidRPr="00D4655D">
        <w:rPr>
          <w:rFonts w:cstheme="majorHAnsi"/>
          <w:snapToGrid w:val="0"/>
          <w:sz w:val="22"/>
          <w:szCs w:val="22"/>
          <w:lang w:val="x-none" w:eastAsia="x-none"/>
        </w:rPr>
        <w:t xml:space="preserve"> </w:t>
      </w:r>
      <w:r w:rsidRPr="00D4655D">
        <w:rPr>
          <w:rFonts w:cstheme="majorHAnsi"/>
          <w:sz w:val="22"/>
          <w:szCs w:val="22"/>
        </w:rPr>
        <w:t>Smluvní strany</w:t>
      </w:r>
    </w:p>
    <w:p w:rsidR="00D72086" w:rsidRPr="00D4655D" w:rsidRDefault="00D72086" w:rsidP="00D72086">
      <w:pPr>
        <w:pStyle w:val="Odstavecseseznamem"/>
        <w:widowControl w:val="0"/>
        <w:numPr>
          <w:ilvl w:val="1"/>
          <w:numId w:val="1"/>
        </w:numPr>
        <w:tabs>
          <w:tab w:val="left" w:pos="993"/>
          <w:tab w:val="left" w:pos="2694"/>
        </w:tabs>
        <w:ind w:left="425" w:firstLine="0"/>
        <w:jc w:val="both"/>
        <w:rPr>
          <w:rFonts w:asciiTheme="majorHAnsi" w:hAnsiTheme="majorHAnsi" w:cstheme="majorHAnsi"/>
          <w:b/>
        </w:rPr>
      </w:pPr>
      <w:bookmarkStart w:id="0" w:name="_Ref472319983"/>
      <w:r w:rsidRPr="00D4655D">
        <w:rPr>
          <w:rFonts w:asciiTheme="majorHAnsi" w:hAnsiTheme="majorHAnsi" w:cstheme="majorHAnsi"/>
        </w:rPr>
        <w:t>Název:</w:t>
      </w:r>
      <w:r w:rsidRPr="00D4655D">
        <w:rPr>
          <w:rFonts w:asciiTheme="majorHAnsi" w:hAnsiTheme="majorHAnsi" w:cstheme="majorHAnsi"/>
        </w:rPr>
        <w:tab/>
      </w:r>
      <w:r w:rsidRPr="00D4655D">
        <w:rPr>
          <w:rFonts w:asciiTheme="majorHAnsi" w:hAnsiTheme="majorHAnsi" w:cstheme="majorHAnsi"/>
          <w:b/>
        </w:rPr>
        <w:t>GTS ALIVE s.r.o.</w:t>
      </w:r>
      <w:bookmarkEnd w:id="0"/>
    </w:p>
    <w:p w:rsidR="00D72086" w:rsidRPr="00D4655D" w:rsidRDefault="00D72086" w:rsidP="00D72086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IČ:</w:t>
      </w:r>
      <w:r w:rsidRPr="00D4655D">
        <w:rPr>
          <w:rFonts w:asciiTheme="majorHAnsi" w:hAnsiTheme="majorHAnsi" w:cstheme="majorHAnsi"/>
        </w:rPr>
        <w:tab/>
        <w:t>26193272</w:t>
      </w:r>
    </w:p>
    <w:p w:rsidR="00D72086" w:rsidRPr="00D4655D" w:rsidRDefault="00D72086" w:rsidP="00D72086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Sídlo:</w:t>
      </w:r>
      <w:r w:rsidRPr="00D4655D">
        <w:rPr>
          <w:rFonts w:asciiTheme="majorHAnsi" w:hAnsiTheme="majorHAnsi" w:cstheme="majorHAnsi"/>
        </w:rPr>
        <w:tab/>
      </w:r>
      <w:r w:rsidRPr="0084048A">
        <w:rPr>
          <w:rFonts w:asciiTheme="majorHAnsi" w:hAnsiTheme="majorHAnsi" w:cstheme="majorHAnsi"/>
        </w:rPr>
        <w:t xml:space="preserve">Na </w:t>
      </w:r>
      <w:proofErr w:type="spellStart"/>
      <w:r w:rsidRPr="0084048A">
        <w:rPr>
          <w:rFonts w:asciiTheme="majorHAnsi" w:hAnsiTheme="majorHAnsi" w:cstheme="majorHAnsi"/>
        </w:rPr>
        <w:t>Maninách</w:t>
      </w:r>
      <w:proofErr w:type="spellEnd"/>
      <w:r w:rsidRPr="0084048A">
        <w:rPr>
          <w:rFonts w:asciiTheme="majorHAnsi" w:hAnsiTheme="majorHAnsi" w:cstheme="majorHAnsi"/>
        </w:rPr>
        <w:t xml:space="preserve"> 1092/20, Holešovice, 170 00 Praha 7 </w:t>
      </w:r>
    </w:p>
    <w:p w:rsidR="00D72086" w:rsidRPr="00D4655D" w:rsidRDefault="00D72086" w:rsidP="00D72086">
      <w:pPr>
        <w:pStyle w:val="Odstavecseseznamem"/>
        <w:widowControl w:val="0"/>
        <w:tabs>
          <w:tab w:val="left" w:pos="2268"/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Zápis v rejstříku:</w:t>
      </w:r>
      <w:r w:rsidRPr="00D4655D">
        <w:rPr>
          <w:rFonts w:asciiTheme="majorHAnsi" w:hAnsiTheme="majorHAnsi" w:cstheme="majorHAnsi"/>
        </w:rPr>
        <w:tab/>
        <w:t>OR u Městského soudu v Praze, oddíl C, vložka 78560</w:t>
      </w:r>
    </w:p>
    <w:p w:rsidR="00D72086" w:rsidRPr="00D4655D" w:rsidRDefault="00D72086" w:rsidP="00D72086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zastoupení:</w:t>
      </w:r>
      <w:r w:rsidRPr="00D4655D">
        <w:rPr>
          <w:rFonts w:asciiTheme="majorHAnsi" w:hAnsiTheme="majorHAnsi" w:cstheme="majorHAnsi"/>
        </w:rPr>
        <w:tab/>
      </w:r>
      <w:r w:rsidR="001A1261" w:rsidRPr="001A1261">
        <w:rPr>
          <w:rFonts w:asciiTheme="majorHAnsi" w:hAnsiTheme="majorHAnsi" w:cstheme="majorHAnsi"/>
        </w:rPr>
        <w:t>Tomáš Vyskočil, jednatel</w:t>
      </w:r>
    </w:p>
    <w:p w:rsidR="00D72086" w:rsidRPr="00D4655D" w:rsidRDefault="00D72086" w:rsidP="00D72086">
      <w:pPr>
        <w:pStyle w:val="Odstavecseseznamem"/>
        <w:widowControl w:val="0"/>
        <w:tabs>
          <w:tab w:val="left" w:pos="2694"/>
        </w:tabs>
        <w:spacing w:after="240"/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(dále jen „</w:t>
      </w:r>
      <w:r w:rsidRPr="005A2E4D">
        <w:rPr>
          <w:rFonts w:asciiTheme="majorHAnsi" w:hAnsiTheme="majorHAnsi" w:cstheme="majorHAnsi"/>
          <w:b/>
          <w:bCs/>
          <w:i/>
          <w:iCs/>
        </w:rPr>
        <w:t>GTS</w:t>
      </w:r>
      <w:r w:rsidRPr="00D4655D">
        <w:rPr>
          <w:rFonts w:asciiTheme="majorHAnsi" w:hAnsiTheme="majorHAnsi" w:cstheme="majorHAnsi"/>
        </w:rPr>
        <w:t>“)</w:t>
      </w:r>
    </w:p>
    <w:p w:rsidR="00D72086" w:rsidRPr="00285497" w:rsidRDefault="00D72086" w:rsidP="00D72086">
      <w:pPr>
        <w:pStyle w:val="Odstavecseseznamem"/>
        <w:widowControl w:val="0"/>
        <w:numPr>
          <w:ilvl w:val="1"/>
          <w:numId w:val="1"/>
        </w:numPr>
        <w:tabs>
          <w:tab w:val="left" w:pos="993"/>
          <w:tab w:val="left" w:pos="2694"/>
        </w:tabs>
        <w:spacing w:before="480" w:line="360" w:lineRule="auto"/>
        <w:jc w:val="both"/>
        <w:rPr>
          <w:rFonts w:asciiTheme="majorHAnsi" w:hAnsiTheme="majorHAnsi" w:cstheme="majorHAnsi"/>
          <w:b/>
        </w:rPr>
      </w:pPr>
      <w:bookmarkStart w:id="1" w:name="_Ref472319999"/>
      <w:r w:rsidRPr="00D4655D">
        <w:rPr>
          <w:rFonts w:asciiTheme="majorHAnsi" w:hAnsiTheme="majorHAnsi" w:cstheme="majorHAnsi"/>
        </w:rPr>
        <w:t>Název:</w:t>
      </w:r>
      <w:r w:rsidRPr="00D4655D">
        <w:rPr>
          <w:rFonts w:asciiTheme="majorHAnsi" w:hAnsiTheme="majorHAnsi" w:cstheme="majorHAnsi"/>
        </w:rPr>
        <w:tab/>
      </w:r>
      <w:bookmarkEnd w:id="1"/>
      <w:r w:rsidRPr="00285497">
        <w:rPr>
          <w:rFonts w:asciiTheme="majorHAnsi" w:hAnsiTheme="majorHAnsi" w:cstheme="majorHAnsi"/>
          <w:b/>
        </w:rPr>
        <w:t>Střední škola, základní škola a mateřská škola pro zdravotně</w:t>
      </w:r>
    </w:p>
    <w:p w:rsidR="00D72086" w:rsidRPr="00285497" w:rsidRDefault="00D72086" w:rsidP="00D72086">
      <w:pPr>
        <w:pStyle w:val="Odstavecseseznamem"/>
        <w:widowControl w:val="0"/>
        <w:tabs>
          <w:tab w:val="left" w:pos="993"/>
          <w:tab w:val="left" w:pos="2694"/>
        </w:tabs>
        <w:spacing w:before="480" w:line="360" w:lineRule="auto"/>
        <w:ind w:left="792" w:firstLine="0"/>
        <w:jc w:val="both"/>
        <w:rPr>
          <w:rFonts w:asciiTheme="majorHAnsi" w:hAnsiTheme="majorHAnsi" w:cstheme="majorHAnsi"/>
          <w:b/>
        </w:rPr>
      </w:pPr>
      <w:r w:rsidRPr="00285497">
        <w:rPr>
          <w:rFonts w:asciiTheme="majorHAnsi" w:hAnsiTheme="majorHAnsi" w:cstheme="majorHAnsi"/>
          <w:b/>
        </w:rPr>
        <w:tab/>
      </w:r>
      <w:r w:rsidRPr="00285497">
        <w:rPr>
          <w:rFonts w:asciiTheme="majorHAnsi" w:hAnsiTheme="majorHAnsi" w:cstheme="majorHAnsi"/>
          <w:b/>
        </w:rPr>
        <w:tab/>
        <w:t>znevýhodněné, Brno, Kamenomlýnská 2</w:t>
      </w:r>
    </w:p>
    <w:p w:rsidR="00D72086" w:rsidRDefault="00D72086" w:rsidP="00D72086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IČ:</w:t>
      </w:r>
      <w:r w:rsidRPr="00D4655D">
        <w:rPr>
          <w:rFonts w:asciiTheme="majorHAnsi" w:hAnsiTheme="majorHAnsi" w:cstheme="majorHAnsi"/>
        </w:rPr>
        <w:tab/>
      </w:r>
      <w:r w:rsidRPr="00285497">
        <w:rPr>
          <w:rFonts w:asciiTheme="majorHAnsi" w:hAnsiTheme="majorHAnsi" w:cstheme="majorHAnsi"/>
        </w:rPr>
        <w:t>65353650</w:t>
      </w:r>
    </w:p>
    <w:p w:rsidR="00D72086" w:rsidRPr="00D4655D" w:rsidRDefault="00D72086" w:rsidP="00D72086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DIČ:</w:t>
      </w:r>
      <w:r>
        <w:rPr>
          <w:rFonts w:asciiTheme="majorHAnsi" w:hAnsiTheme="majorHAnsi" w:cstheme="majorHAnsi"/>
        </w:rPr>
        <w:tab/>
      </w:r>
      <w:r w:rsidRPr="00285497">
        <w:rPr>
          <w:rFonts w:asciiTheme="majorHAnsi" w:hAnsiTheme="majorHAnsi" w:cstheme="majorHAnsi"/>
        </w:rPr>
        <w:t>CZ65353650</w:t>
      </w:r>
    </w:p>
    <w:p w:rsidR="00D72086" w:rsidRDefault="00D72086" w:rsidP="00D72086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Sídlo:</w:t>
      </w:r>
      <w:r w:rsidRPr="00D4655D">
        <w:rPr>
          <w:rFonts w:asciiTheme="majorHAnsi" w:hAnsiTheme="majorHAnsi" w:cstheme="majorHAnsi"/>
        </w:rPr>
        <w:tab/>
      </w:r>
      <w:r w:rsidRPr="00285497">
        <w:rPr>
          <w:rFonts w:asciiTheme="majorHAnsi" w:hAnsiTheme="majorHAnsi" w:cstheme="majorHAnsi"/>
        </w:rPr>
        <w:t>Kamenomlýnská 124/2, 603 00, Brno – Pisárky</w:t>
      </w:r>
    </w:p>
    <w:p w:rsidR="00D72086" w:rsidRPr="00D4655D" w:rsidRDefault="00D72086" w:rsidP="00D72086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zastoupení:</w:t>
      </w:r>
      <w:r w:rsidRPr="00D4655D">
        <w:rPr>
          <w:rFonts w:asciiTheme="majorHAnsi" w:hAnsiTheme="majorHAnsi" w:cstheme="majorHAnsi"/>
        </w:rPr>
        <w:tab/>
      </w:r>
      <w:r w:rsidRPr="00285497">
        <w:rPr>
          <w:rFonts w:asciiTheme="majorHAnsi" w:hAnsiTheme="majorHAnsi" w:cstheme="majorHAnsi"/>
        </w:rPr>
        <w:t>Ing. Soňa Šestáková, ředitelka</w:t>
      </w:r>
    </w:p>
    <w:p w:rsidR="00D72086" w:rsidRPr="001A1261" w:rsidRDefault="00D72086" w:rsidP="001A1261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(dále jen „</w:t>
      </w:r>
      <w:r w:rsidRPr="005A2E4D">
        <w:rPr>
          <w:rFonts w:asciiTheme="majorHAnsi" w:hAnsiTheme="majorHAnsi" w:cstheme="majorHAnsi"/>
          <w:b/>
          <w:bCs/>
          <w:i/>
          <w:iCs/>
        </w:rPr>
        <w:t>Objednatel</w:t>
      </w:r>
      <w:r w:rsidRPr="00D4655D">
        <w:rPr>
          <w:rFonts w:asciiTheme="majorHAnsi" w:hAnsiTheme="majorHAnsi" w:cstheme="majorHAnsi"/>
        </w:rPr>
        <w:t>“)</w:t>
      </w:r>
    </w:p>
    <w:p w:rsidR="00D72086" w:rsidRPr="00D72086" w:rsidRDefault="00D72086" w:rsidP="00D72086">
      <w:pPr>
        <w:rPr>
          <w:b/>
        </w:rPr>
      </w:pPr>
      <w:r w:rsidRPr="00D72086">
        <w:rPr>
          <w:b/>
        </w:rPr>
        <w:t>2.</w:t>
      </w:r>
      <w:r w:rsidRPr="00D72086">
        <w:rPr>
          <w:b/>
        </w:rPr>
        <w:tab/>
        <w:t xml:space="preserve">Účel </w:t>
      </w:r>
    </w:p>
    <w:p w:rsidR="00D72086" w:rsidRDefault="00D72086" w:rsidP="00D72086">
      <w:r>
        <w:t>2.1</w:t>
      </w:r>
      <w:r>
        <w:tab/>
        <w:t>Účelem tohoto dodatku je úprava ceny díla a termínu plnění s ohledem na nepodstatné změny vzniklé v průběhu realizace předmětu plnění a v souladu s § 222/4 zákona 134 /2016</w:t>
      </w:r>
      <w:r w:rsidR="001A1261">
        <w:t xml:space="preserve"> o Zadávání veřejných zakázek</w:t>
      </w:r>
      <w:r>
        <w:t>. Tyto změny jsou detailně popsány ve změnových listech č. 1 a č. 2</w:t>
      </w:r>
      <w:r w:rsidR="001A1261">
        <w:t xml:space="preserve"> a</w:t>
      </w:r>
      <w:r>
        <w:t xml:space="preserve"> dále </w:t>
      </w:r>
      <w:r w:rsidR="00FC4372">
        <w:t>v souhrnu těchto změnových listů</w:t>
      </w:r>
      <w:bookmarkStart w:id="2" w:name="_GoBack"/>
      <w:bookmarkEnd w:id="2"/>
      <w:r>
        <w:t xml:space="preserve"> a tvoří nedílnou součást tohoto dodatku. </w:t>
      </w:r>
    </w:p>
    <w:p w:rsidR="00D72086" w:rsidRDefault="00D72086" w:rsidP="00D72086"/>
    <w:p w:rsidR="00D72086" w:rsidRPr="00C95FAE" w:rsidRDefault="00D72086" w:rsidP="00D72086">
      <w:pPr>
        <w:rPr>
          <w:b/>
        </w:rPr>
      </w:pPr>
      <w:r w:rsidRPr="00C95FAE">
        <w:rPr>
          <w:b/>
        </w:rPr>
        <w:t>3.</w:t>
      </w:r>
      <w:r w:rsidRPr="00C95FAE">
        <w:rPr>
          <w:b/>
        </w:rPr>
        <w:tab/>
        <w:t xml:space="preserve">Cena díla </w:t>
      </w:r>
    </w:p>
    <w:p w:rsidR="00D72086" w:rsidRPr="00D72086" w:rsidRDefault="00D72086" w:rsidP="00D72086">
      <w:r>
        <w:t>3.1</w:t>
      </w:r>
      <w:r w:rsidRPr="00D72086">
        <w:t xml:space="preserve"> </w:t>
      </w:r>
      <w:r w:rsidRPr="00D72086">
        <w:tab/>
        <w:t>S ohledem na změnu rozsahu díla dle uvedených změnových listů se cena plnění mění následujícím způsobem:</w:t>
      </w:r>
    </w:p>
    <w:p w:rsidR="00D72086" w:rsidRDefault="00D72086" w:rsidP="00D72086">
      <w:pPr>
        <w:rPr>
          <w:b/>
        </w:rPr>
      </w:pPr>
    </w:p>
    <w:p w:rsidR="00D72086" w:rsidRDefault="00D72086" w:rsidP="00D72086">
      <w:pPr>
        <w:rPr>
          <w:b/>
        </w:rPr>
      </w:pPr>
      <w:r w:rsidRPr="001A1261">
        <w:t>Původní cena díla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Cena díla na základě dodatku č. 1</w:t>
      </w:r>
    </w:p>
    <w:p w:rsidR="001A1261" w:rsidRPr="001A1261" w:rsidRDefault="00D72086" w:rsidP="001A1261">
      <w:pPr>
        <w:rPr>
          <w:b/>
        </w:rPr>
      </w:pPr>
      <w:r w:rsidRPr="001A1261">
        <w:t>3 712 949,51 bez DPH,</w:t>
      </w:r>
      <w:r w:rsidR="001A1261">
        <w:tab/>
      </w:r>
      <w:r w:rsidR="001A1261">
        <w:tab/>
      </w:r>
      <w:r w:rsidR="001A1261">
        <w:rPr>
          <w:b/>
        </w:rPr>
        <w:t>3 876 </w:t>
      </w:r>
      <w:r w:rsidR="008444FF">
        <w:rPr>
          <w:b/>
        </w:rPr>
        <w:t>5</w:t>
      </w:r>
      <w:r w:rsidR="001A1261">
        <w:rPr>
          <w:b/>
        </w:rPr>
        <w:t>44,55 bez DPH</w:t>
      </w:r>
    </w:p>
    <w:p w:rsidR="001A1261" w:rsidRDefault="001A1261" w:rsidP="001A1261">
      <w:r>
        <w:t>21% sazba DPH</w:t>
      </w:r>
      <w:r>
        <w:tab/>
      </w:r>
      <w:r>
        <w:tab/>
      </w:r>
      <w:r>
        <w:tab/>
      </w:r>
      <w:r w:rsidRPr="001A1261">
        <w:rPr>
          <w:b/>
        </w:rPr>
        <w:t>21% sazba DPH</w:t>
      </w:r>
    </w:p>
    <w:p w:rsidR="001A1261" w:rsidRDefault="001A1261" w:rsidP="00D72086">
      <w:pPr>
        <w:rPr>
          <w:b/>
        </w:rPr>
      </w:pPr>
      <w:r>
        <w:t>779 719,39 výše DPH</w:t>
      </w:r>
      <w:r w:rsidR="00D72086">
        <w:rPr>
          <w:b/>
        </w:rPr>
        <w:tab/>
      </w:r>
      <w:r w:rsidR="00D72086">
        <w:rPr>
          <w:b/>
        </w:rPr>
        <w:tab/>
      </w:r>
      <w:r>
        <w:rPr>
          <w:b/>
        </w:rPr>
        <w:tab/>
        <w:t>81</w:t>
      </w:r>
      <w:r w:rsidR="008444FF">
        <w:rPr>
          <w:b/>
        </w:rPr>
        <w:t>4</w:t>
      </w:r>
      <w:r>
        <w:rPr>
          <w:b/>
        </w:rPr>
        <w:t> </w:t>
      </w:r>
      <w:r w:rsidR="008444FF">
        <w:rPr>
          <w:b/>
        </w:rPr>
        <w:t>0</w:t>
      </w:r>
      <w:r>
        <w:rPr>
          <w:b/>
        </w:rPr>
        <w:t>74,35</w:t>
      </w:r>
      <w:r w:rsidR="008444FF">
        <w:rPr>
          <w:b/>
        </w:rPr>
        <w:t>55</w:t>
      </w:r>
      <w:r>
        <w:rPr>
          <w:b/>
        </w:rPr>
        <w:t xml:space="preserve"> výše DPH</w:t>
      </w:r>
    </w:p>
    <w:p w:rsidR="00D72086" w:rsidRPr="00D72086" w:rsidRDefault="00D72086" w:rsidP="00D72086">
      <w:pPr>
        <w:rPr>
          <w:b/>
        </w:rPr>
      </w:pPr>
      <w:r w:rsidRPr="001A1261">
        <w:t>4 492 668,90 vč. DPH.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4 690 618,90 vč. DPH</w:t>
      </w:r>
    </w:p>
    <w:p w:rsidR="00D72086" w:rsidRDefault="00D72086" w:rsidP="00D72086">
      <w:pPr>
        <w:rPr>
          <w:b/>
        </w:rPr>
      </w:pPr>
    </w:p>
    <w:p w:rsidR="00D72086" w:rsidRDefault="00D72086" w:rsidP="00D72086">
      <w:pPr>
        <w:rPr>
          <w:b/>
        </w:rPr>
      </w:pPr>
    </w:p>
    <w:p w:rsidR="00D72086" w:rsidRPr="00C95FAE" w:rsidRDefault="00D72086" w:rsidP="00D72086">
      <w:pPr>
        <w:rPr>
          <w:b/>
        </w:rPr>
      </w:pPr>
      <w:r w:rsidRPr="00C95FAE">
        <w:rPr>
          <w:b/>
        </w:rPr>
        <w:t>4</w:t>
      </w:r>
      <w:r w:rsidR="00C95FAE">
        <w:rPr>
          <w:b/>
        </w:rPr>
        <w:t>.</w:t>
      </w:r>
      <w:r w:rsidR="00C95FAE">
        <w:rPr>
          <w:b/>
        </w:rPr>
        <w:tab/>
        <w:t>Termín plnění</w:t>
      </w:r>
    </w:p>
    <w:p w:rsidR="00D72086" w:rsidRDefault="00D72086" w:rsidP="00D72086">
      <w:pPr>
        <w:ind w:firstLine="0"/>
      </w:pPr>
      <w:r>
        <w:tab/>
        <w:t>4.1</w:t>
      </w:r>
      <w:r>
        <w:tab/>
        <w:t xml:space="preserve">Smluvní strany se dále dohodly, že </w:t>
      </w:r>
      <w:r w:rsidR="00C95FAE">
        <w:t xml:space="preserve">změna rozsahu díla v souvislosti s tímto dodatkem nebude mít vliv na termín plnění původně sjednaných prací a dodávek dle vypsané zakázky, přičemž práce a dodávky v souvislosti se změnami rozsahu díla dle tohoto </w:t>
      </w:r>
      <w:proofErr w:type="gramStart"/>
      <w:r w:rsidR="00C95FAE">
        <w:t>dodatku  budou</w:t>
      </w:r>
      <w:proofErr w:type="gramEnd"/>
      <w:r w:rsidR="00C95FAE">
        <w:t xml:space="preserve"> realizovány nejpozději do 31. 10. 2023.</w:t>
      </w:r>
    </w:p>
    <w:p w:rsidR="00D72086" w:rsidRDefault="00D72086" w:rsidP="00D72086"/>
    <w:p w:rsidR="00C95FAE" w:rsidRPr="00C95FAE" w:rsidRDefault="00D72086" w:rsidP="00C95FAE">
      <w:pPr>
        <w:rPr>
          <w:b/>
        </w:rPr>
      </w:pPr>
      <w:r>
        <w:t xml:space="preserve"> </w:t>
      </w:r>
      <w:r w:rsidR="00DF3018">
        <w:rPr>
          <w:b/>
        </w:rPr>
        <w:t>5</w:t>
      </w:r>
      <w:r w:rsidR="00C95FAE">
        <w:rPr>
          <w:b/>
        </w:rPr>
        <w:t>.</w:t>
      </w:r>
      <w:r w:rsidR="00C95FAE">
        <w:rPr>
          <w:b/>
        </w:rPr>
        <w:tab/>
        <w:t>Ostatní ujednání</w:t>
      </w:r>
    </w:p>
    <w:p w:rsidR="00D72086" w:rsidRDefault="00D72086" w:rsidP="00D72086"/>
    <w:p w:rsidR="00DF3018" w:rsidRDefault="00DF3018" w:rsidP="00DF3018">
      <w:r>
        <w:t>5.1 Ostatní vztahy výslovně neošetřené tímto dodatkem se řídí smlouvou a právní úpravou platnou v ČR.</w:t>
      </w:r>
    </w:p>
    <w:p w:rsidR="001A1261" w:rsidRDefault="00DF3018" w:rsidP="001A1261">
      <w:r>
        <w:lastRenderedPageBreak/>
        <w:t>5.2 Tento dodatek je založen na dobré víře obou smluvních stran a jejich rozhodné snaze řešit vyjednáváním všechny potíže, které se vyskytly při plnění smlouvy.</w:t>
      </w:r>
    </w:p>
    <w:p w:rsidR="00DF3018" w:rsidRDefault="00DF3018" w:rsidP="00DF3018">
      <w:r>
        <w:t xml:space="preserve">5.3 Součástí tohoto dodatku jsou změnové listy a rozpočty změn. </w:t>
      </w:r>
    </w:p>
    <w:p w:rsidR="00DF3018" w:rsidRDefault="00DF3018" w:rsidP="00DF3018"/>
    <w:p w:rsidR="00DF3018" w:rsidRDefault="00DF3018" w:rsidP="00DF3018">
      <w:r>
        <w:t>příloha č. 1 Změnové listy</w:t>
      </w:r>
      <w:r w:rsidR="008444FF">
        <w:t xml:space="preserve"> </w:t>
      </w:r>
      <w:proofErr w:type="gramStart"/>
      <w:r w:rsidR="008444FF">
        <w:t>č.1 vícepráce</w:t>
      </w:r>
      <w:proofErr w:type="gramEnd"/>
      <w:r w:rsidR="008444FF">
        <w:t xml:space="preserve">, č.2 </w:t>
      </w:r>
      <w:proofErr w:type="spellStart"/>
      <w:r w:rsidR="008444FF">
        <w:t>méněpráce</w:t>
      </w:r>
      <w:proofErr w:type="spellEnd"/>
      <w:r w:rsidR="008444FF">
        <w:t>, Souhrn změnových listů č.1 a č.2</w:t>
      </w:r>
    </w:p>
    <w:p w:rsidR="00DF3018" w:rsidRDefault="00DF3018" w:rsidP="00DF3018"/>
    <w:p w:rsidR="00C95FAE" w:rsidRDefault="00DF3018" w:rsidP="00DF3018">
      <w:r>
        <w:t>5.4. Tento dodatek je vyhotoven v oboustranně stvrzeném (elektronicky podepsaném) vyhotovení.</w:t>
      </w:r>
    </w:p>
    <w:p w:rsidR="00DF3018" w:rsidRDefault="00DF3018" w:rsidP="00DF3018"/>
    <w:p w:rsidR="00DF3018" w:rsidRDefault="00DF3018" w:rsidP="00DF3018">
      <w:r>
        <w:t xml:space="preserve">V Praze dne …………………. </w:t>
      </w:r>
      <w:r>
        <w:tab/>
      </w:r>
      <w:r>
        <w:tab/>
      </w:r>
      <w:r>
        <w:tab/>
      </w:r>
      <w:r>
        <w:tab/>
        <w:t>V Brně dne ……………….</w:t>
      </w:r>
    </w:p>
    <w:p w:rsidR="00DF3018" w:rsidRDefault="00DF3018" w:rsidP="00DF3018"/>
    <w:p w:rsidR="00DF3018" w:rsidRDefault="00DF3018" w:rsidP="00DF3018"/>
    <w:p w:rsidR="00DF3018" w:rsidRDefault="00DF3018" w:rsidP="00DF3018"/>
    <w:p w:rsidR="00DF3018" w:rsidRDefault="00DF3018" w:rsidP="00DF3018"/>
    <w:p w:rsidR="00DF3018" w:rsidRDefault="00DF3018" w:rsidP="00DF3018">
      <w:r>
        <w:t xml:space="preserve">--------------------------- </w:t>
      </w:r>
      <w:r>
        <w:tab/>
      </w:r>
      <w:r>
        <w:tab/>
      </w:r>
      <w:r>
        <w:tab/>
      </w:r>
      <w:r>
        <w:tab/>
      </w:r>
      <w:r>
        <w:tab/>
        <w:t>----------------------------------</w:t>
      </w:r>
    </w:p>
    <w:p w:rsidR="00DF3018" w:rsidRDefault="00DF3018" w:rsidP="00DF3018">
      <w:r>
        <w:t xml:space="preserve">Za GTS 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</w:t>
      </w:r>
    </w:p>
    <w:p w:rsidR="00DF3018" w:rsidRDefault="00DF3018" w:rsidP="00DF3018">
      <w:r>
        <w:t xml:space="preserve">Tomáš Vyskočil, jednatel </w:t>
      </w:r>
      <w:r>
        <w:tab/>
      </w:r>
      <w:r>
        <w:tab/>
      </w:r>
      <w:r>
        <w:tab/>
      </w:r>
      <w:r>
        <w:tab/>
        <w:t>Ing. Soňa Šestáková, ředitelka</w:t>
      </w:r>
    </w:p>
    <w:sectPr w:rsidR="00DF3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E10E2"/>
    <w:multiLevelType w:val="multilevel"/>
    <w:tmpl w:val="1C844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</w:rPr>
    </w:lvl>
    <w:lvl w:ilvl="2">
      <w:start w:val="1"/>
      <w:numFmt w:val="decimal"/>
      <w:lvlText w:val="%3.1"/>
      <w:lvlJc w:val="left"/>
      <w:pPr>
        <w:ind w:left="1224" w:hanging="50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AD74165"/>
    <w:multiLevelType w:val="multilevel"/>
    <w:tmpl w:val="F0E0878E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86"/>
    <w:rsid w:val="001A1261"/>
    <w:rsid w:val="0062493E"/>
    <w:rsid w:val="008444FF"/>
    <w:rsid w:val="00C95FAE"/>
    <w:rsid w:val="00D72086"/>
    <w:rsid w:val="00DF3018"/>
    <w:rsid w:val="00FC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AA6FF-985F-40F2-974B-FB631F5D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086"/>
    <w:pPr>
      <w:suppressAutoHyphens/>
      <w:spacing w:after="0" w:line="240" w:lineRule="auto"/>
      <w:ind w:firstLine="709"/>
    </w:pPr>
    <w:rPr>
      <w:rFonts w:asciiTheme="majorHAnsi" w:eastAsia="Times New Roman" w:hAnsiTheme="majorHAnsi" w:cs="Times New Roman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72086"/>
    <w:pPr>
      <w:keepNext/>
      <w:numPr>
        <w:numId w:val="2"/>
      </w:numPr>
      <w:spacing w:before="120"/>
      <w:ind w:left="50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2086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2086"/>
    <w:rPr>
      <w:rFonts w:asciiTheme="majorHAnsi" w:eastAsia="Times New Roman" w:hAnsiTheme="majorHAnsi" w:cs="Times New Roman"/>
      <w:b/>
      <w:sz w:val="24"/>
      <w:szCs w:val="20"/>
      <w:lang w:eastAsia="ar-SA"/>
    </w:rPr>
  </w:style>
  <w:style w:type="paragraph" w:customStyle="1" w:styleId="Zkladntext2">
    <w:name w:val="Základní text2"/>
    <w:basedOn w:val="Normln"/>
    <w:rsid w:val="00D72086"/>
    <w:pPr>
      <w:widowControl w:val="0"/>
      <w:spacing w:line="100" w:lineRule="atLeast"/>
    </w:pPr>
    <w:rPr>
      <w:rFonts w:eastAsia="Tahoma"/>
      <w:szCs w:val="24"/>
    </w:rPr>
  </w:style>
  <w:style w:type="paragraph" w:styleId="Odstavecseseznamem">
    <w:name w:val="List Paragraph"/>
    <w:basedOn w:val="Normln"/>
    <w:uiPriority w:val="34"/>
    <w:qFormat/>
    <w:rsid w:val="00D7208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20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4F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Svatava Zelinková</cp:lastModifiedBy>
  <cp:revision>3</cp:revision>
  <cp:lastPrinted>2023-10-10T07:50:00Z</cp:lastPrinted>
  <dcterms:created xsi:type="dcterms:W3CDTF">2023-10-09T04:54:00Z</dcterms:created>
  <dcterms:modified xsi:type="dcterms:W3CDTF">2023-10-13T14:59:00Z</dcterms:modified>
</cp:coreProperties>
</file>