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F1" w:rsidRDefault="004E6366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1210600074</w:t>
      </w:r>
    </w:p>
    <w:p w:rsidR="007F33F1" w:rsidRDefault="004E6366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F33F1" w:rsidRDefault="004E6366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F33F1" w:rsidRDefault="007F33F1">
      <w:pPr>
        <w:pStyle w:val="Zkladntext"/>
        <w:ind w:left="0"/>
        <w:jc w:val="left"/>
        <w:rPr>
          <w:sz w:val="60"/>
        </w:rPr>
      </w:pPr>
    </w:p>
    <w:p w:rsidR="007F33F1" w:rsidRDefault="004E6366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F33F1" w:rsidRDefault="007F33F1">
      <w:pPr>
        <w:pStyle w:val="Zkladntext"/>
        <w:spacing w:before="1"/>
        <w:ind w:left="0"/>
        <w:jc w:val="left"/>
      </w:pPr>
    </w:p>
    <w:p w:rsidR="007F33F1" w:rsidRDefault="004E6366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F33F1" w:rsidRDefault="004E636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F33F1" w:rsidRDefault="004E636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F33F1" w:rsidRDefault="004E636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7F33F1" w:rsidRDefault="004E636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F33F1" w:rsidRDefault="004E636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F33F1" w:rsidRDefault="004E6366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F33F1" w:rsidRDefault="004E6366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F33F1" w:rsidRDefault="004E6366">
      <w:pPr>
        <w:pStyle w:val="Nadpis2"/>
        <w:spacing w:before="1"/>
        <w:ind w:left="382"/>
        <w:jc w:val="left"/>
      </w:pPr>
      <w:r>
        <w:t>obec</w:t>
      </w:r>
      <w:r>
        <w:rPr>
          <w:spacing w:val="-2"/>
        </w:rPr>
        <w:t xml:space="preserve"> </w:t>
      </w:r>
      <w:r>
        <w:t>Malá</w:t>
      </w:r>
      <w:r>
        <w:rPr>
          <w:spacing w:val="-2"/>
        </w:rPr>
        <w:t xml:space="preserve"> </w:t>
      </w:r>
      <w:r>
        <w:t>Úpa</w:t>
      </w:r>
    </w:p>
    <w:p w:rsidR="007F33F1" w:rsidRDefault="004E6366">
      <w:pPr>
        <w:pStyle w:val="Zkladntext"/>
        <w:tabs>
          <w:tab w:val="left" w:pos="3262"/>
        </w:tabs>
        <w:spacing w:before="2" w:line="237" w:lineRule="auto"/>
        <w:ind w:left="382" w:right="122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Malá</w:t>
      </w:r>
      <w:r>
        <w:rPr>
          <w:spacing w:val="-3"/>
        </w:rPr>
        <w:t xml:space="preserve"> </w:t>
      </w:r>
      <w:r>
        <w:t>Úpa,</w:t>
      </w:r>
      <w:r>
        <w:rPr>
          <w:spacing w:val="-1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Malá</w:t>
      </w:r>
      <w:r>
        <w:rPr>
          <w:spacing w:val="-2"/>
        </w:rPr>
        <w:t xml:space="preserve"> </w:t>
      </w:r>
      <w:r>
        <w:t>Úpa</w:t>
      </w:r>
      <w:r>
        <w:rPr>
          <w:spacing w:val="-3"/>
        </w:rPr>
        <w:t xml:space="preserve"> </w:t>
      </w:r>
      <w:r>
        <w:t>100,</w:t>
      </w:r>
      <w:r>
        <w:rPr>
          <w:spacing w:val="-2"/>
        </w:rPr>
        <w:t xml:space="preserve"> </w:t>
      </w:r>
      <w:r>
        <w:t>542</w:t>
      </w:r>
      <w:r>
        <w:rPr>
          <w:spacing w:val="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Malá</w:t>
      </w:r>
      <w:r>
        <w:rPr>
          <w:spacing w:val="-3"/>
        </w:rPr>
        <w:t xml:space="preserve"> </w:t>
      </w:r>
      <w:r>
        <w:t>Úpa</w:t>
      </w:r>
      <w:r>
        <w:rPr>
          <w:spacing w:val="-52"/>
        </w:rPr>
        <w:t xml:space="preserve"> </w:t>
      </w:r>
      <w:r>
        <w:t>IČO:</w:t>
      </w:r>
      <w:r>
        <w:tab/>
        <w:t>00656119</w:t>
      </w:r>
    </w:p>
    <w:p w:rsidR="007F33F1" w:rsidRDefault="004E6366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Karlem 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7F33F1" w:rsidRDefault="004E636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F33F1" w:rsidRDefault="004E6366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94-1215601/0710</w:t>
      </w:r>
    </w:p>
    <w:p w:rsidR="007F33F1" w:rsidRDefault="004E6366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F33F1" w:rsidRDefault="007F33F1">
      <w:pPr>
        <w:pStyle w:val="Zkladntext"/>
        <w:spacing w:before="1"/>
        <w:ind w:left="0"/>
        <w:jc w:val="left"/>
      </w:pPr>
    </w:p>
    <w:p w:rsidR="007F33F1" w:rsidRDefault="004E6366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F33F1" w:rsidRDefault="007F33F1">
      <w:pPr>
        <w:pStyle w:val="Zkladntext"/>
        <w:spacing w:before="12"/>
        <w:ind w:left="0"/>
        <w:jc w:val="left"/>
        <w:rPr>
          <w:sz w:val="35"/>
        </w:rPr>
      </w:pPr>
    </w:p>
    <w:p w:rsidR="007F33F1" w:rsidRDefault="004E6366">
      <w:pPr>
        <w:pStyle w:val="Nadpis1"/>
        <w:spacing w:before="1"/>
      </w:pPr>
      <w:r>
        <w:t>I.</w:t>
      </w:r>
    </w:p>
    <w:p w:rsidR="007F33F1" w:rsidRDefault="004E6366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F33F1" w:rsidRDefault="007F33F1">
      <w:pPr>
        <w:pStyle w:val="Zkladntext"/>
        <w:spacing w:before="1"/>
        <w:ind w:left="0"/>
        <w:jc w:val="left"/>
        <w:rPr>
          <w:b/>
          <w:sz w:val="18"/>
        </w:rPr>
      </w:pPr>
    </w:p>
    <w:p w:rsidR="007F33F1" w:rsidRDefault="004E6366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F33F1" w:rsidRDefault="004E6366">
      <w:pPr>
        <w:pStyle w:val="Zkladntext"/>
        <w:ind w:right="130"/>
      </w:pPr>
      <w:r>
        <w:t>„Smlouva“) se uzavírá na základě Rozhodnutí ministra životního prostředí č. 1210600074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F33F1" w:rsidRDefault="004E6366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F33F1" w:rsidRDefault="004E6366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F33F1" w:rsidRDefault="007F33F1">
      <w:pPr>
        <w:jc w:val="both"/>
        <w:rPr>
          <w:sz w:val="20"/>
        </w:rPr>
        <w:sectPr w:rsidR="007F33F1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7F33F1" w:rsidRDefault="004E6366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F33F1" w:rsidRDefault="004E6366">
      <w:pPr>
        <w:pStyle w:val="Nadpis2"/>
        <w:spacing w:before="120"/>
        <w:ind w:left="2222"/>
        <w:jc w:val="left"/>
      </w:pPr>
      <w:r>
        <w:t>„Revitalizace</w:t>
      </w:r>
      <w:r>
        <w:rPr>
          <w:spacing w:val="-3"/>
        </w:rPr>
        <w:t xml:space="preserve"> </w:t>
      </w:r>
      <w:r>
        <w:t>veřejného</w:t>
      </w:r>
      <w:r>
        <w:rPr>
          <w:spacing w:val="-2"/>
        </w:rPr>
        <w:t xml:space="preserve"> </w:t>
      </w:r>
      <w:r>
        <w:t>prostranství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lokalitě</w:t>
      </w:r>
      <w:r>
        <w:rPr>
          <w:spacing w:val="-4"/>
        </w:rPr>
        <w:t xml:space="preserve"> </w:t>
      </w:r>
      <w:r>
        <w:t>Spálený</w:t>
      </w:r>
      <w:r>
        <w:rPr>
          <w:spacing w:val="-2"/>
        </w:rPr>
        <w:t xml:space="preserve"> </w:t>
      </w:r>
      <w:r>
        <w:t>Mlýn“</w:t>
      </w:r>
    </w:p>
    <w:p w:rsidR="007F33F1" w:rsidRDefault="004E6366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7F33F1" w:rsidRDefault="007F33F1">
      <w:pPr>
        <w:pStyle w:val="Zkladntext"/>
        <w:spacing w:before="1"/>
        <w:ind w:left="0"/>
        <w:jc w:val="left"/>
        <w:rPr>
          <w:sz w:val="36"/>
        </w:rPr>
      </w:pPr>
    </w:p>
    <w:p w:rsidR="007F33F1" w:rsidRDefault="004E6366">
      <w:pPr>
        <w:pStyle w:val="Nadpis1"/>
      </w:pPr>
      <w:r>
        <w:t>II.</w:t>
      </w:r>
    </w:p>
    <w:p w:rsidR="007F33F1" w:rsidRDefault="004E6366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F33F1" w:rsidRDefault="007F33F1">
      <w:pPr>
        <w:pStyle w:val="Zkladntext"/>
        <w:spacing w:before="1"/>
        <w:ind w:left="0"/>
        <w:jc w:val="left"/>
        <w:rPr>
          <w:b/>
          <w:sz w:val="18"/>
        </w:rPr>
      </w:pPr>
    </w:p>
    <w:p w:rsidR="007F33F1" w:rsidRDefault="004E6366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zavazuje</w:t>
      </w:r>
      <w:r>
        <w:rPr>
          <w:spacing w:val="7"/>
          <w:sz w:val="20"/>
        </w:rPr>
        <w:t xml:space="preserve"> </w:t>
      </w:r>
      <w:r>
        <w:rPr>
          <w:sz w:val="20"/>
        </w:rPr>
        <w:t>poskytnout</w:t>
      </w:r>
      <w:r>
        <w:rPr>
          <w:spacing w:val="9"/>
          <w:sz w:val="20"/>
        </w:rPr>
        <w:t xml:space="preserve"> </w:t>
      </w:r>
      <w:r>
        <w:rPr>
          <w:sz w:val="20"/>
        </w:rPr>
        <w:t>příjemci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podporu</w:t>
      </w:r>
      <w:r>
        <w:rPr>
          <w:spacing w:val="9"/>
          <w:sz w:val="20"/>
        </w:rPr>
        <w:t xml:space="preserve"> </w:t>
      </w:r>
      <w:r>
        <w:rPr>
          <w:sz w:val="20"/>
        </w:rPr>
        <w:t>formou</w:t>
      </w:r>
      <w:r>
        <w:rPr>
          <w:spacing w:val="9"/>
          <w:sz w:val="20"/>
        </w:rPr>
        <w:t xml:space="preserve"> </w:t>
      </w:r>
      <w:r>
        <w:rPr>
          <w:sz w:val="20"/>
        </w:rPr>
        <w:t>dotace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026</w:t>
      </w:r>
      <w:r>
        <w:rPr>
          <w:spacing w:val="-1"/>
          <w:sz w:val="20"/>
        </w:rPr>
        <w:t xml:space="preserve"> </w:t>
      </w:r>
      <w:r>
        <w:rPr>
          <w:sz w:val="20"/>
        </w:rPr>
        <w:t>150,31</w:t>
      </w:r>
      <w:r>
        <w:rPr>
          <w:spacing w:val="10"/>
          <w:sz w:val="20"/>
        </w:rPr>
        <w:t xml:space="preserve"> </w:t>
      </w:r>
      <w:r>
        <w:rPr>
          <w:sz w:val="20"/>
        </w:rPr>
        <w:t>Kč</w:t>
      </w:r>
      <w:r>
        <w:rPr>
          <w:spacing w:val="8"/>
          <w:sz w:val="20"/>
        </w:rPr>
        <w:t xml:space="preserve"> </w:t>
      </w:r>
      <w:r>
        <w:rPr>
          <w:sz w:val="20"/>
        </w:rPr>
        <w:t>(slovy:</w:t>
      </w:r>
    </w:p>
    <w:p w:rsidR="007F33F1" w:rsidRDefault="004E6366">
      <w:pPr>
        <w:pStyle w:val="Zkladntext"/>
        <w:spacing w:line="265" w:lineRule="exact"/>
      </w:pPr>
      <w:r>
        <w:t>dva</w:t>
      </w:r>
      <w:r>
        <w:rPr>
          <w:spacing w:val="-4"/>
        </w:rPr>
        <w:t xml:space="preserve"> </w:t>
      </w:r>
      <w:r>
        <w:t>miliony</w:t>
      </w:r>
      <w:r>
        <w:rPr>
          <w:spacing w:val="-3"/>
        </w:rPr>
        <w:t xml:space="preserve"> </w:t>
      </w:r>
      <w:r>
        <w:t>dvacet</w:t>
      </w:r>
      <w:r>
        <w:rPr>
          <w:spacing w:val="-1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tisíc</w:t>
      </w:r>
      <w:r>
        <w:rPr>
          <w:spacing w:val="1"/>
        </w:rPr>
        <w:t xml:space="preserve"> </w:t>
      </w:r>
      <w:r>
        <w:t>jedno</w:t>
      </w:r>
      <w:r>
        <w:rPr>
          <w:spacing w:val="-2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padesát</w:t>
      </w:r>
      <w:r>
        <w:rPr>
          <w:spacing w:val="-4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českých,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haléř).</w:t>
      </w:r>
    </w:p>
    <w:p w:rsidR="007F33F1" w:rsidRDefault="004E636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činí</w:t>
      </w:r>
      <w:r>
        <w:rPr>
          <w:spacing w:val="4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383 706,25</w:t>
      </w:r>
      <w:r>
        <w:rPr>
          <w:spacing w:val="40"/>
          <w:sz w:val="20"/>
        </w:rPr>
        <w:t xml:space="preserve"> </w:t>
      </w:r>
      <w:r>
        <w:rPr>
          <w:sz w:val="20"/>
        </w:rPr>
        <w:t>Kč</w:t>
      </w:r>
      <w:r>
        <w:rPr>
          <w:spacing w:val="39"/>
          <w:sz w:val="20"/>
        </w:rPr>
        <w:t xml:space="preserve"> </w:t>
      </w:r>
      <w:r>
        <w:rPr>
          <w:sz w:val="20"/>
        </w:rPr>
        <w:t>(z</w:t>
      </w:r>
      <w:r>
        <w:rPr>
          <w:spacing w:val="41"/>
          <w:sz w:val="20"/>
        </w:rPr>
        <w:t xml:space="preserve"> </w:t>
      </w:r>
      <w:r>
        <w:rPr>
          <w:sz w:val="20"/>
        </w:rPr>
        <w:t>toho</w:t>
      </w:r>
      <w:r>
        <w:rPr>
          <w:spacing w:val="42"/>
          <w:sz w:val="20"/>
        </w:rPr>
        <w:t xml:space="preserve"> </w:t>
      </w:r>
      <w:r>
        <w:rPr>
          <w:sz w:val="20"/>
        </w:rPr>
        <w:t>částka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1"/>
          <w:sz w:val="20"/>
        </w:rPr>
        <w:t xml:space="preserve"> </w:t>
      </w:r>
      <w:r>
        <w:rPr>
          <w:sz w:val="20"/>
        </w:rPr>
        <w:t>výši</w:t>
      </w:r>
      <w:r>
        <w:rPr>
          <w:spacing w:val="4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373 706,25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39"/>
          <w:sz w:val="20"/>
        </w:rPr>
        <w:t xml:space="preserve"> </w:t>
      </w:r>
      <w:r>
        <w:rPr>
          <w:sz w:val="20"/>
        </w:rPr>
        <w:t>odpovídá</w:t>
      </w:r>
      <w:r>
        <w:rPr>
          <w:spacing w:val="4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42"/>
          <w:sz w:val="20"/>
        </w:rPr>
        <w:t xml:space="preserve"> </w:t>
      </w:r>
      <w:r>
        <w:rPr>
          <w:sz w:val="20"/>
        </w:rPr>
        <w:t>výdajům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 10 000,00</w:t>
      </w:r>
      <w:r>
        <w:rPr>
          <w:spacing w:val="2"/>
          <w:sz w:val="20"/>
        </w:rPr>
        <w:t xml:space="preserve"> </w:t>
      </w:r>
      <w:r>
        <w:rPr>
          <w:sz w:val="20"/>
        </w:rPr>
        <w:t>Kč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neinvestičním výdajům).</w:t>
      </w:r>
    </w:p>
    <w:p w:rsidR="007F33F1" w:rsidRDefault="004E6366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F33F1" w:rsidRDefault="004E6366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7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7F33F1" w:rsidRDefault="004E636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 před tímto datem.</w:t>
      </w:r>
    </w:p>
    <w:p w:rsidR="007F33F1" w:rsidRDefault="004E636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7F33F1" w:rsidRDefault="004E6366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7F33F1" w:rsidRDefault="004E636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7F33F1" w:rsidRDefault="004E6366">
      <w:pPr>
        <w:pStyle w:val="Zkladntext"/>
        <w:jc w:val="left"/>
      </w:pPr>
      <w:r>
        <w:t>Výzvy.</w:t>
      </w:r>
    </w:p>
    <w:p w:rsidR="007F33F1" w:rsidRDefault="007F33F1">
      <w:pPr>
        <w:pStyle w:val="Zkladntext"/>
        <w:spacing w:before="2"/>
        <w:ind w:left="0"/>
        <w:jc w:val="left"/>
        <w:rPr>
          <w:sz w:val="36"/>
        </w:rPr>
      </w:pPr>
    </w:p>
    <w:p w:rsidR="007F33F1" w:rsidRDefault="004E6366">
      <w:pPr>
        <w:pStyle w:val="Nadpis1"/>
        <w:ind w:right="1051"/>
      </w:pPr>
      <w:r>
        <w:t>III.</w:t>
      </w:r>
    </w:p>
    <w:p w:rsidR="007F33F1" w:rsidRDefault="004E6366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F33F1" w:rsidRDefault="007F33F1">
      <w:pPr>
        <w:pStyle w:val="Zkladntext"/>
        <w:spacing w:before="11"/>
        <w:ind w:left="0"/>
        <w:jc w:val="left"/>
        <w:rPr>
          <w:b/>
          <w:sz w:val="17"/>
        </w:rPr>
      </w:pP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7F33F1" w:rsidRDefault="004E6366">
      <w:pPr>
        <w:pStyle w:val="Zkladntext"/>
        <w:spacing w:before="1"/>
        <w:ind w:left="0" w:right="233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4"/>
        </w:rPr>
        <w:t xml:space="preserve"> </w:t>
      </w:r>
      <w:r>
        <w:t>vyplývající 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2414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7F33F1" w:rsidRDefault="007F33F1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7F33F1">
        <w:trPr>
          <w:trHeight w:val="505"/>
        </w:trPr>
        <w:tc>
          <w:tcPr>
            <w:tcW w:w="4532" w:type="dxa"/>
          </w:tcPr>
          <w:p w:rsidR="007F33F1" w:rsidRDefault="004E6366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7F33F1" w:rsidRDefault="004E6366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F33F1">
        <w:trPr>
          <w:trHeight w:val="506"/>
        </w:trPr>
        <w:tc>
          <w:tcPr>
            <w:tcW w:w="4532" w:type="dxa"/>
          </w:tcPr>
          <w:p w:rsidR="007F33F1" w:rsidRDefault="004E6366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7F33F1" w:rsidRDefault="004E6366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026 150,31</w:t>
            </w:r>
          </w:p>
        </w:tc>
      </w:tr>
    </w:tbl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7F33F1" w:rsidRDefault="007F33F1">
      <w:pPr>
        <w:jc w:val="both"/>
        <w:rPr>
          <w:sz w:val="20"/>
        </w:rPr>
        <w:sectPr w:rsidR="007F33F1">
          <w:pgSz w:w="12240" w:h="15840"/>
          <w:pgMar w:top="1060" w:right="1000" w:bottom="1660" w:left="1320" w:header="0" w:footer="1384" w:gutter="0"/>
          <w:cols w:space="708"/>
        </w:sectPr>
      </w:pP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</w:t>
      </w:r>
      <w:r>
        <w:rPr>
          <w:sz w:val="20"/>
        </w:rPr>
        <w:t>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</w:t>
      </w:r>
      <w:r>
        <w:rPr>
          <w:sz w:val="20"/>
        </w:rPr>
        <w:t>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7F33F1" w:rsidRDefault="004E6366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2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</w:t>
      </w:r>
      <w:r>
        <w:rPr>
          <w:sz w:val="20"/>
        </w:rPr>
        <w:t>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</w:t>
      </w:r>
      <w:r>
        <w:rPr>
          <w:sz w:val="20"/>
        </w:rPr>
        <w:t>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7F33F1" w:rsidRDefault="004E6366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7F33F1" w:rsidRDefault="004E636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left="1022" w:right="134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7F33F1" w:rsidRDefault="004E6366">
      <w:pPr>
        <w:pStyle w:val="Odstavecseseznamem"/>
        <w:numPr>
          <w:ilvl w:val="1"/>
          <w:numId w:val="7"/>
        </w:numPr>
        <w:tabs>
          <w:tab w:val="left" w:pos="949"/>
        </w:tabs>
        <w:ind w:left="1022" w:right="130" w:hanging="358"/>
        <w:jc w:val="both"/>
        <w:rPr>
          <w:sz w:val="20"/>
        </w:rPr>
      </w:pPr>
      <w:r>
        <w:rPr>
          <w:sz w:val="20"/>
        </w:rPr>
        <w:t>so</w:t>
      </w:r>
      <w:r>
        <w:rPr>
          <w:sz w:val="20"/>
        </w:rPr>
        <w:t>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</w:t>
      </w:r>
      <w:r>
        <w:rPr>
          <w:sz w:val="20"/>
        </w:rPr>
        <w:t>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 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z w:val="20"/>
        </w:rPr>
        <w:t xml:space="preserve">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9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0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7F33F1" w:rsidRDefault="004E636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7F33F1" w:rsidRDefault="007F33F1">
      <w:pPr>
        <w:jc w:val="both"/>
        <w:rPr>
          <w:sz w:val="20"/>
        </w:rPr>
        <w:sectPr w:rsidR="007F33F1">
          <w:pgSz w:w="12240" w:h="15840"/>
          <w:pgMar w:top="1060" w:right="1000" w:bottom="1640" w:left="1320" w:header="0" w:footer="1384" w:gutter="0"/>
          <w:cols w:space="708"/>
        </w:sectPr>
      </w:pPr>
    </w:p>
    <w:p w:rsidR="007F33F1" w:rsidRDefault="007F33F1">
      <w:pPr>
        <w:pStyle w:val="Zkladntext"/>
        <w:ind w:left="0"/>
        <w:jc w:val="left"/>
        <w:rPr>
          <w:sz w:val="26"/>
        </w:rPr>
      </w:pPr>
    </w:p>
    <w:p w:rsidR="007F33F1" w:rsidRDefault="007F33F1">
      <w:pPr>
        <w:pStyle w:val="Zkladntext"/>
        <w:spacing w:before="8"/>
        <w:ind w:left="0"/>
        <w:jc w:val="left"/>
        <w:rPr>
          <w:sz w:val="37"/>
        </w:rPr>
      </w:pPr>
    </w:p>
    <w:p w:rsidR="007F33F1" w:rsidRDefault="004E6366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7F33F1" w:rsidRDefault="004E6366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F33F1" w:rsidRDefault="004E6366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F33F1" w:rsidRDefault="007F33F1">
      <w:pPr>
        <w:sectPr w:rsidR="007F33F1">
          <w:pgSz w:w="12240" w:h="15840"/>
          <w:pgMar w:top="106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provedena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5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55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52"/>
          <w:sz w:val="20"/>
        </w:rPr>
        <w:t xml:space="preserve"> </w:t>
      </w:r>
      <w:r>
        <w:rPr>
          <w:sz w:val="20"/>
        </w:rPr>
        <w:t>MgA.</w:t>
      </w:r>
      <w:r>
        <w:rPr>
          <w:spacing w:val="1"/>
          <w:sz w:val="20"/>
        </w:rPr>
        <w:t xml:space="preserve"> </w:t>
      </w:r>
      <w:r>
        <w:rPr>
          <w:sz w:val="20"/>
        </w:rPr>
        <w:t>Alešem</w:t>
      </w:r>
      <w:r>
        <w:rPr>
          <w:spacing w:val="1"/>
          <w:sz w:val="20"/>
        </w:rPr>
        <w:t xml:space="preserve"> </w:t>
      </w:r>
      <w:r>
        <w:rPr>
          <w:sz w:val="20"/>
        </w:rPr>
        <w:t>Lapkou</w:t>
      </w:r>
      <w:r>
        <w:rPr>
          <w:spacing w:val="1"/>
          <w:sz w:val="20"/>
        </w:rPr>
        <w:t xml:space="preserve"> </w:t>
      </w:r>
      <w:r>
        <w:rPr>
          <w:sz w:val="20"/>
        </w:rPr>
        <w:t>(10/2021),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21.</w:t>
      </w:r>
      <w:r>
        <w:rPr>
          <w:spacing w:val="1"/>
          <w:sz w:val="20"/>
        </w:rPr>
        <w:t xml:space="preserve"> </w:t>
      </w:r>
      <w:r>
        <w:rPr>
          <w:sz w:val="20"/>
        </w:rPr>
        <w:t>12.</w:t>
      </w:r>
      <w:r>
        <w:rPr>
          <w:spacing w:val="1"/>
          <w:sz w:val="20"/>
        </w:rPr>
        <w:t xml:space="preserve"> </w:t>
      </w:r>
      <w:r>
        <w:rPr>
          <w:sz w:val="20"/>
        </w:rPr>
        <w:t>2021,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 popisu projektu, podle dokumentace výběrového řízení včetně smlouvy o dílo se</w:t>
      </w:r>
      <w:r>
        <w:rPr>
          <w:spacing w:val="1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1"/>
          <w:sz w:val="20"/>
        </w:rPr>
        <w:t xml:space="preserve"> </w:t>
      </w:r>
      <w:r>
        <w:rPr>
          <w:sz w:val="20"/>
        </w:rPr>
        <w:t>REPARE</w:t>
      </w:r>
      <w:r>
        <w:rPr>
          <w:spacing w:val="2"/>
          <w:sz w:val="20"/>
        </w:rPr>
        <w:t xml:space="preserve"> </w:t>
      </w:r>
      <w:r>
        <w:rPr>
          <w:sz w:val="20"/>
        </w:rPr>
        <w:t>Trutnov</w:t>
      </w:r>
      <w:r>
        <w:rPr>
          <w:spacing w:val="2"/>
          <w:sz w:val="20"/>
        </w:rPr>
        <w:t xml:space="preserve"> </w:t>
      </w:r>
      <w:r>
        <w:rPr>
          <w:sz w:val="20"/>
        </w:rPr>
        <w:t>s.r.o.</w:t>
      </w:r>
      <w:r>
        <w:rPr>
          <w:spacing w:val="5"/>
          <w:sz w:val="20"/>
        </w:rPr>
        <w:t xml:space="preserve"> </w:t>
      </w:r>
      <w:r>
        <w:rPr>
          <w:sz w:val="20"/>
        </w:rPr>
        <w:t>(Mladobucká</w:t>
      </w:r>
      <w:r>
        <w:rPr>
          <w:spacing w:val="1"/>
          <w:sz w:val="20"/>
        </w:rPr>
        <w:t xml:space="preserve"> </w:t>
      </w:r>
      <w:r>
        <w:rPr>
          <w:sz w:val="20"/>
        </w:rPr>
        <w:t>105,</w:t>
      </w:r>
      <w:r>
        <w:rPr>
          <w:spacing w:val="2"/>
          <w:sz w:val="20"/>
        </w:rPr>
        <w:t xml:space="preserve"> </w:t>
      </w:r>
      <w:r>
        <w:rPr>
          <w:sz w:val="20"/>
        </w:rPr>
        <w:t>541</w:t>
      </w:r>
      <w:r>
        <w:rPr>
          <w:spacing w:val="2"/>
          <w:sz w:val="20"/>
        </w:rPr>
        <w:t xml:space="preserve"> </w:t>
      </w:r>
      <w:r>
        <w:rPr>
          <w:sz w:val="20"/>
        </w:rPr>
        <w:t>02</w:t>
      </w:r>
      <w:r>
        <w:rPr>
          <w:spacing w:val="2"/>
          <w:sz w:val="20"/>
        </w:rPr>
        <w:t xml:space="preserve"> </w:t>
      </w:r>
      <w:r>
        <w:rPr>
          <w:sz w:val="20"/>
        </w:rPr>
        <w:t>Trutnov,</w:t>
      </w:r>
      <w:r>
        <w:rPr>
          <w:spacing w:val="2"/>
          <w:sz w:val="20"/>
        </w:rPr>
        <w:t xml:space="preserve"> </w:t>
      </w:r>
      <w:r>
        <w:rPr>
          <w:sz w:val="20"/>
        </w:rPr>
        <w:t>IČO:</w:t>
      </w:r>
      <w:r>
        <w:rPr>
          <w:spacing w:val="2"/>
          <w:sz w:val="20"/>
        </w:rPr>
        <w:t xml:space="preserve"> </w:t>
      </w:r>
      <w:r>
        <w:rPr>
          <w:sz w:val="20"/>
        </w:rPr>
        <w:t>64824781)</w:t>
      </w:r>
      <w:r>
        <w:rPr>
          <w:spacing w:val="2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</w:p>
    <w:p w:rsidR="007F33F1" w:rsidRDefault="004E6366">
      <w:pPr>
        <w:pStyle w:val="Zkladntext"/>
        <w:spacing w:line="265" w:lineRule="exact"/>
        <w:ind w:left="1063"/>
      </w:pPr>
      <w:r>
        <w:t>24.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2"/>
        </w:rPr>
        <w:t xml:space="preserve"> </w:t>
      </w:r>
      <w:r>
        <w:t>těchto dokumentů</w:t>
      </w:r>
      <w:r>
        <w:rPr>
          <w:spacing w:val="-4"/>
        </w:rPr>
        <w:t xml:space="preserve"> </w:t>
      </w:r>
      <w:r>
        <w:t>odsouhlasených</w:t>
      </w:r>
      <w:r>
        <w:rPr>
          <w:spacing w:val="-2"/>
        </w:rPr>
        <w:t xml:space="preserve"> </w:t>
      </w:r>
      <w:r>
        <w:t>Fondem,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provede</w:t>
      </w:r>
      <w:r>
        <w:rPr>
          <w:spacing w:val="38"/>
          <w:sz w:val="20"/>
        </w:rPr>
        <w:t xml:space="preserve"> </w:t>
      </w:r>
      <w:r>
        <w:rPr>
          <w:sz w:val="20"/>
        </w:rPr>
        <w:t>revitalizaci</w:t>
      </w:r>
      <w:r>
        <w:rPr>
          <w:spacing w:val="40"/>
          <w:sz w:val="20"/>
        </w:rPr>
        <w:t xml:space="preserve"> </w:t>
      </w:r>
      <w:r>
        <w:rPr>
          <w:sz w:val="20"/>
        </w:rPr>
        <w:t>veřejného</w:t>
      </w:r>
      <w:r>
        <w:rPr>
          <w:spacing w:val="41"/>
          <w:sz w:val="20"/>
        </w:rPr>
        <w:t xml:space="preserve"> </w:t>
      </w:r>
      <w:r>
        <w:rPr>
          <w:sz w:val="20"/>
        </w:rPr>
        <w:t>prostranství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z w:val="20"/>
        </w:rPr>
        <w:t>lokalitě</w:t>
      </w:r>
      <w:r>
        <w:rPr>
          <w:spacing w:val="41"/>
          <w:sz w:val="20"/>
        </w:rPr>
        <w:t xml:space="preserve"> </w:t>
      </w:r>
      <w:r>
        <w:rPr>
          <w:sz w:val="20"/>
        </w:rPr>
        <w:t>Dolní</w:t>
      </w:r>
      <w:r>
        <w:rPr>
          <w:spacing w:val="39"/>
          <w:sz w:val="20"/>
        </w:rPr>
        <w:t xml:space="preserve"> </w:t>
      </w:r>
      <w:r>
        <w:rPr>
          <w:sz w:val="20"/>
        </w:rPr>
        <w:t>Malá</w:t>
      </w:r>
      <w:r>
        <w:rPr>
          <w:spacing w:val="46"/>
          <w:sz w:val="20"/>
        </w:rPr>
        <w:t xml:space="preserve"> </w:t>
      </w:r>
      <w:r>
        <w:rPr>
          <w:sz w:val="20"/>
        </w:rPr>
        <w:t>Úpa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Spálený</w:t>
      </w:r>
      <w:r>
        <w:rPr>
          <w:spacing w:val="41"/>
          <w:sz w:val="20"/>
        </w:rPr>
        <w:t xml:space="preserve"> </w:t>
      </w:r>
      <w:r>
        <w:rPr>
          <w:sz w:val="20"/>
        </w:rPr>
        <w:t>Mlýn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ploše</w:t>
      </w:r>
    </w:p>
    <w:p w:rsidR="007F33F1" w:rsidRDefault="004E6366">
      <w:pPr>
        <w:pStyle w:val="Zkladntext"/>
        <w:ind w:left="1063"/>
      </w:pPr>
      <w:r>
        <w:t>360</w:t>
      </w:r>
      <w:r>
        <w:rPr>
          <w:spacing w:val="-1"/>
        </w:rPr>
        <w:t xml:space="preserve"> </w:t>
      </w:r>
      <w:r>
        <w:t>m</w:t>
      </w:r>
      <w:r>
        <w:rPr>
          <w:position w:val="7"/>
          <w:sz w:val="13"/>
        </w:rPr>
        <w:t>2</w:t>
      </w:r>
      <w:r>
        <w:t>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 xml:space="preserve">zajistí udržitelnost projektu, tj. že účel, pro který je </w:t>
      </w:r>
      <w:r>
        <w:rPr>
          <w:sz w:val="20"/>
        </w:rPr>
        <w:t>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</w:t>
      </w:r>
      <w:r>
        <w:rPr>
          <w:sz w:val="20"/>
        </w:rPr>
        <w:t>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Závěrečného vyhodnocení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zamezí</w:t>
      </w:r>
      <w:r>
        <w:rPr>
          <w:spacing w:val="22"/>
          <w:sz w:val="20"/>
        </w:rPr>
        <w:t xml:space="preserve"> </w:t>
      </w:r>
      <w:r>
        <w:rPr>
          <w:sz w:val="20"/>
        </w:rPr>
        <w:t>tzv.</w:t>
      </w:r>
      <w:r>
        <w:rPr>
          <w:spacing w:val="23"/>
          <w:sz w:val="20"/>
        </w:rPr>
        <w:t xml:space="preserve"> </w:t>
      </w:r>
      <w:r>
        <w:rPr>
          <w:sz w:val="20"/>
        </w:rPr>
        <w:t>dvojímu</w:t>
      </w:r>
      <w:r>
        <w:rPr>
          <w:spacing w:val="2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3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3"/>
          <w:sz w:val="20"/>
        </w:rPr>
        <w:t xml:space="preserve"> </w:t>
      </w:r>
      <w:r>
        <w:rPr>
          <w:sz w:val="20"/>
        </w:rPr>
        <w:t>písm.</w:t>
      </w:r>
      <w:r>
        <w:rPr>
          <w:spacing w:val="22"/>
          <w:sz w:val="20"/>
        </w:rPr>
        <w:t xml:space="preserve"> </w:t>
      </w:r>
      <w:r>
        <w:rPr>
          <w:sz w:val="20"/>
        </w:rPr>
        <w:t>n)</w:t>
      </w:r>
      <w:r>
        <w:rPr>
          <w:spacing w:val="23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jedná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projekt</w:t>
      </w:r>
    </w:p>
    <w:p w:rsidR="007F33F1" w:rsidRDefault="004E6366">
      <w:pPr>
        <w:pStyle w:val="Zkladntext"/>
        <w:ind w:left="1063"/>
      </w:pP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1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>termín dokončení akce do konce 10/2023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aktivit);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03/2023,</w:t>
      </w:r>
    </w:p>
    <w:p w:rsidR="007F33F1" w:rsidRDefault="007F33F1">
      <w:pPr>
        <w:jc w:val="both"/>
        <w:rPr>
          <w:sz w:val="20"/>
        </w:rPr>
        <w:sectPr w:rsidR="007F33F1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01/2024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7F33F1" w:rsidRDefault="004E6366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7F33F1" w:rsidRDefault="004E6366">
      <w:pPr>
        <w:pStyle w:val="Zkladntext"/>
        <w:spacing w:before="120"/>
        <w:ind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</w:t>
      </w:r>
      <w:r>
        <w:t>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</w:t>
      </w:r>
      <w:r>
        <w:t>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7F33F1" w:rsidRDefault="004E6366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</w:t>
      </w:r>
      <w:r>
        <w:rPr>
          <w:spacing w:val="55"/>
          <w:sz w:val="20"/>
        </w:rPr>
        <w:t xml:space="preserve"> </w:t>
      </w:r>
      <w:r>
        <w:rPr>
          <w:sz w:val="20"/>
        </w:rPr>
        <w:t>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poskytl</w:t>
      </w:r>
      <w:r>
        <w:rPr>
          <w:spacing w:val="13"/>
          <w:sz w:val="20"/>
        </w:rPr>
        <w:t xml:space="preserve"> </w:t>
      </w:r>
      <w:r>
        <w:rPr>
          <w:sz w:val="20"/>
        </w:rPr>
        <w:t>před</w:t>
      </w:r>
      <w:r>
        <w:rPr>
          <w:spacing w:val="11"/>
          <w:sz w:val="20"/>
        </w:rPr>
        <w:t xml:space="preserve"> </w:t>
      </w:r>
      <w:r>
        <w:rPr>
          <w:sz w:val="20"/>
        </w:rPr>
        <w:t>uzavřením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Smlouvy,</w:t>
      </w:r>
      <w:r>
        <w:rPr>
          <w:spacing w:val="11"/>
          <w:sz w:val="20"/>
        </w:rPr>
        <w:t xml:space="preserve"> </w:t>
      </w:r>
      <w:r>
        <w:rPr>
          <w:sz w:val="20"/>
        </w:rPr>
        <w:t>byly</w:t>
      </w:r>
      <w:r>
        <w:rPr>
          <w:spacing w:val="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úplné.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</w:p>
    <w:p w:rsidR="007F33F1" w:rsidRDefault="007F33F1">
      <w:pPr>
        <w:jc w:val="both"/>
        <w:rPr>
          <w:sz w:val="20"/>
        </w:rPr>
        <w:sectPr w:rsidR="007F33F1">
          <w:pgSz w:w="12240" w:h="15840"/>
          <w:pgMar w:top="1060" w:right="1000" w:bottom="1640" w:left="1320" w:header="0" w:footer="1384" w:gutter="0"/>
          <w:cols w:space="708"/>
        </w:sectPr>
      </w:pPr>
    </w:p>
    <w:p w:rsidR="007F33F1" w:rsidRDefault="004E6366">
      <w:pPr>
        <w:pStyle w:val="Zkladntext"/>
        <w:spacing w:before="73"/>
        <w:ind w:left="948" w:right="138"/>
      </w:pPr>
      <w:r>
        <w:lastRenderedPageBreak/>
        <w:t>přitom bere na vědomí, že pokud kterékoliv jeho prohlášení nebo tvrzení (popřípadě oboustranné</w:t>
      </w:r>
      <w:r>
        <w:rPr>
          <w:spacing w:val="1"/>
        </w:rPr>
        <w:t xml:space="preserve"> </w:t>
      </w:r>
      <w:r>
        <w:t>konstatování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7F33F1" w:rsidRDefault="004E6366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7F33F1" w:rsidRDefault="007F33F1">
      <w:pPr>
        <w:pStyle w:val="Zkladntext"/>
        <w:spacing w:before="2"/>
        <w:ind w:left="0"/>
        <w:jc w:val="left"/>
        <w:rPr>
          <w:sz w:val="36"/>
        </w:rPr>
      </w:pPr>
    </w:p>
    <w:p w:rsidR="007F33F1" w:rsidRDefault="004E6366">
      <w:pPr>
        <w:pStyle w:val="Nadpis1"/>
        <w:ind w:right="1049"/>
      </w:pPr>
      <w:r>
        <w:t>V.</w:t>
      </w:r>
    </w:p>
    <w:p w:rsidR="007F33F1" w:rsidRDefault="004E6366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F33F1" w:rsidRDefault="007F33F1">
      <w:pPr>
        <w:pStyle w:val="Zkladntext"/>
        <w:spacing w:before="11"/>
        <w:ind w:left="0"/>
        <w:jc w:val="left"/>
        <w:rPr>
          <w:b/>
          <w:sz w:val="17"/>
        </w:rPr>
      </w:pPr>
    </w:p>
    <w:p w:rsidR="007F33F1" w:rsidRDefault="004E6366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7F33F1" w:rsidRDefault="004E6366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7F33F1" w:rsidRDefault="004E6366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</w:t>
      </w:r>
      <w:r>
        <w:rPr>
          <w:sz w:val="20"/>
        </w:rPr>
        <w:t>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7F33F1" w:rsidRDefault="004E6366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0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F33F1" w:rsidRDefault="004E6366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k),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7F33F1" w:rsidRDefault="004E6366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7F33F1" w:rsidRDefault="004E6366">
      <w:pPr>
        <w:pStyle w:val="Zkladntext"/>
        <w:ind w:left="741"/>
        <w:jc w:val="left"/>
      </w:pPr>
      <w:r>
        <w:t>podpory.</w:t>
      </w:r>
    </w:p>
    <w:p w:rsidR="007F33F1" w:rsidRDefault="007F33F1">
      <w:pPr>
        <w:pStyle w:val="Zkladntext"/>
        <w:spacing w:before="1"/>
        <w:ind w:left="0"/>
        <w:jc w:val="left"/>
        <w:rPr>
          <w:sz w:val="36"/>
        </w:rPr>
      </w:pPr>
    </w:p>
    <w:p w:rsidR="007F33F1" w:rsidRDefault="004E6366">
      <w:pPr>
        <w:pStyle w:val="Nadpis1"/>
        <w:ind w:right="1049"/>
      </w:pPr>
      <w:r>
        <w:t>VI.</w:t>
      </w:r>
    </w:p>
    <w:p w:rsidR="007F33F1" w:rsidRDefault="004E6366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F33F1" w:rsidRDefault="007F33F1">
      <w:pPr>
        <w:pStyle w:val="Zkladntext"/>
        <w:spacing w:before="1"/>
        <w:ind w:left="0"/>
        <w:jc w:val="left"/>
        <w:rPr>
          <w:b/>
          <w:sz w:val="18"/>
        </w:rPr>
      </w:pP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</w:t>
      </w:r>
      <w:r>
        <w:rPr>
          <w:sz w:val="20"/>
        </w:rPr>
        <w:t>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7F33F1" w:rsidRDefault="007F33F1">
      <w:pPr>
        <w:jc w:val="both"/>
        <w:rPr>
          <w:sz w:val="20"/>
        </w:rPr>
        <w:sectPr w:rsidR="007F33F1">
          <w:pgSz w:w="12240" w:h="15840"/>
          <w:pgMar w:top="1060" w:right="1000" w:bottom="1580" w:left="1320" w:header="0" w:footer="1384" w:gutter="0"/>
          <w:cols w:space="708"/>
        </w:sectPr>
      </w:pP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F33F1" w:rsidRDefault="004E6366">
      <w:pPr>
        <w:pStyle w:val="Zkladntext"/>
        <w:jc w:val="left"/>
      </w:pPr>
      <w:r>
        <w:t>Smlouvou.</w:t>
      </w: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F33F1" w:rsidRDefault="004E6366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F33F1" w:rsidRDefault="004E6366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F33F1" w:rsidRDefault="007F33F1">
      <w:pPr>
        <w:pStyle w:val="Zkladntext"/>
        <w:spacing w:before="1"/>
        <w:ind w:left="0"/>
        <w:jc w:val="left"/>
        <w:rPr>
          <w:sz w:val="36"/>
        </w:rPr>
      </w:pPr>
    </w:p>
    <w:p w:rsidR="007F33F1" w:rsidRDefault="004E6366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F33F1" w:rsidRDefault="007F33F1">
      <w:pPr>
        <w:pStyle w:val="Zkladntext"/>
        <w:spacing w:before="1"/>
        <w:ind w:left="0"/>
        <w:jc w:val="left"/>
        <w:rPr>
          <w:sz w:val="18"/>
        </w:rPr>
      </w:pPr>
    </w:p>
    <w:p w:rsidR="007F33F1" w:rsidRDefault="004E6366">
      <w:pPr>
        <w:pStyle w:val="Zkladntext"/>
        <w:ind w:left="382"/>
        <w:jc w:val="left"/>
      </w:pPr>
      <w:r>
        <w:t>dne:</w:t>
      </w:r>
    </w:p>
    <w:p w:rsidR="007F33F1" w:rsidRDefault="007F33F1">
      <w:pPr>
        <w:pStyle w:val="Zkladntext"/>
        <w:ind w:left="0"/>
        <w:jc w:val="left"/>
        <w:rPr>
          <w:sz w:val="26"/>
        </w:rPr>
      </w:pPr>
    </w:p>
    <w:p w:rsidR="007F33F1" w:rsidRDefault="007F33F1">
      <w:pPr>
        <w:pStyle w:val="Zkladntext"/>
        <w:ind w:left="0"/>
        <w:jc w:val="left"/>
        <w:rPr>
          <w:sz w:val="26"/>
        </w:rPr>
      </w:pPr>
    </w:p>
    <w:p w:rsidR="007F33F1" w:rsidRDefault="007F33F1">
      <w:pPr>
        <w:pStyle w:val="Zkladntext"/>
        <w:spacing w:before="3"/>
        <w:ind w:left="0"/>
        <w:jc w:val="left"/>
        <w:rPr>
          <w:sz w:val="29"/>
        </w:rPr>
      </w:pPr>
    </w:p>
    <w:p w:rsidR="007F33F1" w:rsidRDefault="004E6366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F33F1" w:rsidRDefault="004E6366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F33F1" w:rsidRDefault="007F33F1">
      <w:pPr>
        <w:pStyle w:val="Zkladntext"/>
        <w:ind w:left="0"/>
        <w:jc w:val="left"/>
        <w:rPr>
          <w:sz w:val="26"/>
        </w:rPr>
      </w:pPr>
    </w:p>
    <w:p w:rsidR="007F33F1" w:rsidRDefault="007F33F1">
      <w:pPr>
        <w:pStyle w:val="Zkladntext"/>
        <w:ind w:left="0"/>
        <w:jc w:val="left"/>
        <w:rPr>
          <w:sz w:val="26"/>
        </w:rPr>
      </w:pPr>
    </w:p>
    <w:p w:rsidR="007F33F1" w:rsidRDefault="007F33F1">
      <w:pPr>
        <w:pStyle w:val="Zkladntext"/>
        <w:ind w:left="0"/>
        <w:jc w:val="left"/>
        <w:rPr>
          <w:sz w:val="26"/>
        </w:rPr>
      </w:pPr>
    </w:p>
    <w:p w:rsidR="007F33F1" w:rsidRDefault="007F33F1">
      <w:pPr>
        <w:pStyle w:val="Zkladntext"/>
        <w:spacing w:before="1"/>
        <w:ind w:left="0"/>
        <w:jc w:val="left"/>
        <w:rPr>
          <w:sz w:val="27"/>
        </w:rPr>
      </w:pPr>
    </w:p>
    <w:p w:rsidR="007F33F1" w:rsidRDefault="004E6366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F33F1" w:rsidRDefault="007F33F1">
      <w:pPr>
        <w:spacing w:line="264" w:lineRule="auto"/>
        <w:sectPr w:rsidR="007F33F1">
          <w:pgSz w:w="12240" w:h="15840"/>
          <w:pgMar w:top="1060" w:right="1000" w:bottom="1660" w:left="1320" w:header="0" w:footer="1384" w:gutter="0"/>
          <w:cols w:space="708"/>
        </w:sectPr>
      </w:pPr>
    </w:p>
    <w:p w:rsidR="007F33F1" w:rsidRDefault="004E636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7F33F1" w:rsidRDefault="007F33F1">
      <w:pPr>
        <w:pStyle w:val="Zkladntext"/>
        <w:ind w:left="0"/>
        <w:jc w:val="left"/>
        <w:rPr>
          <w:sz w:val="26"/>
        </w:rPr>
      </w:pPr>
    </w:p>
    <w:p w:rsidR="007F33F1" w:rsidRDefault="007F33F1">
      <w:pPr>
        <w:pStyle w:val="Zkladntext"/>
        <w:spacing w:before="2"/>
        <w:ind w:left="0"/>
        <w:jc w:val="left"/>
        <w:rPr>
          <w:sz w:val="32"/>
        </w:rPr>
      </w:pPr>
    </w:p>
    <w:p w:rsidR="007F33F1" w:rsidRDefault="004E6366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7F33F1" w:rsidRDefault="007F33F1">
      <w:pPr>
        <w:pStyle w:val="Zkladntext"/>
        <w:spacing w:before="1"/>
        <w:ind w:left="0"/>
        <w:jc w:val="left"/>
        <w:rPr>
          <w:b/>
          <w:sz w:val="27"/>
        </w:rPr>
      </w:pPr>
    </w:p>
    <w:p w:rsidR="007F33F1" w:rsidRDefault="004E636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7F33F1" w:rsidRDefault="007F33F1">
      <w:pPr>
        <w:pStyle w:val="Zkladntext"/>
        <w:spacing w:before="1"/>
        <w:ind w:left="0"/>
        <w:jc w:val="left"/>
        <w:rPr>
          <w:b/>
          <w:sz w:val="29"/>
        </w:rPr>
      </w:pPr>
    </w:p>
    <w:p w:rsidR="007F33F1" w:rsidRDefault="004E636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7F33F1" w:rsidRDefault="004E636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</w:t>
      </w:r>
      <w:r>
        <w:rPr>
          <w:sz w:val="20"/>
        </w:rPr>
        <w:t>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F33F1" w:rsidRDefault="004E636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odvodů.</w:t>
      </w:r>
    </w:p>
    <w:p w:rsidR="007F33F1" w:rsidRDefault="004E636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F33F1" w:rsidRDefault="004E636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7F33F1" w:rsidRDefault="004E636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3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F33F1" w:rsidRDefault="004E6366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7F33F1" w:rsidRDefault="004E6366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7F33F1" w:rsidRDefault="007F33F1">
      <w:pPr>
        <w:sectPr w:rsidR="007F33F1">
          <w:pgSz w:w="12240" w:h="15840"/>
          <w:pgMar w:top="1060" w:right="1000" w:bottom="1660" w:left="1320" w:header="0" w:footer="1384" w:gutter="0"/>
          <w:cols w:space="708"/>
        </w:sectPr>
      </w:pPr>
    </w:p>
    <w:p w:rsidR="007F33F1" w:rsidRDefault="004E636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F33F1" w:rsidRDefault="007F33F1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F33F1" w:rsidRDefault="004E636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7F33F1" w:rsidRDefault="004E636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7F33F1" w:rsidRDefault="004E636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F33F1" w:rsidRDefault="004E636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3F1" w:rsidRDefault="004E6366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33F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F33F1" w:rsidRDefault="004E636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F33F1" w:rsidRDefault="004E636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F33F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F33F1" w:rsidRDefault="004E636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F33F1" w:rsidRDefault="004E636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F33F1" w:rsidRDefault="004E636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F33F1" w:rsidRDefault="004E636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7F33F1" w:rsidRDefault="004E636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F33F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F33F1" w:rsidRDefault="004E636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F33F1" w:rsidRDefault="004E636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F33F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F33F1" w:rsidRDefault="004E636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F33F1" w:rsidRDefault="004E6366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F33F1" w:rsidRDefault="004E636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F33F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F33F1" w:rsidRDefault="004E636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F33F1" w:rsidRDefault="004E636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F33F1" w:rsidRDefault="004E636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F33F1" w:rsidRDefault="007F33F1">
      <w:pPr>
        <w:rPr>
          <w:sz w:val="20"/>
        </w:rPr>
        <w:sectPr w:rsidR="007F33F1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F33F1" w:rsidRDefault="004E6366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F33F1" w:rsidRDefault="004E636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F33F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F33F1" w:rsidRDefault="004E636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F33F1" w:rsidRDefault="004E636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F33F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F33F1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F33F1" w:rsidRDefault="004E636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F33F1" w:rsidRDefault="004E636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F33F1" w:rsidRDefault="004E6366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F33F1" w:rsidRDefault="004E636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F33F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F33F1" w:rsidRDefault="004E636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F33F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7F33F1" w:rsidRDefault="004E6366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F33F1" w:rsidRDefault="004E636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F33F1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7F33F1" w:rsidRDefault="007F33F1">
      <w:pPr>
        <w:rPr>
          <w:sz w:val="20"/>
        </w:rPr>
        <w:sectPr w:rsidR="007F33F1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F33F1" w:rsidRDefault="004E636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F33F1" w:rsidRDefault="004E636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F33F1" w:rsidRDefault="004E636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F33F1" w:rsidRDefault="004E636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F33F1" w:rsidRDefault="004E636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F33F1" w:rsidRDefault="004E6366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F33F1" w:rsidRDefault="004E636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F33F1" w:rsidRDefault="004E636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F33F1" w:rsidRDefault="004E636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F33F1" w:rsidRDefault="004E636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F33F1" w:rsidRDefault="004E636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F33F1" w:rsidRDefault="004E636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F33F1" w:rsidRDefault="004E636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7F33F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3F1" w:rsidRDefault="004E636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7F33F1" w:rsidRDefault="004E636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7F33F1" w:rsidRDefault="004E6366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F33F1" w:rsidRDefault="004E636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7F33F1" w:rsidRDefault="004E636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7F33F1" w:rsidRDefault="004E6366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7F33F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F33F1" w:rsidRDefault="004E6366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7F33F1" w:rsidRDefault="004E636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F33F1" w:rsidRDefault="004E636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F33F1" w:rsidRDefault="004E6366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F33F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F33F1" w:rsidRDefault="004E636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3F1" w:rsidRDefault="004E636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F33F1" w:rsidRDefault="007F33F1">
      <w:pPr>
        <w:pStyle w:val="Zkladntext"/>
        <w:ind w:left="0"/>
        <w:jc w:val="left"/>
        <w:rPr>
          <w:b/>
        </w:rPr>
      </w:pPr>
    </w:p>
    <w:p w:rsidR="007F33F1" w:rsidRDefault="00EF61CF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2737E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7F33F1" w:rsidRDefault="007F33F1">
      <w:pPr>
        <w:pStyle w:val="Zkladntext"/>
        <w:ind w:left="0"/>
        <w:jc w:val="left"/>
        <w:rPr>
          <w:b/>
        </w:rPr>
      </w:pPr>
    </w:p>
    <w:p w:rsidR="007F33F1" w:rsidRDefault="007F33F1">
      <w:pPr>
        <w:pStyle w:val="Zkladntext"/>
        <w:spacing w:before="12"/>
        <w:ind w:left="0"/>
        <w:jc w:val="left"/>
        <w:rPr>
          <w:b/>
          <w:sz w:val="13"/>
        </w:rPr>
      </w:pPr>
    </w:p>
    <w:p w:rsidR="007F33F1" w:rsidRDefault="004E636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7F33F1" w:rsidRDefault="007F33F1">
      <w:pPr>
        <w:rPr>
          <w:sz w:val="16"/>
        </w:rPr>
        <w:sectPr w:rsidR="007F33F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F33F1" w:rsidRDefault="004E636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F33F1" w:rsidRDefault="004E636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7F33F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F33F1" w:rsidRDefault="004E636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F33F1" w:rsidRDefault="004E636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F33F1" w:rsidRDefault="004E636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F33F1" w:rsidRDefault="004E636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F33F1" w:rsidRDefault="004E6366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F33F1" w:rsidRDefault="004E636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F33F1" w:rsidRDefault="004E636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F33F1" w:rsidRDefault="004E636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F33F1" w:rsidRDefault="004E636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F33F1" w:rsidRDefault="004E636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F33F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F33F1" w:rsidRDefault="004E636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3F1" w:rsidRDefault="004E636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F33F1" w:rsidRDefault="004E636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7F33F1" w:rsidRDefault="004E636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F33F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F33F1" w:rsidRDefault="004E636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F33F1" w:rsidRDefault="004E636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F33F1" w:rsidRDefault="004E636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F33F1" w:rsidRDefault="004E636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F33F1" w:rsidRDefault="004E636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3F1" w:rsidRDefault="004E636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3F1" w:rsidRDefault="004E636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3F1" w:rsidRDefault="004E636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7F33F1" w:rsidRDefault="004E636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3F1" w:rsidRDefault="004E636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F33F1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F33F1" w:rsidRDefault="007F33F1">
      <w:pPr>
        <w:rPr>
          <w:sz w:val="20"/>
        </w:rPr>
        <w:sectPr w:rsidR="007F33F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F33F1" w:rsidRDefault="004E636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F33F1" w:rsidRDefault="004E636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F33F1" w:rsidRDefault="004E636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F33F1" w:rsidRDefault="004E636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3F1" w:rsidRDefault="004E6366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3F1" w:rsidRDefault="004E636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F33F1" w:rsidRDefault="004E6366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F33F1" w:rsidRDefault="004E636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F33F1" w:rsidRDefault="004E636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F33F1" w:rsidRDefault="004E636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F33F1" w:rsidRDefault="004E636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F33F1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F33F1" w:rsidRDefault="004E636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F33F1" w:rsidRDefault="004E636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F33F1" w:rsidRDefault="004E636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F33F1" w:rsidRDefault="004E636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F33F1" w:rsidRDefault="004E636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F33F1" w:rsidRDefault="004E636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F33F1" w:rsidRDefault="004E636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7F33F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F33F1" w:rsidRDefault="004E636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F33F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3F1" w:rsidRDefault="004E636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7F33F1" w:rsidRDefault="007F33F1">
      <w:pPr>
        <w:rPr>
          <w:sz w:val="20"/>
        </w:rPr>
        <w:sectPr w:rsidR="007F33F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F33F1" w:rsidRDefault="004E6366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33F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F33F1" w:rsidRDefault="004E636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F33F1" w:rsidRDefault="004E636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F33F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F33F1" w:rsidRDefault="004E6366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F33F1" w:rsidRDefault="004E636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F33F1" w:rsidRDefault="004E636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F33F1" w:rsidRDefault="004E636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F33F1" w:rsidRDefault="004E636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F33F1" w:rsidRDefault="004E6366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7F33F1" w:rsidRDefault="004E636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F33F1" w:rsidRDefault="004E636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3F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7F33F1" w:rsidRDefault="004E636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F33F1" w:rsidRDefault="004E6366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F33F1" w:rsidRDefault="004E636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7F33F1" w:rsidRDefault="004E636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F33F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F33F1" w:rsidRDefault="004E636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F33F1" w:rsidRDefault="004E636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7F33F1" w:rsidRDefault="007F33F1">
      <w:pPr>
        <w:rPr>
          <w:sz w:val="20"/>
        </w:rPr>
        <w:sectPr w:rsidR="007F33F1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F33F1" w:rsidRDefault="004E6366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F33F1" w:rsidRDefault="004E636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3F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33F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F33F1" w:rsidRDefault="004E636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F33F1" w:rsidRDefault="004E6366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F33F1" w:rsidRDefault="004E636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F33F1" w:rsidRDefault="004E636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F33F1" w:rsidRDefault="004E636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F33F1" w:rsidRDefault="004E636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7F33F1" w:rsidRDefault="004E636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F33F1" w:rsidRDefault="004E6366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3F1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F33F1" w:rsidRDefault="004E6366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F33F1" w:rsidRDefault="004E636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F33F1" w:rsidRDefault="007F33F1">
      <w:pPr>
        <w:rPr>
          <w:sz w:val="20"/>
        </w:rPr>
        <w:sectPr w:rsidR="007F33F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F33F1" w:rsidRDefault="004E6366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3F1" w:rsidRDefault="004E63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F33F1" w:rsidRDefault="004E6366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F33F1" w:rsidRDefault="004E636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3F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F33F1" w:rsidRDefault="004E636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F33F1" w:rsidRDefault="004E636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F33F1" w:rsidRDefault="004E6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3F1" w:rsidRDefault="004E636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F33F1" w:rsidRDefault="004E636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F33F1" w:rsidRDefault="004E6366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3F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3F1" w:rsidRDefault="004E636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7F33F1" w:rsidRDefault="004E636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F33F1" w:rsidRDefault="004E6366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F33F1" w:rsidRDefault="004E6366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33F1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7F33F1" w:rsidRDefault="00EF61CF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28344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F33F1" w:rsidRDefault="007F33F1">
      <w:pPr>
        <w:pStyle w:val="Zkladntext"/>
        <w:ind w:left="0"/>
        <w:jc w:val="left"/>
      </w:pPr>
    </w:p>
    <w:p w:rsidR="007F33F1" w:rsidRDefault="007F33F1">
      <w:pPr>
        <w:pStyle w:val="Zkladntext"/>
        <w:spacing w:before="12"/>
        <w:ind w:left="0"/>
        <w:jc w:val="left"/>
        <w:rPr>
          <w:sz w:val="13"/>
        </w:rPr>
      </w:pPr>
    </w:p>
    <w:p w:rsidR="007F33F1" w:rsidRDefault="004E636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7F33F1" w:rsidRDefault="007F33F1">
      <w:pPr>
        <w:rPr>
          <w:sz w:val="16"/>
        </w:rPr>
        <w:sectPr w:rsidR="007F33F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F33F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F33F1" w:rsidRDefault="004E6366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F33F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F33F1" w:rsidRDefault="004E6366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F33F1" w:rsidRDefault="004E636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F33F1" w:rsidRDefault="004E636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F33F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3F1" w:rsidRDefault="004E636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3F1" w:rsidRDefault="007F33F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F33F1" w:rsidRDefault="004E636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F33F1" w:rsidRDefault="007F33F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F33F1" w:rsidRDefault="004E636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F33F1" w:rsidRDefault="004E636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F33F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3F1" w:rsidRDefault="007F33F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F33F1" w:rsidRDefault="004E636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F33F1" w:rsidRDefault="007F33F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F33F1" w:rsidRDefault="004E636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F33F1" w:rsidRDefault="004E636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F33F1" w:rsidRDefault="004E636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F33F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F33F1" w:rsidRDefault="004E636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3F1" w:rsidRDefault="004E636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3F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F33F1" w:rsidRDefault="004E636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F33F1" w:rsidRDefault="007F33F1">
      <w:pPr>
        <w:spacing w:line="265" w:lineRule="exact"/>
        <w:rPr>
          <w:sz w:val="20"/>
        </w:rPr>
        <w:sectPr w:rsidR="007F33F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3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4E636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3F1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3F1" w:rsidRDefault="004E6366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3F1" w:rsidRDefault="007F33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E6366" w:rsidRDefault="004E6366"/>
    <w:sectPr w:rsidR="004E6366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66" w:rsidRDefault="004E6366">
      <w:r>
        <w:separator/>
      </w:r>
    </w:p>
  </w:endnote>
  <w:endnote w:type="continuationSeparator" w:id="0">
    <w:p w:rsidR="004E6366" w:rsidRDefault="004E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F1" w:rsidRDefault="00EF61CF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3F1" w:rsidRDefault="004E636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61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7F33F1" w:rsidRDefault="004E636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F61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66" w:rsidRDefault="004E6366">
      <w:r>
        <w:separator/>
      </w:r>
    </w:p>
  </w:footnote>
  <w:footnote w:type="continuationSeparator" w:id="0">
    <w:p w:rsidR="004E6366" w:rsidRDefault="004E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D5F"/>
    <w:multiLevelType w:val="hybridMultilevel"/>
    <w:tmpl w:val="ECB8FACE"/>
    <w:lvl w:ilvl="0" w:tplc="52ECA63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988AC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ACE8902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AD2F9C4"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 w:tplc="55680F9C">
      <w:numFmt w:val="bullet"/>
      <w:lvlText w:val="•"/>
      <w:lvlJc w:val="left"/>
      <w:pPr>
        <w:ind w:left="1380" w:hanging="286"/>
      </w:pPr>
      <w:rPr>
        <w:rFonts w:hint="default"/>
        <w:lang w:val="cs-CZ" w:eastAsia="en-US" w:bidi="ar-SA"/>
      </w:rPr>
    </w:lvl>
    <w:lvl w:ilvl="5" w:tplc="452615A0">
      <w:numFmt w:val="bullet"/>
      <w:lvlText w:val="•"/>
      <w:lvlJc w:val="left"/>
      <w:pPr>
        <w:ind w:left="1527" w:hanging="286"/>
      </w:pPr>
      <w:rPr>
        <w:rFonts w:hint="default"/>
        <w:lang w:val="cs-CZ" w:eastAsia="en-US" w:bidi="ar-SA"/>
      </w:rPr>
    </w:lvl>
    <w:lvl w:ilvl="6" w:tplc="F9AE19EA">
      <w:numFmt w:val="bullet"/>
      <w:lvlText w:val="•"/>
      <w:lvlJc w:val="left"/>
      <w:pPr>
        <w:ind w:left="1675" w:hanging="286"/>
      </w:pPr>
      <w:rPr>
        <w:rFonts w:hint="default"/>
        <w:lang w:val="cs-CZ" w:eastAsia="en-US" w:bidi="ar-SA"/>
      </w:rPr>
    </w:lvl>
    <w:lvl w:ilvl="7" w:tplc="6D40ADE0">
      <w:numFmt w:val="bullet"/>
      <w:lvlText w:val="•"/>
      <w:lvlJc w:val="left"/>
      <w:pPr>
        <w:ind w:left="1822" w:hanging="286"/>
      </w:pPr>
      <w:rPr>
        <w:rFonts w:hint="default"/>
        <w:lang w:val="cs-CZ" w:eastAsia="en-US" w:bidi="ar-SA"/>
      </w:rPr>
    </w:lvl>
    <w:lvl w:ilvl="8" w:tplc="209A0650">
      <w:numFmt w:val="bullet"/>
      <w:lvlText w:val="•"/>
      <w:lvlJc w:val="left"/>
      <w:pPr>
        <w:ind w:left="1970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CCF6F89"/>
    <w:multiLevelType w:val="hybridMultilevel"/>
    <w:tmpl w:val="68668B7A"/>
    <w:lvl w:ilvl="0" w:tplc="5FCA50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64F6B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00636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B6EEDB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48C91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980BD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0C866A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0FE68E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47AD1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34F591D"/>
    <w:multiLevelType w:val="hybridMultilevel"/>
    <w:tmpl w:val="0CB86136"/>
    <w:lvl w:ilvl="0" w:tplc="B078A30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23C6F86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DB444CD2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6CB27B40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B10C86AE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59AEC01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0FEE715E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9740155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D34A566C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25EB650B"/>
    <w:multiLevelType w:val="hybridMultilevel"/>
    <w:tmpl w:val="2C644FC6"/>
    <w:lvl w:ilvl="0" w:tplc="CEB81CE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18BCD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56890A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BAED94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230745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AD6F03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CBE5A8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212949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EACFB0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9375D46"/>
    <w:multiLevelType w:val="hybridMultilevel"/>
    <w:tmpl w:val="050C15DE"/>
    <w:lvl w:ilvl="0" w:tplc="591638B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58A2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FB047D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37EB59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16E93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7FEA6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7F6A02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AC4712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5A41E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9427E57"/>
    <w:multiLevelType w:val="hybridMultilevel"/>
    <w:tmpl w:val="33661E78"/>
    <w:lvl w:ilvl="0" w:tplc="238E71F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D476B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41EF0C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736C0C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E7121D6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522CE6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966BA3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DF68CC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0C821A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33F63ED"/>
    <w:multiLevelType w:val="hybridMultilevel"/>
    <w:tmpl w:val="735C14EA"/>
    <w:lvl w:ilvl="0" w:tplc="B6E88AB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7A4DF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8C41B50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2CC61D62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BA34F820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8880350E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A36632B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D0725870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23DC064E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9DD126F"/>
    <w:multiLevelType w:val="hybridMultilevel"/>
    <w:tmpl w:val="D7EC2150"/>
    <w:lvl w:ilvl="0" w:tplc="5F6288A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00C919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BF271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5362EF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38EF26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DF8D47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D22C27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75E5E7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152671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7E902C1"/>
    <w:multiLevelType w:val="hybridMultilevel"/>
    <w:tmpl w:val="B7D057A6"/>
    <w:lvl w:ilvl="0" w:tplc="E5BE55A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946AD0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1EE3DF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040291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574CD0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BD783AA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3246CB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1CEFBC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CD20F88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F1"/>
    <w:rsid w:val="004E6366"/>
    <w:rsid w:val="007F33F1"/>
    <w:rsid w:val="00E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6BA57B-7446-4166-B0DB-885EED9A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5074</Words>
  <Characters>29942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2023-10-13T07:49:00Z</dcterms:created>
  <dcterms:modified xsi:type="dcterms:W3CDTF">2023-10-13T07:49:00Z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2023-10-13T00:00:00Z</vt:filetime>
  </property>
</Properties>
</file>