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FD" w:rsidRPr="001376E1" w:rsidRDefault="00206C75" w:rsidP="004877FD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Toc224812512"/>
      <w:bookmarkStart w:id="1" w:name="_Toc307936311"/>
      <w:r w:rsidRPr="001376E1">
        <w:rPr>
          <w:rFonts w:ascii="Arial" w:hAnsi="Arial" w:cs="Arial"/>
          <w:b/>
          <w:sz w:val="28"/>
          <w:szCs w:val="28"/>
        </w:rPr>
        <w:t>Smlouva</w:t>
      </w:r>
      <w:bookmarkEnd w:id="0"/>
      <w:r w:rsidRPr="001376E1">
        <w:rPr>
          <w:rFonts w:ascii="Arial" w:hAnsi="Arial" w:cs="Arial"/>
          <w:b/>
          <w:sz w:val="28"/>
          <w:szCs w:val="28"/>
        </w:rPr>
        <w:t xml:space="preserve"> o provedení digitalizace</w:t>
      </w:r>
      <w:bookmarkEnd w:id="1"/>
      <w:r w:rsidR="004877FD" w:rsidRPr="001376E1">
        <w:rPr>
          <w:rFonts w:ascii="Arial" w:hAnsi="Arial" w:cs="Arial"/>
          <w:b/>
          <w:sz w:val="28"/>
          <w:szCs w:val="28"/>
        </w:rPr>
        <w:t xml:space="preserve"> pozemkové knihy</w:t>
      </w:r>
    </w:p>
    <w:p w:rsidR="00206C75" w:rsidRDefault="00E34897" w:rsidP="00206C75">
      <w:pPr>
        <w:spacing w:after="120"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376E1">
        <w:rPr>
          <w:rFonts w:ascii="Arial" w:hAnsi="Arial" w:cs="Arial"/>
          <w:b/>
          <w:sz w:val="28"/>
          <w:szCs w:val="28"/>
        </w:rPr>
        <w:t>K</w:t>
      </w:r>
      <w:r w:rsidR="004877FD" w:rsidRPr="001376E1">
        <w:rPr>
          <w:rFonts w:ascii="Arial" w:hAnsi="Arial" w:cs="Arial"/>
          <w:b/>
          <w:sz w:val="28"/>
          <w:szCs w:val="28"/>
        </w:rPr>
        <w:t xml:space="preserve">atastrálního pracoviště </w:t>
      </w:r>
      <w:r w:rsidR="006E4239">
        <w:rPr>
          <w:rFonts w:ascii="Arial" w:hAnsi="Arial" w:cs="Arial"/>
          <w:b/>
          <w:sz w:val="28"/>
          <w:szCs w:val="28"/>
        </w:rPr>
        <w:t>Jihlava</w:t>
      </w:r>
    </w:p>
    <w:p w:rsidR="00E71FBD" w:rsidRPr="00E71FBD" w:rsidRDefault="00E71FBD" w:rsidP="00206C75"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71FBD">
        <w:rPr>
          <w:rFonts w:ascii="Arial" w:hAnsi="Arial" w:cs="Arial"/>
          <w:b/>
          <w:sz w:val="22"/>
          <w:szCs w:val="22"/>
        </w:rPr>
        <w:t>č.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1FBD">
        <w:rPr>
          <w:rFonts w:ascii="Arial" w:hAnsi="Arial" w:cs="Arial"/>
          <w:b/>
          <w:sz w:val="22"/>
          <w:szCs w:val="22"/>
        </w:rPr>
        <w:t>j. KÚ-07070/2023-760-2020</w:t>
      </w:r>
    </w:p>
    <w:p w:rsidR="00206C75" w:rsidRPr="001376E1" w:rsidRDefault="00206C75" w:rsidP="001376E1">
      <w:pPr>
        <w:spacing w:after="120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Smluvní strany:</w:t>
      </w:r>
    </w:p>
    <w:p w:rsidR="00222A42" w:rsidRPr="001376E1" w:rsidRDefault="00222A42" w:rsidP="001376E1">
      <w:pPr>
        <w:tabs>
          <w:tab w:val="left" w:pos="2127"/>
        </w:tabs>
        <w:ind w:left="2127" w:hanging="2127"/>
        <w:jc w:val="both"/>
        <w:rPr>
          <w:rFonts w:ascii="Arial" w:hAnsi="Arial" w:cs="Arial"/>
          <w:snapToGrid w:val="0"/>
          <w:sz w:val="22"/>
          <w:szCs w:val="22"/>
        </w:rPr>
      </w:pPr>
    </w:p>
    <w:p w:rsidR="00222A42" w:rsidRPr="001376E1" w:rsidRDefault="00222A42" w:rsidP="001376E1">
      <w:pPr>
        <w:tabs>
          <w:tab w:val="left" w:pos="1701"/>
          <w:tab w:val="left" w:pos="4678"/>
        </w:tabs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1376E1">
        <w:rPr>
          <w:rFonts w:ascii="Arial" w:hAnsi="Arial" w:cs="Arial"/>
          <w:b/>
          <w:snapToGrid w:val="0"/>
          <w:sz w:val="22"/>
          <w:szCs w:val="22"/>
        </w:rPr>
        <w:t>Česká republika - Katastrální úřad pro Vysočinu</w:t>
      </w:r>
    </w:p>
    <w:p w:rsidR="00222A42" w:rsidRPr="001376E1" w:rsidRDefault="00222A42" w:rsidP="001376E1">
      <w:pPr>
        <w:pStyle w:val="Bezmezer"/>
        <w:rPr>
          <w:rFonts w:ascii="Arial" w:hAnsi="Arial" w:cs="Arial"/>
        </w:rPr>
      </w:pPr>
      <w:r w:rsidRPr="001376E1">
        <w:rPr>
          <w:rFonts w:ascii="Arial" w:hAnsi="Arial" w:cs="Arial"/>
        </w:rPr>
        <w:t>Fibichova 4666/6, 586 01 Jihlava</w:t>
      </w:r>
    </w:p>
    <w:p w:rsidR="00222A42" w:rsidRPr="001376E1" w:rsidRDefault="00222A42" w:rsidP="001376E1">
      <w:pPr>
        <w:pStyle w:val="Bezmezer"/>
        <w:rPr>
          <w:rFonts w:ascii="Arial" w:hAnsi="Arial" w:cs="Arial"/>
        </w:rPr>
      </w:pPr>
      <w:r w:rsidRPr="001376E1">
        <w:rPr>
          <w:rFonts w:ascii="Arial" w:hAnsi="Arial" w:cs="Arial"/>
        </w:rPr>
        <w:t xml:space="preserve">právně jedná: </w:t>
      </w:r>
      <w:r w:rsidR="00871010" w:rsidRPr="001376E1">
        <w:rPr>
          <w:rFonts w:ascii="Arial" w:hAnsi="Arial" w:cs="Arial"/>
        </w:rPr>
        <w:tab/>
      </w:r>
      <w:r w:rsidR="00871010" w:rsidRPr="001376E1">
        <w:rPr>
          <w:rFonts w:ascii="Arial" w:hAnsi="Arial" w:cs="Arial"/>
        </w:rPr>
        <w:tab/>
      </w:r>
      <w:r w:rsidRPr="001376E1">
        <w:rPr>
          <w:rFonts w:ascii="Arial" w:hAnsi="Arial" w:cs="Arial"/>
        </w:rPr>
        <w:t>Ing. Miloslav Kaválek, ředitel</w:t>
      </w:r>
    </w:p>
    <w:p w:rsidR="00086723" w:rsidRPr="001376E1" w:rsidRDefault="00086723" w:rsidP="001376E1">
      <w:pPr>
        <w:pStyle w:val="Bezmezer"/>
        <w:rPr>
          <w:rFonts w:ascii="Arial" w:hAnsi="Arial" w:cs="Arial"/>
        </w:rPr>
      </w:pPr>
      <w:r w:rsidRPr="001376E1">
        <w:rPr>
          <w:rFonts w:ascii="Arial" w:hAnsi="Arial" w:cs="Arial"/>
        </w:rPr>
        <w:t>Datová schránka:</w:t>
      </w:r>
      <w:r w:rsidRPr="001376E1">
        <w:rPr>
          <w:rFonts w:ascii="Arial" w:hAnsi="Arial" w:cs="Arial"/>
        </w:rPr>
        <w:tab/>
      </w:r>
      <w:r w:rsidR="00871010" w:rsidRPr="001376E1">
        <w:rPr>
          <w:rFonts w:ascii="Arial" w:hAnsi="Arial" w:cs="Arial"/>
        </w:rPr>
        <w:t>25nadnk</w:t>
      </w:r>
    </w:p>
    <w:p w:rsidR="00222A42" w:rsidRPr="001376E1" w:rsidRDefault="00222A42" w:rsidP="001376E1">
      <w:pPr>
        <w:pStyle w:val="Bezmezer"/>
        <w:rPr>
          <w:rFonts w:ascii="Arial" w:hAnsi="Arial" w:cs="Arial"/>
        </w:rPr>
      </w:pPr>
      <w:r w:rsidRPr="001376E1">
        <w:rPr>
          <w:rFonts w:ascii="Arial" w:hAnsi="Arial" w:cs="Arial"/>
        </w:rPr>
        <w:t xml:space="preserve">IČ: </w:t>
      </w:r>
      <w:r w:rsidRPr="001376E1">
        <w:rPr>
          <w:rFonts w:ascii="Arial" w:hAnsi="Arial" w:cs="Arial"/>
        </w:rPr>
        <w:tab/>
      </w:r>
      <w:r w:rsidR="00871010" w:rsidRPr="001376E1">
        <w:rPr>
          <w:rFonts w:ascii="Arial" w:hAnsi="Arial" w:cs="Arial"/>
        </w:rPr>
        <w:tab/>
      </w:r>
      <w:r w:rsidR="00871010" w:rsidRPr="001376E1">
        <w:rPr>
          <w:rFonts w:ascii="Arial" w:hAnsi="Arial" w:cs="Arial"/>
        </w:rPr>
        <w:tab/>
      </w:r>
      <w:r w:rsidRPr="001376E1">
        <w:rPr>
          <w:rFonts w:ascii="Arial" w:hAnsi="Arial" w:cs="Arial"/>
        </w:rPr>
        <w:t>71185208</w:t>
      </w:r>
    </w:p>
    <w:p w:rsidR="00222A42" w:rsidRPr="001376E1" w:rsidRDefault="00222A42" w:rsidP="001376E1">
      <w:pPr>
        <w:pStyle w:val="Bezmezer"/>
        <w:rPr>
          <w:rFonts w:ascii="Arial" w:hAnsi="Arial" w:cs="Arial"/>
        </w:rPr>
      </w:pPr>
      <w:r w:rsidRPr="001376E1">
        <w:rPr>
          <w:rFonts w:ascii="Arial" w:hAnsi="Arial" w:cs="Arial"/>
        </w:rPr>
        <w:t xml:space="preserve">DIČ: </w:t>
      </w:r>
      <w:r w:rsidRPr="001376E1">
        <w:rPr>
          <w:rFonts w:ascii="Arial" w:hAnsi="Arial" w:cs="Arial"/>
        </w:rPr>
        <w:tab/>
      </w:r>
      <w:r w:rsidR="00871010" w:rsidRPr="001376E1">
        <w:rPr>
          <w:rFonts w:ascii="Arial" w:hAnsi="Arial" w:cs="Arial"/>
        </w:rPr>
        <w:tab/>
      </w:r>
      <w:r w:rsidR="00871010" w:rsidRPr="001376E1">
        <w:rPr>
          <w:rFonts w:ascii="Arial" w:hAnsi="Arial" w:cs="Arial"/>
        </w:rPr>
        <w:tab/>
      </w:r>
      <w:r w:rsidRPr="001376E1">
        <w:rPr>
          <w:rFonts w:ascii="Arial" w:hAnsi="Arial" w:cs="Arial"/>
        </w:rPr>
        <w:t>není plátce DPH</w:t>
      </w:r>
    </w:p>
    <w:p w:rsidR="00222A42" w:rsidRPr="001376E1" w:rsidRDefault="00222A42" w:rsidP="001376E1">
      <w:pPr>
        <w:pStyle w:val="Bezmezer"/>
        <w:rPr>
          <w:rFonts w:ascii="Arial" w:hAnsi="Arial" w:cs="Arial"/>
        </w:rPr>
      </w:pPr>
      <w:r w:rsidRPr="001376E1">
        <w:rPr>
          <w:rFonts w:ascii="Arial" w:hAnsi="Arial" w:cs="Arial"/>
        </w:rPr>
        <w:t xml:space="preserve">bankovní spojení: </w:t>
      </w:r>
      <w:r w:rsidR="00871010" w:rsidRPr="001376E1">
        <w:rPr>
          <w:rFonts w:ascii="Arial" w:hAnsi="Arial" w:cs="Arial"/>
        </w:rPr>
        <w:tab/>
        <w:t xml:space="preserve">ČNB Brno – město, č. ú.  </w:t>
      </w:r>
      <w:r w:rsidRPr="001376E1">
        <w:rPr>
          <w:rFonts w:ascii="Arial" w:hAnsi="Arial" w:cs="Arial"/>
        </w:rPr>
        <w:t>3</w:t>
      </w:r>
      <w:r w:rsidR="00EC2700">
        <w:rPr>
          <w:rFonts w:ascii="Arial" w:hAnsi="Arial" w:cs="Arial"/>
        </w:rPr>
        <w:t>3</w:t>
      </w:r>
      <w:r w:rsidRPr="001376E1">
        <w:rPr>
          <w:rFonts w:ascii="Arial" w:hAnsi="Arial" w:cs="Arial"/>
        </w:rPr>
        <w:t>223681/0710</w:t>
      </w:r>
    </w:p>
    <w:p w:rsidR="00222A42" w:rsidRPr="001376E1" w:rsidRDefault="00222A42" w:rsidP="001376E1">
      <w:pPr>
        <w:pStyle w:val="Bezmezer"/>
        <w:rPr>
          <w:rFonts w:ascii="Arial" w:hAnsi="Arial" w:cs="Arial"/>
        </w:rPr>
      </w:pPr>
      <w:r w:rsidRPr="001376E1">
        <w:rPr>
          <w:rFonts w:ascii="Arial" w:hAnsi="Arial" w:cs="Arial"/>
        </w:rPr>
        <w:t>e-mail:</w:t>
      </w:r>
      <w:r w:rsidRPr="001376E1">
        <w:rPr>
          <w:rFonts w:ascii="Arial" w:hAnsi="Arial" w:cs="Arial"/>
        </w:rPr>
        <w:tab/>
      </w:r>
      <w:r w:rsidRPr="001376E1">
        <w:rPr>
          <w:rFonts w:ascii="Arial" w:hAnsi="Arial" w:cs="Arial"/>
        </w:rPr>
        <w:tab/>
      </w:r>
      <w:r w:rsidR="00871010" w:rsidRPr="001376E1">
        <w:rPr>
          <w:rFonts w:ascii="Arial" w:hAnsi="Arial" w:cs="Arial"/>
        </w:rPr>
        <w:tab/>
      </w:r>
      <w:hyperlink r:id="rId8" w:history="1">
        <w:r w:rsidRPr="001376E1">
          <w:rPr>
            <w:rStyle w:val="Hypertextovodkaz"/>
            <w:rFonts w:ascii="Arial" w:hAnsi="Arial" w:cs="Arial"/>
            <w:color w:val="auto"/>
          </w:rPr>
          <w:t>ku.provysockraj@cuzk.cz</w:t>
        </w:r>
      </w:hyperlink>
    </w:p>
    <w:p w:rsidR="00222A42" w:rsidRPr="001376E1" w:rsidRDefault="00222A42" w:rsidP="001376E1">
      <w:pPr>
        <w:tabs>
          <w:tab w:val="left" w:pos="2127"/>
        </w:tabs>
        <w:ind w:left="2127" w:hanging="2127"/>
        <w:jc w:val="both"/>
        <w:rPr>
          <w:rFonts w:ascii="Arial" w:hAnsi="Arial" w:cs="Arial"/>
          <w:snapToGrid w:val="0"/>
          <w:sz w:val="22"/>
          <w:szCs w:val="22"/>
        </w:rPr>
      </w:pPr>
    </w:p>
    <w:p w:rsidR="00206C75" w:rsidRPr="001376E1" w:rsidRDefault="00206C75" w:rsidP="001376E1">
      <w:pPr>
        <w:tabs>
          <w:tab w:val="left" w:pos="1701"/>
          <w:tab w:val="left" w:pos="4678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376E1">
        <w:rPr>
          <w:rFonts w:ascii="Arial" w:hAnsi="Arial" w:cs="Arial"/>
          <w:snapToGrid w:val="0"/>
          <w:sz w:val="22"/>
          <w:szCs w:val="22"/>
        </w:rPr>
        <w:t>(dále jen</w:t>
      </w:r>
      <w:r w:rsidRPr="001376E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1376E1">
        <w:rPr>
          <w:rFonts w:ascii="Arial" w:hAnsi="Arial" w:cs="Arial"/>
          <w:snapToGrid w:val="0"/>
          <w:sz w:val="22"/>
          <w:szCs w:val="22"/>
        </w:rPr>
        <w:t>„</w:t>
      </w:r>
      <w:r w:rsidRPr="001376E1">
        <w:rPr>
          <w:rFonts w:ascii="Arial" w:hAnsi="Arial" w:cs="Arial"/>
          <w:i/>
          <w:snapToGrid w:val="0"/>
          <w:sz w:val="22"/>
          <w:szCs w:val="22"/>
        </w:rPr>
        <w:t>objednatel</w:t>
      </w:r>
      <w:r w:rsidRPr="001376E1">
        <w:rPr>
          <w:rFonts w:ascii="Arial" w:hAnsi="Arial" w:cs="Arial"/>
          <w:snapToGrid w:val="0"/>
          <w:sz w:val="22"/>
          <w:szCs w:val="22"/>
        </w:rPr>
        <w:t>“)</w:t>
      </w:r>
    </w:p>
    <w:p w:rsidR="00206C75" w:rsidRPr="001376E1" w:rsidRDefault="00206C75" w:rsidP="001376E1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206C75" w:rsidRPr="001376E1" w:rsidRDefault="00206C75" w:rsidP="001376E1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a</w:t>
      </w:r>
    </w:p>
    <w:p w:rsidR="00206C75" w:rsidRPr="001376E1" w:rsidRDefault="00206C75" w:rsidP="001376E1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206C75" w:rsidRPr="00895781" w:rsidRDefault="00882880" w:rsidP="001376E1">
      <w:pPr>
        <w:tabs>
          <w:tab w:val="left" w:pos="1701"/>
          <w:tab w:val="left" w:pos="4678"/>
        </w:tabs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bookmarkStart w:id="2" w:name="_Toc224812516"/>
      <w:bookmarkStart w:id="3" w:name="_Toc307936313"/>
      <w:r w:rsidRPr="00895781">
        <w:rPr>
          <w:rFonts w:ascii="Arial" w:hAnsi="Arial" w:cs="Arial"/>
          <w:b/>
          <w:snapToGrid w:val="0"/>
          <w:sz w:val="22"/>
          <w:szCs w:val="22"/>
        </w:rPr>
        <w:t>EXON s.r.o.</w:t>
      </w:r>
      <w:bookmarkEnd w:id="2"/>
      <w:bookmarkEnd w:id="3"/>
    </w:p>
    <w:p w:rsidR="00206C75" w:rsidRPr="00994F1F" w:rsidRDefault="00206C75" w:rsidP="001376E1">
      <w:pPr>
        <w:tabs>
          <w:tab w:val="left" w:pos="2410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94F1F">
        <w:rPr>
          <w:rFonts w:ascii="Arial" w:hAnsi="Arial" w:cs="Arial"/>
          <w:snapToGrid w:val="0"/>
          <w:sz w:val="22"/>
          <w:szCs w:val="22"/>
        </w:rPr>
        <w:t>Sídlo/místo</w:t>
      </w:r>
      <w:r w:rsidR="00895781" w:rsidRPr="00994F1F">
        <w:rPr>
          <w:rFonts w:ascii="Arial" w:hAnsi="Arial" w:cs="Arial"/>
          <w:snapToGrid w:val="0"/>
          <w:sz w:val="22"/>
          <w:szCs w:val="22"/>
        </w:rPr>
        <w:t xml:space="preserve"> podnikání:</w:t>
      </w:r>
      <w:r w:rsidR="00895781" w:rsidRPr="00994F1F">
        <w:rPr>
          <w:rFonts w:ascii="Arial" w:hAnsi="Arial" w:cs="Arial"/>
          <w:snapToGrid w:val="0"/>
          <w:sz w:val="22"/>
          <w:szCs w:val="22"/>
        </w:rPr>
        <w:tab/>
        <w:t>Vrážská 73/10, Radotín, 153 00 Praha 5</w:t>
      </w:r>
    </w:p>
    <w:p w:rsidR="001376E1" w:rsidRPr="00994F1F" w:rsidRDefault="00895781" w:rsidP="001376E1">
      <w:pPr>
        <w:tabs>
          <w:tab w:val="left" w:pos="2410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94F1F">
        <w:rPr>
          <w:rFonts w:ascii="Arial" w:hAnsi="Arial" w:cs="Arial"/>
          <w:snapToGrid w:val="0"/>
          <w:sz w:val="22"/>
          <w:szCs w:val="22"/>
        </w:rPr>
        <w:t xml:space="preserve">Zastoupený/jednající: </w:t>
      </w:r>
      <w:r w:rsidRPr="00994F1F">
        <w:rPr>
          <w:rFonts w:ascii="Arial" w:hAnsi="Arial" w:cs="Arial"/>
          <w:snapToGrid w:val="0"/>
          <w:sz w:val="22"/>
          <w:szCs w:val="22"/>
        </w:rPr>
        <w:tab/>
        <w:t>Ing. Radek Chramosta, jednatel</w:t>
      </w:r>
    </w:p>
    <w:p w:rsidR="001376E1" w:rsidRPr="00994F1F" w:rsidRDefault="00994F1F" w:rsidP="001376E1">
      <w:pPr>
        <w:tabs>
          <w:tab w:val="left" w:pos="2410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94F1F">
        <w:rPr>
          <w:rFonts w:ascii="Arial" w:hAnsi="Arial" w:cs="Arial"/>
          <w:snapToGrid w:val="0"/>
          <w:sz w:val="22"/>
          <w:szCs w:val="22"/>
        </w:rPr>
        <w:t>Datová schránka:</w:t>
      </w:r>
      <w:r w:rsidRPr="00994F1F">
        <w:rPr>
          <w:rFonts w:ascii="Arial" w:hAnsi="Arial" w:cs="Arial"/>
          <w:snapToGrid w:val="0"/>
          <w:sz w:val="22"/>
          <w:szCs w:val="22"/>
        </w:rPr>
        <w:tab/>
      </w:r>
      <w:r w:rsidRPr="00994F1F">
        <w:rPr>
          <w:rFonts w:ascii="Arial" w:hAnsi="Arial" w:cs="Arial"/>
          <w:color w:val="000000"/>
          <w:sz w:val="21"/>
          <w:szCs w:val="21"/>
          <w:shd w:val="clear" w:color="auto" w:fill="FFFFFF"/>
        </w:rPr>
        <w:t>bza5f8z</w:t>
      </w:r>
    </w:p>
    <w:p w:rsidR="00206C75" w:rsidRPr="00994F1F" w:rsidRDefault="00895781" w:rsidP="001376E1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94F1F">
        <w:rPr>
          <w:rFonts w:ascii="Arial" w:hAnsi="Arial" w:cs="Arial"/>
          <w:snapToGrid w:val="0"/>
          <w:sz w:val="22"/>
          <w:szCs w:val="22"/>
        </w:rPr>
        <w:t>Zapsán v obchodním rejstříku vedeném Městským soudem v Praze, oddíl C, vložka 257152</w:t>
      </w:r>
    </w:p>
    <w:p w:rsidR="00206C75" w:rsidRPr="00994F1F" w:rsidRDefault="00206C75" w:rsidP="001376E1">
      <w:pPr>
        <w:tabs>
          <w:tab w:val="left" w:pos="2410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94F1F">
        <w:rPr>
          <w:rFonts w:ascii="Arial" w:hAnsi="Arial" w:cs="Arial"/>
          <w:snapToGrid w:val="0"/>
          <w:sz w:val="22"/>
          <w:szCs w:val="22"/>
        </w:rPr>
        <w:t>IČ:</w:t>
      </w:r>
      <w:r w:rsidRPr="00994F1F">
        <w:rPr>
          <w:rFonts w:ascii="Arial" w:hAnsi="Arial" w:cs="Arial"/>
          <w:snapToGrid w:val="0"/>
          <w:sz w:val="22"/>
          <w:szCs w:val="22"/>
        </w:rPr>
        <w:tab/>
      </w:r>
      <w:r w:rsidR="00895781" w:rsidRPr="00994F1F">
        <w:rPr>
          <w:rFonts w:ascii="Arial" w:hAnsi="Arial" w:cs="Arial"/>
          <w:snapToGrid w:val="0"/>
          <w:sz w:val="22"/>
          <w:szCs w:val="22"/>
        </w:rPr>
        <w:t>26376326</w:t>
      </w:r>
    </w:p>
    <w:p w:rsidR="00206C75" w:rsidRPr="00994F1F" w:rsidRDefault="00895781" w:rsidP="001376E1">
      <w:pPr>
        <w:tabs>
          <w:tab w:val="left" w:pos="2410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94F1F">
        <w:rPr>
          <w:rFonts w:ascii="Arial" w:hAnsi="Arial" w:cs="Arial"/>
          <w:snapToGrid w:val="0"/>
          <w:sz w:val="22"/>
          <w:szCs w:val="22"/>
        </w:rPr>
        <w:t xml:space="preserve">DIČ: </w:t>
      </w:r>
      <w:r w:rsidRPr="00994F1F">
        <w:rPr>
          <w:rFonts w:ascii="Arial" w:hAnsi="Arial" w:cs="Arial"/>
          <w:snapToGrid w:val="0"/>
          <w:sz w:val="22"/>
          <w:szCs w:val="22"/>
        </w:rPr>
        <w:tab/>
        <w:t>CZ26376326</w:t>
      </w:r>
    </w:p>
    <w:p w:rsidR="00206C75" w:rsidRPr="00994F1F" w:rsidRDefault="001376E1" w:rsidP="001376E1">
      <w:pPr>
        <w:tabs>
          <w:tab w:val="left" w:pos="2410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94F1F">
        <w:rPr>
          <w:rFonts w:ascii="Arial" w:hAnsi="Arial" w:cs="Arial"/>
          <w:snapToGrid w:val="0"/>
          <w:sz w:val="22"/>
          <w:szCs w:val="22"/>
        </w:rPr>
        <w:t>b</w:t>
      </w:r>
      <w:r w:rsidR="00994F1F" w:rsidRPr="00994F1F">
        <w:rPr>
          <w:rFonts w:ascii="Arial" w:hAnsi="Arial" w:cs="Arial"/>
          <w:snapToGrid w:val="0"/>
          <w:sz w:val="22"/>
          <w:szCs w:val="22"/>
        </w:rPr>
        <w:t xml:space="preserve">ankovní spojení: </w:t>
      </w:r>
      <w:r w:rsidR="00994F1F" w:rsidRPr="00994F1F">
        <w:rPr>
          <w:rFonts w:ascii="Arial" w:hAnsi="Arial" w:cs="Arial"/>
          <w:snapToGrid w:val="0"/>
          <w:sz w:val="22"/>
          <w:szCs w:val="22"/>
        </w:rPr>
        <w:tab/>
      </w:r>
      <w:r w:rsidR="00994F1F" w:rsidRPr="00994F1F">
        <w:rPr>
          <w:rFonts w:ascii="Arial" w:hAnsi="Arial" w:cs="Arial"/>
          <w:color w:val="000000"/>
          <w:sz w:val="21"/>
          <w:szCs w:val="21"/>
          <w:shd w:val="clear" w:color="auto" w:fill="FFFFFF"/>
        </w:rPr>
        <w:t>KB, a.s. 35-1651580277/0100</w:t>
      </w:r>
    </w:p>
    <w:p w:rsidR="00086723" w:rsidRPr="001376E1" w:rsidRDefault="001376E1" w:rsidP="001376E1">
      <w:pPr>
        <w:tabs>
          <w:tab w:val="left" w:pos="2410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94F1F">
        <w:rPr>
          <w:rFonts w:ascii="Arial" w:hAnsi="Arial" w:cs="Arial"/>
          <w:snapToGrid w:val="0"/>
          <w:sz w:val="22"/>
          <w:szCs w:val="22"/>
        </w:rPr>
        <w:t>e</w:t>
      </w:r>
      <w:r w:rsidR="00086723" w:rsidRPr="00994F1F">
        <w:rPr>
          <w:rFonts w:ascii="Arial" w:hAnsi="Arial" w:cs="Arial"/>
          <w:snapToGrid w:val="0"/>
          <w:sz w:val="22"/>
          <w:szCs w:val="22"/>
        </w:rPr>
        <w:t>-mail:</w:t>
      </w:r>
      <w:r w:rsidR="00086723" w:rsidRPr="00994F1F">
        <w:rPr>
          <w:rFonts w:ascii="Arial" w:hAnsi="Arial" w:cs="Arial"/>
          <w:snapToGrid w:val="0"/>
          <w:sz w:val="22"/>
          <w:szCs w:val="22"/>
        </w:rPr>
        <w:tab/>
      </w:r>
      <w:r w:rsidR="00994F1F" w:rsidRPr="00994F1F">
        <w:rPr>
          <w:rFonts w:ascii="Arial" w:hAnsi="Arial" w:cs="Arial"/>
          <w:snapToGrid w:val="0"/>
          <w:sz w:val="22"/>
          <w:szCs w:val="22"/>
        </w:rPr>
        <w:t>exon@exon.cz</w:t>
      </w:r>
    </w:p>
    <w:p w:rsidR="00206C75" w:rsidRPr="001376E1" w:rsidRDefault="00206C75" w:rsidP="001376E1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06C75" w:rsidRDefault="00206C75" w:rsidP="001376E1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376E1">
        <w:rPr>
          <w:rFonts w:ascii="Arial" w:hAnsi="Arial" w:cs="Arial"/>
          <w:snapToGrid w:val="0"/>
          <w:sz w:val="22"/>
          <w:szCs w:val="22"/>
        </w:rPr>
        <w:t>(dále jen</w:t>
      </w:r>
      <w:r w:rsidRPr="001376E1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1376E1">
        <w:rPr>
          <w:rFonts w:ascii="Arial" w:hAnsi="Arial" w:cs="Arial"/>
          <w:i/>
          <w:snapToGrid w:val="0"/>
          <w:sz w:val="22"/>
          <w:szCs w:val="22"/>
        </w:rPr>
        <w:t>„zhotovitel“</w:t>
      </w:r>
      <w:r w:rsidRPr="001376E1">
        <w:rPr>
          <w:rFonts w:ascii="Arial" w:hAnsi="Arial" w:cs="Arial"/>
          <w:snapToGrid w:val="0"/>
          <w:sz w:val="22"/>
          <w:szCs w:val="22"/>
        </w:rPr>
        <w:t>)</w:t>
      </w:r>
    </w:p>
    <w:p w:rsidR="00AA28ED" w:rsidRDefault="00AA28ED" w:rsidP="001376E1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A28ED" w:rsidRDefault="00AA28ED" w:rsidP="00AA28ED">
      <w:pPr>
        <w:pStyle w:val="Bezmezer"/>
        <w:rPr>
          <w:rFonts w:ascii="Arial" w:hAnsi="Arial" w:cs="Arial"/>
          <w:u w:val="single"/>
        </w:rPr>
      </w:pPr>
    </w:p>
    <w:p w:rsidR="00AA28ED" w:rsidRPr="00947AF6" w:rsidRDefault="00AA28ED" w:rsidP="00AA28ED">
      <w:pPr>
        <w:pStyle w:val="Bezmezer"/>
        <w:rPr>
          <w:rFonts w:ascii="Arial" w:hAnsi="Arial" w:cs="Arial"/>
          <w:u w:val="single"/>
        </w:rPr>
      </w:pPr>
      <w:r w:rsidRPr="00947AF6">
        <w:rPr>
          <w:rFonts w:ascii="Arial" w:hAnsi="Arial" w:cs="Arial"/>
          <w:u w:val="single"/>
        </w:rPr>
        <w:t>Kontaktní osoby pro účely této smlouvy:</w:t>
      </w:r>
    </w:p>
    <w:p w:rsidR="00AA28ED" w:rsidRPr="00947AF6" w:rsidRDefault="00AA28ED" w:rsidP="00AA28ED">
      <w:pPr>
        <w:pStyle w:val="Bezmezer"/>
        <w:ind w:left="567" w:hanging="567"/>
        <w:rPr>
          <w:rFonts w:ascii="Arial" w:hAnsi="Arial" w:cs="Arial"/>
        </w:rPr>
      </w:pPr>
    </w:p>
    <w:p w:rsidR="00AA28ED" w:rsidRDefault="00AA28ED" w:rsidP="00AA28ED">
      <w:pPr>
        <w:pStyle w:val="Bezmezer"/>
        <w:ind w:left="567" w:hanging="567"/>
        <w:rPr>
          <w:rFonts w:ascii="Arial" w:hAnsi="Arial" w:cs="Arial"/>
        </w:rPr>
      </w:pPr>
      <w:r w:rsidRPr="00947AF6">
        <w:rPr>
          <w:rFonts w:ascii="Arial" w:hAnsi="Arial" w:cs="Arial"/>
        </w:rPr>
        <w:t xml:space="preserve">za objednatele:   </w:t>
      </w:r>
      <w:r w:rsidRPr="00947AF6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 xml:space="preserve">Vladimír Hanák, ředitel Katastrálního pracoviště Jihlava, </w:t>
      </w:r>
    </w:p>
    <w:p w:rsidR="00AA28ED" w:rsidRPr="00947AF6" w:rsidRDefault="00AA28ED" w:rsidP="00AA28ED">
      <w:pPr>
        <w:pStyle w:val="Bezmezer"/>
        <w:ind w:left="1983" w:firstLine="141"/>
        <w:rPr>
          <w:rFonts w:ascii="Arial" w:hAnsi="Arial" w:cs="Arial"/>
        </w:rPr>
      </w:pPr>
      <w:r w:rsidRPr="00994F1F">
        <w:rPr>
          <w:rFonts w:ascii="Arial" w:hAnsi="Arial" w:cs="Arial"/>
        </w:rPr>
        <w:t xml:space="preserve">tel. </w:t>
      </w:r>
      <w:proofErr w:type="spellStart"/>
      <w:r w:rsidR="00C517A0">
        <w:rPr>
          <w:rFonts w:ascii="Arial" w:hAnsi="Arial" w:cs="Arial"/>
        </w:rPr>
        <w:t>xxxxxxxxx</w:t>
      </w:r>
      <w:proofErr w:type="spellEnd"/>
      <w:r w:rsidR="00994F1F" w:rsidRPr="00994F1F">
        <w:rPr>
          <w:rFonts w:ascii="Arial" w:hAnsi="Arial" w:cs="Arial"/>
        </w:rPr>
        <w:t xml:space="preserve">, email: </w:t>
      </w:r>
      <w:proofErr w:type="spellStart"/>
      <w:r w:rsidR="00C517A0">
        <w:rPr>
          <w:rFonts w:ascii="Arial" w:hAnsi="Arial" w:cs="Arial"/>
        </w:rPr>
        <w:t>xxxxxxxxx</w:t>
      </w:r>
      <w:proofErr w:type="spellEnd"/>
    </w:p>
    <w:p w:rsidR="00AA28ED" w:rsidRDefault="00AA28ED" w:rsidP="00AA28ED">
      <w:pPr>
        <w:pStyle w:val="Bezmezer"/>
        <w:jc w:val="both"/>
        <w:rPr>
          <w:rFonts w:ascii="Arial" w:hAnsi="Arial" w:cs="Arial"/>
        </w:rPr>
      </w:pPr>
    </w:p>
    <w:p w:rsidR="00AA28ED" w:rsidRPr="00895781" w:rsidRDefault="00AA28ED" w:rsidP="00AA28ED">
      <w:pPr>
        <w:pStyle w:val="Bezmezer"/>
        <w:jc w:val="both"/>
        <w:rPr>
          <w:rFonts w:ascii="Arial" w:hAnsi="Arial" w:cs="Arial"/>
        </w:rPr>
      </w:pPr>
      <w:r w:rsidRPr="00895781">
        <w:rPr>
          <w:rFonts w:ascii="Arial" w:hAnsi="Arial" w:cs="Arial"/>
        </w:rPr>
        <w:t>za zhotovitele:</w:t>
      </w:r>
      <w:r w:rsidRPr="00895781">
        <w:rPr>
          <w:rFonts w:ascii="Arial" w:hAnsi="Arial" w:cs="Arial"/>
        </w:rPr>
        <w:tab/>
        <w:t xml:space="preserve"> </w:t>
      </w:r>
      <w:r w:rsidRPr="00895781">
        <w:rPr>
          <w:rFonts w:ascii="Arial" w:hAnsi="Arial" w:cs="Arial"/>
        </w:rPr>
        <w:tab/>
      </w:r>
      <w:r w:rsidR="00895781" w:rsidRPr="00895781">
        <w:rPr>
          <w:rFonts w:ascii="Arial" w:hAnsi="Arial" w:cs="Arial"/>
        </w:rPr>
        <w:t>Tomáš Bartoníček, Account manager</w:t>
      </w:r>
    </w:p>
    <w:p w:rsidR="00AA28ED" w:rsidRPr="00947AF6" w:rsidRDefault="00AA28ED" w:rsidP="00AA28ED">
      <w:pPr>
        <w:pStyle w:val="Bezmezer"/>
        <w:ind w:left="1983" w:firstLine="141"/>
        <w:rPr>
          <w:rFonts w:ascii="Arial" w:hAnsi="Arial" w:cs="Arial"/>
        </w:rPr>
      </w:pPr>
      <w:r w:rsidRPr="00895781">
        <w:rPr>
          <w:rFonts w:ascii="Arial" w:hAnsi="Arial" w:cs="Arial"/>
        </w:rPr>
        <w:t>tel.</w:t>
      </w:r>
      <w:r w:rsidR="00895781" w:rsidRPr="00895781">
        <w:rPr>
          <w:rFonts w:ascii="Arial" w:hAnsi="Arial" w:cs="Arial"/>
        </w:rPr>
        <w:t xml:space="preserve"> </w:t>
      </w:r>
      <w:proofErr w:type="spellStart"/>
      <w:r w:rsidR="002D6C5D">
        <w:rPr>
          <w:rFonts w:ascii="Arial" w:hAnsi="Arial" w:cs="Arial"/>
        </w:rPr>
        <w:t>xxxxxxxxx</w:t>
      </w:r>
      <w:proofErr w:type="spellEnd"/>
      <w:r w:rsidR="00895781" w:rsidRPr="00895781">
        <w:rPr>
          <w:rFonts w:ascii="Arial" w:hAnsi="Arial" w:cs="Arial"/>
        </w:rPr>
        <w:t xml:space="preserve">, email: </w:t>
      </w:r>
      <w:proofErr w:type="spellStart"/>
      <w:r w:rsidR="002D6C5D">
        <w:rPr>
          <w:rFonts w:ascii="Arial" w:hAnsi="Arial" w:cs="Arial"/>
        </w:rPr>
        <w:t>xxxxxxxxx</w:t>
      </w:r>
      <w:proofErr w:type="spellEnd"/>
      <w:r w:rsidR="002D6C5D" w:rsidRPr="00895781">
        <w:rPr>
          <w:rFonts w:ascii="Arial" w:hAnsi="Arial" w:cs="Arial"/>
        </w:rPr>
        <w:t xml:space="preserve"> </w:t>
      </w:r>
    </w:p>
    <w:p w:rsidR="00AA28ED" w:rsidRPr="00947AF6" w:rsidRDefault="00AA28ED" w:rsidP="00AA28ED">
      <w:pPr>
        <w:pStyle w:val="Bezmezer"/>
        <w:jc w:val="both"/>
        <w:rPr>
          <w:rFonts w:ascii="Arial" w:hAnsi="Arial" w:cs="Arial"/>
        </w:rPr>
      </w:pPr>
    </w:p>
    <w:p w:rsidR="00206C75" w:rsidRPr="001376E1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376E1">
        <w:rPr>
          <w:rFonts w:ascii="Arial" w:hAnsi="Arial" w:cs="Arial"/>
          <w:b/>
          <w:sz w:val="24"/>
          <w:szCs w:val="24"/>
        </w:rPr>
        <w:t>Základní ustanovení</w:t>
      </w:r>
    </w:p>
    <w:p w:rsidR="007833DF" w:rsidRPr="00A84E90" w:rsidRDefault="007833DF" w:rsidP="001376E1">
      <w:pPr>
        <w:numPr>
          <w:ilvl w:val="0"/>
          <w:numId w:val="1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4E90">
        <w:rPr>
          <w:rFonts w:ascii="Arial" w:hAnsi="Arial" w:cs="Arial"/>
          <w:sz w:val="22"/>
          <w:szCs w:val="22"/>
        </w:rPr>
        <w:t xml:space="preserve">Tato smlouva </w:t>
      </w:r>
      <w:r w:rsidR="006E5192">
        <w:rPr>
          <w:rFonts w:ascii="Arial" w:hAnsi="Arial" w:cs="Arial"/>
          <w:sz w:val="22"/>
          <w:szCs w:val="22"/>
        </w:rPr>
        <w:t xml:space="preserve">o provedení digitalizace pozemkové knihy Katastrálního pracoviště </w:t>
      </w:r>
      <w:r w:rsidR="00EB149D">
        <w:rPr>
          <w:rFonts w:ascii="Arial" w:hAnsi="Arial" w:cs="Arial"/>
          <w:sz w:val="22"/>
          <w:szCs w:val="22"/>
        </w:rPr>
        <w:t xml:space="preserve">Jihlava </w:t>
      </w:r>
      <w:r w:rsidR="006E5192">
        <w:rPr>
          <w:rFonts w:ascii="Arial" w:hAnsi="Arial" w:cs="Arial"/>
          <w:sz w:val="22"/>
          <w:szCs w:val="22"/>
        </w:rPr>
        <w:t xml:space="preserve">(dále jen „smlouva“) </w:t>
      </w:r>
      <w:r w:rsidRPr="00A84E90">
        <w:rPr>
          <w:rFonts w:ascii="Arial" w:hAnsi="Arial" w:cs="Arial"/>
          <w:sz w:val="22"/>
          <w:szCs w:val="22"/>
        </w:rPr>
        <w:t xml:space="preserve">je uzavřena na základě výsledků </w:t>
      </w:r>
      <w:r w:rsidR="00EB149D">
        <w:rPr>
          <w:rFonts w:ascii="Arial" w:hAnsi="Arial" w:cs="Arial"/>
          <w:sz w:val="22"/>
          <w:szCs w:val="22"/>
        </w:rPr>
        <w:t xml:space="preserve">zadávacího </w:t>
      </w:r>
      <w:r w:rsidRPr="00A84E90">
        <w:rPr>
          <w:rFonts w:ascii="Arial" w:hAnsi="Arial" w:cs="Arial"/>
          <w:sz w:val="22"/>
          <w:szCs w:val="22"/>
        </w:rPr>
        <w:t xml:space="preserve">řízení </w:t>
      </w:r>
      <w:r w:rsidR="00EB149D">
        <w:rPr>
          <w:rFonts w:ascii="Arial" w:hAnsi="Arial" w:cs="Arial"/>
          <w:sz w:val="22"/>
          <w:szCs w:val="22"/>
        </w:rPr>
        <w:t xml:space="preserve">k nadlimitní veřejné zakázce </w:t>
      </w:r>
      <w:r w:rsidRPr="00A84E90">
        <w:rPr>
          <w:rFonts w:ascii="Arial" w:hAnsi="Arial" w:cs="Arial"/>
          <w:sz w:val="22"/>
          <w:szCs w:val="22"/>
        </w:rPr>
        <w:t>s názvem „</w:t>
      </w:r>
      <w:r w:rsidR="00A9072B" w:rsidRPr="00A84E90">
        <w:rPr>
          <w:rFonts w:ascii="Arial" w:hAnsi="Arial" w:cs="Arial"/>
          <w:sz w:val="22"/>
          <w:szCs w:val="22"/>
        </w:rPr>
        <w:t xml:space="preserve">Digitalizace pozemkové knihy Katastrálního pracoviště </w:t>
      </w:r>
      <w:r w:rsidR="00EB149D">
        <w:rPr>
          <w:rFonts w:ascii="Arial" w:hAnsi="Arial" w:cs="Arial"/>
          <w:sz w:val="22"/>
          <w:szCs w:val="22"/>
        </w:rPr>
        <w:t>Jihlava</w:t>
      </w:r>
      <w:r w:rsidRPr="00A84E90">
        <w:rPr>
          <w:rFonts w:ascii="Arial" w:hAnsi="Arial" w:cs="Arial"/>
          <w:sz w:val="22"/>
          <w:szCs w:val="22"/>
        </w:rPr>
        <w:t>“. Jednotlivá ustanovení této smlouvy tak budou vykládána v souladu</w:t>
      </w:r>
      <w:r w:rsidRPr="001376E1">
        <w:rPr>
          <w:rFonts w:ascii="Arial" w:hAnsi="Arial" w:cs="Arial"/>
          <w:sz w:val="22"/>
          <w:szCs w:val="22"/>
        </w:rPr>
        <w:t xml:space="preserve"> s</w:t>
      </w:r>
      <w:r w:rsidR="00EB149D">
        <w:rPr>
          <w:rFonts w:ascii="Arial" w:hAnsi="Arial" w:cs="Arial"/>
          <w:sz w:val="22"/>
          <w:szCs w:val="22"/>
        </w:rPr>
        <w:t xml:space="preserve">e zadávací dokumentací </w:t>
      </w:r>
      <w:r w:rsidR="00244CB0" w:rsidRPr="00A84E90">
        <w:rPr>
          <w:rFonts w:ascii="Arial" w:hAnsi="Arial" w:cs="Arial"/>
          <w:sz w:val="22"/>
          <w:szCs w:val="22"/>
        </w:rPr>
        <w:t xml:space="preserve">č. j. </w:t>
      </w:r>
      <w:r w:rsidR="00A84E90" w:rsidRPr="00A84E90">
        <w:rPr>
          <w:rFonts w:ascii="Arial" w:hAnsi="Arial" w:cs="Arial"/>
          <w:sz w:val="22"/>
          <w:szCs w:val="22"/>
        </w:rPr>
        <w:t>KÚ-02</w:t>
      </w:r>
      <w:r w:rsidR="00EB149D">
        <w:rPr>
          <w:rFonts w:ascii="Arial" w:hAnsi="Arial" w:cs="Arial"/>
          <w:sz w:val="22"/>
          <w:szCs w:val="22"/>
        </w:rPr>
        <w:t>270/2023-760-2020.</w:t>
      </w:r>
    </w:p>
    <w:p w:rsidR="00206C75" w:rsidRPr="001376E1" w:rsidRDefault="00206C75" w:rsidP="001376E1">
      <w:pPr>
        <w:numPr>
          <w:ilvl w:val="0"/>
          <w:numId w:val="1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Smluvní strany prohlašují, že údaje uvedené</w:t>
      </w:r>
      <w:r w:rsidR="004877FD" w:rsidRPr="001376E1">
        <w:rPr>
          <w:rFonts w:ascii="Arial" w:hAnsi="Arial" w:cs="Arial"/>
          <w:sz w:val="22"/>
          <w:szCs w:val="22"/>
        </w:rPr>
        <w:t xml:space="preserve"> </w:t>
      </w:r>
      <w:r w:rsidRPr="001376E1">
        <w:rPr>
          <w:rFonts w:ascii="Arial" w:hAnsi="Arial" w:cs="Arial"/>
          <w:sz w:val="22"/>
          <w:szCs w:val="22"/>
        </w:rPr>
        <w:t>v záhlaví této smlo</w:t>
      </w:r>
      <w:r w:rsidR="0023442E">
        <w:rPr>
          <w:rFonts w:ascii="Arial" w:hAnsi="Arial" w:cs="Arial"/>
          <w:sz w:val="22"/>
          <w:szCs w:val="22"/>
        </w:rPr>
        <w:t xml:space="preserve">uvy jsou v souladu se </w:t>
      </w:r>
      <w:r w:rsidRPr="001376E1">
        <w:rPr>
          <w:rFonts w:ascii="Arial" w:hAnsi="Arial" w:cs="Arial"/>
          <w:sz w:val="22"/>
          <w:szCs w:val="22"/>
        </w:rPr>
        <w:t xml:space="preserve">stavem platným v době uzavření smlouvy. Smluvní strany se zavazují, že </w:t>
      </w:r>
      <w:r w:rsidR="00EB149D">
        <w:rPr>
          <w:rFonts w:ascii="Arial" w:hAnsi="Arial" w:cs="Arial"/>
          <w:sz w:val="22"/>
          <w:szCs w:val="22"/>
        </w:rPr>
        <w:t xml:space="preserve">případné </w:t>
      </w:r>
      <w:r w:rsidRPr="001376E1">
        <w:rPr>
          <w:rFonts w:ascii="Arial" w:hAnsi="Arial" w:cs="Arial"/>
          <w:sz w:val="22"/>
          <w:szCs w:val="22"/>
        </w:rPr>
        <w:t xml:space="preserve">změny </w:t>
      </w:r>
      <w:r w:rsidR="00EB149D">
        <w:rPr>
          <w:rFonts w:ascii="Arial" w:hAnsi="Arial" w:cs="Arial"/>
          <w:sz w:val="22"/>
          <w:szCs w:val="22"/>
        </w:rPr>
        <w:t xml:space="preserve">těchto </w:t>
      </w:r>
      <w:r w:rsidRPr="001376E1">
        <w:rPr>
          <w:rFonts w:ascii="Arial" w:hAnsi="Arial" w:cs="Arial"/>
          <w:sz w:val="22"/>
          <w:szCs w:val="22"/>
        </w:rPr>
        <w:t xml:space="preserve">údajů </w:t>
      </w:r>
      <w:r w:rsidR="0023442E">
        <w:rPr>
          <w:rFonts w:ascii="Arial" w:hAnsi="Arial" w:cs="Arial"/>
          <w:sz w:val="22"/>
          <w:szCs w:val="22"/>
        </w:rPr>
        <w:t xml:space="preserve">si </w:t>
      </w:r>
      <w:r w:rsidRPr="001376E1">
        <w:rPr>
          <w:rFonts w:ascii="Arial" w:hAnsi="Arial" w:cs="Arial"/>
          <w:sz w:val="22"/>
          <w:szCs w:val="22"/>
        </w:rPr>
        <w:t>neprodleně pís</w:t>
      </w:r>
      <w:r w:rsidR="0023442E">
        <w:rPr>
          <w:rFonts w:ascii="Arial" w:hAnsi="Arial" w:cs="Arial"/>
          <w:sz w:val="22"/>
          <w:szCs w:val="22"/>
        </w:rPr>
        <w:t>emně oznámí</w:t>
      </w:r>
      <w:r w:rsidRPr="001376E1">
        <w:rPr>
          <w:rFonts w:ascii="Arial" w:hAnsi="Arial" w:cs="Arial"/>
          <w:sz w:val="22"/>
          <w:szCs w:val="22"/>
        </w:rPr>
        <w:t>.</w:t>
      </w:r>
    </w:p>
    <w:p w:rsidR="00206C75" w:rsidRPr="001376E1" w:rsidRDefault="00206C75" w:rsidP="001376E1">
      <w:pPr>
        <w:numPr>
          <w:ilvl w:val="0"/>
          <w:numId w:val="1"/>
        </w:numPr>
        <w:tabs>
          <w:tab w:val="clear" w:pos="644"/>
        </w:tabs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lastRenderedPageBreak/>
        <w:t xml:space="preserve">Zhotovitel prohlašuje, že se detailně </w:t>
      </w:r>
      <w:r w:rsidR="0002718A" w:rsidRPr="001376E1">
        <w:rPr>
          <w:rFonts w:ascii="Arial" w:hAnsi="Arial" w:cs="Arial"/>
          <w:sz w:val="22"/>
          <w:szCs w:val="22"/>
        </w:rPr>
        <w:t xml:space="preserve">a důkladně </w:t>
      </w:r>
      <w:r w:rsidRPr="001376E1">
        <w:rPr>
          <w:rFonts w:ascii="Arial" w:hAnsi="Arial" w:cs="Arial"/>
          <w:sz w:val="22"/>
          <w:szCs w:val="22"/>
        </w:rPr>
        <w:t>seznámil s veškerými podmínkami</w:t>
      </w:r>
      <w:r w:rsidR="00EB149D">
        <w:rPr>
          <w:rFonts w:ascii="Arial" w:hAnsi="Arial" w:cs="Arial"/>
          <w:sz w:val="22"/>
          <w:szCs w:val="22"/>
        </w:rPr>
        <w:t xml:space="preserve"> zadávacího</w:t>
      </w:r>
      <w:r w:rsidR="0002718A" w:rsidRPr="001376E1">
        <w:rPr>
          <w:rFonts w:ascii="Arial" w:hAnsi="Arial" w:cs="Arial"/>
          <w:sz w:val="22"/>
          <w:szCs w:val="22"/>
        </w:rPr>
        <w:t xml:space="preserve"> řízení</w:t>
      </w:r>
      <w:r w:rsidR="00EB149D">
        <w:rPr>
          <w:rFonts w:ascii="Arial" w:hAnsi="Arial" w:cs="Arial"/>
          <w:sz w:val="22"/>
          <w:szCs w:val="22"/>
        </w:rPr>
        <w:t xml:space="preserve"> k </w:t>
      </w:r>
      <w:r w:rsidRPr="001376E1">
        <w:rPr>
          <w:rFonts w:ascii="Arial" w:hAnsi="Arial" w:cs="Arial"/>
          <w:sz w:val="22"/>
          <w:szCs w:val="22"/>
        </w:rPr>
        <w:t>veřejné zakáz</w:t>
      </w:r>
      <w:r w:rsidR="00EB149D">
        <w:rPr>
          <w:rFonts w:ascii="Arial" w:hAnsi="Arial" w:cs="Arial"/>
          <w:sz w:val="22"/>
          <w:szCs w:val="22"/>
        </w:rPr>
        <w:t>ce</w:t>
      </w:r>
      <w:r w:rsidRPr="001376E1">
        <w:rPr>
          <w:rFonts w:ascii="Arial" w:hAnsi="Arial" w:cs="Arial"/>
          <w:sz w:val="22"/>
          <w:szCs w:val="22"/>
        </w:rPr>
        <w:t xml:space="preserve">, </w:t>
      </w:r>
      <w:r w:rsidR="0002718A" w:rsidRPr="001376E1">
        <w:rPr>
          <w:rFonts w:ascii="Arial" w:hAnsi="Arial" w:cs="Arial"/>
          <w:sz w:val="22"/>
          <w:szCs w:val="22"/>
        </w:rPr>
        <w:t xml:space="preserve">na jehož </w:t>
      </w:r>
      <w:r w:rsidR="00F47391">
        <w:rPr>
          <w:rFonts w:ascii="Arial" w:hAnsi="Arial" w:cs="Arial"/>
          <w:sz w:val="22"/>
          <w:szCs w:val="22"/>
        </w:rPr>
        <w:t xml:space="preserve">základě se tato smlouva uzavírá. </w:t>
      </w:r>
      <w:r w:rsidRPr="001376E1">
        <w:rPr>
          <w:rFonts w:ascii="Arial" w:hAnsi="Arial" w:cs="Arial"/>
          <w:sz w:val="22"/>
          <w:szCs w:val="22"/>
        </w:rPr>
        <w:t xml:space="preserve">Zhotovitel dále prohlašuje, že je schopen provést předmět plnění na základě níže specifikovaných </w:t>
      </w:r>
      <w:r w:rsidR="0023442E">
        <w:rPr>
          <w:rFonts w:ascii="Arial" w:hAnsi="Arial" w:cs="Arial"/>
          <w:sz w:val="22"/>
          <w:szCs w:val="22"/>
        </w:rPr>
        <w:t>požadavků</w:t>
      </w:r>
      <w:r w:rsidRPr="001376E1">
        <w:rPr>
          <w:rFonts w:ascii="Arial" w:hAnsi="Arial" w:cs="Arial"/>
          <w:sz w:val="22"/>
          <w:szCs w:val="22"/>
        </w:rPr>
        <w:t xml:space="preserve"> objednatele,</w:t>
      </w:r>
      <w:r w:rsidR="00A84E90">
        <w:rPr>
          <w:rFonts w:ascii="Arial" w:hAnsi="Arial" w:cs="Arial"/>
          <w:sz w:val="22"/>
          <w:szCs w:val="22"/>
        </w:rPr>
        <w:t xml:space="preserve"> tj. zejména v požadované technické specifikaci, kvalitě a termínu</w:t>
      </w:r>
      <w:r w:rsidR="00EB149D">
        <w:rPr>
          <w:rFonts w:ascii="Arial" w:hAnsi="Arial" w:cs="Arial"/>
          <w:sz w:val="22"/>
          <w:szCs w:val="22"/>
        </w:rPr>
        <w:t xml:space="preserve"> a za dohodnutou cenu</w:t>
      </w:r>
      <w:r w:rsidR="00A84E90">
        <w:rPr>
          <w:rFonts w:ascii="Arial" w:hAnsi="Arial" w:cs="Arial"/>
          <w:sz w:val="22"/>
          <w:szCs w:val="22"/>
        </w:rPr>
        <w:t>,</w:t>
      </w:r>
      <w:r w:rsidRPr="001376E1">
        <w:rPr>
          <w:rFonts w:ascii="Arial" w:hAnsi="Arial" w:cs="Arial"/>
          <w:sz w:val="22"/>
          <w:szCs w:val="22"/>
        </w:rPr>
        <w:t xml:space="preserve"> přičemž mu nejsou známy žádné překážky ve vztahu k jeho závazkům dle této smlouvy.</w:t>
      </w:r>
    </w:p>
    <w:p w:rsidR="00206C75" w:rsidRPr="00165BB4" w:rsidRDefault="00165BB4" w:rsidP="001376E1">
      <w:pPr>
        <w:numPr>
          <w:ilvl w:val="0"/>
          <w:numId w:val="1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z</w:t>
      </w:r>
      <w:r w:rsidR="00206C75" w:rsidRPr="001376E1">
        <w:rPr>
          <w:rFonts w:ascii="Arial" w:hAnsi="Arial" w:cs="Arial"/>
          <w:sz w:val="22"/>
          <w:szCs w:val="22"/>
        </w:rPr>
        <w:t xml:space="preserve">hotovitel potvrzuje, že se detailně seznámil s rozsahem a povahou předmětu plnění, že jsou mu známy veškeré technické, kvalitativní a jiné podmínky nezbytné k provedení předmětu plnění a že disponuje takovou kapacitou a odbornými znalostmi, které jsou nezbytné k provedení předmětu plnění za dohodnutou smluvní cenu uvedenou v </w:t>
      </w:r>
      <w:r w:rsidR="00206C75" w:rsidRPr="00165BB4">
        <w:rPr>
          <w:rFonts w:ascii="Arial" w:hAnsi="Arial" w:cs="Arial"/>
          <w:sz w:val="22"/>
          <w:szCs w:val="22"/>
        </w:rPr>
        <w:t>článku V</w:t>
      </w:r>
      <w:r>
        <w:rPr>
          <w:rFonts w:ascii="Arial" w:hAnsi="Arial" w:cs="Arial"/>
          <w:sz w:val="22"/>
          <w:szCs w:val="22"/>
        </w:rPr>
        <w:t xml:space="preserve"> smlouvy</w:t>
      </w:r>
      <w:r w:rsidR="00206C75" w:rsidRPr="00165BB4">
        <w:rPr>
          <w:rFonts w:ascii="Arial" w:hAnsi="Arial" w:cs="Arial"/>
          <w:sz w:val="22"/>
          <w:szCs w:val="22"/>
        </w:rPr>
        <w:t>.</w:t>
      </w:r>
    </w:p>
    <w:p w:rsidR="00206C75" w:rsidRPr="001376E1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376E1">
        <w:rPr>
          <w:rFonts w:ascii="Arial" w:hAnsi="Arial" w:cs="Arial"/>
          <w:b/>
          <w:sz w:val="24"/>
          <w:szCs w:val="24"/>
        </w:rPr>
        <w:t>Předmět smlouvy</w:t>
      </w:r>
    </w:p>
    <w:p w:rsidR="00206C75" w:rsidRPr="001376E1" w:rsidRDefault="003138C1" w:rsidP="001376E1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Zhotovitel se podpisem této smlouvy zavazuje za podmínek stanovených v této smlo</w:t>
      </w:r>
      <w:r w:rsidR="004877FD" w:rsidRPr="001376E1">
        <w:rPr>
          <w:rFonts w:ascii="Arial" w:hAnsi="Arial" w:cs="Arial"/>
          <w:sz w:val="22"/>
          <w:szCs w:val="22"/>
        </w:rPr>
        <w:t>u</w:t>
      </w:r>
      <w:r w:rsidRPr="001376E1">
        <w:rPr>
          <w:rFonts w:ascii="Arial" w:hAnsi="Arial" w:cs="Arial"/>
          <w:sz w:val="22"/>
          <w:szCs w:val="22"/>
        </w:rPr>
        <w:t>vě</w:t>
      </w:r>
      <w:r w:rsidR="00735700">
        <w:rPr>
          <w:rFonts w:ascii="Arial" w:hAnsi="Arial" w:cs="Arial"/>
          <w:sz w:val="22"/>
          <w:szCs w:val="22"/>
        </w:rPr>
        <w:t xml:space="preserve"> a v zadávací dokumentaci k veřejné zakázce</w:t>
      </w:r>
      <w:r w:rsidRPr="001376E1">
        <w:rPr>
          <w:rFonts w:ascii="Arial" w:hAnsi="Arial" w:cs="Arial"/>
          <w:sz w:val="22"/>
          <w:szCs w:val="22"/>
        </w:rPr>
        <w:t xml:space="preserve"> poskytovat objednateli plnění spočívající</w:t>
      </w:r>
      <w:r w:rsidR="004877FD" w:rsidRPr="001376E1">
        <w:rPr>
          <w:rFonts w:ascii="Arial" w:hAnsi="Arial" w:cs="Arial"/>
          <w:sz w:val="22"/>
          <w:szCs w:val="22"/>
        </w:rPr>
        <w:t xml:space="preserve"> </w:t>
      </w:r>
      <w:r w:rsidRPr="001376E1">
        <w:rPr>
          <w:rFonts w:ascii="Arial" w:hAnsi="Arial" w:cs="Arial"/>
          <w:sz w:val="22"/>
          <w:szCs w:val="22"/>
        </w:rPr>
        <w:t>v digitaliza</w:t>
      </w:r>
      <w:r w:rsidR="004877FD" w:rsidRPr="001376E1">
        <w:rPr>
          <w:rFonts w:ascii="Arial" w:hAnsi="Arial" w:cs="Arial"/>
          <w:sz w:val="22"/>
          <w:szCs w:val="22"/>
        </w:rPr>
        <w:t>c</w:t>
      </w:r>
      <w:r w:rsidRPr="001376E1">
        <w:rPr>
          <w:rFonts w:ascii="Arial" w:hAnsi="Arial" w:cs="Arial"/>
          <w:sz w:val="22"/>
          <w:szCs w:val="22"/>
        </w:rPr>
        <w:t>i dokumentace objednatele</w:t>
      </w:r>
      <w:r w:rsidR="00735700">
        <w:rPr>
          <w:rFonts w:ascii="Arial" w:hAnsi="Arial" w:cs="Arial"/>
          <w:sz w:val="22"/>
          <w:szCs w:val="22"/>
        </w:rPr>
        <w:t xml:space="preserve"> dle jeho požadavků a specifikace</w:t>
      </w:r>
      <w:r w:rsidRPr="001376E1">
        <w:rPr>
          <w:rFonts w:ascii="Arial" w:hAnsi="Arial" w:cs="Arial"/>
          <w:sz w:val="22"/>
          <w:szCs w:val="22"/>
        </w:rPr>
        <w:t xml:space="preserve">, včetně </w:t>
      </w:r>
      <w:r w:rsidR="0023442E">
        <w:rPr>
          <w:rFonts w:ascii="Arial" w:hAnsi="Arial" w:cs="Arial"/>
          <w:sz w:val="22"/>
          <w:szCs w:val="22"/>
        </w:rPr>
        <w:t xml:space="preserve">veškerých </w:t>
      </w:r>
      <w:r w:rsidRPr="001376E1">
        <w:rPr>
          <w:rFonts w:ascii="Arial" w:hAnsi="Arial" w:cs="Arial"/>
          <w:sz w:val="22"/>
          <w:szCs w:val="22"/>
        </w:rPr>
        <w:t>služeb a činností s tím souvisejících, a to i takových, které nejsou v této smlouvě výslovně uvedeny, ale které jsou nezbytné pr</w:t>
      </w:r>
      <w:r w:rsidR="00F47391">
        <w:rPr>
          <w:rFonts w:ascii="Arial" w:hAnsi="Arial" w:cs="Arial"/>
          <w:sz w:val="22"/>
          <w:szCs w:val="22"/>
        </w:rPr>
        <w:t xml:space="preserve">o kvalitní plnění díla dle </w:t>
      </w:r>
      <w:r w:rsidRPr="001376E1">
        <w:rPr>
          <w:rFonts w:ascii="Arial" w:hAnsi="Arial" w:cs="Arial"/>
          <w:sz w:val="22"/>
          <w:szCs w:val="22"/>
        </w:rPr>
        <w:t>smlouvy.</w:t>
      </w:r>
    </w:p>
    <w:p w:rsidR="00E34897" w:rsidRDefault="00206C75" w:rsidP="001376E1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Předmětem smlouvy je </w:t>
      </w:r>
      <w:r w:rsidRPr="00F47391">
        <w:rPr>
          <w:rFonts w:ascii="Arial" w:hAnsi="Arial" w:cs="Arial"/>
          <w:b/>
          <w:sz w:val="22"/>
          <w:szCs w:val="22"/>
        </w:rPr>
        <w:t>digitalizac</w:t>
      </w:r>
      <w:r w:rsidR="00F47391" w:rsidRPr="00F47391">
        <w:rPr>
          <w:rFonts w:ascii="Arial" w:hAnsi="Arial" w:cs="Arial"/>
          <w:b/>
          <w:sz w:val="22"/>
          <w:szCs w:val="22"/>
        </w:rPr>
        <w:t>e</w:t>
      </w:r>
      <w:r w:rsidRPr="00F47391">
        <w:rPr>
          <w:rFonts w:ascii="Arial" w:hAnsi="Arial" w:cs="Arial"/>
          <w:b/>
          <w:sz w:val="22"/>
          <w:szCs w:val="22"/>
        </w:rPr>
        <w:t xml:space="preserve"> </w:t>
      </w:r>
      <w:r w:rsidR="00A84E94" w:rsidRPr="00F47391">
        <w:rPr>
          <w:rFonts w:ascii="Arial" w:hAnsi="Arial" w:cs="Arial"/>
          <w:b/>
          <w:sz w:val="22"/>
          <w:szCs w:val="22"/>
        </w:rPr>
        <w:t>fondu pozemkové knihy Katastrálního pracoviště</w:t>
      </w:r>
      <w:r w:rsidR="00D71994">
        <w:rPr>
          <w:rFonts w:ascii="Arial" w:hAnsi="Arial" w:cs="Arial"/>
          <w:b/>
          <w:sz w:val="22"/>
          <w:szCs w:val="22"/>
        </w:rPr>
        <w:t xml:space="preserve"> (KP)</w:t>
      </w:r>
      <w:r w:rsidR="00A84E94" w:rsidRPr="00F47391">
        <w:rPr>
          <w:rFonts w:ascii="Arial" w:hAnsi="Arial" w:cs="Arial"/>
          <w:b/>
          <w:sz w:val="22"/>
          <w:szCs w:val="22"/>
        </w:rPr>
        <w:t xml:space="preserve"> </w:t>
      </w:r>
      <w:r w:rsidR="00EB149D">
        <w:rPr>
          <w:rFonts w:ascii="Arial" w:hAnsi="Arial" w:cs="Arial"/>
          <w:b/>
          <w:sz w:val="22"/>
          <w:szCs w:val="22"/>
        </w:rPr>
        <w:t>Jihlava</w:t>
      </w:r>
      <w:r w:rsidR="00A84E94" w:rsidRPr="00F47391">
        <w:rPr>
          <w:rFonts w:ascii="Arial" w:hAnsi="Arial" w:cs="Arial"/>
          <w:b/>
          <w:sz w:val="22"/>
          <w:szCs w:val="22"/>
        </w:rPr>
        <w:t>,</w:t>
      </w:r>
      <w:r w:rsidR="00A84E94" w:rsidRPr="001376E1">
        <w:rPr>
          <w:rFonts w:ascii="Arial" w:hAnsi="Arial" w:cs="Arial"/>
          <w:sz w:val="22"/>
          <w:szCs w:val="22"/>
        </w:rPr>
        <w:t xml:space="preserve"> </w:t>
      </w:r>
      <w:r w:rsidR="00A77839">
        <w:rPr>
          <w:rFonts w:ascii="Arial" w:hAnsi="Arial" w:cs="Arial"/>
          <w:sz w:val="22"/>
          <w:szCs w:val="22"/>
        </w:rPr>
        <w:t xml:space="preserve">Fibichova 4666/6, 586 01 </w:t>
      </w:r>
      <w:r w:rsidR="00EB149D">
        <w:rPr>
          <w:rFonts w:ascii="Arial" w:hAnsi="Arial" w:cs="Arial"/>
          <w:sz w:val="22"/>
          <w:szCs w:val="22"/>
        </w:rPr>
        <w:t>Jihlava</w:t>
      </w:r>
      <w:r w:rsidR="007D7B8E" w:rsidRPr="001376E1">
        <w:rPr>
          <w:rFonts w:ascii="Arial" w:hAnsi="Arial" w:cs="Arial"/>
          <w:sz w:val="22"/>
          <w:szCs w:val="22"/>
        </w:rPr>
        <w:t xml:space="preserve">. Technická specifikace plnění je detailně uvedena v příloze </w:t>
      </w:r>
      <w:r w:rsidRPr="001376E1">
        <w:rPr>
          <w:rFonts w:ascii="Arial" w:hAnsi="Arial" w:cs="Arial"/>
          <w:sz w:val="22"/>
          <w:szCs w:val="22"/>
        </w:rPr>
        <w:t>č. </w:t>
      </w:r>
      <w:r w:rsidR="007D7B8E" w:rsidRPr="001376E1">
        <w:rPr>
          <w:rFonts w:ascii="Arial" w:hAnsi="Arial" w:cs="Arial"/>
          <w:sz w:val="22"/>
          <w:szCs w:val="22"/>
        </w:rPr>
        <w:t>1</w:t>
      </w:r>
      <w:r w:rsidRPr="001376E1">
        <w:rPr>
          <w:rFonts w:ascii="Arial" w:hAnsi="Arial" w:cs="Arial"/>
          <w:sz w:val="22"/>
          <w:szCs w:val="22"/>
        </w:rPr>
        <w:t xml:space="preserve"> smlouvy</w:t>
      </w:r>
      <w:r w:rsidR="00E34897" w:rsidRPr="001376E1">
        <w:rPr>
          <w:rFonts w:ascii="Arial" w:hAnsi="Arial" w:cs="Arial"/>
          <w:sz w:val="22"/>
          <w:szCs w:val="22"/>
        </w:rPr>
        <w:t xml:space="preserve">. </w:t>
      </w:r>
    </w:p>
    <w:p w:rsidR="004B580A" w:rsidRPr="004B580A" w:rsidRDefault="004B580A" w:rsidP="004B580A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580A">
        <w:rPr>
          <w:rFonts w:ascii="Arial" w:hAnsi="Arial" w:cs="Arial"/>
          <w:sz w:val="22"/>
          <w:szCs w:val="22"/>
        </w:rPr>
        <w:t>Zhotovitel se zavazuje dle této smlouvy řádně a včas na svůj náklad a odpovědnost provést a předat objednateli předmět plnění.</w:t>
      </w:r>
    </w:p>
    <w:p w:rsidR="00A77839" w:rsidRPr="00A670A8" w:rsidRDefault="0023442E" w:rsidP="003B6F6B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>Seznam</w:t>
      </w:r>
      <w:r w:rsidR="00165BB4" w:rsidRPr="00A670A8">
        <w:rPr>
          <w:rFonts w:ascii="Arial" w:hAnsi="Arial" w:cs="Arial"/>
          <w:sz w:val="22"/>
          <w:szCs w:val="22"/>
        </w:rPr>
        <w:t xml:space="preserve"> pozemkových knih </w:t>
      </w:r>
      <w:r w:rsidRPr="00A670A8">
        <w:rPr>
          <w:rFonts w:ascii="Arial" w:hAnsi="Arial" w:cs="Arial"/>
          <w:sz w:val="22"/>
          <w:szCs w:val="22"/>
        </w:rPr>
        <w:t xml:space="preserve">KP </w:t>
      </w:r>
      <w:r w:rsidR="00EB149D" w:rsidRPr="00A670A8">
        <w:rPr>
          <w:rFonts w:ascii="Arial" w:hAnsi="Arial" w:cs="Arial"/>
          <w:sz w:val="22"/>
          <w:szCs w:val="22"/>
        </w:rPr>
        <w:t>Jihlava</w:t>
      </w:r>
      <w:r w:rsidRPr="00A670A8">
        <w:rPr>
          <w:rFonts w:ascii="Arial" w:hAnsi="Arial" w:cs="Arial"/>
          <w:sz w:val="22"/>
          <w:szCs w:val="22"/>
        </w:rPr>
        <w:t xml:space="preserve">, </w:t>
      </w:r>
      <w:r w:rsidR="00165BB4" w:rsidRPr="00A670A8">
        <w:rPr>
          <w:rFonts w:ascii="Arial" w:hAnsi="Arial" w:cs="Arial"/>
          <w:sz w:val="22"/>
          <w:szCs w:val="22"/>
        </w:rPr>
        <w:t>určených k</w:t>
      </w:r>
      <w:r w:rsidRPr="00A670A8">
        <w:rPr>
          <w:rFonts w:ascii="Arial" w:hAnsi="Arial" w:cs="Arial"/>
          <w:sz w:val="22"/>
          <w:szCs w:val="22"/>
        </w:rPr>
        <w:t> </w:t>
      </w:r>
      <w:r w:rsidR="00165BB4" w:rsidRPr="00A670A8">
        <w:rPr>
          <w:rFonts w:ascii="Arial" w:hAnsi="Arial" w:cs="Arial"/>
          <w:sz w:val="22"/>
          <w:szCs w:val="22"/>
        </w:rPr>
        <w:t>digitalizaci</w:t>
      </w:r>
      <w:r w:rsidRPr="00A670A8">
        <w:rPr>
          <w:rFonts w:ascii="Arial" w:hAnsi="Arial" w:cs="Arial"/>
          <w:sz w:val="22"/>
          <w:szCs w:val="22"/>
        </w:rPr>
        <w:t>,</w:t>
      </w:r>
      <w:r w:rsidR="00165BB4" w:rsidRPr="00A670A8">
        <w:rPr>
          <w:rFonts w:ascii="Arial" w:hAnsi="Arial" w:cs="Arial"/>
          <w:sz w:val="22"/>
          <w:szCs w:val="22"/>
        </w:rPr>
        <w:t xml:space="preserve"> j</w:t>
      </w:r>
      <w:r w:rsidR="00FA5155" w:rsidRPr="00A670A8">
        <w:rPr>
          <w:rFonts w:ascii="Arial" w:hAnsi="Arial" w:cs="Arial"/>
          <w:sz w:val="22"/>
          <w:szCs w:val="22"/>
        </w:rPr>
        <w:t>e uveden v příloze č. 2 smlouvy</w:t>
      </w:r>
      <w:r w:rsidR="0049458F" w:rsidRPr="00A670A8">
        <w:rPr>
          <w:rFonts w:ascii="Arial" w:hAnsi="Arial" w:cs="Arial"/>
          <w:sz w:val="22"/>
          <w:szCs w:val="22"/>
        </w:rPr>
        <w:t>.</w:t>
      </w:r>
      <w:r w:rsidR="00A77839" w:rsidRPr="00A670A8">
        <w:rPr>
          <w:rFonts w:ascii="Arial" w:hAnsi="Arial" w:cs="Arial"/>
          <w:sz w:val="22"/>
          <w:szCs w:val="22"/>
        </w:rPr>
        <w:t xml:space="preserve"> Knihy mají nestandardní formát šířka 35 cm x výška 50 cm. Možná odchylka formátu do 10 % uvedeného rozměru. Vložené rejstříky v podobě samostatných sešitů mohou být menší. </w:t>
      </w:r>
    </w:p>
    <w:p w:rsidR="00A77839" w:rsidRPr="00A670A8" w:rsidRDefault="00A77839" w:rsidP="003B6F6B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 xml:space="preserve">Celkové množství materiálu k digitalizaci je </w:t>
      </w:r>
      <w:r w:rsidRPr="00A670A8">
        <w:rPr>
          <w:rFonts w:ascii="Arial" w:hAnsi="Arial" w:cs="Arial"/>
          <w:b/>
          <w:sz w:val="22"/>
          <w:szCs w:val="22"/>
        </w:rPr>
        <w:t>1 332 svazků</w:t>
      </w:r>
      <w:r w:rsidRPr="00A670A8">
        <w:rPr>
          <w:rFonts w:ascii="Arial" w:hAnsi="Arial" w:cs="Arial"/>
          <w:sz w:val="22"/>
          <w:szCs w:val="22"/>
        </w:rPr>
        <w:t xml:space="preserve"> (pozemkové knihy + samostatné rejstříky). V některých knihách mohou být vloženy rejstříky ve formě samostatných sešitů.  Celkový odhadovaný počet </w:t>
      </w:r>
      <w:r w:rsidRPr="00A670A8">
        <w:rPr>
          <w:rFonts w:ascii="Arial" w:hAnsi="Arial" w:cs="Arial"/>
          <w:b/>
          <w:sz w:val="22"/>
          <w:szCs w:val="22"/>
        </w:rPr>
        <w:t>stran určených k digitalizaci je 338 208,</w:t>
      </w:r>
      <w:r w:rsidRPr="00A670A8">
        <w:rPr>
          <w:rFonts w:ascii="Arial" w:hAnsi="Arial" w:cs="Arial"/>
          <w:sz w:val="22"/>
          <w:szCs w:val="22"/>
        </w:rPr>
        <w:t xml:space="preserve"> složený z 63 034 knihovních vložek a dále ze stran rejstříků a seznamů.</w:t>
      </w:r>
    </w:p>
    <w:p w:rsidR="00A77839" w:rsidRDefault="00A77839" w:rsidP="00A77839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 xml:space="preserve">Z celkového množství knih se 354 exemplářů nachází v poškozeném stavu (např. rozpadlá vazba, poškozený hřbet – hřbet může chybět úplně, u některých knih jsou uvolněny jednotlivé listy). Pokud jsou v knihách vloženy rejstříky (pozemků i jmenné) ve formě samostatných sešitů, jsou všechny ve velmi špatném stavu (volné listy, potrhané). </w:t>
      </w:r>
    </w:p>
    <w:p w:rsidR="00A670A8" w:rsidRPr="00D4353B" w:rsidRDefault="00A670A8" w:rsidP="003B6F6B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353B">
        <w:rPr>
          <w:rFonts w:ascii="Arial" w:hAnsi="Arial" w:cs="Arial"/>
          <w:sz w:val="22"/>
          <w:szCs w:val="22"/>
        </w:rPr>
        <w:t>V některých pozemkových knihách jsou seznamy (např. čísel popisných) nalepeny na deskách, případně desky obsahují i jiné zápisy (počet knihovních vložek v dané knize, datum uzavření pozemkové knihy apod.)</w:t>
      </w:r>
      <w:r w:rsidR="00D4353B" w:rsidRPr="00D4353B">
        <w:rPr>
          <w:rFonts w:ascii="Arial" w:hAnsi="Arial" w:cs="Arial"/>
          <w:sz w:val="22"/>
          <w:szCs w:val="22"/>
        </w:rPr>
        <w:t xml:space="preserve"> – v takovém případě je potřeba zd</w:t>
      </w:r>
      <w:r w:rsidRPr="00D4353B">
        <w:rPr>
          <w:rFonts w:ascii="Arial" w:hAnsi="Arial" w:cs="Arial"/>
          <w:sz w:val="22"/>
          <w:szCs w:val="22"/>
        </w:rPr>
        <w:t>igitalizovat i tyto zápisy. Některé pozemkové knihy jsou zcela bez zápisu (poslední svazky) a digitalizovat se nebudou. V seznamu knih (příloha č. 2 smlouvy) jsou tyto knihy uvedeny červeně v názvu katastrálního území. Objednatel se bude snažit tyto knihy předem vyřadit a zhotoviteli vůbec nepředávat.</w:t>
      </w:r>
      <w:r w:rsidR="00D4353B">
        <w:rPr>
          <w:rFonts w:ascii="Arial" w:hAnsi="Arial" w:cs="Arial"/>
          <w:sz w:val="22"/>
          <w:szCs w:val="22"/>
        </w:rPr>
        <w:t xml:space="preserve"> </w:t>
      </w:r>
      <w:r w:rsidRPr="00D4353B">
        <w:rPr>
          <w:rFonts w:ascii="Arial" w:hAnsi="Arial" w:cs="Arial"/>
          <w:sz w:val="22"/>
          <w:szCs w:val="22"/>
        </w:rPr>
        <w:t xml:space="preserve">Rovněž červeně je </w:t>
      </w:r>
      <w:r w:rsidR="00D4353B">
        <w:rPr>
          <w:rFonts w:ascii="Arial" w:hAnsi="Arial" w:cs="Arial"/>
          <w:sz w:val="22"/>
          <w:szCs w:val="22"/>
        </w:rPr>
        <w:t xml:space="preserve">v </w:t>
      </w:r>
      <w:r w:rsidRPr="00D4353B">
        <w:rPr>
          <w:rFonts w:ascii="Arial" w:hAnsi="Arial" w:cs="Arial"/>
          <w:sz w:val="22"/>
          <w:szCs w:val="22"/>
        </w:rPr>
        <w:t>přílo</w:t>
      </w:r>
      <w:r w:rsidR="00D4353B">
        <w:rPr>
          <w:rFonts w:ascii="Arial" w:hAnsi="Arial" w:cs="Arial"/>
          <w:sz w:val="22"/>
          <w:szCs w:val="22"/>
        </w:rPr>
        <w:t>ze</w:t>
      </w:r>
      <w:r w:rsidRPr="00D4353B">
        <w:rPr>
          <w:rFonts w:ascii="Arial" w:hAnsi="Arial" w:cs="Arial"/>
          <w:sz w:val="22"/>
          <w:szCs w:val="22"/>
        </w:rPr>
        <w:t xml:space="preserve"> č. 2</w:t>
      </w:r>
      <w:r w:rsidR="00D4353B">
        <w:rPr>
          <w:rFonts w:ascii="Arial" w:hAnsi="Arial" w:cs="Arial"/>
          <w:sz w:val="22"/>
          <w:szCs w:val="22"/>
        </w:rPr>
        <w:t xml:space="preserve"> </w:t>
      </w:r>
      <w:r w:rsidRPr="00D4353B">
        <w:rPr>
          <w:rFonts w:ascii="Arial" w:hAnsi="Arial" w:cs="Arial"/>
          <w:sz w:val="22"/>
          <w:szCs w:val="22"/>
        </w:rPr>
        <w:t>uveden u jednotlivých katastrálních území počet nesvázaných knihovních vložek, ty jsou zvlášť v deskách mimo hlavní knihu (jedná se o tzv. „příděl“).</w:t>
      </w:r>
    </w:p>
    <w:p w:rsidR="00A670A8" w:rsidRPr="00A670A8" w:rsidRDefault="00D4353B" w:rsidP="00A670A8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670A8" w:rsidRPr="00A670A8">
        <w:rPr>
          <w:rFonts w:ascii="Arial" w:hAnsi="Arial" w:cs="Arial"/>
          <w:sz w:val="22"/>
          <w:szCs w:val="22"/>
        </w:rPr>
        <w:t xml:space="preserve"> požaduje naskenovat pouze strany se zápisem. Strana, na které je pouze ručně očíslovaná strana, se považuje za stranu bez zápisu. Stran se zápisem je v průměru méně, než stran bez zápisu. V předpokládaném počtu 338 208 stran k digitalizaci jsou započítány pouze strany, které obsahují zápis. </w:t>
      </w:r>
    </w:p>
    <w:p w:rsidR="00A670A8" w:rsidRPr="00221F41" w:rsidRDefault="00A670A8" w:rsidP="003B6F6B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1F41">
        <w:rPr>
          <w:rFonts w:ascii="Arial" w:hAnsi="Arial" w:cs="Arial"/>
          <w:sz w:val="22"/>
          <w:szCs w:val="22"/>
        </w:rPr>
        <w:lastRenderedPageBreak/>
        <w:t>Prá</w:t>
      </w:r>
      <w:r w:rsidR="00221F41" w:rsidRPr="00221F41">
        <w:rPr>
          <w:rFonts w:ascii="Arial" w:hAnsi="Arial" w:cs="Arial"/>
          <w:sz w:val="22"/>
          <w:szCs w:val="22"/>
        </w:rPr>
        <w:t>zd</w:t>
      </w:r>
      <w:r w:rsidRPr="00221F41">
        <w:rPr>
          <w:rFonts w:ascii="Arial" w:hAnsi="Arial" w:cs="Arial"/>
          <w:sz w:val="22"/>
          <w:szCs w:val="22"/>
        </w:rPr>
        <w:t xml:space="preserve">né strany (a očíslované rubrikované strany bez ručně vyplněných údajů) se digitalizovat nebudou a nejsou v celkovém počtu stran započteny. Výjimečně se může vyskytnout stránka, kde je ručně napsáno např. jenom jedno písmeno – reálně však nemá stránka žádný zápis – takové strany se také považují za strany bez zápisu a nedigitalizují se.  Operátoři </w:t>
      </w:r>
      <w:r w:rsidR="00D4353B" w:rsidRPr="00221F41">
        <w:rPr>
          <w:rFonts w:ascii="Arial" w:hAnsi="Arial" w:cs="Arial"/>
          <w:sz w:val="22"/>
          <w:szCs w:val="22"/>
        </w:rPr>
        <w:t>zhotovitel</w:t>
      </w:r>
      <w:r w:rsidRPr="00221F41">
        <w:rPr>
          <w:rFonts w:ascii="Arial" w:hAnsi="Arial" w:cs="Arial"/>
          <w:sz w:val="22"/>
          <w:szCs w:val="22"/>
        </w:rPr>
        <w:t xml:space="preserve">e musí při procesu digitalizace rozlišovat v souladu s touto </w:t>
      </w:r>
      <w:r w:rsidR="00221F41">
        <w:rPr>
          <w:rFonts w:ascii="Arial" w:hAnsi="Arial" w:cs="Arial"/>
          <w:sz w:val="22"/>
          <w:szCs w:val="22"/>
        </w:rPr>
        <w:t>smlouvou m</w:t>
      </w:r>
      <w:r w:rsidRPr="00221F41">
        <w:rPr>
          <w:rFonts w:ascii="Arial" w:hAnsi="Arial" w:cs="Arial"/>
          <w:sz w:val="22"/>
          <w:szCs w:val="22"/>
        </w:rPr>
        <w:t>ezi stranami se zápisem a stranami bez zápisu. Pokud je rozpoznávání prá</w:t>
      </w:r>
      <w:r w:rsidR="003B6F6B">
        <w:rPr>
          <w:rFonts w:ascii="Arial" w:hAnsi="Arial" w:cs="Arial"/>
          <w:sz w:val="22"/>
          <w:szCs w:val="22"/>
        </w:rPr>
        <w:t>zd</w:t>
      </w:r>
      <w:r w:rsidRPr="00221F41">
        <w:rPr>
          <w:rFonts w:ascii="Arial" w:hAnsi="Arial" w:cs="Arial"/>
          <w:sz w:val="22"/>
          <w:szCs w:val="22"/>
        </w:rPr>
        <w:t>ných stran zajišťováno automatizovaným procesem, ve kterém za zápis může být považován jakýkoliv ruční zásah do předtištěné stránky (tedy i prá</w:t>
      </w:r>
      <w:r w:rsidR="003B6F6B">
        <w:rPr>
          <w:rFonts w:ascii="Arial" w:hAnsi="Arial" w:cs="Arial"/>
          <w:sz w:val="22"/>
          <w:szCs w:val="22"/>
        </w:rPr>
        <w:t>zd</w:t>
      </w:r>
      <w:r w:rsidRPr="00221F41">
        <w:rPr>
          <w:rFonts w:ascii="Arial" w:hAnsi="Arial" w:cs="Arial"/>
          <w:sz w:val="22"/>
          <w:szCs w:val="22"/>
        </w:rPr>
        <w:t>né strany ručně očíslované), musí zhotovitel zajistit,</w:t>
      </w:r>
      <w:r w:rsidR="00CD1D4C">
        <w:rPr>
          <w:rFonts w:ascii="Arial" w:hAnsi="Arial" w:cs="Arial"/>
          <w:sz w:val="22"/>
          <w:szCs w:val="22"/>
        </w:rPr>
        <w:t xml:space="preserve"> aby se takové strany nenačítaly</w:t>
      </w:r>
      <w:r w:rsidRPr="00221F41">
        <w:rPr>
          <w:rFonts w:ascii="Arial" w:hAnsi="Arial" w:cs="Arial"/>
          <w:sz w:val="22"/>
          <w:szCs w:val="22"/>
        </w:rPr>
        <w:t xml:space="preserve"> do seznamu digitalizovaných stran. </w:t>
      </w:r>
      <w:r w:rsidR="00D4353B" w:rsidRPr="00221F41">
        <w:rPr>
          <w:rFonts w:ascii="Arial" w:hAnsi="Arial" w:cs="Arial"/>
          <w:sz w:val="22"/>
          <w:szCs w:val="22"/>
        </w:rPr>
        <w:t>Objednatel</w:t>
      </w:r>
      <w:r w:rsidRPr="00221F41">
        <w:rPr>
          <w:rFonts w:ascii="Arial" w:hAnsi="Arial" w:cs="Arial"/>
          <w:sz w:val="22"/>
          <w:szCs w:val="22"/>
        </w:rPr>
        <w:t xml:space="preserve"> za takové strany nebude poskytovat peněžní plnění.</w:t>
      </w:r>
    </w:p>
    <w:p w:rsidR="00A670A8" w:rsidRPr="00A670A8" w:rsidRDefault="00A670A8" w:rsidP="00A670A8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 xml:space="preserve">Služba </w:t>
      </w:r>
      <w:r w:rsidR="00D4353B">
        <w:rPr>
          <w:rFonts w:ascii="Arial" w:hAnsi="Arial" w:cs="Arial"/>
          <w:sz w:val="22"/>
          <w:szCs w:val="22"/>
        </w:rPr>
        <w:t>zhotovitel</w:t>
      </w:r>
      <w:r w:rsidRPr="00A670A8">
        <w:rPr>
          <w:rFonts w:ascii="Arial" w:hAnsi="Arial" w:cs="Arial"/>
          <w:sz w:val="22"/>
          <w:szCs w:val="22"/>
        </w:rPr>
        <w:t>e bude zahrnovat krom samotné digitalizace do určených formátů také technické zpracování obrazu (ořez, narovnání, vyvážení barev atp.) a označení jednotlivých souborů a složek metadaty (podrobně popsáno v příloze č. 1 – technická specifikace).</w:t>
      </w:r>
    </w:p>
    <w:p w:rsidR="00A670A8" w:rsidRPr="00A670A8" w:rsidRDefault="00A670A8" w:rsidP="00A670A8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>Pro potřeby technického zpracování obrazu se nejčastěji podkládají jednotlivé stránky černým p</w:t>
      </w:r>
      <w:r w:rsidR="003B6F6B">
        <w:rPr>
          <w:rFonts w:ascii="Arial" w:hAnsi="Arial" w:cs="Arial"/>
          <w:sz w:val="22"/>
          <w:szCs w:val="22"/>
        </w:rPr>
        <w:t>odkladem. Pokud ale bude zhotovitel</w:t>
      </w:r>
      <w:r w:rsidRPr="00A670A8">
        <w:rPr>
          <w:rFonts w:ascii="Arial" w:hAnsi="Arial" w:cs="Arial"/>
          <w:sz w:val="22"/>
          <w:szCs w:val="22"/>
        </w:rPr>
        <w:t xml:space="preserve"> schopen realizovat technické zpracování obrazu jiným řešením, které bude garantovat dodržení jakosti dle požadavků standardů Národní digitální knihovny, není podkládání černým podkladem nezbytné.</w:t>
      </w:r>
    </w:p>
    <w:p w:rsidR="00A670A8" w:rsidRPr="00A670A8" w:rsidRDefault="00A670A8" w:rsidP="00A670A8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 xml:space="preserve">Vazbu pozemkových knih nelze při digitalizaci uvolnit. Jedná se o vzácné a křehké knihy historického významu - archiválie. Pro digitalizaci je nezbytné použít nedestruktivní metodu – knihy musí zůstat po provedené digitalizaci v původním stavu. </w:t>
      </w:r>
      <w:r w:rsidR="003B6F6B">
        <w:rPr>
          <w:rFonts w:ascii="Arial" w:hAnsi="Arial" w:cs="Arial"/>
          <w:sz w:val="22"/>
          <w:szCs w:val="22"/>
        </w:rPr>
        <w:t xml:space="preserve">Při realizaci předmětu smlouvy </w:t>
      </w:r>
      <w:r w:rsidRPr="00A670A8">
        <w:rPr>
          <w:rFonts w:ascii="Arial" w:hAnsi="Arial" w:cs="Arial"/>
          <w:sz w:val="22"/>
          <w:szCs w:val="22"/>
        </w:rPr>
        <w:t>je nutná velmi opatrná manipulace s každou knihou, včetně obracení stránek (ideálně ručního) po jedné a rozlišování stránek se zápisem a stránek bez zápisu. Některé knihy jsou až 150 let staré a tomu odpovídá i křehká struktura papíru.</w:t>
      </w:r>
    </w:p>
    <w:p w:rsidR="00A670A8" w:rsidRPr="00A670A8" w:rsidRDefault="003B6F6B" w:rsidP="00A670A8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353B">
        <w:rPr>
          <w:rFonts w:ascii="Arial" w:hAnsi="Arial" w:cs="Arial"/>
          <w:sz w:val="22"/>
          <w:szCs w:val="22"/>
        </w:rPr>
        <w:t>hotovitel</w:t>
      </w:r>
      <w:r w:rsidR="00A670A8" w:rsidRPr="00A670A8">
        <w:rPr>
          <w:rFonts w:ascii="Arial" w:hAnsi="Arial" w:cs="Arial"/>
          <w:sz w:val="22"/>
          <w:szCs w:val="22"/>
        </w:rPr>
        <w:t xml:space="preserve"> musí manipulovat s knihami tak, aby byla zajištěna jejich ochrana při celém procesu digitalizace. Po dokončení procesu </w:t>
      </w:r>
      <w:r w:rsidR="00D4353B">
        <w:rPr>
          <w:rFonts w:ascii="Arial" w:hAnsi="Arial" w:cs="Arial"/>
          <w:sz w:val="22"/>
          <w:szCs w:val="22"/>
        </w:rPr>
        <w:t>zhotovitel</w:t>
      </w:r>
      <w:r w:rsidR="00A670A8" w:rsidRPr="00A670A8">
        <w:rPr>
          <w:rFonts w:ascii="Arial" w:hAnsi="Arial" w:cs="Arial"/>
          <w:sz w:val="22"/>
          <w:szCs w:val="22"/>
        </w:rPr>
        <w:t xml:space="preserve"> vrátí knihy v původním stavu.</w:t>
      </w:r>
    </w:p>
    <w:p w:rsidR="00A670A8" w:rsidRPr="00A670A8" w:rsidRDefault="00A670A8" w:rsidP="00A670A8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>Odhad objemu daného archivního materiálu, se kterým bude potřeba manipulovat, je přes 100 běžných metrů (počítáno s průměrem na jeden hřbet knihy kolem 10 cm). Jedna pozemková kniha váží v průměru 9 kg, při množství 1332 knih se jedná o celkovou hmotnost kolem 12 tun.</w:t>
      </w:r>
    </w:p>
    <w:p w:rsidR="00A670A8" w:rsidRPr="00A670A8" w:rsidRDefault="00A670A8" w:rsidP="00A670A8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 xml:space="preserve">Předmětem </w:t>
      </w:r>
      <w:r w:rsidR="003B6F6B">
        <w:rPr>
          <w:rFonts w:ascii="Arial" w:hAnsi="Arial" w:cs="Arial"/>
          <w:sz w:val="22"/>
          <w:szCs w:val="22"/>
        </w:rPr>
        <w:t>smlouvy</w:t>
      </w:r>
      <w:r w:rsidRPr="00A670A8">
        <w:rPr>
          <w:rFonts w:ascii="Arial" w:hAnsi="Arial" w:cs="Arial"/>
          <w:sz w:val="22"/>
          <w:szCs w:val="22"/>
        </w:rPr>
        <w:t xml:space="preserve"> je dále zajištění a poskytnutí veškerých souvisejících služeb, činností a plnění s</w:t>
      </w:r>
      <w:r w:rsidR="003B6F6B">
        <w:rPr>
          <w:rFonts w:ascii="Arial" w:hAnsi="Arial" w:cs="Arial"/>
          <w:sz w:val="22"/>
          <w:szCs w:val="22"/>
        </w:rPr>
        <w:t xml:space="preserve"> digitalizací </w:t>
      </w:r>
      <w:r w:rsidRPr="00A670A8">
        <w:rPr>
          <w:rFonts w:ascii="Arial" w:hAnsi="Arial" w:cs="Arial"/>
          <w:sz w:val="22"/>
          <w:szCs w:val="22"/>
        </w:rPr>
        <w:t xml:space="preserve">souvisejících – včetně nakládky a přepravy archiválií z místa jejich uložení do místa digitalizace a jejich </w:t>
      </w:r>
      <w:r w:rsidR="003B6F6B">
        <w:rPr>
          <w:rFonts w:ascii="Arial" w:hAnsi="Arial" w:cs="Arial"/>
          <w:sz w:val="22"/>
          <w:szCs w:val="22"/>
        </w:rPr>
        <w:t>na</w:t>
      </w:r>
      <w:r w:rsidRPr="00A670A8">
        <w:rPr>
          <w:rFonts w:ascii="Arial" w:hAnsi="Arial" w:cs="Arial"/>
          <w:sz w:val="22"/>
          <w:szCs w:val="22"/>
        </w:rPr>
        <w:t xml:space="preserve">vrácení </w:t>
      </w:r>
      <w:r w:rsidR="00D4353B">
        <w:rPr>
          <w:rFonts w:ascii="Arial" w:hAnsi="Arial" w:cs="Arial"/>
          <w:sz w:val="22"/>
          <w:szCs w:val="22"/>
        </w:rPr>
        <w:t>objednatel</w:t>
      </w:r>
      <w:r w:rsidRPr="00A670A8">
        <w:rPr>
          <w:rFonts w:ascii="Arial" w:hAnsi="Arial" w:cs="Arial"/>
          <w:sz w:val="22"/>
          <w:szCs w:val="22"/>
        </w:rPr>
        <w:t xml:space="preserve">i, vykládky a zpětného uložení knih do původních prostor a v původním pořadí. </w:t>
      </w:r>
      <w:r w:rsidR="00D4353B">
        <w:rPr>
          <w:rFonts w:ascii="Arial" w:hAnsi="Arial" w:cs="Arial"/>
          <w:sz w:val="22"/>
          <w:szCs w:val="22"/>
        </w:rPr>
        <w:t>Zhotovitel</w:t>
      </w:r>
      <w:r w:rsidRPr="00A670A8">
        <w:rPr>
          <w:rFonts w:ascii="Arial" w:hAnsi="Arial" w:cs="Arial"/>
          <w:sz w:val="22"/>
          <w:szCs w:val="22"/>
        </w:rPr>
        <w:t xml:space="preserve"> si sám odebírá knihy přímo z polic a po provedení digitalizace vrací knihy zpět na jejich původní místo, v abecedním pořadí.</w:t>
      </w:r>
    </w:p>
    <w:p w:rsidR="00A670A8" w:rsidRDefault="00A670A8" w:rsidP="00A670A8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>Přesun, předání a převzetí pozemkových knih bude probíhat po částech a vždy oproti potvrzenému „Předávacímu protokolu“</w:t>
      </w:r>
      <w:r w:rsidR="003B6F6B">
        <w:rPr>
          <w:rFonts w:ascii="Arial" w:hAnsi="Arial" w:cs="Arial"/>
          <w:sz w:val="22"/>
          <w:szCs w:val="22"/>
        </w:rPr>
        <w:t>, jehož vzor byl přílohou zadávací dokumentace</w:t>
      </w:r>
      <w:r w:rsidRPr="00A670A8">
        <w:rPr>
          <w:rFonts w:ascii="Arial" w:hAnsi="Arial" w:cs="Arial"/>
          <w:sz w:val="22"/>
          <w:szCs w:val="22"/>
        </w:rPr>
        <w:t xml:space="preserve">. Knihy budou předávány po částech a v abecedním pořadí a je nezbytné jejich pořadí respektovat i při vrácení na katastrální pracoviště – tj. </w:t>
      </w:r>
      <w:r w:rsidR="00D4353B">
        <w:rPr>
          <w:rFonts w:ascii="Arial" w:hAnsi="Arial" w:cs="Arial"/>
          <w:sz w:val="22"/>
          <w:szCs w:val="22"/>
        </w:rPr>
        <w:t>zhotovitel</w:t>
      </w:r>
      <w:r w:rsidRPr="00A670A8">
        <w:rPr>
          <w:rFonts w:ascii="Arial" w:hAnsi="Arial" w:cs="Arial"/>
          <w:sz w:val="22"/>
          <w:szCs w:val="22"/>
        </w:rPr>
        <w:t xml:space="preserve"> musí knihy vracet ve stejném pořadí, v jakém mu byly zapůjčeny. Velikost jednotlivých </w:t>
      </w:r>
      <w:r w:rsidR="003B6F6B">
        <w:rPr>
          <w:rFonts w:ascii="Arial" w:hAnsi="Arial" w:cs="Arial"/>
          <w:sz w:val="22"/>
          <w:szCs w:val="22"/>
        </w:rPr>
        <w:t xml:space="preserve">odvážených </w:t>
      </w:r>
      <w:r w:rsidRPr="00A670A8">
        <w:rPr>
          <w:rFonts w:ascii="Arial" w:hAnsi="Arial" w:cs="Arial"/>
          <w:sz w:val="22"/>
          <w:szCs w:val="22"/>
        </w:rPr>
        <w:t xml:space="preserve">částí (várek) bude záviset na kapacitách </w:t>
      </w:r>
      <w:r w:rsidR="00D4353B">
        <w:rPr>
          <w:rFonts w:ascii="Arial" w:hAnsi="Arial" w:cs="Arial"/>
          <w:sz w:val="22"/>
          <w:szCs w:val="22"/>
        </w:rPr>
        <w:t>zhotovitel</w:t>
      </w:r>
      <w:r w:rsidRPr="00A670A8">
        <w:rPr>
          <w:rFonts w:ascii="Arial" w:hAnsi="Arial" w:cs="Arial"/>
          <w:sz w:val="22"/>
          <w:szCs w:val="22"/>
        </w:rPr>
        <w:t xml:space="preserve">e a domluvě s </w:t>
      </w:r>
      <w:r w:rsidR="00D4353B">
        <w:rPr>
          <w:rFonts w:ascii="Arial" w:hAnsi="Arial" w:cs="Arial"/>
          <w:sz w:val="22"/>
          <w:szCs w:val="22"/>
        </w:rPr>
        <w:t>objednatel</w:t>
      </w:r>
      <w:r w:rsidRPr="00A670A8">
        <w:rPr>
          <w:rFonts w:ascii="Arial" w:hAnsi="Arial" w:cs="Arial"/>
          <w:sz w:val="22"/>
          <w:szCs w:val="22"/>
        </w:rPr>
        <w:t>em.</w:t>
      </w:r>
      <w:r w:rsidR="00937F13">
        <w:rPr>
          <w:rFonts w:ascii="Arial" w:hAnsi="Arial" w:cs="Arial"/>
          <w:sz w:val="22"/>
          <w:szCs w:val="22"/>
        </w:rPr>
        <w:t xml:space="preserve"> Předávací protokol ke každému svozu připraví objednatel.</w:t>
      </w:r>
    </w:p>
    <w:p w:rsidR="003B6F6B" w:rsidRPr="003B6F6B" w:rsidRDefault="00A670A8" w:rsidP="003B6F6B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0A8">
        <w:rPr>
          <w:rFonts w:ascii="Arial" w:hAnsi="Arial" w:cs="Arial"/>
          <w:sz w:val="22"/>
          <w:szCs w:val="22"/>
        </w:rPr>
        <w:t>Výstupní formáty digitalizace musí odpovídat standardům, které jsou používány v projektu „Národní digitální knihovna“. Standardy jsou uvedeny na webových stránkách Národní digitální knihovny</w:t>
      </w:r>
      <w:r w:rsidR="00DF73EF">
        <w:rPr>
          <w:rFonts w:ascii="Arial" w:hAnsi="Arial" w:cs="Arial"/>
          <w:sz w:val="22"/>
          <w:szCs w:val="22"/>
        </w:rPr>
        <w:t xml:space="preserve"> (dále jen „NDK“): </w:t>
      </w:r>
      <w:hyperlink r:id="rId9" w:history="1">
        <w:r w:rsidRPr="00DF73EF">
          <w:rPr>
            <w:rStyle w:val="Hypertextovodkaz"/>
            <w:rFonts w:ascii="Arial" w:hAnsi="Arial" w:cs="Arial"/>
            <w:sz w:val="22"/>
            <w:szCs w:val="22"/>
          </w:rPr>
          <w:t>https://old.ndk.cz/standardy-digitalizace</w:t>
        </w:r>
      </w:hyperlink>
      <w:r w:rsidRPr="00DF73EF">
        <w:rPr>
          <w:rStyle w:val="Hypertextovodkaz"/>
          <w:rFonts w:ascii="Arial" w:hAnsi="Arial" w:cs="Arial"/>
          <w:sz w:val="22"/>
          <w:szCs w:val="22"/>
        </w:rPr>
        <w:t>.</w:t>
      </w:r>
      <w:r w:rsidR="003B6F6B">
        <w:rPr>
          <w:rStyle w:val="Hypertextovodkaz"/>
          <w:color w:val="auto"/>
          <w:u w:val="none"/>
        </w:rPr>
        <w:t xml:space="preserve"> </w:t>
      </w:r>
      <w:r w:rsidR="003B6F6B" w:rsidRPr="003B6F6B">
        <w:rPr>
          <w:rFonts w:ascii="Arial" w:hAnsi="Arial" w:cs="Arial"/>
          <w:bCs/>
          <w:sz w:val="22"/>
          <w:szCs w:val="22"/>
        </w:rPr>
        <w:t>Čestné prohlášení zhotovitele o dodržení standardů NDK při plnění této smlouvy tvoří přílohu č. 3 smlouvy.</w:t>
      </w:r>
    </w:p>
    <w:p w:rsidR="00F948C3" w:rsidRDefault="003B6F6B" w:rsidP="00882880">
      <w:pPr>
        <w:numPr>
          <w:ilvl w:val="0"/>
          <w:numId w:val="8"/>
        </w:numPr>
        <w:tabs>
          <w:tab w:val="clear" w:pos="644"/>
        </w:tabs>
        <w:spacing w:before="120" w:after="120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071CD2">
        <w:rPr>
          <w:rFonts w:ascii="Arial" w:hAnsi="Arial" w:cs="Arial"/>
          <w:sz w:val="22"/>
          <w:szCs w:val="22"/>
        </w:rPr>
        <w:t xml:space="preserve">Zhotovitel prohlašuje, že </w:t>
      </w:r>
      <w:r w:rsidR="00165BB4" w:rsidRPr="00071CD2">
        <w:rPr>
          <w:rFonts w:ascii="Arial" w:hAnsi="Arial" w:cs="Arial"/>
          <w:bCs/>
          <w:sz w:val="22"/>
          <w:szCs w:val="22"/>
        </w:rPr>
        <w:t xml:space="preserve">je </w:t>
      </w:r>
      <w:r w:rsidRPr="00071CD2">
        <w:rPr>
          <w:rFonts w:ascii="Arial" w:hAnsi="Arial" w:cs="Arial"/>
          <w:bCs/>
          <w:sz w:val="22"/>
          <w:szCs w:val="22"/>
        </w:rPr>
        <w:t xml:space="preserve">mu </w:t>
      </w:r>
      <w:r w:rsidR="00165BB4" w:rsidRPr="00071CD2">
        <w:rPr>
          <w:rFonts w:ascii="Arial" w:hAnsi="Arial" w:cs="Arial"/>
          <w:bCs/>
          <w:sz w:val="22"/>
          <w:szCs w:val="22"/>
        </w:rPr>
        <w:t xml:space="preserve">znám aktuální stav knih a </w:t>
      </w:r>
      <w:r w:rsidR="00071CD2" w:rsidRPr="00071CD2">
        <w:rPr>
          <w:rFonts w:ascii="Arial" w:hAnsi="Arial" w:cs="Arial"/>
          <w:bCs/>
          <w:sz w:val="22"/>
          <w:szCs w:val="22"/>
        </w:rPr>
        <w:t xml:space="preserve">že </w:t>
      </w:r>
      <w:r w:rsidR="00165BB4" w:rsidRPr="00071CD2">
        <w:rPr>
          <w:rFonts w:ascii="Arial" w:hAnsi="Arial" w:cs="Arial"/>
          <w:bCs/>
          <w:sz w:val="22"/>
          <w:szCs w:val="22"/>
        </w:rPr>
        <w:t>zajist</w:t>
      </w:r>
      <w:r w:rsidR="00071CD2" w:rsidRPr="00071CD2">
        <w:rPr>
          <w:rFonts w:ascii="Arial" w:hAnsi="Arial" w:cs="Arial"/>
          <w:bCs/>
          <w:sz w:val="22"/>
          <w:szCs w:val="22"/>
        </w:rPr>
        <w:t>í</w:t>
      </w:r>
      <w:r w:rsidR="00165BB4" w:rsidRPr="00071CD2">
        <w:rPr>
          <w:rFonts w:ascii="Arial" w:hAnsi="Arial" w:cs="Arial"/>
          <w:bCs/>
          <w:sz w:val="22"/>
          <w:szCs w:val="22"/>
        </w:rPr>
        <w:t>, aby v průběhu procesu digitalizace nedošlo k jejich poškození.</w:t>
      </w:r>
      <w:r w:rsidR="00053CF0" w:rsidRPr="00071CD2">
        <w:rPr>
          <w:rFonts w:ascii="Arial" w:hAnsi="Arial" w:cs="Arial"/>
          <w:bCs/>
          <w:sz w:val="22"/>
          <w:szCs w:val="22"/>
        </w:rPr>
        <w:t xml:space="preserve"> Se všemi knihami</w:t>
      </w:r>
      <w:r w:rsidR="00165BB4" w:rsidRPr="00071CD2">
        <w:rPr>
          <w:rFonts w:ascii="Arial" w:hAnsi="Arial" w:cs="Arial"/>
          <w:bCs/>
          <w:sz w:val="22"/>
          <w:szCs w:val="22"/>
        </w:rPr>
        <w:t xml:space="preserve"> bude zacházet maximálně ohledu</w:t>
      </w:r>
      <w:r w:rsidR="00053CF0" w:rsidRPr="00071CD2">
        <w:rPr>
          <w:rFonts w:ascii="Arial" w:hAnsi="Arial" w:cs="Arial"/>
          <w:bCs/>
          <w:sz w:val="22"/>
          <w:szCs w:val="22"/>
        </w:rPr>
        <w:t>plně</w:t>
      </w:r>
      <w:r w:rsidR="00F948C3" w:rsidRPr="00071CD2">
        <w:rPr>
          <w:rFonts w:ascii="Arial" w:hAnsi="Arial" w:cs="Arial"/>
          <w:bCs/>
          <w:sz w:val="22"/>
          <w:szCs w:val="22"/>
        </w:rPr>
        <w:t>. Pro tento druh práce použije zkušené operátory</w:t>
      </w:r>
      <w:r w:rsidR="00053CF0" w:rsidRPr="00071CD2">
        <w:rPr>
          <w:rFonts w:ascii="Arial" w:hAnsi="Arial" w:cs="Arial"/>
          <w:bCs/>
          <w:sz w:val="22"/>
          <w:szCs w:val="22"/>
        </w:rPr>
        <w:t xml:space="preserve">, </w:t>
      </w:r>
      <w:r w:rsidR="00F948C3" w:rsidRPr="00071CD2">
        <w:rPr>
          <w:rFonts w:ascii="Arial" w:hAnsi="Arial" w:cs="Arial"/>
          <w:bCs/>
          <w:sz w:val="22"/>
          <w:szCs w:val="22"/>
        </w:rPr>
        <w:t xml:space="preserve">kteří v případě potřeby </w:t>
      </w:r>
      <w:r w:rsidR="00053CF0" w:rsidRPr="00071CD2">
        <w:rPr>
          <w:rFonts w:ascii="Arial" w:hAnsi="Arial" w:cs="Arial"/>
          <w:bCs/>
          <w:sz w:val="22"/>
          <w:szCs w:val="22"/>
        </w:rPr>
        <w:t xml:space="preserve">v </w:t>
      </w:r>
      <w:r w:rsidR="00053CF0" w:rsidRPr="00071CD2">
        <w:rPr>
          <w:rFonts w:ascii="Arial" w:hAnsi="Arial" w:cs="Arial"/>
          <w:bCs/>
          <w:sz w:val="22"/>
          <w:szCs w:val="22"/>
        </w:rPr>
        <w:lastRenderedPageBreak/>
        <w:t xml:space="preserve">zájmu ochrany stránek a </w:t>
      </w:r>
      <w:r w:rsidR="00F948C3" w:rsidRPr="00071CD2">
        <w:rPr>
          <w:rFonts w:ascii="Arial" w:hAnsi="Arial" w:cs="Arial"/>
          <w:bCs/>
          <w:sz w:val="22"/>
          <w:szCs w:val="22"/>
        </w:rPr>
        <w:t xml:space="preserve">zápisů v pozemkových knihách použijí </w:t>
      </w:r>
      <w:r w:rsidR="00053CF0" w:rsidRPr="00071CD2">
        <w:rPr>
          <w:rFonts w:ascii="Arial" w:hAnsi="Arial" w:cs="Arial"/>
          <w:bCs/>
          <w:sz w:val="22"/>
          <w:szCs w:val="22"/>
        </w:rPr>
        <w:t>bezprašné rukavice.</w:t>
      </w:r>
      <w:r w:rsidR="00071CD2">
        <w:rPr>
          <w:rFonts w:ascii="Arial" w:hAnsi="Arial" w:cs="Arial"/>
          <w:bCs/>
          <w:sz w:val="22"/>
          <w:szCs w:val="22"/>
        </w:rPr>
        <w:t xml:space="preserve"> </w:t>
      </w:r>
      <w:r w:rsidR="00F948C3" w:rsidRPr="00071CD2">
        <w:rPr>
          <w:rFonts w:ascii="Arial" w:hAnsi="Arial" w:cs="Arial"/>
          <w:bCs/>
          <w:sz w:val="22"/>
          <w:szCs w:val="22"/>
        </w:rPr>
        <w:t xml:space="preserve">Zhotovitel si je vědom historické hodnoty těchto knih. Jedná se o </w:t>
      </w:r>
      <w:r w:rsidR="00F94DEA" w:rsidRPr="00071CD2">
        <w:rPr>
          <w:rFonts w:ascii="Arial" w:hAnsi="Arial" w:cs="Arial"/>
          <w:bCs/>
          <w:sz w:val="22"/>
          <w:szCs w:val="22"/>
        </w:rPr>
        <w:t xml:space="preserve">unikátní a </w:t>
      </w:r>
      <w:r w:rsidR="00F948C3" w:rsidRPr="00071CD2">
        <w:rPr>
          <w:rFonts w:ascii="Arial" w:hAnsi="Arial" w:cs="Arial"/>
          <w:bCs/>
          <w:sz w:val="22"/>
          <w:szCs w:val="22"/>
        </w:rPr>
        <w:t>nenahraditelné exempláře</w:t>
      </w:r>
      <w:r w:rsidR="00F94DEA" w:rsidRPr="00071CD2">
        <w:rPr>
          <w:rFonts w:ascii="Arial" w:hAnsi="Arial" w:cs="Arial"/>
          <w:bCs/>
          <w:sz w:val="22"/>
          <w:szCs w:val="22"/>
        </w:rPr>
        <w:t xml:space="preserve"> nevyčíslitelné hodnoty. Zhotovitel zajistí </w:t>
      </w:r>
      <w:r w:rsidR="00F948C3" w:rsidRPr="00071CD2">
        <w:rPr>
          <w:rFonts w:ascii="Arial" w:hAnsi="Arial" w:cs="Arial"/>
          <w:bCs/>
          <w:sz w:val="22"/>
          <w:szCs w:val="22"/>
        </w:rPr>
        <w:t>maximální ochranu</w:t>
      </w:r>
      <w:r w:rsidR="00F94DEA" w:rsidRPr="00071CD2">
        <w:rPr>
          <w:rFonts w:ascii="Arial" w:hAnsi="Arial" w:cs="Arial"/>
          <w:bCs/>
          <w:sz w:val="22"/>
          <w:szCs w:val="22"/>
        </w:rPr>
        <w:t xml:space="preserve"> knih</w:t>
      </w:r>
      <w:r w:rsidR="00F948C3" w:rsidRPr="00071CD2">
        <w:rPr>
          <w:rFonts w:ascii="Arial" w:hAnsi="Arial" w:cs="Arial"/>
          <w:bCs/>
          <w:sz w:val="22"/>
          <w:szCs w:val="22"/>
        </w:rPr>
        <w:t xml:space="preserve"> při celém </w:t>
      </w:r>
      <w:r w:rsidR="00F94DEA" w:rsidRPr="00071CD2">
        <w:rPr>
          <w:rFonts w:ascii="Arial" w:hAnsi="Arial" w:cs="Arial"/>
          <w:bCs/>
          <w:sz w:val="22"/>
          <w:szCs w:val="22"/>
        </w:rPr>
        <w:t>procesu digitalizace a při</w:t>
      </w:r>
      <w:r w:rsidR="00F948C3" w:rsidRPr="00071CD2">
        <w:rPr>
          <w:rFonts w:ascii="Arial" w:hAnsi="Arial" w:cs="Arial"/>
          <w:bCs/>
          <w:sz w:val="22"/>
          <w:szCs w:val="22"/>
        </w:rPr>
        <w:t xml:space="preserve"> realizaci zakázky bude s knihami manipulovat s maximální možnou opatrností.</w:t>
      </w:r>
    </w:p>
    <w:p w:rsidR="00117033" w:rsidRPr="00071CD2" w:rsidRDefault="00117033" w:rsidP="00071CD2">
      <w:pPr>
        <w:numPr>
          <w:ilvl w:val="0"/>
          <w:numId w:val="8"/>
        </w:numPr>
        <w:tabs>
          <w:tab w:val="clear" w:pos="644"/>
        </w:tabs>
        <w:spacing w:before="120" w:after="120"/>
        <w:ind w:left="425" w:hanging="426"/>
        <w:jc w:val="both"/>
        <w:rPr>
          <w:rFonts w:ascii="Arial" w:hAnsi="Arial" w:cs="Arial"/>
          <w:bCs/>
          <w:sz w:val="22"/>
          <w:szCs w:val="22"/>
        </w:rPr>
      </w:pPr>
      <w:r w:rsidRPr="00071CD2">
        <w:rPr>
          <w:rFonts w:ascii="Arial" w:hAnsi="Arial" w:cs="Arial"/>
          <w:sz w:val="22"/>
          <w:szCs w:val="22"/>
        </w:rPr>
        <w:t xml:space="preserve">Zhotovitel </w:t>
      </w:r>
      <w:r w:rsidR="00F35564" w:rsidRPr="00071CD2">
        <w:rPr>
          <w:rFonts w:ascii="Arial" w:hAnsi="Arial" w:cs="Arial"/>
          <w:sz w:val="22"/>
          <w:szCs w:val="22"/>
        </w:rPr>
        <w:t xml:space="preserve">nese od okamžiku protokolárního převzetí dokumentů až do okamžiku jejich protokolárního navrácení plnou a výhradní odpovědnost </w:t>
      </w:r>
      <w:r w:rsidRPr="00071CD2">
        <w:rPr>
          <w:rFonts w:ascii="Arial" w:hAnsi="Arial" w:cs="Arial"/>
          <w:sz w:val="22"/>
          <w:szCs w:val="22"/>
        </w:rPr>
        <w:t>za jejich</w:t>
      </w:r>
      <w:r w:rsidR="00F35564" w:rsidRPr="00071CD2">
        <w:rPr>
          <w:rFonts w:ascii="Arial" w:hAnsi="Arial" w:cs="Arial"/>
          <w:sz w:val="22"/>
          <w:szCs w:val="22"/>
        </w:rPr>
        <w:t xml:space="preserve"> případné poškození</w:t>
      </w:r>
      <w:r w:rsidR="00A84E90" w:rsidRPr="00071CD2">
        <w:rPr>
          <w:rFonts w:ascii="Arial" w:hAnsi="Arial" w:cs="Arial"/>
          <w:sz w:val="22"/>
          <w:szCs w:val="22"/>
        </w:rPr>
        <w:t>, zničení</w:t>
      </w:r>
      <w:r w:rsidR="00F35564" w:rsidRPr="00071CD2">
        <w:rPr>
          <w:rFonts w:ascii="Arial" w:hAnsi="Arial" w:cs="Arial"/>
          <w:sz w:val="22"/>
          <w:szCs w:val="22"/>
        </w:rPr>
        <w:t xml:space="preserve"> či </w:t>
      </w:r>
      <w:r w:rsidRPr="00071CD2">
        <w:rPr>
          <w:rFonts w:ascii="Arial" w:hAnsi="Arial" w:cs="Arial"/>
          <w:sz w:val="22"/>
          <w:szCs w:val="22"/>
        </w:rPr>
        <w:t>ztrátu</w:t>
      </w:r>
      <w:r w:rsidR="00F35564" w:rsidRPr="00071CD2">
        <w:rPr>
          <w:rFonts w:ascii="Arial" w:hAnsi="Arial" w:cs="Arial"/>
          <w:sz w:val="22"/>
          <w:szCs w:val="22"/>
        </w:rPr>
        <w:t>. V</w:t>
      </w:r>
      <w:r w:rsidRPr="00071CD2">
        <w:rPr>
          <w:rFonts w:ascii="Arial" w:hAnsi="Arial" w:cs="Arial"/>
          <w:sz w:val="22"/>
          <w:szCs w:val="22"/>
        </w:rPr>
        <w:t xml:space="preserve"> případě vzniku škody je </w:t>
      </w:r>
      <w:r w:rsidR="0027312D" w:rsidRPr="00071CD2">
        <w:rPr>
          <w:rFonts w:ascii="Arial" w:hAnsi="Arial" w:cs="Arial"/>
          <w:sz w:val="22"/>
          <w:szCs w:val="22"/>
        </w:rPr>
        <w:t xml:space="preserve">zhotovitel </w:t>
      </w:r>
      <w:r w:rsidRPr="00071CD2">
        <w:rPr>
          <w:rFonts w:ascii="Arial" w:hAnsi="Arial" w:cs="Arial"/>
          <w:sz w:val="22"/>
          <w:szCs w:val="22"/>
        </w:rPr>
        <w:t>povinen</w:t>
      </w:r>
      <w:r w:rsidR="0027312D" w:rsidRPr="00071CD2">
        <w:rPr>
          <w:rFonts w:ascii="Arial" w:hAnsi="Arial" w:cs="Arial"/>
          <w:sz w:val="22"/>
          <w:szCs w:val="22"/>
        </w:rPr>
        <w:t xml:space="preserve"> </w:t>
      </w:r>
      <w:r w:rsidRPr="00071CD2">
        <w:rPr>
          <w:rFonts w:ascii="Arial" w:hAnsi="Arial" w:cs="Arial"/>
          <w:sz w:val="22"/>
          <w:szCs w:val="22"/>
        </w:rPr>
        <w:t xml:space="preserve">škodu </w:t>
      </w:r>
      <w:r w:rsidR="00F94DEA" w:rsidRPr="00071CD2">
        <w:rPr>
          <w:rFonts w:ascii="Arial" w:hAnsi="Arial" w:cs="Arial"/>
          <w:sz w:val="22"/>
          <w:szCs w:val="22"/>
        </w:rPr>
        <w:t>na</w:t>
      </w:r>
      <w:r w:rsidRPr="00071CD2">
        <w:rPr>
          <w:rFonts w:ascii="Arial" w:hAnsi="Arial" w:cs="Arial"/>
          <w:sz w:val="22"/>
          <w:szCs w:val="22"/>
        </w:rPr>
        <w:t xml:space="preserve">hradit. </w:t>
      </w:r>
    </w:p>
    <w:p w:rsidR="007833DF" w:rsidRDefault="00E84AE5" w:rsidP="009B228F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4E90">
        <w:rPr>
          <w:rFonts w:ascii="Arial" w:hAnsi="Arial" w:cs="Arial"/>
          <w:sz w:val="22"/>
          <w:szCs w:val="22"/>
        </w:rPr>
        <w:t>Zhotovitel poskytne v souvislosti s plněním předmětu plnění smlouvy o</w:t>
      </w:r>
      <w:r w:rsidR="009B228F" w:rsidRPr="00A84E90">
        <w:rPr>
          <w:rFonts w:ascii="Arial" w:hAnsi="Arial" w:cs="Arial"/>
          <w:sz w:val="22"/>
          <w:szCs w:val="22"/>
        </w:rPr>
        <w:t>bjednatel</w:t>
      </w:r>
      <w:r w:rsidRPr="00A84E90">
        <w:rPr>
          <w:rFonts w:ascii="Arial" w:hAnsi="Arial" w:cs="Arial"/>
          <w:sz w:val="22"/>
          <w:szCs w:val="22"/>
        </w:rPr>
        <w:t xml:space="preserve">i </w:t>
      </w:r>
      <w:r w:rsidR="00071CD2">
        <w:rPr>
          <w:rFonts w:ascii="Arial" w:hAnsi="Arial" w:cs="Arial"/>
          <w:sz w:val="22"/>
          <w:szCs w:val="22"/>
        </w:rPr>
        <w:t>zejména tyto</w:t>
      </w:r>
      <w:r w:rsidR="007833DF" w:rsidRPr="00A84E90">
        <w:rPr>
          <w:rFonts w:ascii="Arial" w:hAnsi="Arial" w:cs="Arial"/>
          <w:sz w:val="22"/>
          <w:szCs w:val="22"/>
        </w:rPr>
        <w:t xml:space="preserve"> </w:t>
      </w:r>
      <w:r w:rsidR="009B228F" w:rsidRPr="00A84E90">
        <w:rPr>
          <w:rFonts w:ascii="Arial" w:hAnsi="Arial" w:cs="Arial"/>
          <w:sz w:val="22"/>
          <w:szCs w:val="22"/>
        </w:rPr>
        <w:t>služb</w:t>
      </w:r>
      <w:r w:rsidRPr="00A84E90">
        <w:rPr>
          <w:rFonts w:ascii="Arial" w:hAnsi="Arial" w:cs="Arial"/>
          <w:sz w:val="22"/>
          <w:szCs w:val="22"/>
        </w:rPr>
        <w:t>y:</w:t>
      </w:r>
    </w:p>
    <w:p w:rsidR="007F64CB" w:rsidRPr="001376E1" w:rsidRDefault="00071CD2" w:rsidP="005E3498">
      <w:pPr>
        <w:pStyle w:val="Odstavecseseznamem"/>
        <w:numPr>
          <w:ilvl w:val="0"/>
          <w:numId w:val="26"/>
        </w:numPr>
        <w:spacing w:before="12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F914DF">
        <w:rPr>
          <w:rFonts w:ascii="Arial" w:hAnsi="Arial" w:cs="Arial"/>
          <w:sz w:val="22"/>
          <w:szCs w:val="22"/>
        </w:rPr>
        <w:t>čast na ú</w:t>
      </w:r>
      <w:r w:rsidR="003D3A7E" w:rsidRPr="001376E1">
        <w:rPr>
          <w:rFonts w:ascii="Arial" w:hAnsi="Arial" w:cs="Arial"/>
          <w:sz w:val="22"/>
          <w:szCs w:val="22"/>
        </w:rPr>
        <w:t>vodní</w:t>
      </w:r>
      <w:r w:rsidR="00F914DF">
        <w:rPr>
          <w:rFonts w:ascii="Arial" w:hAnsi="Arial" w:cs="Arial"/>
          <w:sz w:val="22"/>
          <w:szCs w:val="22"/>
        </w:rPr>
        <w:t>m</w:t>
      </w:r>
      <w:r w:rsidR="003D3A7E" w:rsidRPr="001376E1">
        <w:rPr>
          <w:rFonts w:ascii="Arial" w:hAnsi="Arial" w:cs="Arial"/>
          <w:sz w:val="22"/>
          <w:szCs w:val="22"/>
        </w:rPr>
        <w:t xml:space="preserve"> jednání s objednatelem po podpisu smlouvy a před </w:t>
      </w:r>
      <w:r w:rsidR="007F64CB" w:rsidRPr="001376E1">
        <w:rPr>
          <w:rFonts w:ascii="Arial" w:hAnsi="Arial" w:cs="Arial"/>
          <w:sz w:val="22"/>
          <w:szCs w:val="22"/>
        </w:rPr>
        <w:t xml:space="preserve">zahájením </w:t>
      </w:r>
      <w:r w:rsidR="003D3A7E" w:rsidRPr="001376E1">
        <w:rPr>
          <w:rFonts w:ascii="Arial" w:hAnsi="Arial" w:cs="Arial"/>
          <w:sz w:val="22"/>
          <w:szCs w:val="22"/>
        </w:rPr>
        <w:t xml:space="preserve">samotné </w:t>
      </w:r>
      <w:r w:rsidR="00E204D0">
        <w:rPr>
          <w:rFonts w:ascii="Arial" w:hAnsi="Arial" w:cs="Arial"/>
          <w:sz w:val="22"/>
          <w:szCs w:val="22"/>
        </w:rPr>
        <w:t>digitalizace</w:t>
      </w:r>
      <w:r w:rsidR="003D3A7E" w:rsidRPr="001376E1">
        <w:rPr>
          <w:rFonts w:ascii="Arial" w:hAnsi="Arial" w:cs="Arial"/>
          <w:sz w:val="22"/>
          <w:szCs w:val="22"/>
        </w:rPr>
        <w:t xml:space="preserve"> </w:t>
      </w:r>
      <w:r w:rsidR="007F64CB" w:rsidRPr="001376E1">
        <w:rPr>
          <w:rFonts w:ascii="Arial" w:hAnsi="Arial" w:cs="Arial"/>
          <w:sz w:val="22"/>
          <w:szCs w:val="22"/>
        </w:rPr>
        <w:t xml:space="preserve">za účelem naplánování harmonogramu, upřesnění podrobností </w:t>
      </w:r>
      <w:r w:rsidR="003D3A7E" w:rsidRPr="001376E1">
        <w:rPr>
          <w:rFonts w:ascii="Arial" w:hAnsi="Arial" w:cs="Arial"/>
          <w:sz w:val="22"/>
          <w:szCs w:val="22"/>
        </w:rPr>
        <w:t>a deta</w:t>
      </w:r>
      <w:r w:rsidR="00D71994">
        <w:rPr>
          <w:rFonts w:ascii="Arial" w:hAnsi="Arial" w:cs="Arial"/>
          <w:sz w:val="22"/>
          <w:szCs w:val="22"/>
        </w:rPr>
        <w:t>ilů potřebných k plnění zakázky</w:t>
      </w:r>
      <w:r w:rsidR="00F27C2C">
        <w:rPr>
          <w:rFonts w:ascii="Arial" w:hAnsi="Arial" w:cs="Arial"/>
          <w:sz w:val="22"/>
          <w:szCs w:val="22"/>
        </w:rPr>
        <w:t xml:space="preserve"> (např. předávání a zapůjčování nosičů dat)</w:t>
      </w:r>
      <w:r w:rsidR="00D71994">
        <w:rPr>
          <w:rFonts w:ascii="Arial" w:hAnsi="Arial" w:cs="Arial"/>
          <w:sz w:val="22"/>
          <w:szCs w:val="22"/>
        </w:rPr>
        <w:t>, zodpovězení dotazů zhotovitele.</w:t>
      </w:r>
    </w:p>
    <w:p w:rsidR="003138C1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F2802">
        <w:rPr>
          <w:rFonts w:ascii="Arial" w:hAnsi="Arial" w:cs="Arial"/>
          <w:sz w:val="22"/>
          <w:szCs w:val="22"/>
        </w:rPr>
        <w:t>ři</w:t>
      </w:r>
      <w:r w:rsidR="00893157">
        <w:rPr>
          <w:rFonts w:ascii="Arial" w:hAnsi="Arial" w:cs="Arial"/>
          <w:sz w:val="22"/>
          <w:szCs w:val="22"/>
        </w:rPr>
        <w:t xml:space="preserve"> převozu dokumentů jejich p</w:t>
      </w:r>
      <w:r w:rsidR="003138C1" w:rsidRPr="001376E1">
        <w:rPr>
          <w:rFonts w:ascii="Arial" w:hAnsi="Arial" w:cs="Arial"/>
          <w:sz w:val="22"/>
          <w:szCs w:val="22"/>
        </w:rPr>
        <w:t>řevzetí ve stanoveném termínu na základě předávacího protoko</w:t>
      </w:r>
      <w:r w:rsidR="003D3A7E" w:rsidRPr="001376E1">
        <w:rPr>
          <w:rFonts w:ascii="Arial" w:hAnsi="Arial" w:cs="Arial"/>
          <w:sz w:val="22"/>
          <w:szCs w:val="22"/>
        </w:rPr>
        <w:t>lu, který bude obsahovat popis</w:t>
      </w:r>
      <w:r w:rsidR="003138C1" w:rsidRPr="001376E1">
        <w:rPr>
          <w:rFonts w:ascii="Arial" w:hAnsi="Arial" w:cs="Arial"/>
          <w:sz w:val="22"/>
          <w:szCs w:val="22"/>
        </w:rPr>
        <w:t xml:space="preserve"> dokumentů a jejich množství. Protokol připraví </w:t>
      </w:r>
      <w:r w:rsidR="004F2802">
        <w:rPr>
          <w:rFonts w:ascii="Arial" w:hAnsi="Arial" w:cs="Arial"/>
          <w:sz w:val="22"/>
          <w:szCs w:val="22"/>
        </w:rPr>
        <w:t xml:space="preserve">vždy </w:t>
      </w:r>
      <w:r w:rsidR="003138C1" w:rsidRPr="001376E1">
        <w:rPr>
          <w:rFonts w:ascii="Arial" w:hAnsi="Arial" w:cs="Arial"/>
          <w:sz w:val="22"/>
          <w:szCs w:val="22"/>
        </w:rPr>
        <w:t>objednatel.</w:t>
      </w:r>
      <w:r w:rsidR="003D3A7E" w:rsidRPr="001376E1">
        <w:rPr>
          <w:rFonts w:ascii="Arial" w:hAnsi="Arial" w:cs="Arial"/>
          <w:sz w:val="22"/>
          <w:szCs w:val="22"/>
        </w:rPr>
        <w:t xml:space="preserve"> </w:t>
      </w:r>
    </w:p>
    <w:p w:rsidR="00893157" w:rsidRDefault="00893157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přeprav</w:t>
      </w:r>
      <w:r w:rsidR="005243F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F2802">
        <w:rPr>
          <w:rFonts w:ascii="Arial" w:hAnsi="Arial" w:cs="Arial"/>
          <w:sz w:val="22"/>
          <w:szCs w:val="22"/>
        </w:rPr>
        <w:t xml:space="preserve">dokumentů </w:t>
      </w:r>
      <w:r w:rsidR="00071CD2">
        <w:rPr>
          <w:rFonts w:ascii="Arial" w:hAnsi="Arial" w:cs="Arial"/>
          <w:sz w:val="22"/>
          <w:szCs w:val="22"/>
        </w:rPr>
        <w:t>z Katastrálního pracoviště Jihlava na pracoviště</w:t>
      </w:r>
      <w:r w:rsidR="004F2802">
        <w:rPr>
          <w:rFonts w:ascii="Arial" w:hAnsi="Arial" w:cs="Arial"/>
          <w:sz w:val="22"/>
          <w:szCs w:val="22"/>
        </w:rPr>
        <w:t xml:space="preserve"> zhotovitele</w:t>
      </w:r>
      <w:r>
        <w:rPr>
          <w:rFonts w:ascii="Arial" w:hAnsi="Arial" w:cs="Arial"/>
          <w:sz w:val="22"/>
          <w:szCs w:val="22"/>
        </w:rPr>
        <w:t xml:space="preserve"> a po ukončen</w:t>
      </w:r>
      <w:r w:rsidR="00FB0C8D">
        <w:rPr>
          <w:rFonts w:ascii="Arial" w:hAnsi="Arial" w:cs="Arial"/>
          <w:sz w:val="22"/>
          <w:szCs w:val="22"/>
        </w:rPr>
        <w:t>í digitalizace jejich přeprav</w:t>
      </w:r>
      <w:r w:rsidR="005243F5">
        <w:rPr>
          <w:rFonts w:ascii="Arial" w:hAnsi="Arial" w:cs="Arial"/>
          <w:sz w:val="22"/>
          <w:szCs w:val="22"/>
        </w:rPr>
        <w:t>a</w:t>
      </w:r>
      <w:r w:rsidR="00FB0C8D">
        <w:rPr>
          <w:rFonts w:ascii="Arial" w:hAnsi="Arial" w:cs="Arial"/>
          <w:sz w:val="22"/>
          <w:szCs w:val="22"/>
        </w:rPr>
        <w:t xml:space="preserve"> zpět</w:t>
      </w:r>
      <w:r>
        <w:rPr>
          <w:rFonts w:ascii="Arial" w:hAnsi="Arial" w:cs="Arial"/>
          <w:sz w:val="22"/>
          <w:szCs w:val="22"/>
        </w:rPr>
        <w:t xml:space="preserve"> na KP </w:t>
      </w:r>
      <w:r w:rsidR="00EB149D">
        <w:rPr>
          <w:rFonts w:ascii="Arial" w:hAnsi="Arial" w:cs="Arial"/>
          <w:sz w:val="22"/>
          <w:szCs w:val="22"/>
        </w:rPr>
        <w:t>Jihlava</w:t>
      </w:r>
      <w:r>
        <w:rPr>
          <w:rFonts w:ascii="Arial" w:hAnsi="Arial" w:cs="Arial"/>
          <w:sz w:val="22"/>
          <w:szCs w:val="22"/>
        </w:rPr>
        <w:t>.</w:t>
      </w:r>
      <w:r w:rsidR="00E204D0">
        <w:rPr>
          <w:rFonts w:ascii="Arial" w:hAnsi="Arial" w:cs="Arial"/>
          <w:sz w:val="22"/>
          <w:szCs w:val="22"/>
        </w:rPr>
        <w:t xml:space="preserve"> Přepravou</w:t>
      </w:r>
      <w:r w:rsidR="00117033">
        <w:rPr>
          <w:rFonts w:ascii="Arial" w:hAnsi="Arial" w:cs="Arial"/>
          <w:sz w:val="22"/>
          <w:szCs w:val="22"/>
        </w:rPr>
        <w:t xml:space="preserve"> se rozumí </w:t>
      </w:r>
      <w:r w:rsidR="00E204D0">
        <w:rPr>
          <w:rFonts w:ascii="Arial" w:hAnsi="Arial" w:cs="Arial"/>
          <w:sz w:val="22"/>
          <w:szCs w:val="22"/>
        </w:rPr>
        <w:t xml:space="preserve">převoz </w:t>
      </w:r>
      <w:r w:rsidR="00117033">
        <w:rPr>
          <w:rFonts w:ascii="Arial" w:hAnsi="Arial" w:cs="Arial"/>
          <w:sz w:val="22"/>
          <w:szCs w:val="22"/>
        </w:rPr>
        <w:t xml:space="preserve">včetně nakládky, vykládky, </w:t>
      </w:r>
      <w:r w:rsidR="000E4CF7">
        <w:rPr>
          <w:rFonts w:ascii="Arial" w:hAnsi="Arial" w:cs="Arial"/>
          <w:sz w:val="22"/>
          <w:szCs w:val="22"/>
        </w:rPr>
        <w:t>osobní</w:t>
      </w:r>
      <w:r w:rsidR="00E204D0">
        <w:rPr>
          <w:rFonts w:ascii="Arial" w:hAnsi="Arial" w:cs="Arial"/>
          <w:sz w:val="22"/>
          <w:szCs w:val="22"/>
        </w:rPr>
        <w:t>ho</w:t>
      </w:r>
      <w:r w:rsidR="000E4CF7">
        <w:rPr>
          <w:rFonts w:ascii="Arial" w:hAnsi="Arial" w:cs="Arial"/>
          <w:sz w:val="22"/>
          <w:szCs w:val="22"/>
        </w:rPr>
        <w:t xml:space="preserve"> </w:t>
      </w:r>
      <w:r w:rsidR="00117033">
        <w:rPr>
          <w:rFonts w:ascii="Arial" w:hAnsi="Arial" w:cs="Arial"/>
          <w:sz w:val="22"/>
          <w:szCs w:val="22"/>
        </w:rPr>
        <w:t>převzetí</w:t>
      </w:r>
      <w:r w:rsidR="00FB0C8D">
        <w:rPr>
          <w:rFonts w:ascii="Arial" w:hAnsi="Arial" w:cs="Arial"/>
          <w:sz w:val="22"/>
          <w:szCs w:val="22"/>
        </w:rPr>
        <w:t xml:space="preserve"> v prostorech pozemkové knihy</w:t>
      </w:r>
      <w:r w:rsidR="00117033">
        <w:rPr>
          <w:rFonts w:ascii="Arial" w:hAnsi="Arial" w:cs="Arial"/>
          <w:sz w:val="22"/>
          <w:szCs w:val="22"/>
        </w:rPr>
        <w:t xml:space="preserve"> </w:t>
      </w:r>
      <w:r w:rsidR="0027312D">
        <w:rPr>
          <w:rFonts w:ascii="Arial" w:hAnsi="Arial" w:cs="Arial"/>
          <w:sz w:val="22"/>
          <w:szCs w:val="22"/>
        </w:rPr>
        <w:t xml:space="preserve">KP </w:t>
      </w:r>
      <w:r w:rsidR="00117033">
        <w:rPr>
          <w:rFonts w:ascii="Arial" w:hAnsi="Arial" w:cs="Arial"/>
          <w:sz w:val="22"/>
          <w:szCs w:val="22"/>
        </w:rPr>
        <w:t>a vrácení knih do místnosti pozemkové knihy</w:t>
      </w:r>
      <w:r w:rsidR="000E4CF7">
        <w:rPr>
          <w:rFonts w:ascii="Arial" w:hAnsi="Arial" w:cs="Arial"/>
          <w:sz w:val="22"/>
          <w:szCs w:val="22"/>
        </w:rPr>
        <w:t xml:space="preserve"> </w:t>
      </w:r>
      <w:r w:rsidR="0027312D">
        <w:rPr>
          <w:rFonts w:ascii="Arial" w:hAnsi="Arial" w:cs="Arial"/>
          <w:sz w:val="22"/>
          <w:szCs w:val="22"/>
        </w:rPr>
        <w:t>KP</w:t>
      </w:r>
      <w:r w:rsidR="00071CD2">
        <w:rPr>
          <w:rFonts w:ascii="Arial" w:hAnsi="Arial" w:cs="Arial"/>
          <w:sz w:val="22"/>
          <w:szCs w:val="22"/>
        </w:rPr>
        <w:t xml:space="preserve"> (příslušných regálů)</w:t>
      </w:r>
      <w:r w:rsidR="0027312D">
        <w:rPr>
          <w:rFonts w:ascii="Arial" w:hAnsi="Arial" w:cs="Arial"/>
          <w:sz w:val="22"/>
          <w:szCs w:val="22"/>
        </w:rPr>
        <w:t xml:space="preserve">, </w:t>
      </w:r>
      <w:r w:rsidR="00E204D0">
        <w:rPr>
          <w:rFonts w:ascii="Arial" w:hAnsi="Arial" w:cs="Arial"/>
          <w:sz w:val="22"/>
          <w:szCs w:val="22"/>
        </w:rPr>
        <w:t xml:space="preserve">a to </w:t>
      </w:r>
      <w:r w:rsidR="000E4CF7">
        <w:rPr>
          <w:rFonts w:ascii="Arial" w:hAnsi="Arial" w:cs="Arial"/>
          <w:sz w:val="22"/>
          <w:szCs w:val="22"/>
        </w:rPr>
        <w:t>v</w:t>
      </w:r>
      <w:r w:rsidR="00E204D0">
        <w:rPr>
          <w:rFonts w:ascii="Arial" w:hAnsi="Arial" w:cs="Arial"/>
          <w:sz w:val="22"/>
          <w:szCs w:val="22"/>
        </w:rPr>
        <w:t>e stejném</w:t>
      </w:r>
      <w:r w:rsidR="0027312D">
        <w:rPr>
          <w:rFonts w:ascii="Arial" w:hAnsi="Arial" w:cs="Arial"/>
          <w:sz w:val="22"/>
          <w:szCs w:val="22"/>
        </w:rPr>
        <w:t xml:space="preserve"> abecedním</w:t>
      </w:r>
      <w:r w:rsidR="00E204D0">
        <w:rPr>
          <w:rFonts w:ascii="Arial" w:hAnsi="Arial" w:cs="Arial"/>
          <w:sz w:val="22"/>
          <w:szCs w:val="22"/>
        </w:rPr>
        <w:t xml:space="preserve"> pořadí, v jakém byly knihy zhotoviteli vydávány.</w:t>
      </w:r>
    </w:p>
    <w:p w:rsidR="00117033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53CF0">
        <w:rPr>
          <w:rFonts w:ascii="Arial" w:hAnsi="Arial" w:cs="Arial"/>
          <w:sz w:val="22"/>
          <w:szCs w:val="22"/>
        </w:rPr>
        <w:t>říprava</w:t>
      </w:r>
      <w:r w:rsidR="00893157">
        <w:rPr>
          <w:rFonts w:ascii="Arial" w:hAnsi="Arial" w:cs="Arial"/>
          <w:sz w:val="22"/>
          <w:szCs w:val="22"/>
        </w:rPr>
        <w:t xml:space="preserve"> dokumentů</w:t>
      </w:r>
      <w:r w:rsidR="00E204D0">
        <w:rPr>
          <w:rFonts w:ascii="Arial" w:hAnsi="Arial" w:cs="Arial"/>
          <w:sz w:val="22"/>
          <w:szCs w:val="22"/>
        </w:rPr>
        <w:t xml:space="preserve"> před samotnou digitalizací</w:t>
      </w:r>
      <w:r w:rsidR="00117033">
        <w:rPr>
          <w:rFonts w:ascii="Arial" w:hAnsi="Arial" w:cs="Arial"/>
          <w:sz w:val="22"/>
          <w:szCs w:val="22"/>
        </w:rPr>
        <w:t>.</w:t>
      </w:r>
    </w:p>
    <w:p w:rsidR="00FA5155" w:rsidRPr="001376E1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204D0">
        <w:rPr>
          <w:rFonts w:ascii="Arial" w:hAnsi="Arial" w:cs="Arial"/>
          <w:sz w:val="22"/>
          <w:szCs w:val="22"/>
        </w:rPr>
        <w:t>igitalizace stránek</w:t>
      </w:r>
      <w:r w:rsidR="007F64CB" w:rsidRPr="001376E1">
        <w:rPr>
          <w:rFonts w:ascii="Arial" w:hAnsi="Arial" w:cs="Arial"/>
          <w:sz w:val="22"/>
          <w:szCs w:val="22"/>
        </w:rPr>
        <w:t xml:space="preserve"> z vázané předlohy – zhotovení obrazových souborů </w:t>
      </w:r>
      <w:r w:rsidR="00E204D0">
        <w:rPr>
          <w:rFonts w:ascii="Arial" w:hAnsi="Arial" w:cs="Arial"/>
          <w:sz w:val="22"/>
          <w:szCs w:val="22"/>
        </w:rPr>
        <w:t>z</w:t>
      </w:r>
      <w:r w:rsidR="007F64CB" w:rsidRPr="001376E1">
        <w:rPr>
          <w:rFonts w:ascii="Arial" w:hAnsi="Arial" w:cs="Arial"/>
          <w:sz w:val="22"/>
          <w:szCs w:val="22"/>
        </w:rPr>
        <w:t xml:space="preserve"> originálních vázaných p</w:t>
      </w:r>
      <w:r w:rsidR="00117033">
        <w:rPr>
          <w:rFonts w:ascii="Arial" w:hAnsi="Arial" w:cs="Arial"/>
          <w:sz w:val="22"/>
          <w:szCs w:val="22"/>
        </w:rPr>
        <w:t>ředloh v předepsaných formátech.</w:t>
      </w:r>
    </w:p>
    <w:p w:rsidR="00E713D4" w:rsidRPr="001376E1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E713D4" w:rsidRPr="001376E1">
        <w:rPr>
          <w:rFonts w:ascii="Arial" w:hAnsi="Arial" w:cs="Arial"/>
          <w:sz w:val="22"/>
          <w:szCs w:val="22"/>
        </w:rPr>
        <w:t>prava (tj. ořez a narovnání) obrazových souborů podle předepsaných standardů</w:t>
      </w:r>
      <w:r w:rsidR="00FA5155" w:rsidRPr="001376E1">
        <w:rPr>
          <w:rFonts w:ascii="Arial" w:hAnsi="Arial" w:cs="Arial"/>
          <w:sz w:val="22"/>
          <w:szCs w:val="22"/>
        </w:rPr>
        <w:t xml:space="preserve"> a požadavků objednatele</w:t>
      </w:r>
      <w:r w:rsidR="00117033">
        <w:rPr>
          <w:rFonts w:ascii="Arial" w:hAnsi="Arial" w:cs="Arial"/>
          <w:sz w:val="22"/>
          <w:szCs w:val="22"/>
        </w:rPr>
        <w:t>.</w:t>
      </w:r>
    </w:p>
    <w:p w:rsidR="00FB0C8D" w:rsidRPr="009F3334" w:rsidRDefault="00071CD2" w:rsidP="00FB0C8D">
      <w:pPr>
        <w:pStyle w:val="Odstavecseseznamem"/>
        <w:numPr>
          <w:ilvl w:val="0"/>
          <w:numId w:val="26"/>
        </w:numPr>
        <w:spacing w:before="8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B0C8D" w:rsidRPr="009F3334">
        <w:rPr>
          <w:rFonts w:ascii="Arial" w:hAnsi="Arial" w:cs="Arial"/>
          <w:sz w:val="22"/>
          <w:szCs w:val="22"/>
        </w:rPr>
        <w:t>růběžná evidence skutečného počtu plnění (</w:t>
      </w:r>
      <w:r w:rsidR="00E204D0" w:rsidRPr="009F3334">
        <w:rPr>
          <w:rFonts w:ascii="Arial" w:hAnsi="Arial" w:cs="Arial"/>
          <w:sz w:val="22"/>
          <w:szCs w:val="22"/>
        </w:rPr>
        <w:t xml:space="preserve">digitalizovaných </w:t>
      </w:r>
      <w:r w:rsidR="00FB0C8D" w:rsidRPr="009F3334">
        <w:rPr>
          <w:rFonts w:ascii="Arial" w:hAnsi="Arial" w:cs="Arial"/>
          <w:sz w:val="22"/>
          <w:szCs w:val="22"/>
        </w:rPr>
        <w:t>stran).</w:t>
      </w:r>
      <w:r w:rsidR="00B00DA7" w:rsidRPr="009F3334">
        <w:rPr>
          <w:rFonts w:ascii="Arial" w:hAnsi="Arial" w:cs="Arial"/>
          <w:sz w:val="22"/>
          <w:szCs w:val="22"/>
        </w:rPr>
        <w:t xml:space="preserve"> Jednou měsíčně </w:t>
      </w:r>
      <w:r w:rsidR="009F3334" w:rsidRPr="009F3334">
        <w:rPr>
          <w:rFonts w:ascii="Arial" w:hAnsi="Arial" w:cs="Arial"/>
          <w:sz w:val="22"/>
          <w:szCs w:val="22"/>
        </w:rPr>
        <w:t xml:space="preserve">písemně </w:t>
      </w:r>
      <w:r w:rsidR="009F3334">
        <w:rPr>
          <w:rFonts w:ascii="Arial" w:hAnsi="Arial" w:cs="Arial"/>
          <w:sz w:val="22"/>
          <w:szCs w:val="22"/>
        </w:rPr>
        <w:t>i</w:t>
      </w:r>
      <w:r w:rsidR="00B00DA7" w:rsidRPr="009F3334">
        <w:rPr>
          <w:rFonts w:ascii="Arial" w:hAnsi="Arial" w:cs="Arial"/>
          <w:sz w:val="22"/>
          <w:szCs w:val="22"/>
        </w:rPr>
        <w:t xml:space="preserve">nformovat </w:t>
      </w:r>
      <w:r w:rsidR="0027312D">
        <w:rPr>
          <w:rFonts w:ascii="Arial" w:hAnsi="Arial" w:cs="Arial"/>
          <w:sz w:val="22"/>
          <w:szCs w:val="22"/>
        </w:rPr>
        <w:t>objednatele</w:t>
      </w:r>
      <w:r w:rsidR="00B00DA7" w:rsidRPr="009F3334">
        <w:rPr>
          <w:rFonts w:ascii="Arial" w:hAnsi="Arial" w:cs="Arial"/>
          <w:sz w:val="22"/>
          <w:szCs w:val="22"/>
        </w:rPr>
        <w:t xml:space="preserve"> o pokroku prací.</w:t>
      </w:r>
    </w:p>
    <w:p w:rsidR="007833DF" w:rsidRPr="001376E1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37A93" w:rsidRPr="001376E1">
        <w:rPr>
          <w:rFonts w:ascii="Arial" w:hAnsi="Arial" w:cs="Arial"/>
          <w:sz w:val="22"/>
          <w:szCs w:val="22"/>
        </w:rPr>
        <w:t>ytvoření popisných údajů – tvorba metadat</w:t>
      </w:r>
      <w:r w:rsidR="007833DF" w:rsidRPr="001376E1">
        <w:rPr>
          <w:rFonts w:ascii="Arial" w:hAnsi="Arial" w:cs="Arial"/>
          <w:sz w:val="22"/>
          <w:szCs w:val="22"/>
        </w:rPr>
        <w:t xml:space="preserve"> </w:t>
      </w:r>
      <w:r w:rsidR="003B6EC6" w:rsidRPr="001376E1">
        <w:rPr>
          <w:rFonts w:ascii="Arial" w:hAnsi="Arial" w:cs="Arial"/>
          <w:sz w:val="22"/>
          <w:szCs w:val="22"/>
        </w:rPr>
        <w:t xml:space="preserve">(v předepsaném formátu a struktuře) </w:t>
      </w:r>
      <w:r w:rsidR="007833DF" w:rsidRPr="001376E1">
        <w:rPr>
          <w:rFonts w:ascii="Arial" w:hAnsi="Arial" w:cs="Arial"/>
          <w:sz w:val="22"/>
          <w:szCs w:val="22"/>
        </w:rPr>
        <w:t>podle standardů N</w:t>
      </w:r>
      <w:r w:rsidR="00DF73EF">
        <w:rPr>
          <w:rFonts w:ascii="Arial" w:hAnsi="Arial" w:cs="Arial"/>
          <w:sz w:val="22"/>
          <w:szCs w:val="22"/>
        </w:rPr>
        <w:t>DK</w:t>
      </w:r>
      <w:r>
        <w:rPr>
          <w:rFonts w:ascii="Arial" w:hAnsi="Arial" w:cs="Arial"/>
          <w:sz w:val="22"/>
          <w:szCs w:val="22"/>
        </w:rPr>
        <w:t xml:space="preserve"> a v souladu s technickou specifikací objednatele.</w:t>
      </w:r>
    </w:p>
    <w:p w:rsidR="003B6EC6" w:rsidRPr="001376E1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B6EC6" w:rsidRPr="001376E1">
        <w:rPr>
          <w:rFonts w:ascii="Arial" w:hAnsi="Arial" w:cs="Arial"/>
          <w:sz w:val="22"/>
          <w:szCs w:val="22"/>
        </w:rPr>
        <w:t xml:space="preserve">rovedení validace </w:t>
      </w:r>
      <w:r w:rsidR="00FB0C8D">
        <w:rPr>
          <w:rFonts w:ascii="Arial" w:hAnsi="Arial" w:cs="Arial"/>
          <w:sz w:val="22"/>
          <w:szCs w:val="22"/>
        </w:rPr>
        <w:t xml:space="preserve"> a kontroly </w:t>
      </w:r>
      <w:r w:rsidR="003B6EC6" w:rsidRPr="001376E1">
        <w:rPr>
          <w:rFonts w:ascii="Arial" w:hAnsi="Arial" w:cs="Arial"/>
          <w:sz w:val="22"/>
          <w:szCs w:val="22"/>
        </w:rPr>
        <w:t>dat.</w:t>
      </w:r>
      <w:r w:rsidR="00FB0C8D">
        <w:rPr>
          <w:rFonts w:ascii="Arial" w:hAnsi="Arial" w:cs="Arial"/>
          <w:sz w:val="22"/>
          <w:szCs w:val="22"/>
        </w:rPr>
        <w:t xml:space="preserve"> </w:t>
      </w:r>
    </w:p>
    <w:p w:rsidR="00FB0C8D" w:rsidRPr="00071CD2" w:rsidRDefault="00071CD2" w:rsidP="00882880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71CD2">
        <w:rPr>
          <w:rFonts w:ascii="Arial" w:hAnsi="Arial" w:cs="Arial"/>
          <w:sz w:val="22"/>
          <w:szCs w:val="22"/>
        </w:rPr>
        <w:t>u</w:t>
      </w:r>
      <w:r w:rsidR="00837A93" w:rsidRPr="00071CD2">
        <w:rPr>
          <w:rFonts w:ascii="Arial" w:hAnsi="Arial" w:cs="Arial"/>
          <w:sz w:val="22"/>
          <w:szCs w:val="22"/>
        </w:rPr>
        <w:t>ložení digitálních obrazů na datové nosiče</w:t>
      </w:r>
      <w:r w:rsidRPr="00071CD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</w:t>
      </w:r>
      <w:r w:rsidR="003B6EC6" w:rsidRPr="00071CD2">
        <w:rPr>
          <w:rFonts w:ascii="Arial" w:hAnsi="Arial" w:cs="Arial"/>
          <w:sz w:val="22"/>
          <w:szCs w:val="22"/>
        </w:rPr>
        <w:t xml:space="preserve">ředání </w:t>
      </w:r>
      <w:r w:rsidR="00117033" w:rsidRPr="00071CD2">
        <w:rPr>
          <w:rFonts w:ascii="Arial" w:hAnsi="Arial" w:cs="Arial"/>
          <w:sz w:val="22"/>
          <w:szCs w:val="22"/>
        </w:rPr>
        <w:t>souborů a metadat</w:t>
      </w:r>
      <w:r w:rsidR="003B6EC6" w:rsidRPr="00071CD2">
        <w:rPr>
          <w:rFonts w:ascii="Arial" w:hAnsi="Arial" w:cs="Arial"/>
          <w:sz w:val="22"/>
          <w:szCs w:val="22"/>
        </w:rPr>
        <w:t xml:space="preserve"> objednateli. </w:t>
      </w:r>
    </w:p>
    <w:p w:rsidR="00B00DA7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00DA7">
        <w:rPr>
          <w:rFonts w:ascii="Arial" w:hAnsi="Arial" w:cs="Arial"/>
          <w:sz w:val="22"/>
          <w:szCs w:val="22"/>
        </w:rPr>
        <w:t>říprava zápisů z kontrolních dnů.</w:t>
      </w:r>
    </w:p>
    <w:p w:rsidR="003B6EC6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B0C8D">
        <w:rPr>
          <w:rFonts w:ascii="Arial" w:hAnsi="Arial" w:cs="Arial"/>
          <w:sz w:val="22"/>
          <w:szCs w:val="22"/>
        </w:rPr>
        <w:t xml:space="preserve">říprava předávacího protokolu </w:t>
      </w:r>
      <w:r w:rsidR="00F914DF">
        <w:rPr>
          <w:rFonts w:ascii="Arial" w:hAnsi="Arial" w:cs="Arial"/>
          <w:sz w:val="22"/>
          <w:szCs w:val="22"/>
        </w:rPr>
        <w:t xml:space="preserve">výsledku plnění </w:t>
      </w:r>
      <w:r w:rsidR="00FB0C8D">
        <w:rPr>
          <w:rFonts w:ascii="Arial" w:hAnsi="Arial" w:cs="Arial"/>
          <w:sz w:val="22"/>
          <w:szCs w:val="22"/>
        </w:rPr>
        <w:t>(dílčích předávacích protokolů).</w:t>
      </w:r>
    </w:p>
    <w:p w:rsidR="00261956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61956">
        <w:rPr>
          <w:rFonts w:ascii="Arial" w:hAnsi="Arial" w:cs="Arial"/>
          <w:sz w:val="22"/>
          <w:szCs w:val="22"/>
        </w:rPr>
        <w:t>říprava akceptačního protokolu (případně dílčích akceptačních protokolů).</w:t>
      </w:r>
    </w:p>
    <w:p w:rsidR="007B2708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B2708" w:rsidRPr="00261956">
        <w:rPr>
          <w:rFonts w:ascii="Arial" w:hAnsi="Arial" w:cs="Arial"/>
          <w:sz w:val="22"/>
          <w:szCs w:val="22"/>
        </w:rPr>
        <w:t>polečn</w:t>
      </w:r>
      <w:r w:rsidR="00D71994">
        <w:rPr>
          <w:rFonts w:ascii="Arial" w:hAnsi="Arial" w:cs="Arial"/>
          <w:sz w:val="22"/>
          <w:szCs w:val="22"/>
        </w:rPr>
        <w:t>á</w:t>
      </w:r>
      <w:r w:rsidR="007B2708" w:rsidRPr="00261956">
        <w:rPr>
          <w:rFonts w:ascii="Arial" w:hAnsi="Arial" w:cs="Arial"/>
          <w:sz w:val="22"/>
          <w:szCs w:val="22"/>
        </w:rPr>
        <w:t xml:space="preserve"> jednání smluvních stran k provedenému akceptačnímu řízení,</w:t>
      </w:r>
      <w:r w:rsidR="00261956" w:rsidRPr="00261956">
        <w:rPr>
          <w:rFonts w:ascii="Arial" w:hAnsi="Arial" w:cs="Arial"/>
          <w:sz w:val="22"/>
          <w:szCs w:val="22"/>
        </w:rPr>
        <w:t xml:space="preserve"> případné odstranění vad a nedodělků, vyplývajících z akceptačního protokolu.</w:t>
      </w:r>
    </w:p>
    <w:p w:rsidR="00D71994" w:rsidRPr="00261956" w:rsidRDefault="00071CD2" w:rsidP="005E3498">
      <w:pPr>
        <w:pStyle w:val="Odstavecseseznamem"/>
        <w:numPr>
          <w:ilvl w:val="0"/>
          <w:numId w:val="26"/>
        </w:numPr>
        <w:spacing w:before="80" w:after="8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71994">
        <w:rPr>
          <w:rFonts w:ascii="Arial" w:hAnsi="Arial" w:cs="Arial"/>
          <w:sz w:val="22"/>
          <w:szCs w:val="22"/>
        </w:rPr>
        <w:t>chování archivních kop</w:t>
      </w:r>
      <w:r>
        <w:rPr>
          <w:rFonts w:ascii="Arial" w:hAnsi="Arial" w:cs="Arial"/>
          <w:sz w:val="22"/>
          <w:szCs w:val="22"/>
        </w:rPr>
        <w:t>ií během záruční lhůty 5-ti let, poskytnutí bezplatného vyřízení případných reklamací v záruční lhůtě.</w:t>
      </w:r>
    </w:p>
    <w:p w:rsidR="00976135" w:rsidRPr="00FB0C8D" w:rsidRDefault="00206C75" w:rsidP="00FB0C8D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B228F">
        <w:rPr>
          <w:rFonts w:ascii="Arial" w:hAnsi="Arial" w:cs="Arial"/>
          <w:sz w:val="22"/>
          <w:szCs w:val="22"/>
        </w:rPr>
        <w:t xml:space="preserve">Předmětem smlouvy je dále závazek objednatele </w:t>
      </w:r>
      <w:r w:rsidR="007833DF" w:rsidRPr="009B228F">
        <w:rPr>
          <w:rFonts w:ascii="Arial" w:hAnsi="Arial" w:cs="Arial"/>
          <w:sz w:val="22"/>
          <w:szCs w:val="22"/>
        </w:rPr>
        <w:t xml:space="preserve">řádně provedené dílo od zhotovitele převzít a </w:t>
      </w:r>
      <w:r w:rsidRPr="009B228F">
        <w:rPr>
          <w:rFonts w:ascii="Arial" w:hAnsi="Arial" w:cs="Arial"/>
          <w:sz w:val="22"/>
          <w:szCs w:val="22"/>
        </w:rPr>
        <w:t xml:space="preserve">uhradit </w:t>
      </w:r>
      <w:r w:rsidR="007833DF" w:rsidRPr="009B228F">
        <w:rPr>
          <w:rFonts w:ascii="Arial" w:hAnsi="Arial" w:cs="Arial"/>
          <w:sz w:val="22"/>
          <w:szCs w:val="22"/>
        </w:rPr>
        <w:t xml:space="preserve">za jeho provedení zhotoviteli </w:t>
      </w:r>
      <w:r w:rsidRPr="009B228F">
        <w:rPr>
          <w:rFonts w:ascii="Arial" w:hAnsi="Arial" w:cs="Arial"/>
          <w:sz w:val="22"/>
          <w:szCs w:val="22"/>
        </w:rPr>
        <w:t>cenu</w:t>
      </w:r>
      <w:r w:rsidR="007833DF" w:rsidRPr="009B228F">
        <w:rPr>
          <w:rFonts w:ascii="Arial" w:hAnsi="Arial" w:cs="Arial"/>
          <w:sz w:val="22"/>
          <w:szCs w:val="22"/>
        </w:rPr>
        <w:t xml:space="preserve"> stanovenou v této smlouvě</w:t>
      </w:r>
      <w:r w:rsidRPr="009B228F">
        <w:rPr>
          <w:rFonts w:ascii="Arial" w:hAnsi="Arial" w:cs="Arial"/>
          <w:sz w:val="22"/>
          <w:szCs w:val="22"/>
        </w:rPr>
        <w:t>.</w:t>
      </w:r>
      <w:r w:rsidR="00B125B1" w:rsidRPr="009B228F">
        <w:rPr>
          <w:rFonts w:ascii="Arial" w:hAnsi="Arial" w:cs="Arial"/>
          <w:sz w:val="22"/>
          <w:szCs w:val="22"/>
        </w:rPr>
        <w:t xml:space="preserve"> </w:t>
      </w:r>
    </w:p>
    <w:p w:rsidR="00206C75" w:rsidRPr="00FB0C8D" w:rsidRDefault="00206C75" w:rsidP="00FB0C8D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Výstupem z plnění služeb bude kompletně zpracovaný digitální dokument obsahující všechny typy metadat a požadovaných digitálních souborů dle </w:t>
      </w:r>
      <w:r w:rsidR="00466206" w:rsidRPr="001376E1">
        <w:rPr>
          <w:rFonts w:ascii="Arial" w:hAnsi="Arial" w:cs="Arial"/>
          <w:sz w:val="22"/>
          <w:szCs w:val="22"/>
        </w:rPr>
        <w:t>požadavků objednatele.</w:t>
      </w:r>
    </w:p>
    <w:p w:rsidR="00466206" w:rsidRPr="001376E1" w:rsidRDefault="00206C75" w:rsidP="00FB0C8D">
      <w:pPr>
        <w:numPr>
          <w:ilvl w:val="0"/>
          <w:numId w:val="8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Dokumenty určené k digitalizaci budou vzhledem k</w:t>
      </w:r>
      <w:r w:rsidR="00466206" w:rsidRPr="001376E1">
        <w:rPr>
          <w:rFonts w:ascii="Arial" w:hAnsi="Arial" w:cs="Arial"/>
          <w:sz w:val="22"/>
          <w:szCs w:val="22"/>
        </w:rPr>
        <w:t xml:space="preserve"> velkému </w:t>
      </w:r>
      <w:r w:rsidRPr="001376E1">
        <w:rPr>
          <w:rFonts w:ascii="Arial" w:hAnsi="Arial" w:cs="Arial"/>
          <w:sz w:val="22"/>
          <w:szCs w:val="22"/>
        </w:rPr>
        <w:t xml:space="preserve">rozsahu </w:t>
      </w:r>
      <w:r w:rsidR="00A84E94" w:rsidRPr="001376E1">
        <w:rPr>
          <w:rFonts w:ascii="Arial" w:hAnsi="Arial" w:cs="Arial"/>
          <w:sz w:val="22"/>
          <w:szCs w:val="22"/>
        </w:rPr>
        <w:t>pozemkové knihy</w:t>
      </w:r>
      <w:r w:rsidRPr="001376E1">
        <w:rPr>
          <w:rFonts w:ascii="Arial" w:hAnsi="Arial" w:cs="Arial"/>
          <w:sz w:val="22"/>
          <w:szCs w:val="22"/>
        </w:rPr>
        <w:t xml:space="preserve"> </w:t>
      </w:r>
      <w:r w:rsidR="00E84AE5">
        <w:rPr>
          <w:rFonts w:ascii="Arial" w:hAnsi="Arial" w:cs="Arial"/>
          <w:sz w:val="22"/>
          <w:szCs w:val="22"/>
        </w:rPr>
        <w:t xml:space="preserve">předávány a </w:t>
      </w:r>
      <w:r w:rsidRPr="001376E1">
        <w:rPr>
          <w:rFonts w:ascii="Arial" w:hAnsi="Arial" w:cs="Arial"/>
          <w:sz w:val="22"/>
          <w:szCs w:val="22"/>
        </w:rPr>
        <w:t xml:space="preserve">digitalizovány </w:t>
      </w:r>
      <w:r w:rsidRPr="00FB0C8D">
        <w:rPr>
          <w:rFonts w:ascii="Arial" w:hAnsi="Arial" w:cs="Arial"/>
          <w:sz w:val="22"/>
          <w:szCs w:val="22"/>
        </w:rPr>
        <w:t>postupně po částech</w:t>
      </w:r>
      <w:r w:rsidRPr="001376E1">
        <w:rPr>
          <w:rFonts w:ascii="Arial" w:hAnsi="Arial" w:cs="Arial"/>
          <w:sz w:val="22"/>
          <w:szCs w:val="22"/>
        </w:rPr>
        <w:t xml:space="preserve">, a to dle oboustranně odsouhlaseného </w:t>
      </w:r>
      <w:r w:rsidRPr="001376E1">
        <w:rPr>
          <w:rFonts w:ascii="Arial" w:hAnsi="Arial" w:cs="Arial"/>
          <w:sz w:val="22"/>
          <w:szCs w:val="22"/>
        </w:rPr>
        <w:lastRenderedPageBreak/>
        <w:t>harmonogramu plnění</w:t>
      </w:r>
      <w:r w:rsidRPr="00FB0C8D">
        <w:rPr>
          <w:rFonts w:ascii="Arial" w:hAnsi="Arial" w:cs="Arial"/>
          <w:sz w:val="22"/>
          <w:szCs w:val="22"/>
        </w:rPr>
        <w:t>.</w:t>
      </w:r>
      <w:r w:rsidRPr="001376E1">
        <w:rPr>
          <w:rFonts w:ascii="Arial" w:hAnsi="Arial" w:cs="Arial"/>
          <w:sz w:val="22"/>
          <w:szCs w:val="22"/>
        </w:rPr>
        <w:t xml:space="preserve"> Termíny předá</w:t>
      </w:r>
      <w:r w:rsidR="00E84AE5">
        <w:rPr>
          <w:rFonts w:ascii="Arial" w:hAnsi="Arial" w:cs="Arial"/>
          <w:sz w:val="22"/>
          <w:szCs w:val="22"/>
        </w:rPr>
        <w:t>ván</w:t>
      </w:r>
      <w:r w:rsidRPr="001376E1">
        <w:rPr>
          <w:rFonts w:ascii="Arial" w:hAnsi="Arial" w:cs="Arial"/>
          <w:sz w:val="22"/>
          <w:szCs w:val="22"/>
        </w:rPr>
        <w:t xml:space="preserve">í dokumentů </w:t>
      </w:r>
      <w:r w:rsidR="00E84AE5">
        <w:rPr>
          <w:rFonts w:ascii="Arial" w:hAnsi="Arial" w:cs="Arial"/>
          <w:sz w:val="22"/>
          <w:szCs w:val="22"/>
        </w:rPr>
        <w:t xml:space="preserve">budou </w:t>
      </w:r>
      <w:r w:rsidR="008F0FB5">
        <w:rPr>
          <w:rFonts w:ascii="Arial" w:hAnsi="Arial" w:cs="Arial"/>
          <w:sz w:val="22"/>
          <w:szCs w:val="22"/>
        </w:rPr>
        <w:t>projednány</w:t>
      </w:r>
      <w:r w:rsidR="00E84AE5">
        <w:rPr>
          <w:rFonts w:ascii="Arial" w:hAnsi="Arial" w:cs="Arial"/>
          <w:sz w:val="22"/>
          <w:szCs w:val="22"/>
        </w:rPr>
        <w:t xml:space="preserve"> na úvodním jednání</w:t>
      </w:r>
      <w:r w:rsidR="00E204D0">
        <w:rPr>
          <w:rFonts w:ascii="Arial" w:hAnsi="Arial" w:cs="Arial"/>
          <w:sz w:val="22"/>
          <w:szCs w:val="22"/>
        </w:rPr>
        <w:t xml:space="preserve"> smluvních stran</w:t>
      </w:r>
      <w:r w:rsidR="00E84AE5">
        <w:rPr>
          <w:rFonts w:ascii="Arial" w:hAnsi="Arial" w:cs="Arial"/>
          <w:sz w:val="22"/>
          <w:szCs w:val="22"/>
        </w:rPr>
        <w:t xml:space="preserve"> po podpisu smlouvy</w:t>
      </w:r>
      <w:r w:rsidR="008F0FB5">
        <w:rPr>
          <w:rFonts w:ascii="Arial" w:hAnsi="Arial" w:cs="Arial"/>
          <w:sz w:val="22"/>
          <w:szCs w:val="22"/>
        </w:rPr>
        <w:t>.</w:t>
      </w:r>
    </w:p>
    <w:p w:rsidR="00206C75" w:rsidRPr="00937F13" w:rsidRDefault="00552C30" w:rsidP="00937F13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</w:t>
      </w:r>
      <w:r w:rsidR="00206C75" w:rsidRPr="001376E1">
        <w:rPr>
          <w:rFonts w:ascii="Arial" w:hAnsi="Arial" w:cs="Arial"/>
          <w:b/>
          <w:sz w:val="24"/>
          <w:szCs w:val="24"/>
        </w:rPr>
        <w:t xml:space="preserve"> a místo plnění</w:t>
      </w:r>
    </w:p>
    <w:p w:rsidR="00206C75" w:rsidRPr="003602DB" w:rsidRDefault="00206C75" w:rsidP="001376E1">
      <w:pPr>
        <w:numPr>
          <w:ilvl w:val="0"/>
          <w:numId w:val="12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02DB">
        <w:rPr>
          <w:rFonts w:ascii="Arial" w:hAnsi="Arial" w:cs="Arial"/>
          <w:sz w:val="22"/>
          <w:szCs w:val="22"/>
        </w:rPr>
        <w:t xml:space="preserve">Zhotovitel se zavazuje provést předmět plnění této smlouvy </w:t>
      </w:r>
      <w:r w:rsidR="00CF4F76" w:rsidRPr="003602DB">
        <w:rPr>
          <w:rFonts w:ascii="Arial" w:hAnsi="Arial" w:cs="Arial"/>
          <w:sz w:val="22"/>
          <w:szCs w:val="22"/>
        </w:rPr>
        <w:t xml:space="preserve">ve stanoveném rozsahu </w:t>
      </w:r>
      <w:r w:rsidR="00552C30" w:rsidRPr="003602DB">
        <w:rPr>
          <w:rFonts w:ascii="Arial" w:hAnsi="Arial" w:cs="Arial"/>
          <w:sz w:val="22"/>
          <w:szCs w:val="22"/>
        </w:rPr>
        <w:t xml:space="preserve">nejpozději </w:t>
      </w:r>
      <w:r w:rsidRPr="003602DB">
        <w:rPr>
          <w:rFonts w:ascii="Arial" w:hAnsi="Arial" w:cs="Arial"/>
          <w:b/>
          <w:sz w:val="22"/>
          <w:szCs w:val="22"/>
        </w:rPr>
        <w:t xml:space="preserve">do </w:t>
      </w:r>
      <w:r w:rsidR="004F2802" w:rsidRPr="003602DB">
        <w:rPr>
          <w:rFonts w:ascii="Arial" w:hAnsi="Arial" w:cs="Arial"/>
          <w:b/>
          <w:sz w:val="22"/>
          <w:szCs w:val="22"/>
        </w:rPr>
        <w:t>30. 11. 2024</w:t>
      </w:r>
      <w:r w:rsidRPr="003602DB">
        <w:rPr>
          <w:rFonts w:ascii="Arial" w:hAnsi="Arial" w:cs="Arial"/>
          <w:b/>
          <w:sz w:val="22"/>
          <w:szCs w:val="22"/>
        </w:rPr>
        <w:t>.</w:t>
      </w:r>
    </w:p>
    <w:p w:rsidR="00206C75" w:rsidRPr="001376E1" w:rsidRDefault="00206C75" w:rsidP="001376E1">
      <w:pPr>
        <w:numPr>
          <w:ilvl w:val="0"/>
          <w:numId w:val="12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Zhotovitel zpracuje harmonogram plnění služeb včetně</w:t>
      </w:r>
      <w:r w:rsidR="00466206" w:rsidRPr="001376E1">
        <w:rPr>
          <w:rFonts w:ascii="Arial" w:hAnsi="Arial" w:cs="Arial"/>
          <w:sz w:val="22"/>
          <w:szCs w:val="22"/>
        </w:rPr>
        <w:t xml:space="preserve"> případného</w:t>
      </w:r>
      <w:r w:rsidRPr="001376E1">
        <w:rPr>
          <w:rFonts w:ascii="Arial" w:hAnsi="Arial" w:cs="Arial"/>
          <w:sz w:val="22"/>
          <w:szCs w:val="22"/>
        </w:rPr>
        <w:t xml:space="preserve"> harmonogramu svozu a přepravy dokumentů, a to do 1</w:t>
      </w:r>
      <w:r w:rsidR="00CE3FCD">
        <w:rPr>
          <w:rFonts w:ascii="Arial" w:hAnsi="Arial" w:cs="Arial"/>
          <w:sz w:val="22"/>
          <w:szCs w:val="22"/>
        </w:rPr>
        <w:t>0</w:t>
      </w:r>
      <w:r w:rsidR="00466206" w:rsidRPr="001376E1">
        <w:rPr>
          <w:rFonts w:ascii="Arial" w:hAnsi="Arial" w:cs="Arial"/>
          <w:sz w:val="22"/>
          <w:szCs w:val="22"/>
        </w:rPr>
        <w:t xml:space="preserve"> dnů</w:t>
      </w:r>
      <w:r w:rsidRPr="001376E1">
        <w:rPr>
          <w:rFonts w:ascii="Arial" w:hAnsi="Arial" w:cs="Arial"/>
          <w:sz w:val="22"/>
          <w:szCs w:val="22"/>
        </w:rPr>
        <w:t xml:space="preserve"> od</w:t>
      </w:r>
      <w:r w:rsidR="00CE3FCD">
        <w:rPr>
          <w:rFonts w:ascii="Arial" w:hAnsi="Arial" w:cs="Arial"/>
          <w:sz w:val="22"/>
          <w:szCs w:val="22"/>
        </w:rPr>
        <w:t xml:space="preserve"> úvodního jednání mezi objednatelem a zhotovitelem. </w:t>
      </w:r>
      <w:r w:rsidRPr="001376E1">
        <w:rPr>
          <w:rFonts w:ascii="Arial" w:hAnsi="Arial" w:cs="Arial"/>
          <w:sz w:val="22"/>
          <w:szCs w:val="22"/>
        </w:rPr>
        <w:t xml:space="preserve">Zhotovitel je povinen do harmonogramu zapracovat </w:t>
      </w:r>
      <w:r w:rsidR="00CE3FCD">
        <w:rPr>
          <w:rFonts w:ascii="Arial" w:hAnsi="Arial" w:cs="Arial"/>
          <w:sz w:val="22"/>
          <w:szCs w:val="22"/>
        </w:rPr>
        <w:t>případné připomínky objednatele</w:t>
      </w:r>
      <w:r w:rsidRPr="001376E1">
        <w:rPr>
          <w:rFonts w:ascii="Arial" w:hAnsi="Arial" w:cs="Arial"/>
          <w:sz w:val="22"/>
          <w:szCs w:val="22"/>
        </w:rPr>
        <w:t>. Při zpracování harmonogramu je zhotovitel povinen dodržet lhůtu uvedenou v odst. 1 tohoto článku smlouvy pro provedení služeb v celém stanoveném rozsahu.</w:t>
      </w:r>
    </w:p>
    <w:p w:rsidR="00404218" w:rsidRPr="00552C30" w:rsidRDefault="00206C75" w:rsidP="00882880">
      <w:pPr>
        <w:numPr>
          <w:ilvl w:val="0"/>
          <w:numId w:val="12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C30">
        <w:rPr>
          <w:rFonts w:ascii="Arial" w:hAnsi="Arial" w:cs="Arial"/>
          <w:sz w:val="22"/>
          <w:szCs w:val="22"/>
        </w:rPr>
        <w:t xml:space="preserve">Zhotovitel zpracuje </w:t>
      </w:r>
      <w:r w:rsidR="00552C30" w:rsidRPr="00552C30">
        <w:rPr>
          <w:rFonts w:ascii="Arial" w:hAnsi="Arial" w:cs="Arial"/>
          <w:sz w:val="22"/>
          <w:szCs w:val="22"/>
        </w:rPr>
        <w:t xml:space="preserve">časový </w:t>
      </w:r>
      <w:r w:rsidRPr="00552C30">
        <w:rPr>
          <w:rFonts w:ascii="Arial" w:hAnsi="Arial" w:cs="Arial"/>
          <w:sz w:val="22"/>
          <w:szCs w:val="22"/>
        </w:rPr>
        <w:t xml:space="preserve">harmonogram plnění služeb s ohledem na své kapacity. </w:t>
      </w:r>
      <w:r w:rsidR="00A221DC" w:rsidRPr="00552C30">
        <w:rPr>
          <w:rFonts w:ascii="Arial" w:hAnsi="Arial" w:cs="Arial"/>
          <w:sz w:val="22"/>
          <w:szCs w:val="22"/>
        </w:rPr>
        <w:t>H</w:t>
      </w:r>
      <w:r w:rsidRPr="00552C30">
        <w:rPr>
          <w:rFonts w:ascii="Arial" w:hAnsi="Arial" w:cs="Arial"/>
          <w:sz w:val="22"/>
          <w:szCs w:val="22"/>
        </w:rPr>
        <w:t>armonogram</w:t>
      </w:r>
      <w:r w:rsidR="00A221DC" w:rsidRPr="00552C30">
        <w:rPr>
          <w:rFonts w:ascii="Arial" w:hAnsi="Arial" w:cs="Arial"/>
          <w:sz w:val="22"/>
          <w:szCs w:val="22"/>
        </w:rPr>
        <w:t xml:space="preserve"> musí</w:t>
      </w:r>
      <w:r w:rsidRPr="00552C30">
        <w:rPr>
          <w:rFonts w:ascii="Arial" w:hAnsi="Arial" w:cs="Arial"/>
          <w:sz w:val="22"/>
          <w:szCs w:val="22"/>
        </w:rPr>
        <w:t xml:space="preserve"> </w:t>
      </w:r>
      <w:r w:rsidR="00404218" w:rsidRPr="00552C30">
        <w:rPr>
          <w:rFonts w:ascii="Arial" w:hAnsi="Arial" w:cs="Arial"/>
          <w:sz w:val="22"/>
          <w:szCs w:val="22"/>
        </w:rPr>
        <w:t>z</w:t>
      </w:r>
      <w:r w:rsidRPr="00552C30">
        <w:rPr>
          <w:rFonts w:ascii="Arial" w:hAnsi="Arial" w:cs="Arial"/>
          <w:sz w:val="22"/>
          <w:szCs w:val="22"/>
        </w:rPr>
        <w:t>ajistit efektivní plnění služeb tak, aby zhotoviteli bylo současně předáno</w:t>
      </w:r>
      <w:r w:rsidR="0028306B" w:rsidRPr="00552C30">
        <w:rPr>
          <w:rFonts w:ascii="Arial" w:hAnsi="Arial" w:cs="Arial"/>
          <w:sz w:val="22"/>
          <w:szCs w:val="22"/>
        </w:rPr>
        <w:t xml:space="preserve"> jen takové množství dokumentů, které je schopen v určeném časovém úseku zpracovat</w:t>
      </w:r>
      <w:r w:rsidRPr="00552C30">
        <w:rPr>
          <w:rFonts w:ascii="Arial" w:hAnsi="Arial" w:cs="Arial"/>
          <w:sz w:val="22"/>
          <w:szCs w:val="22"/>
        </w:rPr>
        <w:t xml:space="preserve">, tj. s cílem minimalizace počtu </w:t>
      </w:r>
      <w:r w:rsidR="0028306B" w:rsidRPr="00552C30">
        <w:rPr>
          <w:rFonts w:ascii="Arial" w:hAnsi="Arial" w:cs="Arial"/>
          <w:sz w:val="22"/>
          <w:szCs w:val="22"/>
        </w:rPr>
        <w:t>knih</w:t>
      </w:r>
      <w:r w:rsidRPr="00552C30">
        <w:rPr>
          <w:rFonts w:ascii="Arial" w:hAnsi="Arial" w:cs="Arial"/>
          <w:sz w:val="22"/>
          <w:szCs w:val="22"/>
        </w:rPr>
        <w:t xml:space="preserve"> současně umístěných mimo </w:t>
      </w:r>
      <w:r w:rsidR="0028306B" w:rsidRPr="00552C30">
        <w:rPr>
          <w:rFonts w:ascii="Arial" w:hAnsi="Arial" w:cs="Arial"/>
          <w:sz w:val="22"/>
          <w:szCs w:val="22"/>
        </w:rPr>
        <w:t>prostory</w:t>
      </w:r>
      <w:r w:rsidR="00073010" w:rsidRPr="00552C30">
        <w:rPr>
          <w:rFonts w:ascii="Arial" w:hAnsi="Arial" w:cs="Arial"/>
          <w:sz w:val="22"/>
          <w:szCs w:val="22"/>
        </w:rPr>
        <w:t xml:space="preserve"> KP </w:t>
      </w:r>
      <w:r w:rsidR="00EB149D" w:rsidRPr="00552C30">
        <w:rPr>
          <w:rFonts w:ascii="Arial" w:hAnsi="Arial" w:cs="Arial"/>
          <w:sz w:val="22"/>
          <w:szCs w:val="22"/>
        </w:rPr>
        <w:t>Jihlava</w:t>
      </w:r>
      <w:r w:rsidRPr="00552C30">
        <w:rPr>
          <w:rFonts w:ascii="Arial" w:hAnsi="Arial" w:cs="Arial"/>
          <w:sz w:val="22"/>
          <w:szCs w:val="22"/>
        </w:rPr>
        <w:t>.</w:t>
      </w:r>
      <w:r w:rsidR="00466206" w:rsidRPr="00552C30">
        <w:rPr>
          <w:rFonts w:ascii="Arial" w:hAnsi="Arial" w:cs="Arial"/>
          <w:sz w:val="22"/>
          <w:szCs w:val="22"/>
        </w:rPr>
        <w:t xml:space="preserve"> </w:t>
      </w:r>
    </w:p>
    <w:p w:rsidR="00466206" w:rsidRPr="00A221DC" w:rsidRDefault="00206C75" w:rsidP="001376E1">
      <w:pPr>
        <w:numPr>
          <w:ilvl w:val="0"/>
          <w:numId w:val="12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1DC">
        <w:rPr>
          <w:rFonts w:ascii="Arial" w:hAnsi="Arial" w:cs="Arial"/>
          <w:sz w:val="22"/>
          <w:szCs w:val="22"/>
        </w:rPr>
        <w:t>Místem plnění j</w:t>
      </w:r>
      <w:r w:rsidR="001A67C2" w:rsidRPr="00A221DC">
        <w:rPr>
          <w:rFonts w:ascii="Arial" w:hAnsi="Arial" w:cs="Arial"/>
          <w:sz w:val="22"/>
          <w:szCs w:val="22"/>
        </w:rPr>
        <w:t>e</w:t>
      </w:r>
      <w:r w:rsidR="00A221DC" w:rsidRPr="00A221DC">
        <w:rPr>
          <w:rFonts w:ascii="Arial" w:hAnsi="Arial" w:cs="Arial"/>
          <w:sz w:val="22"/>
          <w:szCs w:val="22"/>
        </w:rPr>
        <w:t xml:space="preserve"> skenovaní pracoviště </w:t>
      </w:r>
      <w:r w:rsidR="00D4353B">
        <w:rPr>
          <w:rFonts w:ascii="Arial" w:hAnsi="Arial" w:cs="Arial"/>
          <w:sz w:val="22"/>
          <w:szCs w:val="22"/>
        </w:rPr>
        <w:t>zhotovitel</w:t>
      </w:r>
      <w:r w:rsidR="00A221DC" w:rsidRPr="00A221DC">
        <w:rPr>
          <w:rFonts w:ascii="Arial" w:hAnsi="Arial" w:cs="Arial"/>
          <w:sz w:val="22"/>
          <w:szCs w:val="22"/>
        </w:rPr>
        <w:t>e na adrese</w:t>
      </w:r>
      <w:r w:rsidR="00073010" w:rsidRPr="00A221DC">
        <w:rPr>
          <w:rFonts w:ascii="Arial" w:hAnsi="Arial" w:cs="Arial"/>
          <w:sz w:val="22"/>
          <w:szCs w:val="22"/>
        </w:rPr>
        <w:t xml:space="preserve">: </w:t>
      </w:r>
    </w:p>
    <w:p w:rsidR="00994F1F" w:rsidRPr="00994F1F" w:rsidRDefault="00994F1F" w:rsidP="00994F1F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994F1F"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</w:rPr>
        <w:t>Digitalizační centrum, pobočka Plzeň:</w:t>
      </w:r>
      <w:r w:rsidRPr="00994F1F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994F1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Teslova 1242/5c, 301 00 Plzeň</w:t>
      </w:r>
    </w:p>
    <w:p w:rsidR="005845DB" w:rsidRPr="00A221DC" w:rsidRDefault="005845DB" w:rsidP="00A221DC">
      <w:pPr>
        <w:numPr>
          <w:ilvl w:val="0"/>
          <w:numId w:val="12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1DC">
        <w:rPr>
          <w:rFonts w:ascii="Arial" w:hAnsi="Arial" w:cs="Arial"/>
          <w:sz w:val="22"/>
          <w:szCs w:val="22"/>
        </w:rPr>
        <w:t>Zhotovitel na své náklady a svoji zodpovědnost pozemkové knihy přemístí a po skončení prací opět vrátí na K</w:t>
      </w:r>
      <w:r w:rsidR="005243F5" w:rsidRPr="00A221DC">
        <w:rPr>
          <w:rFonts w:ascii="Arial" w:hAnsi="Arial" w:cs="Arial"/>
          <w:sz w:val="22"/>
          <w:szCs w:val="22"/>
        </w:rPr>
        <w:t>P</w:t>
      </w:r>
      <w:r w:rsidRPr="00A221DC">
        <w:rPr>
          <w:rFonts w:ascii="Arial" w:hAnsi="Arial" w:cs="Arial"/>
          <w:sz w:val="22"/>
          <w:szCs w:val="22"/>
        </w:rPr>
        <w:t xml:space="preserve"> </w:t>
      </w:r>
      <w:r w:rsidR="00EB149D" w:rsidRPr="00A221DC">
        <w:rPr>
          <w:rFonts w:ascii="Arial" w:hAnsi="Arial" w:cs="Arial"/>
          <w:sz w:val="22"/>
          <w:szCs w:val="22"/>
        </w:rPr>
        <w:t>Jihlava</w:t>
      </w:r>
      <w:r w:rsidRPr="00A221DC">
        <w:rPr>
          <w:rFonts w:ascii="Arial" w:hAnsi="Arial" w:cs="Arial"/>
          <w:sz w:val="22"/>
          <w:szCs w:val="22"/>
        </w:rPr>
        <w:t>. Veškeré náklady spojené s přesunem dokumentace nese zhotovitel a jsou zahrnuty v</w:t>
      </w:r>
      <w:r w:rsidR="00C054D3" w:rsidRPr="00A221DC">
        <w:rPr>
          <w:rFonts w:ascii="Arial" w:hAnsi="Arial" w:cs="Arial"/>
          <w:sz w:val="22"/>
          <w:szCs w:val="22"/>
        </w:rPr>
        <w:t xml:space="preserve">e sjednané </w:t>
      </w:r>
      <w:r w:rsidRPr="00A221DC">
        <w:rPr>
          <w:rFonts w:ascii="Arial" w:hAnsi="Arial" w:cs="Arial"/>
          <w:sz w:val="22"/>
          <w:szCs w:val="22"/>
        </w:rPr>
        <w:t>ceně</w:t>
      </w:r>
      <w:r w:rsidR="00C054D3" w:rsidRPr="00A221DC">
        <w:rPr>
          <w:rFonts w:ascii="Arial" w:hAnsi="Arial" w:cs="Arial"/>
          <w:sz w:val="22"/>
          <w:szCs w:val="22"/>
        </w:rPr>
        <w:t>.</w:t>
      </w:r>
    </w:p>
    <w:p w:rsidR="00B85452" w:rsidRPr="00A221DC" w:rsidRDefault="00B85452" w:rsidP="00A221DC">
      <w:pPr>
        <w:numPr>
          <w:ilvl w:val="0"/>
          <w:numId w:val="12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1DC">
        <w:rPr>
          <w:rFonts w:ascii="Arial" w:hAnsi="Arial" w:cs="Arial"/>
          <w:sz w:val="22"/>
          <w:szCs w:val="22"/>
        </w:rPr>
        <w:t>Při převozu dokumentů určených k digitalizaci je zhotovitel povinen zabezpečit</w:t>
      </w:r>
      <w:r w:rsidR="00552C30">
        <w:rPr>
          <w:rFonts w:ascii="Arial" w:hAnsi="Arial" w:cs="Arial"/>
          <w:sz w:val="22"/>
          <w:szCs w:val="22"/>
        </w:rPr>
        <w:t xml:space="preserve"> jejich</w:t>
      </w:r>
      <w:r w:rsidRPr="00A221DC">
        <w:rPr>
          <w:rFonts w:ascii="Arial" w:hAnsi="Arial" w:cs="Arial"/>
          <w:sz w:val="22"/>
          <w:szCs w:val="22"/>
        </w:rPr>
        <w:t xml:space="preserve"> přepravu </w:t>
      </w:r>
      <w:r w:rsidR="00552C30">
        <w:rPr>
          <w:rFonts w:ascii="Arial" w:hAnsi="Arial" w:cs="Arial"/>
          <w:sz w:val="22"/>
          <w:szCs w:val="22"/>
        </w:rPr>
        <w:t>vozidlem s</w:t>
      </w:r>
      <w:r w:rsidRPr="00A221DC">
        <w:rPr>
          <w:rFonts w:ascii="Arial" w:hAnsi="Arial" w:cs="Arial"/>
          <w:sz w:val="22"/>
          <w:szCs w:val="22"/>
        </w:rPr>
        <w:t> vyhovující přepravní kapacitou</w:t>
      </w:r>
      <w:r w:rsidR="00552C30">
        <w:rPr>
          <w:rFonts w:ascii="Arial" w:hAnsi="Arial" w:cs="Arial"/>
          <w:sz w:val="22"/>
          <w:szCs w:val="22"/>
        </w:rPr>
        <w:t xml:space="preserve"> a p</w:t>
      </w:r>
      <w:r w:rsidRPr="00A221DC">
        <w:rPr>
          <w:rFonts w:ascii="Arial" w:hAnsi="Arial" w:cs="Arial"/>
          <w:sz w:val="22"/>
          <w:szCs w:val="22"/>
        </w:rPr>
        <w:t>ři přepravě musí být zajištěna stabilizace přepravovaných dokumentů</w:t>
      </w:r>
      <w:r w:rsidR="00552C30">
        <w:rPr>
          <w:rFonts w:ascii="Arial" w:hAnsi="Arial" w:cs="Arial"/>
          <w:sz w:val="22"/>
          <w:szCs w:val="22"/>
        </w:rPr>
        <w:t xml:space="preserve"> (police, přepravky). Přepravky a případně vozík </w:t>
      </w:r>
      <w:r w:rsidRPr="00A221DC">
        <w:rPr>
          <w:rFonts w:ascii="Arial" w:hAnsi="Arial" w:cs="Arial"/>
          <w:sz w:val="22"/>
          <w:szCs w:val="22"/>
        </w:rPr>
        <w:t>pro pře</w:t>
      </w:r>
      <w:r w:rsidR="00552C30">
        <w:rPr>
          <w:rFonts w:ascii="Arial" w:hAnsi="Arial" w:cs="Arial"/>
          <w:sz w:val="22"/>
          <w:szCs w:val="22"/>
        </w:rPr>
        <w:t>sun</w:t>
      </w:r>
      <w:r w:rsidRPr="00A221DC">
        <w:rPr>
          <w:rFonts w:ascii="Arial" w:hAnsi="Arial" w:cs="Arial"/>
          <w:sz w:val="22"/>
          <w:szCs w:val="22"/>
        </w:rPr>
        <w:t xml:space="preserve"> dokumentů z pozemkové knihy do přistaveného vozidla si za</w:t>
      </w:r>
      <w:r w:rsidR="00C054D3" w:rsidRPr="00A221DC">
        <w:rPr>
          <w:rFonts w:ascii="Arial" w:hAnsi="Arial" w:cs="Arial"/>
          <w:sz w:val="22"/>
          <w:szCs w:val="22"/>
        </w:rPr>
        <w:t>jistí na své náklady zhotovitel, stejně tak personál pro nakládku a vykládku.</w:t>
      </w:r>
    </w:p>
    <w:p w:rsidR="00A324D5" w:rsidRPr="00A221DC" w:rsidRDefault="006E5192" w:rsidP="00A221DC">
      <w:pPr>
        <w:numPr>
          <w:ilvl w:val="0"/>
          <w:numId w:val="12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1DC">
        <w:rPr>
          <w:rFonts w:ascii="Arial" w:hAnsi="Arial" w:cs="Arial"/>
          <w:sz w:val="22"/>
          <w:szCs w:val="22"/>
        </w:rPr>
        <w:t>Dokumenty určené k digitalizaci</w:t>
      </w:r>
      <w:r w:rsidR="00A324D5" w:rsidRPr="00A221DC">
        <w:rPr>
          <w:rFonts w:ascii="Arial" w:hAnsi="Arial" w:cs="Arial"/>
          <w:sz w:val="22"/>
          <w:szCs w:val="22"/>
        </w:rPr>
        <w:t xml:space="preserve"> není možné vyvé</w:t>
      </w:r>
      <w:r w:rsidR="00552C30">
        <w:rPr>
          <w:rFonts w:ascii="Arial" w:hAnsi="Arial" w:cs="Arial"/>
          <w:sz w:val="22"/>
          <w:szCs w:val="22"/>
        </w:rPr>
        <w:t>z</w:t>
      </w:r>
      <w:r w:rsidR="00A324D5" w:rsidRPr="00A221DC">
        <w:rPr>
          <w:rFonts w:ascii="Arial" w:hAnsi="Arial" w:cs="Arial"/>
          <w:sz w:val="22"/>
          <w:szCs w:val="22"/>
        </w:rPr>
        <w:t>t mimo území České republiky.</w:t>
      </w:r>
    </w:p>
    <w:p w:rsidR="00206C75" w:rsidRPr="005845DB" w:rsidRDefault="00F35564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5845DB">
        <w:rPr>
          <w:rFonts w:ascii="Arial" w:hAnsi="Arial" w:cs="Arial"/>
          <w:b/>
          <w:sz w:val="24"/>
          <w:szCs w:val="24"/>
        </w:rPr>
        <w:t>Další p</w:t>
      </w:r>
      <w:r w:rsidR="00206C75" w:rsidRPr="005845DB">
        <w:rPr>
          <w:rFonts w:ascii="Arial" w:hAnsi="Arial" w:cs="Arial"/>
          <w:b/>
          <w:sz w:val="24"/>
          <w:szCs w:val="24"/>
        </w:rPr>
        <w:t>ráva a povinnosti smluvních stran</w:t>
      </w:r>
    </w:p>
    <w:p w:rsidR="004B580A" w:rsidRDefault="00206C75" w:rsidP="003B6F6B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580A">
        <w:rPr>
          <w:rFonts w:ascii="Arial" w:hAnsi="Arial" w:cs="Arial"/>
          <w:sz w:val="22"/>
          <w:szCs w:val="22"/>
        </w:rPr>
        <w:t>Objednatel se zavaz</w:t>
      </w:r>
      <w:r w:rsidR="001A67C2" w:rsidRPr="004B580A">
        <w:rPr>
          <w:rFonts w:ascii="Arial" w:hAnsi="Arial" w:cs="Arial"/>
          <w:sz w:val="22"/>
          <w:szCs w:val="22"/>
        </w:rPr>
        <w:t xml:space="preserve">uje poskytnout zhotoviteli </w:t>
      </w:r>
      <w:r w:rsidRPr="004B580A">
        <w:rPr>
          <w:rFonts w:ascii="Arial" w:hAnsi="Arial" w:cs="Arial"/>
          <w:sz w:val="22"/>
          <w:szCs w:val="22"/>
        </w:rPr>
        <w:t>nezbytnou součinnost a vyjadřovat se k návrhům na další postup zhotovitele, bude-li to nezbytné pro řádné provedení předmětu plnění.</w:t>
      </w:r>
      <w:r w:rsidR="00073010" w:rsidRPr="004B580A">
        <w:rPr>
          <w:rFonts w:ascii="Arial" w:hAnsi="Arial" w:cs="Arial"/>
          <w:sz w:val="22"/>
          <w:szCs w:val="22"/>
        </w:rPr>
        <w:t xml:space="preserve"> </w:t>
      </w:r>
    </w:p>
    <w:p w:rsidR="00206C75" w:rsidRDefault="00206C75" w:rsidP="003B6F6B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B580A">
        <w:rPr>
          <w:rFonts w:ascii="Arial" w:hAnsi="Arial" w:cs="Arial"/>
          <w:sz w:val="22"/>
          <w:szCs w:val="22"/>
        </w:rPr>
        <w:t>Zhotovitel se zavazuje při pro</w:t>
      </w:r>
      <w:r w:rsidR="005E3498" w:rsidRPr="004B580A">
        <w:rPr>
          <w:rFonts w:ascii="Arial" w:hAnsi="Arial" w:cs="Arial"/>
          <w:sz w:val="22"/>
          <w:szCs w:val="22"/>
        </w:rPr>
        <w:t xml:space="preserve">vádění služeb digitalizace </w:t>
      </w:r>
      <w:r w:rsidRPr="004B580A">
        <w:rPr>
          <w:rFonts w:ascii="Arial" w:hAnsi="Arial" w:cs="Arial"/>
          <w:sz w:val="22"/>
          <w:szCs w:val="22"/>
        </w:rPr>
        <w:t xml:space="preserve">postupovat v profesionální kvalitě a s odbornou péčí tak, aby byl zcela naplněn účel této smlouvy, přičemž je vázán pokyny objednatele. </w:t>
      </w:r>
    </w:p>
    <w:p w:rsidR="004B580A" w:rsidRPr="009C2136" w:rsidRDefault="004B580A" w:rsidP="004B580A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2136">
        <w:rPr>
          <w:rFonts w:ascii="Arial" w:hAnsi="Arial" w:cs="Arial"/>
          <w:sz w:val="22"/>
          <w:szCs w:val="22"/>
        </w:rPr>
        <w:t>P</w:t>
      </w:r>
      <w:r w:rsidR="00DE62AB" w:rsidRPr="009C2136">
        <w:rPr>
          <w:rFonts w:ascii="Arial" w:hAnsi="Arial" w:cs="Arial"/>
          <w:sz w:val="22"/>
          <w:szCs w:val="22"/>
        </w:rPr>
        <w:t>o zahájení digitalizace zhotovitel předá objednateli ke kontrole první vzor</w:t>
      </w:r>
      <w:r w:rsidR="009C2136">
        <w:rPr>
          <w:rFonts w:ascii="Arial" w:hAnsi="Arial" w:cs="Arial"/>
          <w:sz w:val="22"/>
          <w:szCs w:val="22"/>
        </w:rPr>
        <w:t>ek</w:t>
      </w:r>
      <w:r w:rsidR="00DE62AB" w:rsidRPr="009C2136">
        <w:rPr>
          <w:rFonts w:ascii="Arial" w:hAnsi="Arial" w:cs="Arial"/>
          <w:sz w:val="22"/>
          <w:szCs w:val="22"/>
        </w:rPr>
        <w:t xml:space="preserve"> </w:t>
      </w:r>
      <w:r w:rsidR="009C2136" w:rsidRPr="009C2136">
        <w:rPr>
          <w:rFonts w:ascii="Arial" w:hAnsi="Arial" w:cs="Arial"/>
          <w:sz w:val="22"/>
          <w:szCs w:val="22"/>
        </w:rPr>
        <w:t>digitalizovaných souborů</w:t>
      </w:r>
      <w:r w:rsidRPr="009C2136">
        <w:rPr>
          <w:rFonts w:ascii="Arial" w:hAnsi="Arial" w:cs="Arial"/>
          <w:sz w:val="22"/>
          <w:szCs w:val="22"/>
        </w:rPr>
        <w:t xml:space="preserve">, aby na základě </w:t>
      </w:r>
      <w:r w:rsidR="009C2136" w:rsidRPr="009C2136">
        <w:rPr>
          <w:rFonts w:ascii="Arial" w:hAnsi="Arial" w:cs="Arial"/>
          <w:sz w:val="22"/>
          <w:szCs w:val="22"/>
        </w:rPr>
        <w:t>jejich vyhodnocení mohlo dojít k případným upřesněním – opravám tak,</w:t>
      </w:r>
      <w:r w:rsidR="009C2136">
        <w:rPr>
          <w:rFonts w:ascii="Arial" w:hAnsi="Arial" w:cs="Arial"/>
          <w:sz w:val="22"/>
          <w:szCs w:val="22"/>
        </w:rPr>
        <w:t xml:space="preserve"> </w:t>
      </w:r>
      <w:r w:rsidR="009C2136" w:rsidRPr="009C2136">
        <w:rPr>
          <w:rFonts w:ascii="Arial" w:hAnsi="Arial" w:cs="Arial"/>
          <w:sz w:val="22"/>
          <w:szCs w:val="22"/>
        </w:rPr>
        <w:t>aby se později zhotovitel nemusel vracet a opravovat zbytečně velkou část zakázky.</w:t>
      </w:r>
    </w:p>
    <w:p w:rsidR="00206C75" w:rsidRPr="001376E1" w:rsidRDefault="00206C75" w:rsidP="001376E1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2136">
        <w:rPr>
          <w:rFonts w:ascii="Arial" w:hAnsi="Arial" w:cs="Arial"/>
          <w:sz w:val="22"/>
          <w:szCs w:val="22"/>
        </w:rPr>
        <w:t xml:space="preserve">Zhotovitel je povinen po celou dobu účinnosti smlouvy disponovat kvalifikací, kterou </w:t>
      </w:r>
      <w:r w:rsidRPr="001376E1">
        <w:rPr>
          <w:rFonts w:ascii="Arial" w:hAnsi="Arial" w:cs="Arial"/>
          <w:sz w:val="22"/>
          <w:szCs w:val="22"/>
        </w:rPr>
        <w:t>prokázal v zadávacím řízení na veřejnou zakázku. Zhotovitel je na žádost objednatele povinen existenci skutečností prokazujících kvalifikaci</w:t>
      </w:r>
      <w:r w:rsidR="00E709C6">
        <w:rPr>
          <w:rFonts w:ascii="Arial" w:hAnsi="Arial" w:cs="Arial"/>
          <w:sz w:val="22"/>
          <w:szCs w:val="22"/>
        </w:rPr>
        <w:t xml:space="preserve"> </w:t>
      </w:r>
      <w:r w:rsidRPr="001376E1">
        <w:rPr>
          <w:rFonts w:ascii="Arial" w:hAnsi="Arial" w:cs="Arial"/>
          <w:sz w:val="22"/>
          <w:szCs w:val="22"/>
        </w:rPr>
        <w:t xml:space="preserve">objednateli prokázat do 10 dnů od obdržení žádosti objednatele způsobem dle požadavku objednatele. </w:t>
      </w:r>
    </w:p>
    <w:p w:rsidR="00206C75" w:rsidRDefault="00206C75" w:rsidP="001376E1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Zhotovitel je dále povinen bez zbytečného odkladu oznámit objednateli veškeré skutečnosti, které mohou mít vliv na povahu nebo na podmínky p</w:t>
      </w:r>
      <w:r w:rsidR="00E709C6">
        <w:rPr>
          <w:rFonts w:ascii="Arial" w:hAnsi="Arial" w:cs="Arial"/>
          <w:sz w:val="22"/>
          <w:szCs w:val="22"/>
        </w:rPr>
        <w:t>rovádění služeb</w:t>
      </w:r>
      <w:r w:rsidRPr="001376E1">
        <w:rPr>
          <w:rFonts w:ascii="Arial" w:hAnsi="Arial" w:cs="Arial"/>
          <w:sz w:val="22"/>
          <w:szCs w:val="22"/>
        </w:rPr>
        <w:t xml:space="preserve">. Zejména je povinen neprodleně písemně oznámit objednateli změny svého </w:t>
      </w:r>
      <w:r w:rsidRPr="001376E1">
        <w:rPr>
          <w:rFonts w:ascii="Arial" w:hAnsi="Arial" w:cs="Arial"/>
          <w:sz w:val="22"/>
          <w:szCs w:val="22"/>
        </w:rPr>
        <w:lastRenderedPageBreak/>
        <w:t>majetkoprávního postavení, jako je např. přeměna společnosti, vstup do likvidace, úpadek či prohlášení konkurzu apod.</w:t>
      </w:r>
    </w:p>
    <w:p w:rsidR="00206C75" w:rsidRPr="00E709C6" w:rsidRDefault="00206C75" w:rsidP="001376E1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09C6">
        <w:rPr>
          <w:rFonts w:ascii="Arial" w:hAnsi="Arial" w:cs="Arial"/>
          <w:sz w:val="22"/>
          <w:szCs w:val="22"/>
        </w:rPr>
        <w:t>Zhotovit</w:t>
      </w:r>
      <w:r w:rsidR="00E709C6">
        <w:rPr>
          <w:rFonts w:ascii="Arial" w:hAnsi="Arial" w:cs="Arial"/>
          <w:sz w:val="22"/>
          <w:szCs w:val="22"/>
        </w:rPr>
        <w:t xml:space="preserve">el bere na vědomí, že pozemkové knihy </w:t>
      </w:r>
      <w:r w:rsidRPr="00E709C6">
        <w:rPr>
          <w:rFonts w:ascii="Arial" w:hAnsi="Arial" w:cs="Arial"/>
          <w:sz w:val="22"/>
          <w:szCs w:val="22"/>
        </w:rPr>
        <w:t xml:space="preserve">předávané k digitalizaci jsou </w:t>
      </w:r>
      <w:r w:rsidR="00E709C6">
        <w:rPr>
          <w:rFonts w:ascii="Arial" w:hAnsi="Arial" w:cs="Arial"/>
          <w:sz w:val="22"/>
          <w:szCs w:val="22"/>
        </w:rPr>
        <w:t>unikáty</w:t>
      </w:r>
      <w:r w:rsidRPr="00E709C6">
        <w:rPr>
          <w:rFonts w:ascii="Arial" w:hAnsi="Arial" w:cs="Arial"/>
          <w:sz w:val="22"/>
          <w:szCs w:val="22"/>
        </w:rPr>
        <w:t xml:space="preserve"> a je s nimi povinen zacházet tak, aby nedošlo k jejich poškození či jinému znehodnocení, zejména musí zhotovitel zamezit rizikům mechanického, chemického a biologickéh</w:t>
      </w:r>
      <w:r w:rsidR="006E5192">
        <w:rPr>
          <w:rFonts w:ascii="Arial" w:hAnsi="Arial" w:cs="Arial"/>
          <w:sz w:val="22"/>
          <w:szCs w:val="22"/>
        </w:rPr>
        <w:t>o poškození dokumentů a minimalizovat</w:t>
      </w:r>
      <w:r w:rsidRPr="00E709C6">
        <w:rPr>
          <w:rFonts w:ascii="Arial" w:hAnsi="Arial" w:cs="Arial"/>
          <w:sz w:val="22"/>
          <w:szCs w:val="22"/>
        </w:rPr>
        <w:t xml:space="preserve"> mechanické namáhání vazby a knižních desek. </w:t>
      </w:r>
    </w:p>
    <w:p w:rsidR="008F11F9" w:rsidRDefault="008124F4" w:rsidP="00E204D0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11F9">
        <w:rPr>
          <w:rFonts w:ascii="Arial" w:hAnsi="Arial" w:cs="Arial"/>
          <w:sz w:val="22"/>
          <w:szCs w:val="22"/>
        </w:rPr>
        <w:t xml:space="preserve">Zhotovitel je povinen zajistit při přepravě a zpracování zakázky takové podmínky, aby nemohlo dojít k jakémukoliv </w:t>
      </w:r>
      <w:r w:rsidR="00FF6BAB">
        <w:rPr>
          <w:rFonts w:ascii="Arial" w:hAnsi="Arial" w:cs="Arial"/>
          <w:sz w:val="22"/>
          <w:szCs w:val="22"/>
        </w:rPr>
        <w:t xml:space="preserve">dalšímu </w:t>
      </w:r>
      <w:r w:rsidRPr="008F11F9">
        <w:rPr>
          <w:rFonts w:ascii="Arial" w:hAnsi="Arial" w:cs="Arial"/>
          <w:sz w:val="22"/>
          <w:szCs w:val="22"/>
        </w:rPr>
        <w:t xml:space="preserve">poškození nebo ztrátám </w:t>
      </w:r>
      <w:r w:rsidR="005E459A" w:rsidRPr="008F11F9">
        <w:rPr>
          <w:rFonts w:ascii="Arial" w:hAnsi="Arial" w:cs="Arial"/>
          <w:sz w:val="22"/>
          <w:szCs w:val="22"/>
        </w:rPr>
        <w:t xml:space="preserve">originálních </w:t>
      </w:r>
      <w:r w:rsidRPr="008F11F9">
        <w:rPr>
          <w:rFonts w:ascii="Arial" w:hAnsi="Arial" w:cs="Arial"/>
          <w:sz w:val="22"/>
          <w:szCs w:val="22"/>
        </w:rPr>
        <w:t>dokumentů</w:t>
      </w:r>
      <w:r w:rsidR="005E459A" w:rsidRPr="008F11F9">
        <w:rPr>
          <w:rFonts w:ascii="Arial" w:hAnsi="Arial" w:cs="Arial"/>
          <w:sz w:val="22"/>
          <w:szCs w:val="22"/>
        </w:rPr>
        <w:t xml:space="preserve">, ani </w:t>
      </w:r>
      <w:r w:rsidRPr="008F11F9">
        <w:rPr>
          <w:rFonts w:ascii="Arial" w:hAnsi="Arial" w:cs="Arial"/>
          <w:sz w:val="22"/>
          <w:szCs w:val="22"/>
        </w:rPr>
        <w:t>ztrátám nebo poškození zhotovených obrazových souborů při jejich následné komplexní digitalizac</w:t>
      </w:r>
      <w:r w:rsidR="008E1CA4" w:rsidRPr="008F11F9">
        <w:rPr>
          <w:rFonts w:ascii="Arial" w:hAnsi="Arial" w:cs="Arial"/>
          <w:sz w:val="22"/>
          <w:szCs w:val="22"/>
        </w:rPr>
        <w:t>i</w:t>
      </w:r>
      <w:r w:rsidRPr="008F11F9">
        <w:rPr>
          <w:rFonts w:ascii="Arial" w:hAnsi="Arial" w:cs="Arial"/>
          <w:sz w:val="22"/>
          <w:szCs w:val="22"/>
        </w:rPr>
        <w:t>.</w:t>
      </w:r>
      <w:r w:rsidR="008E1CA4" w:rsidRPr="008F11F9">
        <w:rPr>
          <w:rFonts w:ascii="Arial" w:hAnsi="Arial" w:cs="Arial"/>
          <w:sz w:val="22"/>
          <w:szCs w:val="22"/>
        </w:rPr>
        <w:t xml:space="preserve"> </w:t>
      </w:r>
    </w:p>
    <w:p w:rsidR="001C4C38" w:rsidRDefault="00206C75" w:rsidP="00882880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BAB">
        <w:rPr>
          <w:rFonts w:ascii="Arial" w:hAnsi="Arial" w:cs="Arial"/>
          <w:sz w:val="22"/>
          <w:szCs w:val="22"/>
        </w:rPr>
        <w:t>Dokumenty musí být přechovávány v uzamykatelných místnostech. Zhotovitel zamezí neoprávněným osobám přístup k těmto dokumentům. Plnění podmínek uchování dokumentů je objednatel oprávněn kdykoliv zkontrolovat.</w:t>
      </w:r>
      <w:r w:rsidR="00FF6BAB">
        <w:rPr>
          <w:rFonts w:ascii="Arial" w:hAnsi="Arial" w:cs="Arial"/>
          <w:sz w:val="22"/>
          <w:szCs w:val="22"/>
        </w:rPr>
        <w:t xml:space="preserve"> </w:t>
      </w:r>
      <w:r w:rsidR="001C4C38" w:rsidRPr="00FF6BAB">
        <w:rPr>
          <w:rFonts w:ascii="Arial" w:hAnsi="Arial" w:cs="Arial"/>
          <w:sz w:val="22"/>
          <w:szCs w:val="22"/>
        </w:rPr>
        <w:t>Veškeré práce musí provádět výhradně zaměstnanci zhotovitele, kteří mají příslušnou kvalifikaci a jsou prokazatelně poučeni o podmínkách zacházení s archiváliemi, historickými a vzácnými knihovními dokumenty.</w:t>
      </w:r>
    </w:p>
    <w:p w:rsidR="008F11F9" w:rsidRDefault="001C4C38" w:rsidP="00E204D0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11F9">
        <w:rPr>
          <w:rFonts w:ascii="Arial" w:hAnsi="Arial" w:cs="Arial"/>
          <w:sz w:val="22"/>
          <w:szCs w:val="22"/>
        </w:rPr>
        <w:t>O</w:t>
      </w:r>
      <w:r w:rsidR="00206C75" w:rsidRPr="008F11F9">
        <w:rPr>
          <w:rFonts w:ascii="Arial" w:hAnsi="Arial" w:cs="Arial"/>
          <w:sz w:val="22"/>
          <w:szCs w:val="22"/>
        </w:rPr>
        <w:t>bjednatel</w:t>
      </w:r>
      <w:r w:rsidRPr="008F11F9">
        <w:rPr>
          <w:rFonts w:ascii="Arial" w:hAnsi="Arial" w:cs="Arial"/>
          <w:sz w:val="22"/>
          <w:szCs w:val="22"/>
        </w:rPr>
        <w:t xml:space="preserve"> má</w:t>
      </w:r>
      <w:r w:rsidR="00206C75" w:rsidRPr="008F11F9">
        <w:rPr>
          <w:rFonts w:ascii="Arial" w:hAnsi="Arial" w:cs="Arial"/>
          <w:sz w:val="22"/>
          <w:szCs w:val="22"/>
        </w:rPr>
        <w:t xml:space="preserve"> právo na přítomnost svého zástupce </w:t>
      </w:r>
      <w:r w:rsidR="00432DE7" w:rsidRPr="008F11F9">
        <w:rPr>
          <w:rFonts w:ascii="Arial" w:hAnsi="Arial" w:cs="Arial"/>
          <w:sz w:val="22"/>
          <w:szCs w:val="22"/>
        </w:rPr>
        <w:t xml:space="preserve">v průběhu digitalizace </w:t>
      </w:r>
      <w:r w:rsidR="00206C75" w:rsidRPr="008F11F9">
        <w:rPr>
          <w:rFonts w:ascii="Arial" w:hAnsi="Arial" w:cs="Arial"/>
          <w:sz w:val="22"/>
          <w:szCs w:val="22"/>
        </w:rPr>
        <w:t>dokumentů;</w:t>
      </w:r>
      <w:r w:rsidRPr="008F11F9">
        <w:rPr>
          <w:rFonts w:ascii="Arial" w:hAnsi="Arial" w:cs="Arial"/>
          <w:sz w:val="22"/>
          <w:szCs w:val="22"/>
        </w:rPr>
        <w:t xml:space="preserve"> pokud se rozhodne toto právo využít,</w:t>
      </w:r>
      <w:r w:rsidR="00206C75" w:rsidRPr="008F11F9">
        <w:rPr>
          <w:rFonts w:ascii="Arial" w:hAnsi="Arial" w:cs="Arial"/>
          <w:sz w:val="22"/>
          <w:szCs w:val="22"/>
        </w:rPr>
        <w:t xml:space="preserve"> zhotovitel musí přítomnost zástupce objednatele umožnit a zajistit mu podmínky pro výkon dohledu nad digitalizací předmětných dokumentů.</w:t>
      </w:r>
      <w:r w:rsidR="005E459A" w:rsidRPr="008F11F9">
        <w:rPr>
          <w:rFonts w:ascii="Arial" w:hAnsi="Arial" w:cs="Arial"/>
          <w:sz w:val="22"/>
          <w:szCs w:val="22"/>
        </w:rPr>
        <w:t xml:space="preserve"> </w:t>
      </w:r>
    </w:p>
    <w:p w:rsidR="001C4C38" w:rsidRPr="008F11F9" w:rsidRDefault="001C4C38" w:rsidP="00E204D0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11F9">
        <w:rPr>
          <w:rFonts w:ascii="Arial" w:hAnsi="Arial" w:cs="Arial"/>
          <w:sz w:val="22"/>
          <w:szCs w:val="22"/>
        </w:rPr>
        <w:t>Zhotovitel ručí za to, že zařízení používaná při zpracování zakázky jsou v náležitém technickém stavu, který je zárukou správného a</w:t>
      </w:r>
      <w:r w:rsidR="00380D6A">
        <w:rPr>
          <w:rFonts w:ascii="Arial" w:hAnsi="Arial" w:cs="Arial"/>
          <w:sz w:val="22"/>
          <w:szCs w:val="22"/>
        </w:rPr>
        <w:t xml:space="preserve"> úplného provedení díla, a který</w:t>
      </w:r>
      <w:r w:rsidRPr="008F11F9">
        <w:rPr>
          <w:rFonts w:ascii="Arial" w:hAnsi="Arial" w:cs="Arial"/>
          <w:sz w:val="22"/>
          <w:szCs w:val="22"/>
        </w:rPr>
        <w:t xml:space="preserve"> nemůže způsobit poškození předloh.</w:t>
      </w:r>
    </w:p>
    <w:p w:rsidR="00206C75" w:rsidRDefault="001C4C38" w:rsidP="001376E1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11F9">
        <w:rPr>
          <w:rFonts w:ascii="Arial" w:hAnsi="Arial" w:cs="Arial"/>
          <w:sz w:val="22"/>
          <w:szCs w:val="22"/>
        </w:rPr>
        <w:t xml:space="preserve">Objednatel upozorní zhotovitele na </w:t>
      </w:r>
      <w:r w:rsidR="004B580A">
        <w:rPr>
          <w:rFonts w:ascii="Arial" w:hAnsi="Arial" w:cs="Arial"/>
          <w:sz w:val="22"/>
          <w:szCs w:val="22"/>
        </w:rPr>
        <w:t xml:space="preserve">obzvláště špatný </w:t>
      </w:r>
      <w:r w:rsidRPr="008F11F9">
        <w:rPr>
          <w:rFonts w:ascii="Arial" w:hAnsi="Arial" w:cs="Arial"/>
          <w:sz w:val="22"/>
          <w:szCs w:val="22"/>
        </w:rPr>
        <w:t xml:space="preserve">stav </w:t>
      </w:r>
      <w:r w:rsidR="005243F5">
        <w:rPr>
          <w:rFonts w:ascii="Arial" w:hAnsi="Arial" w:cs="Arial"/>
          <w:sz w:val="22"/>
          <w:szCs w:val="22"/>
        </w:rPr>
        <w:t>pozemkových knih</w:t>
      </w:r>
      <w:r w:rsidRPr="008F11F9">
        <w:rPr>
          <w:rFonts w:ascii="Arial" w:hAnsi="Arial" w:cs="Arial"/>
          <w:sz w:val="22"/>
          <w:szCs w:val="22"/>
        </w:rPr>
        <w:t xml:space="preserve"> předávaných </w:t>
      </w:r>
      <w:r w:rsidR="004B580A">
        <w:rPr>
          <w:rFonts w:ascii="Arial" w:hAnsi="Arial" w:cs="Arial"/>
          <w:sz w:val="22"/>
          <w:szCs w:val="22"/>
        </w:rPr>
        <w:t>k digitalizaci</w:t>
      </w:r>
      <w:r w:rsidRPr="008F11F9">
        <w:rPr>
          <w:rFonts w:ascii="Arial" w:hAnsi="Arial" w:cs="Arial"/>
          <w:sz w:val="22"/>
          <w:szCs w:val="22"/>
        </w:rPr>
        <w:t xml:space="preserve"> a tuto skutečnost </w:t>
      </w:r>
      <w:r w:rsidR="008F11F9" w:rsidRPr="008F11F9">
        <w:rPr>
          <w:rFonts w:ascii="Arial" w:hAnsi="Arial" w:cs="Arial"/>
          <w:sz w:val="22"/>
          <w:szCs w:val="22"/>
        </w:rPr>
        <w:t>uvede do p</w:t>
      </w:r>
      <w:r w:rsidRPr="008F11F9">
        <w:rPr>
          <w:rFonts w:ascii="Arial" w:hAnsi="Arial" w:cs="Arial"/>
          <w:sz w:val="22"/>
          <w:szCs w:val="22"/>
        </w:rPr>
        <w:t xml:space="preserve">rotokolu o </w:t>
      </w:r>
      <w:r w:rsidR="008E1CA4" w:rsidRPr="008F11F9">
        <w:rPr>
          <w:rFonts w:ascii="Arial" w:hAnsi="Arial" w:cs="Arial"/>
          <w:sz w:val="22"/>
          <w:szCs w:val="22"/>
        </w:rPr>
        <w:t>předání</w:t>
      </w:r>
      <w:r w:rsidRPr="008F11F9">
        <w:rPr>
          <w:rFonts w:ascii="Arial" w:hAnsi="Arial" w:cs="Arial"/>
          <w:sz w:val="22"/>
          <w:szCs w:val="22"/>
        </w:rPr>
        <w:t xml:space="preserve"> dokumentů. Pokud zhotovitel zjistí během zpracování díla vady na předlohách, které nebyly známy při předávání, oznámí </w:t>
      </w:r>
      <w:r w:rsidR="00380D6A">
        <w:rPr>
          <w:rFonts w:ascii="Arial" w:hAnsi="Arial" w:cs="Arial"/>
          <w:sz w:val="22"/>
          <w:szCs w:val="22"/>
        </w:rPr>
        <w:t xml:space="preserve">tuto skutečnost </w:t>
      </w:r>
      <w:r w:rsidRPr="008F11F9">
        <w:rPr>
          <w:rFonts w:ascii="Arial" w:hAnsi="Arial" w:cs="Arial"/>
          <w:sz w:val="22"/>
          <w:szCs w:val="22"/>
        </w:rPr>
        <w:t>objednatel</w:t>
      </w:r>
      <w:r w:rsidR="00380D6A">
        <w:rPr>
          <w:rFonts w:ascii="Arial" w:hAnsi="Arial" w:cs="Arial"/>
          <w:sz w:val="22"/>
          <w:szCs w:val="22"/>
        </w:rPr>
        <w:t>i</w:t>
      </w:r>
      <w:r w:rsidRPr="008F11F9">
        <w:rPr>
          <w:rFonts w:ascii="Arial" w:hAnsi="Arial" w:cs="Arial"/>
          <w:sz w:val="22"/>
          <w:szCs w:val="22"/>
        </w:rPr>
        <w:t xml:space="preserve"> a projedná s ním další postup. </w:t>
      </w:r>
    </w:p>
    <w:p w:rsidR="00380D6A" w:rsidRDefault="00380D6A" w:rsidP="00380D6A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v rámci plnění této smlouvy dodržovat důstojné pracovní podmínky svých zaměstnanců, resp. všech osob, které se na plnění předmětu smlouvy budou podílet. Tuto skutečnost potvrdil „Čestným prohlášením ve vztahu k sociálním aspektům veřejné zakázky“ které tvoří přílohou č. 4 smlouvy.</w:t>
      </w:r>
    </w:p>
    <w:p w:rsidR="00380D6A" w:rsidRDefault="00380D6A" w:rsidP="00380D6A">
      <w:pPr>
        <w:numPr>
          <w:ilvl w:val="0"/>
          <w:numId w:val="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po celou dobu trvání smlouvy bude mít uzavřeno pojištění odpovědnosti za škody způsobené při výkonu </w:t>
      </w:r>
      <w:r w:rsidR="005F6135">
        <w:rPr>
          <w:rFonts w:ascii="Arial" w:hAnsi="Arial" w:cs="Arial"/>
          <w:sz w:val="22"/>
          <w:szCs w:val="22"/>
        </w:rPr>
        <w:t xml:space="preserve">své </w:t>
      </w:r>
      <w:r>
        <w:rPr>
          <w:rFonts w:ascii="Arial" w:hAnsi="Arial" w:cs="Arial"/>
          <w:sz w:val="22"/>
          <w:szCs w:val="22"/>
        </w:rPr>
        <w:t>činnosti třetím osobám</w:t>
      </w:r>
      <w:r w:rsidR="005F6135">
        <w:rPr>
          <w:rFonts w:ascii="Arial" w:hAnsi="Arial" w:cs="Arial"/>
          <w:sz w:val="22"/>
          <w:szCs w:val="22"/>
        </w:rPr>
        <w:t>. Kopie pojistné smlouvy (pojistného certifikátu) tvoří přílohu č. 5 smlouvy.</w:t>
      </w:r>
    </w:p>
    <w:p w:rsidR="00206C75" w:rsidRPr="001376E1" w:rsidRDefault="005F613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206C75" w:rsidRPr="001376E1"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>a služeb</w:t>
      </w:r>
    </w:p>
    <w:p w:rsidR="006E686E" w:rsidRDefault="008658E1" w:rsidP="006E686E">
      <w:pPr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686E">
        <w:rPr>
          <w:rFonts w:ascii="Arial" w:hAnsi="Arial" w:cs="Arial"/>
          <w:sz w:val="22"/>
          <w:szCs w:val="22"/>
        </w:rPr>
        <w:t>C</w:t>
      </w:r>
      <w:r w:rsidR="00206C75" w:rsidRPr="006E686E">
        <w:rPr>
          <w:rFonts w:ascii="Arial" w:hAnsi="Arial" w:cs="Arial"/>
          <w:sz w:val="22"/>
          <w:szCs w:val="22"/>
        </w:rPr>
        <w:t xml:space="preserve">ena předmětu plnění </w:t>
      </w:r>
      <w:r w:rsidR="00B85452" w:rsidRPr="006E686E">
        <w:rPr>
          <w:rFonts w:ascii="Arial" w:hAnsi="Arial" w:cs="Arial"/>
          <w:sz w:val="22"/>
          <w:szCs w:val="22"/>
        </w:rPr>
        <w:t xml:space="preserve">této smlouvy </w:t>
      </w:r>
      <w:r w:rsidR="00206C75" w:rsidRPr="006E686E">
        <w:rPr>
          <w:rFonts w:ascii="Arial" w:hAnsi="Arial" w:cs="Arial"/>
          <w:sz w:val="22"/>
          <w:szCs w:val="22"/>
        </w:rPr>
        <w:t xml:space="preserve">je stanovena </w:t>
      </w:r>
      <w:r w:rsidR="00206C75" w:rsidRPr="001838FB">
        <w:rPr>
          <w:rFonts w:ascii="Arial" w:hAnsi="Arial" w:cs="Arial"/>
          <w:b/>
          <w:sz w:val="22"/>
          <w:szCs w:val="22"/>
        </w:rPr>
        <w:t>formou jednotkových cen</w:t>
      </w:r>
      <w:r w:rsidR="005F6135" w:rsidRPr="001838FB">
        <w:rPr>
          <w:rFonts w:ascii="Arial" w:hAnsi="Arial" w:cs="Arial"/>
          <w:b/>
          <w:sz w:val="22"/>
          <w:szCs w:val="22"/>
        </w:rPr>
        <w:t>.</w:t>
      </w:r>
      <w:r w:rsidR="006E686E" w:rsidRPr="006E686E">
        <w:rPr>
          <w:rFonts w:ascii="Arial" w:hAnsi="Arial" w:cs="Arial"/>
          <w:sz w:val="22"/>
          <w:szCs w:val="22"/>
        </w:rPr>
        <w:t xml:space="preserve"> Jednotkové</w:t>
      </w:r>
      <w:r w:rsidR="006E686E">
        <w:rPr>
          <w:rFonts w:ascii="Arial" w:hAnsi="Arial" w:cs="Arial"/>
          <w:sz w:val="22"/>
          <w:szCs w:val="22"/>
        </w:rPr>
        <w:t xml:space="preserve"> ceny jsou uvedeny jako ceny maximální po celou dobu platnosti smlouvy, </w:t>
      </w:r>
      <w:r w:rsidR="006E686E" w:rsidRPr="001376E1">
        <w:rPr>
          <w:rFonts w:ascii="Arial" w:hAnsi="Arial" w:cs="Arial"/>
          <w:sz w:val="22"/>
          <w:szCs w:val="22"/>
        </w:rPr>
        <w:t xml:space="preserve">zahrnují veškeré </w:t>
      </w:r>
      <w:r w:rsidR="006E686E">
        <w:rPr>
          <w:rFonts w:ascii="Arial" w:hAnsi="Arial" w:cs="Arial"/>
          <w:sz w:val="22"/>
          <w:szCs w:val="22"/>
        </w:rPr>
        <w:t xml:space="preserve">přímé i nepřímé </w:t>
      </w:r>
      <w:r w:rsidR="006E686E" w:rsidRPr="001376E1">
        <w:rPr>
          <w:rFonts w:ascii="Arial" w:hAnsi="Arial" w:cs="Arial"/>
          <w:sz w:val="22"/>
          <w:szCs w:val="22"/>
        </w:rPr>
        <w:t>náklady zhotovitele nutné k řádnému plnění předmětu smlouvy.</w:t>
      </w:r>
      <w:r w:rsidR="006E686E">
        <w:rPr>
          <w:rFonts w:ascii="Arial" w:hAnsi="Arial" w:cs="Arial"/>
          <w:sz w:val="22"/>
          <w:szCs w:val="22"/>
        </w:rPr>
        <w:t xml:space="preserve"> </w:t>
      </w:r>
      <w:r w:rsidR="006E686E" w:rsidRPr="006E686E">
        <w:rPr>
          <w:rFonts w:ascii="Arial" w:hAnsi="Arial" w:cs="Arial"/>
          <w:sz w:val="22"/>
          <w:szCs w:val="22"/>
        </w:rPr>
        <w:t xml:space="preserve">Jednotkové ceny </w:t>
      </w:r>
      <w:r w:rsidR="006E686E">
        <w:rPr>
          <w:rFonts w:ascii="Arial" w:hAnsi="Arial" w:cs="Arial"/>
          <w:sz w:val="22"/>
          <w:szCs w:val="22"/>
        </w:rPr>
        <w:t>mohou</w:t>
      </w:r>
      <w:r w:rsidR="006E686E" w:rsidRPr="006E686E">
        <w:rPr>
          <w:rFonts w:ascii="Arial" w:hAnsi="Arial" w:cs="Arial"/>
          <w:sz w:val="22"/>
          <w:szCs w:val="22"/>
        </w:rPr>
        <w:t xml:space="preserve"> být změněn</w:t>
      </w:r>
      <w:r w:rsidR="006E686E">
        <w:rPr>
          <w:rFonts w:ascii="Arial" w:hAnsi="Arial" w:cs="Arial"/>
          <w:sz w:val="22"/>
          <w:szCs w:val="22"/>
        </w:rPr>
        <w:t>y</w:t>
      </w:r>
      <w:r w:rsidR="006E686E" w:rsidRPr="006E686E">
        <w:rPr>
          <w:rFonts w:ascii="Arial" w:hAnsi="Arial" w:cs="Arial"/>
          <w:sz w:val="22"/>
          <w:szCs w:val="22"/>
        </w:rPr>
        <w:t xml:space="preserve"> pouze v souvislosti se změnou výše daně z přidané hodnoty ve smyslu zákona č. 235/2004 Sb., o dani z přidané hodnoty, ve znění pozdějších předpisů (dále jen „zákon o DPH“), a to nejvýše o částku odpovídající této legislativní změně.</w:t>
      </w:r>
    </w:p>
    <w:p w:rsidR="00994F1F" w:rsidRDefault="00994F1F" w:rsidP="00994F1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94F1F" w:rsidRDefault="00994F1F" w:rsidP="00994F1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94F1F" w:rsidRDefault="00994F1F" w:rsidP="00994F1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94F1F" w:rsidRDefault="00994F1F" w:rsidP="00994F1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94F1F" w:rsidRDefault="00994F1F" w:rsidP="00994F1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4F1F">
        <w:rPr>
          <w:noProof/>
        </w:rPr>
        <w:lastRenderedPageBreak/>
        <w:drawing>
          <wp:inline distT="0" distB="0" distL="0" distR="0">
            <wp:extent cx="5760720" cy="2640589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86E" w:rsidRDefault="006E686E" w:rsidP="006E686E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6E686E" w:rsidRPr="001838FB" w:rsidRDefault="00324E05" w:rsidP="006E686E">
      <w:pPr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6E686E">
        <w:rPr>
          <w:rFonts w:ascii="Arial" w:hAnsi="Arial" w:cs="Arial"/>
          <w:sz w:val="22"/>
          <w:szCs w:val="22"/>
        </w:rPr>
        <w:t>Při předpokládaném počtu stran určených k digitalizaci (</w:t>
      </w:r>
      <w:r w:rsidR="00826054" w:rsidRPr="006E686E">
        <w:rPr>
          <w:rFonts w:ascii="Arial" w:hAnsi="Arial" w:cs="Arial"/>
          <w:sz w:val="22"/>
          <w:szCs w:val="22"/>
        </w:rPr>
        <w:t>338</w:t>
      </w:r>
      <w:r w:rsidR="009B5F8C" w:rsidRPr="006E686E">
        <w:rPr>
          <w:rFonts w:ascii="Arial" w:hAnsi="Arial" w:cs="Arial"/>
          <w:sz w:val="22"/>
          <w:szCs w:val="22"/>
        </w:rPr>
        <w:t> </w:t>
      </w:r>
      <w:r w:rsidR="00826054" w:rsidRPr="006E686E">
        <w:rPr>
          <w:rFonts w:ascii="Arial" w:hAnsi="Arial" w:cs="Arial"/>
          <w:sz w:val="22"/>
          <w:szCs w:val="22"/>
        </w:rPr>
        <w:t>208</w:t>
      </w:r>
      <w:r w:rsidR="00131C4D" w:rsidRPr="006E686E">
        <w:rPr>
          <w:rFonts w:ascii="Arial" w:hAnsi="Arial" w:cs="Arial"/>
          <w:sz w:val="22"/>
          <w:szCs w:val="22"/>
        </w:rPr>
        <w:t xml:space="preserve"> stran </w:t>
      </w:r>
      <w:r w:rsidR="00826054" w:rsidRPr="006E686E">
        <w:rPr>
          <w:rFonts w:ascii="Arial" w:hAnsi="Arial" w:cs="Arial"/>
          <w:sz w:val="22"/>
          <w:szCs w:val="22"/>
        </w:rPr>
        <w:t>záznamem</w:t>
      </w:r>
      <w:r w:rsidRPr="006E686E">
        <w:rPr>
          <w:rFonts w:ascii="Arial" w:hAnsi="Arial" w:cs="Arial"/>
          <w:sz w:val="22"/>
          <w:szCs w:val="22"/>
        </w:rPr>
        <w:t xml:space="preserve">), obsažených celkem </w:t>
      </w:r>
      <w:r w:rsidR="00DC10FD" w:rsidRPr="006E686E">
        <w:rPr>
          <w:rFonts w:ascii="Arial" w:hAnsi="Arial" w:cs="Arial"/>
          <w:sz w:val="22"/>
          <w:szCs w:val="22"/>
        </w:rPr>
        <w:t>v</w:t>
      </w:r>
      <w:r w:rsidRPr="006E686E">
        <w:rPr>
          <w:rFonts w:ascii="Arial" w:hAnsi="Arial" w:cs="Arial"/>
          <w:sz w:val="22"/>
          <w:szCs w:val="22"/>
        </w:rPr>
        <w:t xml:space="preserve"> 1 332 </w:t>
      </w:r>
      <w:r w:rsidR="006E686E" w:rsidRPr="006E686E">
        <w:rPr>
          <w:rFonts w:ascii="Arial" w:hAnsi="Arial" w:cs="Arial"/>
          <w:sz w:val="22"/>
          <w:szCs w:val="22"/>
        </w:rPr>
        <w:t>knihách</w:t>
      </w:r>
      <w:r w:rsidRPr="006E686E">
        <w:rPr>
          <w:rFonts w:ascii="Arial" w:hAnsi="Arial" w:cs="Arial"/>
          <w:sz w:val="22"/>
          <w:szCs w:val="22"/>
        </w:rPr>
        <w:t xml:space="preserve"> a 63 034 knihovních vložkách, </w:t>
      </w:r>
      <w:r w:rsidR="006E686E" w:rsidRPr="006E686E">
        <w:rPr>
          <w:rFonts w:ascii="Arial" w:hAnsi="Arial" w:cs="Arial"/>
          <w:sz w:val="22"/>
          <w:szCs w:val="22"/>
        </w:rPr>
        <w:t>činí</w:t>
      </w:r>
      <w:r w:rsidRPr="006E686E">
        <w:rPr>
          <w:rFonts w:ascii="Arial" w:hAnsi="Arial" w:cs="Arial"/>
          <w:sz w:val="22"/>
          <w:szCs w:val="22"/>
        </w:rPr>
        <w:t xml:space="preserve"> </w:t>
      </w:r>
      <w:r w:rsidRPr="001838FB">
        <w:rPr>
          <w:rFonts w:ascii="Arial" w:hAnsi="Arial" w:cs="Arial"/>
          <w:sz w:val="22"/>
          <w:szCs w:val="22"/>
          <w:u w:val="single"/>
        </w:rPr>
        <w:t xml:space="preserve">předpokládané celkové </w:t>
      </w:r>
      <w:r w:rsidR="00B60CDF" w:rsidRPr="001838FB">
        <w:rPr>
          <w:rFonts w:ascii="Arial" w:hAnsi="Arial" w:cs="Arial"/>
          <w:sz w:val="22"/>
          <w:szCs w:val="22"/>
          <w:u w:val="single"/>
        </w:rPr>
        <w:t>finanční plnění zakázky</w:t>
      </w:r>
      <w:r w:rsidR="006E686E" w:rsidRPr="001838FB">
        <w:rPr>
          <w:rFonts w:ascii="Arial" w:hAnsi="Arial" w:cs="Arial"/>
          <w:sz w:val="22"/>
          <w:szCs w:val="22"/>
          <w:u w:val="single"/>
        </w:rPr>
        <w:t>:</w:t>
      </w:r>
    </w:p>
    <w:p w:rsidR="006E686E" w:rsidRPr="00207167" w:rsidRDefault="00207167" w:rsidP="001838FB">
      <w:pPr>
        <w:spacing w:before="120"/>
        <w:ind w:left="1133" w:firstLine="283"/>
        <w:jc w:val="both"/>
        <w:rPr>
          <w:rFonts w:ascii="Arial" w:hAnsi="Arial" w:cs="Arial"/>
          <w:sz w:val="22"/>
          <w:szCs w:val="22"/>
        </w:rPr>
      </w:pPr>
      <w:r w:rsidRPr="00207167">
        <w:rPr>
          <w:rFonts w:ascii="Arial" w:hAnsi="Arial" w:cs="Arial"/>
          <w:sz w:val="22"/>
          <w:szCs w:val="22"/>
        </w:rPr>
        <w:t xml:space="preserve">    1 390 242,00</w:t>
      </w:r>
      <w:r w:rsidR="00A73EE4" w:rsidRPr="00207167">
        <w:rPr>
          <w:rFonts w:ascii="Arial" w:hAnsi="Arial" w:cs="Arial"/>
          <w:sz w:val="22"/>
          <w:szCs w:val="22"/>
        </w:rPr>
        <w:t xml:space="preserve"> Kč bez DPH</w:t>
      </w:r>
      <w:r w:rsidR="00B85452" w:rsidRPr="00207167">
        <w:rPr>
          <w:rFonts w:ascii="Arial" w:hAnsi="Arial" w:cs="Arial"/>
          <w:sz w:val="22"/>
          <w:szCs w:val="22"/>
        </w:rPr>
        <w:t>,</w:t>
      </w:r>
    </w:p>
    <w:p w:rsidR="006E686E" w:rsidRPr="00207167" w:rsidRDefault="00207167" w:rsidP="00EA47F3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 w:rsidRPr="00207167">
        <w:rPr>
          <w:rFonts w:ascii="Arial" w:hAnsi="Arial" w:cs="Arial"/>
          <w:sz w:val="22"/>
          <w:szCs w:val="22"/>
        </w:rPr>
        <w:t xml:space="preserve">       291 950,82 </w:t>
      </w:r>
      <w:r w:rsidR="00A73EE4" w:rsidRPr="00207167">
        <w:rPr>
          <w:rFonts w:ascii="Arial" w:hAnsi="Arial" w:cs="Arial"/>
          <w:sz w:val="22"/>
          <w:szCs w:val="22"/>
        </w:rPr>
        <w:t xml:space="preserve">Kč </w:t>
      </w:r>
      <w:r w:rsidR="00B37426" w:rsidRPr="00207167">
        <w:rPr>
          <w:rFonts w:ascii="Arial" w:hAnsi="Arial" w:cs="Arial"/>
          <w:sz w:val="22"/>
          <w:szCs w:val="22"/>
        </w:rPr>
        <w:t>DPH 21 %</w:t>
      </w:r>
      <w:r w:rsidR="00B85452" w:rsidRPr="00207167">
        <w:rPr>
          <w:rFonts w:ascii="Arial" w:hAnsi="Arial" w:cs="Arial"/>
          <w:sz w:val="22"/>
          <w:szCs w:val="22"/>
        </w:rPr>
        <w:t xml:space="preserve">, </w:t>
      </w:r>
    </w:p>
    <w:p w:rsidR="007D2092" w:rsidRPr="001838FB" w:rsidRDefault="00B85452" w:rsidP="001838FB">
      <w:pPr>
        <w:spacing w:before="120"/>
        <w:ind w:left="1134" w:firstLine="284"/>
        <w:jc w:val="both"/>
        <w:rPr>
          <w:rFonts w:ascii="Arial" w:hAnsi="Arial" w:cs="Arial"/>
          <w:b/>
          <w:sz w:val="22"/>
          <w:szCs w:val="22"/>
        </w:rPr>
      </w:pPr>
      <w:r w:rsidRPr="00207167">
        <w:rPr>
          <w:rFonts w:ascii="Arial" w:hAnsi="Arial" w:cs="Arial"/>
          <w:b/>
          <w:sz w:val="22"/>
          <w:szCs w:val="22"/>
        </w:rPr>
        <w:t xml:space="preserve">tj. </w:t>
      </w:r>
      <w:r w:rsidR="00207167" w:rsidRPr="00207167">
        <w:rPr>
          <w:rFonts w:ascii="Arial" w:hAnsi="Arial" w:cs="Arial"/>
          <w:b/>
          <w:sz w:val="22"/>
          <w:szCs w:val="22"/>
        </w:rPr>
        <w:t>1 682 192,82</w:t>
      </w:r>
      <w:r w:rsidR="00B60CDF" w:rsidRPr="00207167">
        <w:rPr>
          <w:rFonts w:ascii="Arial" w:hAnsi="Arial" w:cs="Arial"/>
          <w:b/>
          <w:sz w:val="22"/>
          <w:szCs w:val="22"/>
        </w:rPr>
        <w:t xml:space="preserve"> Kč včetně DPH.</w:t>
      </w:r>
    </w:p>
    <w:p w:rsidR="00A73EE4" w:rsidRPr="00157F56" w:rsidRDefault="00A73EE4" w:rsidP="006E686E">
      <w:pPr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odhad celkového finančního plnění je nezávazný a slouží pouze pro stanovení hodnoty smlouvy.</w:t>
      </w:r>
      <w:r w:rsidR="0057489E">
        <w:rPr>
          <w:rFonts w:ascii="Arial" w:hAnsi="Arial" w:cs="Arial"/>
          <w:sz w:val="22"/>
          <w:szCs w:val="22"/>
        </w:rPr>
        <w:t xml:space="preserve"> </w:t>
      </w:r>
      <w:r w:rsidR="0057489E" w:rsidRPr="00157F56">
        <w:rPr>
          <w:rFonts w:ascii="Arial" w:hAnsi="Arial" w:cs="Arial"/>
          <w:b/>
          <w:sz w:val="22"/>
          <w:szCs w:val="22"/>
        </w:rPr>
        <w:t xml:space="preserve">Skutečná cena plnění předmětu smlouvy uhrazená objednatelem bude stanovena na základě </w:t>
      </w:r>
      <w:r w:rsidR="006E686E" w:rsidRPr="00157F56">
        <w:rPr>
          <w:rFonts w:ascii="Arial" w:hAnsi="Arial" w:cs="Arial"/>
          <w:b/>
          <w:sz w:val="22"/>
          <w:szCs w:val="22"/>
        </w:rPr>
        <w:t xml:space="preserve">násobku </w:t>
      </w:r>
      <w:r w:rsidR="0057489E" w:rsidRPr="00157F56">
        <w:rPr>
          <w:rFonts w:ascii="Arial" w:hAnsi="Arial" w:cs="Arial"/>
          <w:b/>
          <w:sz w:val="22"/>
          <w:szCs w:val="22"/>
        </w:rPr>
        <w:t>jednotkových cen a skutečného rozsahu poskytnutého a objednatelem akceptovaného plnění.</w:t>
      </w:r>
    </w:p>
    <w:p w:rsidR="00206C75" w:rsidRPr="006C520E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C520E">
        <w:rPr>
          <w:rFonts w:ascii="Arial" w:hAnsi="Arial" w:cs="Arial"/>
          <w:b/>
          <w:sz w:val="24"/>
          <w:szCs w:val="24"/>
        </w:rPr>
        <w:t>Platební podmínky</w:t>
      </w:r>
    </w:p>
    <w:p w:rsidR="00206C75" w:rsidRPr="006C520E" w:rsidRDefault="00206C75" w:rsidP="001376E1">
      <w:pPr>
        <w:numPr>
          <w:ilvl w:val="0"/>
          <w:numId w:val="11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20E">
        <w:rPr>
          <w:rFonts w:ascii="Arial" w:hAnsi="Arial" w:cs="Arial"/>
          <w:sz w:val="22"/>
          <w:szCs w:val="22"/>
        </w:rPr>
        <w:t>Zhotoviteli vzniká nárok na úhradu stanovené ceny po řádném splnění předmětu smlouvy v celém rozsahu. Předmět smlouvy se považuje za splněný jeho řádným předáním</w:t>
      </w:r>
      <w:r w:rsidR="00730743">
        <w:rPr>
          <w:rFonts w:ascii="Arial" w:hAnsi="Arial" w:cs="Arial"/>
          <w:sz w:val="22"/>
          <w:szCs w:val="22"/>
        </w:rPr>
        <w:t xml:space="preserve"> zhotovitelem</w:t>
      </w:r>
      <w:r w:rsidRPr="006C520E">
        <w:rPr>
          <w:rFonts w:ascii="Arial" w:hAnsi="Arial" w:cs="Arial"/>
          <w:sz w:val="22"/>
          <w:szCs w:val="22"/>
        </w:rPr>
        <w:t xml:space="preserve"> a převzetím ze strany objednatele v souladu s příslušnými ustanoveními smlouvy, bez vad a nedo</w:t>
      </w:r>
      <w:r w:rsidR="008658E1" w:rsidRPr="006C520E">
        <w:rPr>
          <w:rFonts w:ascii="Arial" w:hAnsi="Arial" w:cs="Arial"/>
          <w:sz w:val="22"/>
          <w:szCs w:val="22"/>
        </w:rPr>
        <w:t>dělků, a</w:t>
      </w:r>
      <w:r w:rsidR="001017E0" w:rsidRPr="006C520E">
        <w:rPr>
          <w:rFonts w:ascii="Arial" w:hAnsi="Arial" w:cs="Arial"/>
          <w:sz w:val="22"/>
          <w:szCs w:val="22"/>
        </w:rPr>
        <w:t xml:space="preserve"> potvrzeným</w:t>
      </w:r>
      <w:r w:rsidR="008658E1" w:rsidRPr="006C520E">
        <w:rPr>
          <w:rFonts w:ascii="Arial" w:hAnsi="Arial" w:cs="Arial"/>
          <w:sz w:val="22"/>
          <w:szCs w:val="22"/>
        </w:rPr>
        <w:t xml:space="preserve"> akceptačním řízením ze strany objednatele</w:t>
      </w:r>
      <w:r w:rsidR="00432DE7">
        <w:rPr>
          <w:rFonts w:ascii="Arial" w:hAnsi="Arial" w:cs="Arial"/>
          <w:sz w:val="22"/>
          <w:szCs w:val="22"/>
        </w:rPr>
        <w:t xml:space="preserve"> </w:t>
      </w:r>
      <w:r w:rsidR="00685B71">
        <w:rPr>
          <w:rFonts w:ascii="Arial" w:hAnsi="Arial" w:cs="Arial"/>
          <w:sz w:val="22"/>
          <w:szCs w:val="22"/>
        </w:rPr>
        <w:t>ve stavu „</w:t>
      </w:r>
      <w:r w:rsidR="00432DE7">
        <w:rPr>
          <w:rFonts w:ascii="Arial" w:hAnsi="Arial" w:cs="Arial"/>
          <w:sz w:val="22"/>
          <w:szCs w:val="22"/>
        </w:rPr>
        <w:t>akceptováno bez výhrad</w:t>
      </w:r>
      <w:r w:rsidR="00685B71">
        <w:rPr>
          <w:rFonts w:ascii="Arial" w:hAnsi="Arial" w:cs="Arial"/>
          <w:sz w:val="22"/>
          <w:szCs w:val="22"/>
        </w:rPr>
        <w:t>“</w:t>
      </w:r>
      <w:r w:rsidR="008658E1" w:rsidRPr="006C520E">
        <w:rPr>
          <w:rFonts w:ascii="Arial" w:hAnsi="Arial" w:cs="Arial"/>
          <w:sz w:val="22"/>
          <w:szCs w:val="22"/>
        </w:rPr>
        <w:t>.</w:t>
      </w:r>
    </w:p>
    <w:p w:rsidR="008658E1" w:rsidRDefault="00206C75" w:rsidP="00E733FB">
      <w:pPr>
        <w:numPr>
          <w:ilvl w:val="0"/>
          <w:numId w:val="11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20E">
        <w:rPr>
          <w:rFonts w:ascii="Arial" w:hAnsi="Arial" w:cs="Arial"/>
          <w:sz w:val="22"/>
          <w:szCs w:val="22"/>
        </w:rPr>
        <w:t xml:space="preserve">Podkladem pro úhradu ceny dle této smlouvy bude </w:t>
      </w:r>
      <w:r w:rsidR="001B0118">
        <w:rPr>
          <w:rFonts w:ascii="Arial" w:hAnsi="Arial" w:cs="Arial"/>
          <w:sz w:val="22"/>
          <w:szCs w:val="22"/>
        </w:rPr>
        <w:t>daňový doklad</w:t>
      </w:r>
      <w:r w:rsidRPr="006C520E">
        <w:rPr>
          <w:rFonts w:ascii="Arial" w:hAnsi="Arial" w:cs="Arial"/>
          <w:sz w:val="22"/>
          <w:szCs w:val="22"/>
        </w:rPr>
        <w:t>, kter</w:t>
      </w:r>
      <w:r w:rsidR="001B0118">
        <w:rPr>
          <w:rFonts w:ascii="Arial" w:hAnsi="Arial" w:cs="Arial"/>
          <w:sz w:val="22"/>
          <w:szCs w:val="22"/>
        </w:rPr>
        <w:t>ý</w:t>
      </w:r>
      <w:r w:rsidRPr="006C520E">
        <w:rPr>
          <w:rFonts w:ascii="Arial" w:hAnsi="Arial" w:cs="Arial"/>
          <w:sz w:val="22"/>
          <w:szCs w:val="22"/>
        </w:rPr>
        <w:t xml:space="preserve"> bude mít náležitosti</w:t>
      </w:r>
      <w:r w:rsidRPr="001017E0">
        <w:rPr>
          <w:rFonts w:ascii="Arial" w:hAnsi="Arial" w:cs="Arial"/>
          <w:sz w:val="22"/>
          <w:szCs w:val="22"/>
        </w:rPr>
        <w:t xml:space="preserve"> dle § 28 zákona</w:t>
      </w:r>
      <w:r w:rsidR="00E553AE">
        <w:rPr>
          <w:rFonts w:ascii="Arial" w:hAnsi="Arial" w:cs="Arial"/>
          <w:sz w:val="22"/>
          <w:szCs w:val="22"/>
        </w:rPr>
        <w:t xml:space="preserve"> o DPH</w:t>
      </w:r>
      <w:r w:rsidRPr="001017E0">
        <w:rPr>
          <w:rFonts w:ascii="Arial" w:hAnsi="Arial" w:cs="Arial"/>
          <w:sz w:val="22"/>
          <w:szCs w:val="22"/>
        </w:rPr>
        <w:t xml:space="preserve"> (dále </w:t>
      </w:r>
      <w:r w:rsidR="001B0118">
        <w:rPr>
          <w:rFonts w:ascii="Arial" w:hAnsi="Arial" w:cs="Arial"/>
          <w:sz w:val="22"/>
          <w:szCs w:val="22"/>
        </w:rPr>
        <w:t>také „</w:t>
      </w:r>
      <w:r w:rsidRPr="001017E0">
        <w:rPr>
          <w:rFonts w:ascii="Arial" w:hAnsi="Arial" w:cs="Arial"/>
          <w:sz w:val="22"/>
          <w:szCs w:val="22"/>
        </w:rPr>
        <w:t>faktura</w:t>
      </w:r>
      <w:r w:rsidR="001B0118">
        <w:rPr>
          <w:rFonts w:ascii="Arial" w:hAnsi="Arial" w:cs="Arial"/>
          <w:sz w:val="22"/>
          <w:szCs w:val="22"/>
        </w:rPr>
        <w:t>“</w:t>
      </w:r>
      <w:r w:rsidRPr="001017E0">
        <w:rPr>
          <w:rFonts w:ascii="Arial" w:hAnsi="Arial" w:cs="Arial"/>
          <w:sz w:val="22"/>
          <w:szCs w:val="22"/>
        </w:rPr>
        <w:t xml:space="preserve">). </w:t>
      </w:r>
      <w:r w:rsidR="001017E0" w:rsidRPr="001017E0">
        <w:rPr>
          <w:rFonts w:ascii="Arial" w:hAnsi="Arial" w:cs="Arial"/>
          <w:sz w:val="22"/>
          <w:szCs w:val="22"/>
        </w:rPr>
        <w:t>Přílohou faktury musí být objednatelem podepsaný akceptační protokol</w:t>
      </w:r>
      <w:r w:rsidR="001017E0">
        <w:rPr>
          <w:rFonts w:ascii="Arial" w:hAnsi="Arial" w:cs="Arial"/>
          <w:sz w:val="22"/>
          <w:szCs w:val="22"/>
        </w:rPr>
        <w:t xml:space="preserve"> ve stavu „akceptováno bez výhrad“</w:t>
      </w:r>
      <w:r w:rsidR="001017E0" w:rsidRPr="001017E0">
        <w:rPr>
          <w:rFonts w:ascii="Arial" w:hAnsi="Arial" w:cs="Arial"/>
          <w:sz w:val="22"/>
          <w:szCs w:val="22"/>
        </w:rPr>
        <w:t xml:space="preserve"> (viz čl. VII smlouvy)</w:t>
      </w:r>
      <w:r w:rsidR="001017E0">
        <w:rPr>
          <w:rFonts w:ascii="Arial" w:hAnsi="Arial" w:cs="Arial"/>
          <w:sz w:val="22"/>
          <w:szCs w:val="22"/>
        </w:rPr>
        <w:t>.</w:t>
      </w:r>
      <w:r w:rsidR="00E733FB">
        <w:rPr>
          <w:rFonts w:ascii="Arial" w:hAnsi="Arial" w:cs="Arial"/>
          <w:sz w:val="22"/>
          <w:szCs w:val="22"/>
        </w:rPr>
        <w:t xml:space="preserve"> Kromě zákonem stanovených náležitostí musí daňový doklad </w:t>
      </w:r>
      <w:r w:rsidR="008658E1" w:rsidRPr="001376E1">
        <w:rPr>
          <w:rFonts w:ascii="Arial" w:hAnsi="Arial" w:cs="Arial"/>
          <w:sz w:val="22"/>
          <w:szCs w:val="22"/>
        </w:rPr>
        <w:t>obsahovat také číslo a název smlouvy, podle které se uskutečňuje plnění.</w:t>
      </w:r>
    </w:p>
    <w:p w:rsidR="006E5192" w:rsidRPr="00E733FB" w:rsidRDefault="00E733FB" w:rsidP="00882880">
      <w:pPr>
        <w:numPr>
          <w:ilvl w:val="0"/>
          <w:numId w:val="11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33FB">
        <w:rPr>
          <w:rFonts w:ascii="Arial" w:hAnsi="Arial" w:cs="Arial"/>
          <w:sz w:val="22"/>
          <w:szCs w:val="22"/>
        </w:rPr>
        <w:t xml:space="preserve">Objednatel nebude poskytovat zálohové platby. </w:t>
      </w:r>
      <w:r w:rsidR="009B7CA2" w:rsidRPr="00E733FB">
        <w:rPr>
          <w:rFonts w:ascii="Arial" w:hAnsi="Arial" w:cs="Arial"/>
          <w:sz w:val="22"/>
          <w:szCs w:val="22"/>
        </w:rPr>
        <w:t>Objednatel si vyhrazuje možnost</w:t>
      </w:r>
      <w:r w:rsidR="006E5192" w:rsidRPr="00E733FB">
        <w:rPr>
          <w:rFonts w:ascii="Arial" w:hAnsi="Arial" w:cs="Arial"/>
          <w:sz w:val="22"/>
          <w:szCs w:val="22"/>
        </w:rPr>
        <w:t xml:space="preserve"> </w:t>
      </w:r>
      <w:r w:rsidR="001B0118" w:rsidRPr="00E733FB">
        <w:rPr>
          <w:rFonts w:ascii="Arial" w:hAnsi="Arial" w:cs="Arial"/>
          <w:sz w:val="22"/>
          <w:szCs w:val="22"/>
        </w:rPr>
        <w:t xml:space="preserve">nabídnout </w:t>
      </w:r>
      <w:r w:rsidR="006E5192" w:rsidRPr="00E733FB">
        <w:rPr>
          <w:rFonts w:ascii="Arial" w:hAnsi="Arial" w:cs="Arial"/>
          <w:sz w:val="22"/>
          <w:szCs w:val="22"/>
        </w:rPr>
        <w:t>zhotovitel</w:t>
      </w:r>
      <w:r w:rsidR="001B0118" w:rsidRPr="00E733FB">
        <w:rPr>
          <w:rFonts w:ascii="Arial" w:hAnsi="Arial" w:cs="Arial"/>
          <w:sz w:val="22"/>
          <w:szCs w:val="22"/>
        </w:rPr>
        <w:t xml:space="preserve">i možnost </w:t>
      </w:r>
      <w:r w:rsidR="006E5192" w:rsidRPr="00E733FB">
        <w:rPr>
          <w:rFonts w:ascii="Arial" w:hAnsi="Arial" w:cs="Arial"/>
          <w:sz w:val="22"/>
          <w:szCs w:val="22"/>
        </w:rPr>
        <w:t>vystavení dílčí</w:t>
      </w:r>
      <w:r w:rsidR="001B0118" w:rsidRPr="00E733FB">
        <w:rPr>
          <w:rFonts w:ascii="Arial" w:hAnsi="Arial" w:cs="Arial"/>
          <w:sz w:val="22"/>
          <w:szCs w:val="22"/>
        </w:rPr>
        <w:t>ch</w:t>
      </w:r>
      <w:r w:rsidR="006E5192" w:rsidRPr="00E733FB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>, které budou podloženy dílčím akceptačním protokolem.</w:t>
      </w:r>
    </w:p>
    <w:p w:rsidR="00206C75" w:rsidRDefault="00206C75" w:rsidP="001376E1">
      <w:pPr>
        <w:numPr>
          <w:ilvl w:val="0"/>
          <w:numId w:val="11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Lhůta splatnosti faktury činí </w:t>
      </w:r>
      <w:r w:rsidR="00177B14" w:rsidRPr="001376E1">
        <w:rPr>
          <w:rFonts w:ascii="Arial" w:hAnsi="Arial" w:cs="Arial"/>
          <w:sz w:val="22"/>
          <w:szCs w:val="22"/>
        </w:rPr>
        <w:t>3</w:t>
      </w:r>
      <w:r w:rsidRPr="001376E1">
        <w:rPr>
          <w:rFonts w:ascii="Arial" w:hAnsi="Arial" w:cs="Arial"/>
          <w:sz w:val="22"/>
          <w:szCs w:val="22"/>
        </w:rPr>
        <w:t xml:space="preserve">0 kalendářních dnů ode dne doručení objednateli. Faktura </w:t>
      </w:r>
      <w:r w:rsidRPr="00730743">
        <w:rPr>
          <w:rFonts w:ascii="Arial" w:hAnsi="Arial" w:cs="Arial"/>
          <w:sz w:val="22"/>
          <w:szCs w:val="22"/>
        </w:rPr>
        <w:t xml:space="preserve">bude doručena </w:t>
      </w:r>
      <w:r w:rsidR="007A756C" w:rsidRPr="00730743">
        <w:rPr>
          <w:rFonts w:ascii="Arial" w:hAnsi="Arial" w:cs="Arial"/>
          <w:sz w:val="22"/>
          <w:szCs w:val="22"/>
        </w:rPr>
        <w:t>elektronicky</w:t>
      </w:r>
      <w:r w:rsidR="00730743" w:rsidRPr="00730743">
        <w:rPr>
          <w:rFonts w:ascii="Arial" w:hAnsi="Arial" w:cs="Arial"/>
          <w:sz w:val="22"/>
          <w:szCs w:val="22"/>
        </w:rPr>
        <w:t xml:space="preserve"> na emailovou adresu: </w:t>
      </w:r>
      <w:r w:rsidR="00730743" w:rsidRPr="00730743">
        <w:rPr>
          <w:rFonts w:ascii="Arial" w:hAnsi="Arial" w:cs="Arial"/>
          <w:sz w:val="22"/>
          <w:szCs w:val="22"/>
          <w:u w:val="single"/>
        </w:rPr>
        <w:t>ku.provysockraj@cuzk.cz</w:t>
      </w:r>
      <w:r w:rsidRPr="00730743">
        <w:rPr>
          <w:rFonts w:ascii="Arial" w:hAnsi="Arial" w:cs="Arial"/>
          <w:sz w:val="22"/>
          <w:szCs w:val="22"/>
        </w:rPr>
        <w:t xml:space="preserve"> </w:t>
      </w:r>
      <w:r w:rsidR="001B0118">
        <w:rPr>
          <w:rFonts w:ascii="Arial" w:hAnsi="Arial" w:cs="Arial"/>
          <w:sz w:val="22"/>
          <w:szCs w:val="22"/>
        </w:rPr>
        <w:t>nebo datovou schránkou</w:t>
      </w:r>
      <w:r w:rsidRPr="00730743">
        <w:rPr>
          <w:rFonts w:ascii="Arial" w:hAnsi="Arial" w:cs="Arial"/>
          <w:sz w:val="22"/>
          <w:szCs w:val="22"/>
        </w:rPr>
        <w:t>. Stejná lhůta splatnosti platí i při placení jiných plateb (smluvních pokut, úroků z prodlení, náhrady škody apod.).</w:t>
      </w:r>
    </w:p>
    <w:p w:rsidR="00206C75" w:rsidRPr="001376E1" w:rsidRDefault="00206C75" w:rsidP="001376E1">
      <w:pPr>
        <w:numPr>
          <w:ilvl w:val="0"/>
          <w:numId w:val="11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Nebude-li faktura obsahovat některou povinnou nebo dohodnutou náležitost nebo bude chybně vyúčtována cena nebo DPH</w:t>
      </w:r>
      <w:r w:rsidR="00E733FB">
        <w:rPr>
          <w:rFonts w:ascii="Arial" w:hAnsi="Arial" w:cs="Arial"/>
          <w:sz w:val="22"/>
          <w:szCs w:val="22"/>
        </w:rPr>
        <w:t>,</w:t>
      </w:r>
      <w:r w:rsidRPr="001376E1">
        <w:rPr>
          <w:rFonts w:ascii="Arial" w:hAnsi="Arial" w:cs="Arial"/>
          <w:sz w:val="22"/>
          <w:szCs w:val="22"/>
        </w:rPr>
        <w:t xml:space="preserve"> nebo budou vyúčtovány služby, které zhotovitel neprovedl, je objednatel oprávněn fakturu před uplynutím lhůty splatnosti vrátit zhotoviteli </w:t>
      </w:r>
      <w:r w:rsidRPr="001376E1">
        <w:rPr>
          <w:rFonts w:ascii="Arial" w:hAnsi="Arial" w:cs="Arial"/>
          <w:sz w:val="22"/>
          <w:szCs w:val="22"/>
        </w:rPr>
        <w:lastRenderedPageBreak/>
        <w:t xml:space="preserve">k provedení opravy s vyznačením důvodu vrácení. Zhotovitel provede opravu vystavením nové faktury. Dnem </w:t>
      </w:r>
      <w:r w:rsidR="00E733FB">
        <w:rPr>
          <w:rFonts w:ascii="Arial" w:hAnsi="Arial" w:cs="Arial"/>
          <w:sz w:val="22"/>
          <w:szCs w:val="22"/>
        </w:rPr>
        <w:t>vrácení</w:t>
      </w:r>
      <w:r w:rsidRPr="001376E1">
        <w:rPr>
          <w:rFonts w:ascii="Arial" w:hAnsi="Arial" w:cs="Arial"/>
          <w:sz w:val="22"/>
          <w:szCs w:val="22"/>
        </w:rPr>
        <w:t xml:space="preserve"> vadné faktury zhotoviteli </w:t>
      </w:r>
      <w:r w:rsidR="00E733FB">
        <w:rPr>
          <w:rFonts w:ascii="Arial" w:hAnsi="Arial" w:cs="Arial"/>
          <w:sz w:val="22"/>
          <w:szCs w:val="22"/>
        </w:rPr>
        <w:t xml:space="preserve">k opravě </w:t>
      </w:r>
      <w:r w:rsidRPr="001376E1">
        <w:rPr>
          <w:rFonts w:ascii="Arial" w:hAnsi="Arial" w:cs="Arial"/>
          <w:sz w:val="22"/>
          <w:szCs w:val="22"/>
        </w:rPr>
        <w:t>přestává běžet původní lhůta splatnosti a nová lhůta splatnosti běží znovu ode dne doručení nové (opravené) faktury objednateli.</w:t>
      </w:r>
    </w:p>
    <w:p w:rsidR="00206C75" w:rsidRPr="001376E1" w:rsidRDefault="00206C75" w:rsidP="001376E1">
      <w:pPr>
        <w:numPr>
          <w:ilvl w:val="0"/>
          <w:numId w:val="11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Povinnost zaplatit cenu je splněna dnem odepsání příslušné částky z účtu objednatele.</w:t>
      </w:r>
    </w:p>
    <w:p w:rsidR="00206C75" w:rsidRPr="001376E1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376E1">
        <w:rPr>
          <w:rFonts w:ascii="Arial" w:hAnsi="Arial" w:cs="Arial"/>
          <w:b/>
          <w:sz w:val="24"/>
          <w:szCs w:val="24"/>
        </w:rPr>
        <w:t>Akceptační řízení</w:t>
      </w:r>
    </w:p>
    <w:p w:rsidR="00707017" w:rsidRPr="001376E1" w:rsidRDefault="00206C75" w:rsidP="001376E1">
      <w:pPr>
        <w:numPr>
          <w:ilvl w:val="0"/>
          <w:numId w:val="17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Po provedení služeb </w:t>
      </w:r>
      <w:r w:rsidR="00672C4B" w:rsidRPr="001376E1">
        <w:rPr>
          <w:rFonts w:ascii="Arial" w:hAnsi="Arial" w:cs="Arial"/>
          <w:sz w:val="22"/>
          <w:szCs w:val="22"/>
        </w:rPr>
        <w:t xml:space="preserve">digitalizace </w:t>
      </w:r>
      <w:r w:rsidRPr="001376E1">
        <w:rPr>
          <w:rFonts w:ascii="Arial" w:hAnsi="Arial" w:cs="Arial"/>
          <w:sz w:val="22"/>
          <w:szCs w:val="22"/>
        </w:rPr>
        <w:t>podléhá předání a převzetí provedeného plnění (výstupů) níže de</w:t>
      </w:r>
      <w:r w:rsidR="008E4FC7">
        <w:rPr>
          <w:rFonts w:ascii="Arial" w:hAnsi="Arial" w:cs="Arial"/>
          <w:sz w:val="22"/>
          <w:szCs w:val="22"/>
        </w:rPr>
        <w:t>finovanému akceptačnímu řízení.</w:t>
      </w:r>
    </w:p>
    <w:p w:rsidR="00707017" w:rsidRPr="001376E1" w:rsidRDefault="00206C75" w:rsidP="001376E1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Akceptační řízení představuje ověření, </w:t>
      </w:r>
      <w:r w:rsidR="003A1729">
        <w:rPr>
          <w:rFonts w:ascii="Arial" w:hAnsi="Arial" w:cs="Arial"/>
          <w:sz w:val="22"/>
          <w:szCs w:val="22"/>
        </w:rPr>
        <w:t>zd</w:t>
      </w:r>
      <w:r w:rsidRPr="001376E1">
        <w:rPr>
          <w:rFonts w:ascii="Arial" w:hAnsi="Arial" w:cs="Arial"/>
          <w:sz w:val="22"/>
          <w:szCs w:val="22"/>
        </w:rPr>
        <w:t>a plnění bylo provedeno řádně dle příslušných ustanovení této smlouvy, a to porovnáním skutečných vlastností příslušného výstupu se specifik</w:t>
      </w:r>
      <w:r w:rsidR="007B2708">
        <w:rPr>
          <w:rFonts w:ascii="Arial" w:hAnsi="Arial" w:cs="Arial"/>
          <w:sz w:val="22"/>
          <w:szCs w:val="22"/>
        </w:rPr>
        <w:t>ací požadavků na výstupy uvedený</w:t>
      </w:r>
      <w:r w:rsidR="000A178C">
        <w:rPr>
          <w:rFonts w:ascii="Arial" w:hAnsi="Arial" w:cs="Arial"/>
          <w:sz w:val="22"/>
          <w:szCs w:val="22"/>
        </w:rPr>
        <w:t>mi</w:t>
      </w:r>
      <w:r w:rsidRPr="001376E1">
        <w:rPr>
          <w:rFonts w:ascii="Arial" w:hAnsi="Arial" w:cs="Arial"/>
          <w:sz w:val="22"/>
          <w:szCs w:val="22"/>
        </w:rPr>
        <w:t xml:space="preserve"> v této smlouvě, zejména v příloze č. 1. </w:t>
      </w:r>
      <w:r w:rsidR="00707017" w:rsidRPr="001376E1">
        <w:rPr>
          <w:rFonts w:ascii="Arial" w:hAnsi="Arial" w:cs="Arial"/>
          <w:sz w:val="22"/>
          <w:szCs w:val="22"/>
        </w:rPr>
        <w:t xml:space="preserve">Akceptační řízení prověří, </w:t>
      </w:r>
      <w:r w:rsidR="003A1729">
        <w:rPr>
          <w:rFonts w:ascii="Arial" w:hAnsi="Arial" w:cs="Arial"/>
          <w:sz w:val="22"/>
          <w:szCs w:val="22"/>
        </w:rPr>
        <w:t>zd</w:t>
      </w:r>
      <w:r w:rsidR="00707017" w:rsidRPr="001376E1">
        <w:rPr>
          <w:rFonts w:ascii="Arial" w:hAnsi="Arial" w:cs="Arial"/>
          <w:sz w:val="22"/>
          <w:szCs w:val="22"/>
        </w:rPr>
        <w:t>a dodané výstupy splňují všechny požadavky objednavatel</w:t>
      </w:r>
      <w:r w:rsidR="00672585">
        <w:rPr>
          <w:rFonts w:ascii="Arial" w:hAnsi="Arial" w:cs="Arial"/>
          <w:sz w:val="22"/>
          <w:szCs w:val="22"/>
        </w:rPr>
        <w:t xml:space="preserve">e a </w:t>
      </w:r>
      <w:r w:rsidR="003A1729">
        <w:rPr>
          <w:rFonts w:ascii="Arial" w:hAnsi="Arial" w:cs="Arial"/>
          <w:sz w:val="22"/>
          <w:szCs w:val="22"/>
        </w:rPr>
        <w:t>zd</w:t>
      </w:r>
      <w:r w:rsidR="00672585">
        <w:rPr>
          <w:rFonts w:ascii="Arial" w:hAnsi="Arial" w:cs="Arial"/>
          <w:sz w:val="22"/>
          <w:szCs w:val="22"/>
        </w:rPr>
        <w:t>a je možné plnění objednatelem převzít</w:t>
      </w:r>
      <w:r w:rsidR="00707017" w:rsidRPr="001376E1">
        <w:rPr>
          <w:rFonts w:ascii="Arial" w:hAnsi="Arial" w:cs="Arial"/>
          <w:sz w:val="22"/>
          <w:szCs w:val="22"/>
        </w:rPr>
        <w:t>.</w:t>
      </w:r>
    </w:p>
    <w:p w:rsidR="00672C4B" w:rsidRPr="001376E1" w:rsidRDefault="00206C75" w:rsidP="001376E1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Akceptační řízení je zahájeno dnem předání výstupů z plnění</w:t>
      </w:r>
      <w:r w:rsidR="00672C4B" w:rsidRPr="001376E1">
        <w:rPr>
          <w:rFonts w:ascii="Arial" w:hAnsi="Arial" w:cs="Arial"/>
          <w:sz w:val="22"/>
          <w:szCs w:val="22"/>
        </w:rPr>
        <w:t xml:space="preserve"> (nebo části plnění)</w:t>
      </w:r>
      <w:r w:rsidRPr="001376E1">
        <w:rPr>
          <w:rFonts w:ascii="Arial" w:hAnsi="Arial" w:cs="Arial"/>
          <w:sz w:val="22"/>
          <w:szCs w:val="22"/>
        </w:rPr>
        <w:t xml:space="preserve"> objednateli a ukončeno oboustranným podpisem </w:t>
      </w:r>
      <w:r w:rsidR="007B2708">
        <w:rPr>
          <w:rFonts w:ascii="Arial" w:hAnsi="Arial" w:cs="Arial"/>
          <w:sz w:val="22"/>
          <w:szCs w:val="22"/>
        </w:rPr>
        <w:t>(</w:t>
      </w:r>
      <w:r w:rsidRPr="001376E1">
        <w:rPr>
          <w:rFonts w:ascii="Arial" w:hAnsi="Arial" w:cs="Arial"/>
          <w:sz w:val="22"/>
          <w:szCs w:val="22"/>
        </w:rPr>
        <w:t>dílčího</w:t>
      </w:r>
      <w:r w:rsidR="007B2708">
        <w:rPr>
          <w:rFonts w:ascii="Arial" w:hAnsi="Arial" w:cs="Arial"/>
          <w:sz w:val="22"/>
          <w:szCs w:val="22"/>
        </w:rPr>
        <w:t>)</w:t>
      </w:r>
      <w:r w:rsidRPr="001376E1">
        <w:rPr>
          <w:rFonts w:ascii="Arial" w:hAnsi="Arial" w:cs="Arial"/>
          <w:sz w:val="22"/>
          <w:szCs w:val="22"/>
        </w:rPr>
        <w:t xml:space="preserve"> akceptačního protokolu. </w:t>
      </w:r>
    </w:p>
    <w:p w:rsidR="00206C75" w:rsidRPr="001376E1" w:rsidRDefault="00206C75" w:rsidP="001376E1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Objednatel se zavazuje provedené části plnění (digitalizované části </w:t>
      </w:r>
      <w:r w:rsidR="003E220A" w:rsidRPr="001376E1">
        <w:rPr>
          <w:rFonts w:ascii="Arial" w:hAnsi="Arial" w:cs="Arial"/>
          <w:sz w:val="22"/>
          <w:szCs w:val="22"/>
        </w:rPr>
        <w:t>fondu pozemkové knihy</w:t>
      </w:r>
      <w:r w:rsidRPr="001376E1">
        <w:rPr>
          <w:rFonts w:ascii="Arial" w:hAnsi="Arial" w:cs="Arial"/>
          <w:sz w:val="22"/>
          <w:szCs w:val="22"/>
        </w:rPr>
        <w:t xml:space="preserve">, resp. výstupy) převzít a potvrdit příslušný </w:t>
      </w:r>
      <w:r w:rsidR="007B2708">
        <w:rPr>
          <w:rFonts w:ascii="Arial" w:hAnsi="Arial" w:cs="Arial"/>
          <w:sz w:val="22"/>
          <w:szCs w:val="22"/>
        </w:rPr>
        <w:t>(</w:t>
      </w:r>
      <w:r w:rsidRPr="001376E1">
        <w:rPr>
          <w:rFonts w:ascii="Arial" w:hAnsi="Arial" w:cs="Arial"/>
          <w:sz w:val="22"/>
          <w:szCs w:val="22"/>
        </w:rPr>
        <w:t>dílčí</w:t>
      </w:r>
      <w:r w:rsidR="007B2708">
        <w:rPr>
          <w:rFonts w:ascii="Arial" w:hAnsi="Arial" w:cs="Arial"/>
          <w:sz w:val="22"/>
          <w:szCs w:val="22"/>
        </w:rPr>
        <w:t>)</w:t>
      </w:r>
      <w:r w:rsidRPr="001376E1">
        <w:rPr>
          <w:rFonts w:ascii="Arial" w:hAnsi="Arial" w:cs="Arial"/>
          <w:sz w:val="22"/>
          <w:szCs w:val="22"/>
        </w:rPr>
        <w:t xml:space="preserve"> akceptační protokol v případě, že služby budou provedeny a předány řádně v souladu se smlouvou, bez vad a nedodělků. </w:t>
      </w:r>
    </w:p>
    <w:p w:rsidR="00206C75" w:rsidRPr="001376E1" w:rsidRDefault="00206C75" w:rsidP="001376E1">
      <w:pPr>
        <w:numPr>
          <w:ilvl w:val="0"/>
          <w:numId w:val="17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Objednatel v rámci akceptačního řízení sdělí </w:t>
      </w:r>
      <w:r w:rsidR="00D4353B">
        <w:rPr>
          <w:rFonts w:ascii="Arial" w:hAnsi="Arial" w:cs="Arial"/>
          <w:sz w:val="22"/>
          <w:szCs w:val="22"/>
        </w:rPr>
        <w:t>zhotovitel</w:t>
      </w:r>
      <w:r w:rsidRPr="001376E1">
        <w:rPr>
          <w:rFonts w:ascii="Arial" w:hAnsi="Arial" w:cs="Arial"/>
          <w:sz w:val="22"/>
          <w:szCs w:val="22"/>
        </w:rPr>
        <w:t xml:space="preserve">i zjištěné výhrady s vyznačením jejich </w:t>
      </w:r>
      <w:r w:rsidR="00DB19BE" w:rsidRPr="001376E1">
        <w:rPr>
          <w:rFonts w:ascii="Arial" w:hAnsi="Arial" w:cs="Arial"/>
          <w:sz w:val="22"/>
          <w:szCs w:val="22"/>
        </w:rPr>
        <w:t>závažnosti, a to nejpo</w:t>
      </w:r>
      <w:r w:rsidR="003A1729">
        <w:rPr>
          <w:rFonts w:ascii="Arial" w:hAnsi="Arial" w:cs="Arial"/>
          <w:sz w:val="22"/>
          <w:szCs w:val="22"/>
        </w:rPr>
        <w:t>zd</w:t>
      </w:r>
      <w:r w:rsidR="00DB19BE" w:rsidRPr="001376E1">
        <w:rPr>
          <w:rFonts w:ascii="Arial" w:hAnsi="Arial" w:cs="Arial"/>
          <w:sz w:val="22"/>
          <w:szCs w:val="22"/>
        </w:rPr>
        <w:t xml:space="preserve">ěji </w:t>
      </w:r>
      <w:r w:rsidR="00DB19BE" w:rsidRPr="009B7CA2">
        <w:rPr>
          <w:rFonts w:ascii="Arial" w:hAnsi="Arial" w:cs="Arial"/>
          <w:sz w:val="22"/>
          <w:szCs w:val="22"/>
        </w:rPr>
        <w:t xml:space="preserve">do </w:t>
      </w:r>
      <w:r w:rsidR="006748AC">
        <w:rPr>
          <w:rFonts w:ascii="Arial" w:hAnsi="Arial" w:cs="Arial"/>
          <w:sz w:val="22"/>
          <w:szCs w:val="22"/>
        </w:rPr>
        <w:t>20</w:t>
      </w:r>
      <w:r w:rsidR="003E220A" w:rsidRPr="009B7CA2">
        <w:rPr>
          <w:rFonts w:ascii="Arial" w:hAnsi="Arial" w:cs="Arial"/>
          <w:sz w:val="22"/>
          <w:szCs w:val="22"/>
        </w:rPr>
        <w:t xml:space="preserve"> pracovních</w:t>
      </w:r>
      <w:r w:rsidRPr="009B7CA2">
        <w:rPr>
          <w:rFonts w:ascii="Arial" w:hAnsi="Arial" w:cs="Arial"/>
          <w:sz w:val="22"/>
          <w:szCs w:val="22"/>
        </w:rPr>
        <w:t xml:space="preserve"> dnů ode dne předání příslušné části plnění (výstupů). Na společném jednání k provedenému</w:t>
      </w:r>
      <w:r w:rsidRPr="001376E1">
        <w:rPr>
          <w:rFonts w:ascii="Arial" w:hAnsi="Arial" w:cs="Arial"/>
          <w:sz w:val="22"/>
          <w:szCs w:val="22"/>
        </w:rPr>
        <w:t xml:space="preserve"> akceptačnímu řízení budou projednány výhrady objednatele a stanovena jejich výsledná závažnost. Při stanovení výsledné závažnosti výhrad zohlední smluvní strany rovněž st</w:t>
      </w:r>
      <w:r w:rsidR="00672585">
        <w:rPr>
          <w:rFonts w:ascii="Arial" w:hAnsi="Arial" w:cs="Arial"/>
          <w:sz w:val="22"/>
          <w:szCs w:val="22"/>
        </w:rPr>
        <w:t>anovisko zhotovitele</w:t>
      </w:r>
      <w:r w:rsidRPr="001376E1">
        <w:rPr>
          <w:rFonts w:ascii="Arial" w:hAnsi="Arial" w:cs="Arial"/>
          <w:sz w:val="22"/>
          <w:szCs w:val="22"/>
        </w:rPr>
        <w:t>. Výsledky akceptačního řízení budou uvedeny v akceptačním protokolu.</w:t>
      </w:r>
      <w:r w:rsidR="00261956">
        <w:rPr>
          <w:rFonts w:ascii="Arial" w:hAnsi="Arial" w:cs="Arial"/>
          <w:sz w:val="22"/>
          <w:szCs w:val="22"/>
        </w:rPr>
        <w:t xml:space="preserve"> Akceptační protokol připraví společně s předávacím protokolem zhotovitel.</w:t>
      </w:r>
    </w:p>
    <w:p w:rsidR="00206C75" w:rsidRPr="001376E1" w:rsidRDefault="00206C75" w:rsidP="001376E1">
      <w:pPr>
        <w:numPr>
          <w:ilvl w:val="0"/>
          <w:numId w:val="17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Výsledkem akceptačního řízení mohou být 3 stavy:</w:t>
      </w:r>
    </w:p>
    <w:p w:rsidR="00206C75" w:rsidRPr="001376E1" w:rsidRDefault="00206C75" w:rsidP="001376E1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a)</w:t>
      </w:r>
      <w:r w:rsidRPr="001376E1">
        <w:rPr>
          <w:rFonts w:ascii="Arial" w:hAnsi="Arial" w:cs="Arial"/>
          <w:sz w:val="22"/>
          <w:szCs w:val="22"/>
        </w:rPr>
        <w:tab/>
      </w:r>
      <w:r w:rsidRPr="001376E1">
        <w:rPr>
          <w:rFonts w:ascii="Arial" w:hAnsi="Arial" w:cs="Arial"/>
          <w:b/>
          <w:sz w:val="22"/>
          <w:szCs w:val="22"/>
        </w:rPr>
        <w:t>Akceptováno bez výhrad</w:t>
      </w:r>
      <w:r w:rsidRPr="001376E1">
        <w:rPr>
          <w:rFonts w:ascii="Arial" w:hAnsi="Arial" w:cs="Arial"/>
          <w:sz w:val="22"/>
          <w:szCs w:val="22"/>
        </w:rPr>
        <w:t>. V případě, že objednatel v průběhu akceptačního řízení nenalezne v předaném výstupu žádné vady ani nedodělky, uvede do dílčího akceptačního protokolu, že předaný výstup akceptuje bez výhrad a potvrdí dílčí akceptační protokol svým podpisem.</w:t>
      </w:r>
      <w:r w:rsidR="00672C4B" w:rsidRPr="001376E1">
        <w:rPr>
          <w:rFonts w:ascii="Arial" w:hAnsi="Arial" w:cs="Arial"/>
          <w:sz w:val="22"/>
          <w:szCs w:val="22"/>
        </w:rPr>
        <w:t xml:space="preserve"> Pouze akceptační protokol s tímto výsledkem opravňuje zhotovitele k vystavení konečné faktury za služby.</w:t>
      </w:r>
    </w:p>
    <w:p w:rsidR="00206C75" w:rsidRPr="001376E1" w:rsidRDefault="00206C75" w:rsidP="001376E1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b)</w:t>
      </w:r>
      <w:r w:rsidRPr="001376E1">
        <w:rPr>
          <w:rFonts w:ascii="Arial" w:hAnsi="Arial" w:cs="Arial"/>
          <w:sz w:val="22"/>
          <w:szCs w:val="22"/>
        </w:rPr>
        <w:tab/>
      </w:r>
      <w:r w:rsidRPr="001376E1">
        <w:rPr>
          <w:rFonts w:ascii="Arial" w:hAnsi="Arial" w:cs="Arial"/>
          <w:b/>
          <w:sz w:val="22"/>
          <w:szCs w:val="22"/>
        </w:rPr>
        <w:t>Akceptováno s výhradami</w:t>
      </w:r>
      <w:r w:rsidRPr="001376E1">
        <w:rPr>
          <w:rFonts w:ascii="Arial" w:hAnsi="Arial" w:cs="Arial"/>
          <w:sz w:val="22"/>
          <w:szCs w:val="22"/>
        </w:rPr>
        <w:t>. V případě, že budou v průběhu akceptačního řízení shledány v předan</w:t>
      </w:r>
      <w:r w:rsidR="000A178C">
        <w:rPr>
          <w:rFonts w:ascii="Arial" w:hAnsi="Arial" w:cs="Arial"/>
          <w:sz w:val="22"/>
          <w:szCs w:val="22"/>
        </w:rPr>
        <w:t xml:space="preserve">ém výstupu vady nebo nedodělky </w:t>
      </w:r>
      <w:r w:rsidRPr="001376E1">
        <w:rPr>
          <w:rFonts w:ascii="Arial" w:hAnsi="Arial" w:cs="Arial"/>
          <w:sz w:val="22"/>
          <w:szCs w:val="22"/>
        </w:rPr>
        <w:t xml:space="preserve">nebránící podstatným způsobem jeho dalšímu užití pro účely této smlouvy, dohodnou se smluvní strany na termínu, do kterého je </w:t>
      </w:r>
      <w:r w:rsidR="00D4353B">
        <w:rPr>
          <w:rFonts w:ascii="Arial" w:hAnsi="Arial" w:cs="Arial"/>
          <w:sz w:val="22"/>
          <w:szCs w:val="22"/>
        </w:rPr>
        <w:t>zhotovitel</w:t>
      </w:r>
      <w:r w:rsidRPr="001376E1">
        <w:rPr>
          <w:rFonts w:ascii="Arial" w:hAnsi="Arial" w:cs="Arial"/>
          <w:sz w:val="22"/>
          <w:szCs w:val="22"/>
        </w:rPr>
        <w:t xml:space="preserve"> povinen tyto vady a nedodělky odstranit. Seznam vad nebo nedodělků a termín jejich odstranění bude uveden v dílčím akceptačním protokolu. V dílčím akceptačním protokolu bude uvedeno, že výstup byl akceptován s výhradami a obě strany potvrdí dílčí akceptační protokol svým podpisem. Po odstranění všech vad a nedodělků podepíší obě strany nový dílčí akceptační protokol s výsledkem „akceptováno bez výhrad“ dle písm. a) výše.</w:t>
      </w:r>
    </w:p>
    <w:p w:rsidR="00206C75" w:rsidRPr="001376E1" w:rsidRDefault="00206C75" w:rsidP="001376E1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c)</w:t>
      </w:r>
      <w:r w:rsidRPr="001376E1">
        <w:rPr>
          <w:rFonts w:ascii="Arial" w:hAnsi="Arial" w:cs="Arial"/>
          <w:sz w:val="22"/>
          <w:szCs w:val="22"/>
        </w:rPr>
        <w:tab/>
      </w:r>
      <w:r w:rsidRPr="001376E1">
        <w:rPr>
          <w:rFonts w:ascii="Arial" w:hAnsi="Arial" w:cs="Arial"/>
          <w:b/>
          <w:sz w:val="22"/>
          <w:szCs w:val="22"/>
        </w:rPr>
        <w:t>Neakceptováno</w:t>
      </w:r>
      <w:r w:rsidRPr="001376E1">
        <w:rPr>
          <w:rFonts w:ascii="Arial" w:hAnsi="Arial" w:cs="Arial"/>
          <w:sz w:val="22"/>
          <w:szCs w:val="22"/>
        </w:rPr>
        <w:t>. V případě, že budou v průběhu akceptačního řízení v předaném výstupu shledány takové vady a nedodělky, které jsou v zásadním rozporu s požadavky této smlouvy či by bránily jeho dalšímu užití v souladu s účelem této smlouvy, není výstup akceptován a považován za řádně provedený a předaný. Obě strany se dohodnou na termínech nového předání výstupu a nového akceptačního řízení. Obě strany potvrdí dílčí akceptační protokol svým podpisem.</w:t>
      </w:r>
    </w:p>
    <w:p w:rsidR="00206C75" w:rsidRPr="001376E1" w:rsidRDefault="003E220A" w:rsidP="001376E1">
      <w:pPr>
        <w:numPr>
          <w:ilvl w:val="0"/>
          <w:numId w:val="17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lastRenderedPageBreak/>
        <w:t xml:space="preserve">Akceptační protokol připraví </w:t>
      </w:r>
      <w:r w:rsidR="006B1EE1" w:rsidRPr="001376E1">
        <w:rPr>
          <w:rFonts w:ascii="Arial" w:hAnsi="Arial" w:cs="Arial"/>
          <w:sz w:val="22"/>
          <w:szCs w:val="22"/>
        </w:rPr>
        <w:t xml:space="preserve">k předaným výstupům </w:t>
      </w:r>
      <w:r w:rsidRPr="001376E1">
        <w:rPr>
          <w:rFonts w:ascii="Arial" w:hAnsi="Arial" w:cs="Arial"/>
          <w:sz w:val="22"/>
          <w:szCs w:val="22"/>
        </w:rPr>
        <w:t xml:space="preserve">zhotovitel. </w:t>
      </w:r>
      <w:r w:rsidR="006B1EE1" w:rsidRPr="001376E1">
        <w:rPr>
          <w:rFonts w:ascii="Arial" w:hAnsi="Arial" w:cs="Arial"/>
          <w:sz w:val="22"/>
          <w:szCs w:val="22"/>
        </w:rPr>
        <w:t xml:space="preserve">Akceptační protokol bude vyhotoven </w:t>
      </w:r>
      <w:r w:rsidR="006163EA">
        <w:rPr>
          <w:rFonts w:ascii="Arial" w:hAnsi="Arial" w:cs="Arial"/>
          <w:sz w:val="22"/>
          <w:szCs w:val="22"/>
        </w:rPr>
        <w:t>ve dvou výtiscích</w:t>
      </w:r>
      <w:r w:rsidRPr="001376E1">
        <w:rPr>
          <w:rFonts w:ascii="Arial" w:hAnsi="Arial" w:cs="Arial"/>
          <w:sz w:val="22"/>
          <w:szCs w:val="22"/>
        </w:rPr>
        <w:t xml:space="preserve">. </w:t>
      </w:r>
      <w:r w:rsidR="00206C75" w:rsidRPr="001376E1">
        <w:rPr>
          <w:rFonts w:ascii="Arial" w:hAnsi="Arial" w:cs="Arial"/>
          <w:sz w:val="22"/>
          <w:szCs w:val="22"/>
        </w:rPr>
        <w:t xml:space="preserve">Každý akceptační protokol musí obsahovat minimálně tyto náležitosti: </w:t>
      </w:r>
    </w:p>
    <w:p w:rsidR="006B1EE1" w:rsidRPr="001376E1" w:rsidRDefault="00342946" w:rsidP="00672585">
      <w:pPr>
        <w:numPr>
          <w:ilvl w:val="0"/>
          <w:numId w:val="4"/>
        </w:numPr>
        <w:tabs>
          <w:tab w:val="clear" w:pos="720"/>
        </w:tabs>
        <w:spacing w:before="12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identifikace </w:t>
      </w:r>
      <w:r w:rsidR="006B1EE1" w:rsidRPr="001376E1">
        <w:rPr>
          <w:rFonts w:ascii="Arial" w:hAnsi="Arial" w:cs="Arial"/>
          <w:sz w:val="22"/>
          <w:szCs w:val="22"/>
        </w:rPr>
        <w:t>objednatele a zhotovitele,</w:t>
      </w:r>
    </w:p>
    <w:p w:rsidR="00206C75" w:rsidRPr="001376E1" w:rsidRDefault="00342946" w:rsidP="00672585">
      <w:pPr>
        <w:numPr>
          <w:ilvl w:val="0"/>
          <w:numId w:val="4"/>
        </w:numPr>
        <w:tabs>
          <w:tab w:val="clear" w:pos="720"/>
        </w:tabs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pořadové číslo protokolu </w:t>
      </w:r>
      <w:r w:rsidR="00206C75" w:rsidRPr="001376E1">
        <w:rPr>
          <w:rFonts w:ascii="Arial" w:hAnsi="Arial" w:cs="Arial"/>
          <w:sz w:val="22"/>
          <w:szCs w:val="22"/>
        </w:rPr>
        <w:t>a datum vyhotovení,</w:t>
      </w:r>
    </w:p>
    <w:p w:rsidR="00206C75" w:rsidRPr="001376E1" w:rsidRDefault="00206C75" w:rsidP="00672585">
      <w:pPr>
        <w:numPr>
          <w:ilvl w:val="0"/>
          <w:numId w:val="4"/>
        </w:numPr>
        <w:tabs>
          <w:tab w:val="clear" w:pos="72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číslo smlouvy a datum jejího </w:t>
      </w:r>
      <w:r w:rsidR="006163EA">
        <w:rPr>
          <w:rFonts w:ascii="Arial" w:hAnsi="Arial" w:cs="Arial"/>
          <w:sz w:val="22"/>
          <w:szCs w:val="22"/>
        </w:rPr>
        <w:t>uzavření,</w:t>
      </w:r>
    </w:p>
    <w:p w:rsidR="00206C75" w:rsidRPr="001376E1" w:rsidRDefault="00206C75" w:rsidP="00672585">
      <w:pPr>
        <w:numPr>
          <w:ilvl w:val="0"/>
          <w:numId w:val="4"/>
        </w:numPr>
        <w:tabs>
          <w:tab w:val="clear" w:pos="720"/>
        </w:tabs>
        <w:ind w:left="1134" w:hanging="425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označení předmětu plnění </w:t>
      </w:r>
      <w:r w:rsidR="006B1EE1" w:rsidRPr="001376E1">
        <w:rPr>
          <w:rFonts w:ascii="Arial" w:hAnsi="Arial" w:cs="Arial"/>
          <w:sz w:val="22"/>
          <w:szCs w:val="22"/>
        </w:rPr>
        <w:t>(</w:t>
      </w:r>
      <w:r w:rsidRPr="001376E1">
        <w:rPr>
          <w:rFonts w:ascii="Arial" w:hAnsi="Arial" w:cs="Arial"/>
          <w:sz w:val="22"/>
          <w:szCs w:val="22"/>
        </w:rPr>
        <w:t>nebo jeho části</w:t>
      </w:r>
      <w:r w:rsidR="006B1EE1" w:rsidRPr="001376E1">
        <w:rPr>
          <w:rFonts w:ascii="Arial" w:hAnsi="Arial" w:cs="Arial"/>
          <w:sz w:val="22"/>
          <w:szCs w:val="22"/>
        </w:rPr>
        <w:t>)</w:t>
      </w:r>
      <w:r w:rsidRPr="001376E1">
        <w:rPr>
          <w:rFonts w:ascii="Arial" w:hAnsi="Arial" w:cs="Arial"/>
          <w:sz w:val="22"/>
          <w:szCs w:val="22"/>
        </w:rPr>
        <w:t>,</w:t>
      </w:r>
    </w:p>
    <w:p w:rsidR="00206C75" w:rsidRPr="001376E1" w:rsidRDefault="00206C75" w:rsidP="00672585">
      <w:pPr>
        <w:numPr>
          <w:ilvl w:val="0"/>
          <w:numId w:val="4"/>
        </w:numPr>
        <w:tabs>
          <w:tab w:val="clear" w:pos="720"/>
        </w:tabs>
        <w:ind w:left="1134" w:hanging="425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datum zahájení a dokončení plnění příslušné části předmětu smlouvy, </w:t>
      </w:r>
    </w:p>
    <w:p w:rsidR="00206C75" w:rsidRPr="001376E1" w:rsidRDefault="00206C75" w:rsidP="00672585">
      <w:pPr>
        <w:numPr>
          <w:ilvl w:val="0"/>
          <w:numId w:val="4"/>
        </w:numPr>
        <w:tabs>
          <w:tab w:val="clear" w:pos="720"/>
        </w:tabs>
        <w:ind w:left="1134" w:hanging="425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podrobné vymezení rozsahu provedených služeb,</w:t>
      </w:r>
    </w:p>
    <w:p w:rsidR="00206C75" w:rsidRPr="001376E1" w:rsidRDefault="00342946" w:rsidP="00672585">
      <w:pPr>
        <w:numPr>
          <w:ilvl w:val="0"/>
          <w:numId w:val="4"/>
        </w:numPr>
        <w:tabs>
          <w:tab w:val="clear" w:pos="720"/>
        </w:tabs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prostor pro zaznamenání </w:t>
      </w:r>
      <w:r w:rsidR="00206C75" w:rsidRPr="001376E1">
        <w:rPr>
          <w:rFonts w:ascii="Arial" w:hAnsi="Arial" w:cs="Arial"/>
          <w:sz w:val="22"/>
          <w:szCs w:val="22"/>
        </w:rPr>
        <w:t>výsledk</w:t>
      </w:r>
      <w:r>
        <w:rPr>
          <w:rFonts w:ascii="Arial" w:hAnsi="Arial" w:cs="Arial"/>
          <w:sz w:val="22"/>
          <w:szCs w:val="22"/>
        </w:rPr>
        <w:t>u</w:t>
      </w:r>
      <w:r w:rsidR="00206C75" w:rsidRPr="001376E1">
        <w:rPr>
          <w:rFonts w:ascii="Arial" w:hAnsi="Arial" w:cs="Arial"/>
          <w:sz w:val="22"/>
          <w:szCs w:val="22"/>
        </w:rPr>
        <w:t xml:space="preserve"> akceptačního řízení</w:t>
      </w:r>
      <w:r>
        <w:rPr>
          <w:rFonts w:ascii="Arial" w:hAnsi="Arial" w:cs="Arial"/>
          <w:sz w:val="22"/>
          <w:szCs w:val="22"/>
        </w:rPr>
        <w:t xml:space="preserve"> objednatelem</w:t>
      </w:r>
      <w:r w:rsidR="00206C75" w:rsidRPr="001376E1">
        <w:rPr>
          <w:rFonts w:ascii="Arial" w:hAnsi="Arial" w:cs="Arial"/>
          <w:sz w:val="22"/>
          <w:szCs w:val="22"/>
        </w:rPr>
        <w:t>,</w:t>
      </w:r>
    </w:p>
    <w:p w:rsidR="00206C75" w:rsidRPr="001376E1" w:rsidRDefault="00206C75" w:rsidP="00672585">
      <w:pPr>
        <w:numPr>
          <w:ilvl w:val="0"/>
          <w:numId w:val="4"/>
        </w:numPr>
        <w:tabs>
          <w:tab w:val="clear" w:pos="720"/>
        </w:tabs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jméno a podpis oprávněných osob.</w:t>
      </w:r>
    </w:p>
    <w:p w:rsidR="00206C75" w:rsidRPr="00342946" w:rsidRDefault="00206C75" w:rsidP="001376E1">
      <w:pPr>
        <w:numPr>
          <w:ilvl w:val="0"/>
          <w:numId w:val="17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2946">
        <w:rPr>
          <w:rFonts w:ascii="Arial" w:hAnsi="Arial" w:cs="Arial"/>
          <w:sz w:val="22"/>
          <w:szCs w:val="22"/>
        </w:rPr>
        <w:t xml:space="preserve">Podpis příslušného akceptačního protokolu s výsledkem „Akceptováno bez výhrad“ je podmínkou pro vznik oprávnění zhotovitele zahrnout akceptované plnění do </w:t>
      </w:r>
      <w:r w:rsidR="00F86389">
        <w:rPr>
          <w:rFonts w:ascii="Arial" w:hAnsi="Arial" w:cs="Arial"/>
          <w:sz w:val="22"/>
          <w:szCs w:val="22"/>
        </w:rPr>
        <w:t>faktury za provedené služby</w:t>
      </w:r>
      <w:r w:rsidRPr="00342946">
        <w:rPr>
          <w:rFonts w:ascii="Arial" w:hAnsi="Arial" w:cs="Arial"/>
          <w:sz w:val="22"/>
          <w:szCs w:val="22"/>
        </w:rPr>
        <w:t>.</w:t>
      </w:r>
    </w:p>
    <w:p w:rsidR="00206C75" w:rsidRPr="001376E1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376E1">
        <w:rPr>
          <w:rFonts w:ascii="Arial" w:hAnsi="Arial" w:cs="Arial"/>
          <w:b/>
          <w:sz w:val="24"/>
          <w:szCs w:val="24"/>
        </w:rPr>
        <w:t xml:space="preserve">Vlastnické právo a právo užití </w:t>
      </w:r>
    </w:p>
    <w:p w:rsidR="00206C75" w:rsidRPr="001376E1" w:rsidRDefault="00206C75" w:rsidP="001376E1">
      <w:pPr>
        <w:numPr>
          <w:ilvl w:val="0"/>
          <w:numId w:val="16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Vlastnické právo k dokumentům předaný</w:t>
      </w:r>
      <w:r w:rsidR="00F83534">
        <w:rPr>
          <w:rFonts w:ascii="Arial" w:hAnsi="Arial" w:cs="Arial"/>
          <w:sz w:val="22"/>
          <w:szCs w:val="22"/>
        </w:rPr>
        <w:t>ch</w:t>
      </w:r>
      <w:r w:rsidRPr="001376E1">
        <w:rPr>
          <w:rFonts w:ascii="Arial" w:hAnsi="Arial" w:cs="Arial"/>
          <w:sz w:val="22"/>
          <w:szCs w:val="22"/>
        </w:rPr>
        <w:t xml:space="preserve"> zhotoviteli k provedení </w:t>
      </w:r>
      <w:r w:rsidR="00F86389">
        <w:rPr>
          <w:rFonts w:ascii="Arial" w:hAnsi="Arial" w:cs="Arial"/>
          <w:sz w:val="22"/>
          <w:szCs w:val="22"/>
        </w:rPr>
        <w:t>digitalizace</w:t>
      </w:r>
      <w:r w:rsidRPr="001376E1">
        <w:rPr>
          <w:rFonts w:ascii="Arial" w:hAnsi="Arial" w:cs="Arial"/>
          <w:sz w:val="22"/>
          <w:szCs w:val="22"/>
        </w:rPr>
        <w:t xml:space="preserve"> není nijak dotčeno. Objednatel nabude vlastnické právo k veškerým výstupům, které vzniknou realizací předmětu smlouvy, a to okamžikem jejich protokolárního převzetí.</w:t>
      </w:r>
      <w:r w:rsidR="00FE7378" w:rsidRPr="001376E1">
        <w:rPr>
          <w:rFonts w:ascii="Arial" w:hAnsi="Arial" w:cs="Arial"/>
          <w:sz w:val="22"/>
          <w:szCs w:val="22"/>
        </w:rPr>
        <w:t xml:space="preserve"> Zhotovitel vlastnické právo k předmětu plnění nenabývá.</w:t>
      </w:r>
    </w:p>
    <w:p w:rsidR="00206C75" w:rsidRPr="001376E1" w:rsidRDefault="00206C75" w:rsidP="001376E1">
      <w:pPr>
        <w:numPr>
          <w:ilvl w:val="0"/>
          <w:numId w:val="16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Zhotovitel není oprávněn jakékoliv informace (data) získané </w:t>
      </w:r>
      <w:r w:rsidR="00F83534">
        <w:rPr>
          <w:rFonts w:ascii="Arial" w:hAnsi="Arial" w:cs="Arial"/>
          <w:sz w:val="22"/>
          <w:szCs w:val="22"/>
        </w:rPr>
        <w:t>z</w:t>
      </w:r>
      <w:r w:rsidRPr="001376E1">
        <w:rPr>
          <w:rFonts w:ascii="Arial" w:hAnsi="Arial" w:cs="Arial"/>
          <w:sz w:val="22"/>
          <w:szCs w:val="22"/>
        </w:rPr>
        <w:t xml:space="preserve"> plnění předmětu smlouvy a vzniklé v souvislosti s jeho plněním v jakékoliv formě, ani jejich modifikace, poskytnout třetí straně. </w:t>
      </w:r>
    </w:p>
    <w:p w:rsidR="008124F4" w:rsidRPr="001376E1" w:rsidRDefault="00206C75" w:rsidP="001376E1">
      <w:pPr>
        <w:numPr>
          <w:ilvl w:val="0"/>
          <w:numId w:val="16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Zhotovitel je povinen veškerá data pořízená při plnění předmětu smlouvy odstranit </w:t>
      </w:r>
      <w:r w:rsidR="00342946">
        <w:rPr>
          <w:rFonts w:ascii="Arial" w:hAnsi="Arial" w:cs="Arial"/>
          <w:sz w:val="22"/>
          <w:szCs w:val="22"/>
        </w:rPr>
        <w:t>ze svých systémů a paměťových mé</w:t>
      </w:r>
      <w:r w:rsidRPr="001376E1">
        <w:rPr>
          <w:rFonts w:ascii="Arial" w:hAnsi="Arial" w:cs="Arial"/>
          <w:sz w:val="22"/>
          <w:szCs w:val="22"/>
        </w:rPr>
        <w:t xml:space="preserve">dií, a to neprodleně </w:t>
      </w:r>
      <w:r w:rsidRPr="00F83534">
        <w:rPr>
          <w:rFonts w:ascii="Arial" w:hAnsi="Arial" w:cs="Arial"/>
          <w:sz w:val="22"/>
          <w:szCs w:val="22"/>
          <w:u w:val="single"/>
        </w:rPr>
        <w:t>po uplynutí záruční lhůty</w:t>
      </w:r>
      <w:r w:rsidRPr="001376E1">
        <w:rPr>
          <w:rFonts w:ascii="Arial" w:hAnsi="Arial" w:cs="Arial"/>
          <w:sz w:val="22"/>
          <w:szCs w:val="22"/>
        </w:rPr>
        <w:t xml:space="preserve"> k předanému plnění.  Záložní kopie mohou být využity pouze za účelem odstraňování záručních vad zhotovitelem, pokud objednatel výslovně písemně nestanoví jinak. </w:t>
      </w:r>
    </w:p>
    <w:p w:rsidR="008124F4" w:rsidRPr="001376E1" w:rsidRDefault="008124F4" w:rsidP="001376E1">
      <w:pPr>
        <w:numPr>
          <w:ilvl w:val="0"/>
          <w:numId w:val="16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Archivní kopie digitalizovaných dokumentů zůstávají </w:t>
      </w:r>
      <w:r w:rsidR="00DB19BE" w:rsidRPr="001376E1">
        <w:rPr>
          <w:rFonts w:ascii="Arial" w:hAnsi="Arial" w:cs="Arial"/>
          <w:sz w:val="22"/>
          <w:szCs w:val="22"/>
        </w:rPr>
        <w:t xml:space="preserve">po celou dobu jejich existence </w:t>
      </w:r>
      <w:r w:rsidRPr="001376E1">
        <w:rPr>
          <w:rFonts w:ascii="Arial" w:hAnsi="Arial" w:cs="Arial"/>
          <w:sz w:val="22"/>
          <w:szCs w:val="22"/>
        </w:rPr>
        <w:t>v majetku objednatele.</w:t>
      </w:r>
    </w:p>
    <w:p w:rsidR="001376E1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376E1">
        <w:rPr>
          <w:rFonts w:ascii="Arial" w:hAnsi="Arial" w:cs="Arial"/>
          <w:b/>
          <w:sz w:val="24"/>
          <w:szCs w:val="24"/>
        </w:rPr>
        <w:t>Osoby podílející se na plnění předmětu smlouvy,</w:t>
      </w:r>
    </w:p>
    <w:p w:rsidR="00206C75" w:rsidRPr="001376E1" w:rsidRDefault="00206C75" w:rsidP="001376E1">
      <w:pPr>
        <w:pStyle w:val="Odstavecseseznamem"/>
        <w:tabs>
          <w:tab w:val="left" w:pos="284"/>
        </w:tabs>
        <w:spacing w:after="120"/>
        <w:ind w:left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376E1">
        <w:rPr>
          <w:rFonts w:ascii="Arial" w:hAnsi="Arial" w:cs="Arial"/>
          <w:b/>
          <w:sz w:val="24"/>
          <w:szCs w:val="24"/>
        </w:rPr>
        <w:t>kontrola plnění předmětu smlouvy</w:t>
      </w:r>
      <w:r w:rsidR="00690B1D">
        <w:rPr>
          <w:rFonts w:ascii="Arial" w:hAnsi="Arial" w:cs="Arial"/>
          <w:b/>
          <w:sz w:val="24"/>
          <w:szCs w:val="24"/>
        </w:rPr>
        <w:t>.</w:t>
      </w:r>
    </w:p>
    <w:p w:rsidR="00206C75" w:rsidRPr="001376E1" w:rsidRDefault="00206C75" w:rsidP="001376E1">
      <w:pPr>
        <w:numPr>
          <w:ilvl w:val="0"/>
          <w:numId w:val="13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Zhotovitel prohlašuje, že všechny osoby podílející se na plnění předmětu smlouvy mají dostatečné zkušenosti v oboru a současně na takové úrovni, která umožní zhotoviteli poskytovat služby vedoucí ke splnění předmětu smlouvy v plném rozsahu.</w:t>
      </w:r>
    </w:p>
    <w:p w:rsidR="00F86389" w:rsidRPr="004D2B88" w:rsidRDefault="00F86389" w:rsidP="00F86389">
      <w:pPr>
        <w:numPr>
          <w:ilvl w:val="0"/>
          <w:numId w:val="13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2B88">
        <w:rPr>
          <w:rFonts w:ascii="Arial" w:hAnsi="Arial" w:cs="Arial"/>
          <w:sz w:val="22"/>
          <w:szCs w:val="22"/>
        </w:rPr>
        <w:t>Obje</w:t>
      </w:r>
      <w:r w:rsidR="004D2B88" w:rsidRPr="004D2B88">
        <w:rPr>
          <w:rFonts w:ascii="Arial" w:hAnsi="Arial" w:cs="Arial"/>
          <w:sz w:val="22"/>
          <w:szCs w:val="22"/>
        </w:rPr>
        <w:t>dnatel</w:t>
      </w:r>
      <w:r w:rsidR="00720BED">
        <w:rPr>
          <w:rFonts w:ascii="Arial" w:hAnsi="Arial" w:cs="Arial"/>
          <w:sz w:val="22"/>
          <w:szCs w:val="22"/>
        </w:rPr>
        <w:t xml:space="preserve"> i zhotovitel mají</w:t>
      </w:r>
      <w:r w:rsidR="004D2B88" w:rsidRPr="004D2B88">
        <w:rPr>
          <w:rFonts w:ascii="Arial" w:hAnsi="Arial" w:cs="Arial"/>
          <w:sz w:val="22"/>
          <w:szCs w:val="22"/>
        </w:rPr>
        <w:t xml:space="preserve"> právo organizovat </w:t>
      </w:r>
      <w:r w:rsidRPr="004D2B88">
        <w:rPr>
          <w:rFonts w:ascii="Arial" w:hAnsi="Arial" w:cs="Arial"/>
          <w:sz w:val="22"/>
          <w:szCs w:val="22"/>
        </w:rPr>
        <w:t>kontrolní dny</w:t>
      </w:r>
      <w:r w:rsidR="004D2B88" w:rsidRPr="004D2B88">
        <w:rPr>
          <w:rFonts w:ascii="Arial" w:hAnsi="Arial" w:cs="Arial"/>
          <w:sz w:val="22"/>
          <w:szCs w:val="22"/>
        </w:rPr>
        <w:t>.</w:t>
      </w:r>
      <w:r w:rsidR="00720BED">
        <w:rPr>
          <w:rFonts w:ascii="Arial" w:hAnsi="Arial" w:cs="Arial"/>
          <w:sz w:val="22"/>
          <w:szCs w:val="22"/>
        </w:rPr>
        <w:t xml:space="preserve"> </w:t>
      </w:r>
      <w:r w:rsidRPr="004D2B88">
        <w:rPr>
          <w:rFonts w:ascii="Arial" w:hAnsi="Arial" w:cs="Arial"/>
          <w:sz w:val="22"/>
          <w:szCs w:val="22"/>
        </w:rPr>
        <w:t>Jejich četnost bude domluvena na jednání po podpisu smlouvy</w:t>
      </w:r>
      <w:r w:rsidR="004D2B88" w:rsidRPr="004D2B88">
        <w:rPr>
          <w:rFonts w:ascii="Arial" w:hAnsi="Arial" w:cs="Arial"/>
          <w:sz w:val="22"/>
          <w:szCs w:val="22"/>
        </w:rPr>
        <w:t xml:space="preserve"> a může být v průběhu plnění upravována dle potřeby</w:t>
      </w:r>
      <w:r w:rsidRPr="004D2B88">
        <w:rPr>
          <w:rFonts w:ascii="Arial" w:hAnsi="Arial" w:cs="Arial"/>
          <w:sz w:val="22"/>
          <w:szCs w:val="22"/>
        </w:rPr>
        <w:t>. Kontrolní</w:t>
      </w:r>
      <w:r w:rsidR="004D2B88" w:rsidRPr="004D2B88">
        <w:rPr>
          <w:rFonts w:ascii="Arial" w:hAnsi="Arial" w:cs="Arial"/>
          <w:sz w:val="22"/>
          <w:szCs w:val="22"/>
        </w:rPr>
        <w:t>ho d</w:t>
      </w:r>
      <w:r w:rsidRPr="004D2B88">
        <w:rPr>
          <w:rFonts w:ascii="Arial" w:hAnsi="Arial" w:cs="Arial"/>
          <w:sz w:val="22"/>
          <w:szCs w:val="22"/>
        </w:rPr>
        <w:t>n</w:t>
      </w:r>
      <w:r w:rsidR="004D2B88" w:rsidRPr="004D2B88">
        <w:rPr>
          <w:rFonts w:ascii="Arial" w:hAnsi="Arial" w:cs="Arial"/>
          <w:sz w:val="22"/>
          <w:szCs w:val="22"/>
        </w:rPr>
        <w:t>e se</w:t>
      </w:r>
      <w:r w:rsidRPr="004D2B88">
        <w:rPr>
          <w:rFonts w:ascii="Arial" w:hAnsi="Arial" w:cs="Arial"/>
          <w:sz w:val="22"/>
          <w:szCs w:val="22"/>
        </w:rPr>
        <w:t xml:space="preserve"> za zhotovitele musí zúčastnit minimálně 2 členové realizačního týmu. Termín konání kontrolního dne stanoví objednatel</w:t>
      </w:r>
      <w:r w:rsidR="00720BED">
        <w:rPr>
          <w:rFonts w:ascii="Arial" w:hAnsi="Arial" w:cs="Arial"/>
          <w:sz w:val="22"/>
          <w:szCs w:val="22"/>
        </w:rPr>
        <w:t xml:space="preserve"> nebo zhotovitel</w:t>
      </w:r>
      <w:r w:rsidRPr="004D2B88">
        <w:rPr>
          <w:rFonts w:ascii="Arial" w:hAnsi="Arial" w:cs="Arial"/>
          <w:sz w:val="22"/>
          <w:szCs w:val="22"/>
        </w:rPr>
        <w:t xml:space="preserve"> a s</w:t>
      </w:r>
      <w:r w:rsidR="00690B1D">
        <w:rPr>
          <w:rFonts w:ascii="Arial" w:hAnsi="Arial" w:cs="Arial"/>
          <w:sz w:val="22"/>
          <w:szCs w:val="22"/>
        </w:rPr>
        <w:t> </w:t>
      </w:r>
      <w:r w:rsidRPr="004D2B88">
        <w:rPr>
          <w:rFonts w:ascii="Arial" w:hAnsi="Arial" w:cs="Arial"/>
          <w:sz w:val="22"/>
          <w:szCs w:val="22"/>
        </w:rPr>
        <w:t xml:space="preserve"> předstihem minimálně </w:t>
      </w:r>
      <w:r w:rsidR="004D2B88" w:rsidRPr="004D2B88">
        <w:rPr>
          <w:rFonts w:ascii="Arial" w:hAnsi="Arial" w:cs="Arial"/>
          <w:sz w:val="22"/>
          <w:szCs w:val="22"/>
        </w:rPr>
        <w:t>5</w:t>
      </w:r>
      <w:r w:rsidRPr="004D2B88">
        <w:rPr>
          <w:rFonts w:ascii="Arial" w:hAnsi="Arial" w:cs="Arial"/>
          <w:sz w:val="22"/>
          <w:szCs w:val="22"/>
        </w:rPr>
        <w:t xml:space="preserve"> dnů jej </w:t>
      </w:r>
      <w:r w:rsidR="004D2B88" w:rsidRPr="004D2B88">
        <w:rPr>
          <w:rFonts w:ascii="Arial" w:hAnsi="Arial" w:cs="Arial"/>
          <w:sz w:val="22"/>
          <w:szCs w:val="22"/>
        </w:rPr>
        <w:t>oznámí</w:t>
      </w:r>
      <w:r w:rsidRPr="004D2B88">
        <w:rPr>
          <w:rFonts w:ascii="Arial" w:hAnsi="Arial" w:cs="Arial"/>
          <w:sz w:val="22"/>
          <w:szCs w:val="22"/>
        </w:rPr>
        <w:t xml:space="preserve"> </w:t>
      </w:r>
      <w:r w:rsidR="00720BED">
        <w:rPr>
          <w:rFonts w:ascii="Arial" w:hAnsi="Arial" w:cs="Arial"/>
          <w:sz w:val="22"/>
          <w:szCs w:val="22"/>
        </w:rPr>
        <w:t>druhé straně</w:t>
      </w:r>
      <w:r w:rsidRPr="004D2B88">
        <w:rPr>
          <w:rFonts w:ascii="Arial" w:hAnsi="Arial" w:cs="Arial"/>
          <w:sz w:val="22"/>
          <w:szCs w:val="22"/>
        </w:rPr>
        <w:t xml:space="preserve">. </w:t>
      </w:r>
    </w:p>
    <w:p w:rsidR="00F86389" w:rsidRPr="00F86389" w:rsidRDefault="00F86389" w:rsidP="00014EBA">
      <w:pPr>
        <w:numPr>
          <w:ilvl w:val="0"/>
          <w:numId w:val="13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6389">
        <w:rPr>
          <w:rFonts w:ascii="Arial" w:hAnsi="Arial" w:cs="Arial"/>
          <w:sz w:val="22"/>
          <w:szCs w:val="22"/>
        </w:rPr>
        <w:t>Zhotovitel je povinen z ka</w:t>
      </w:r>
      <w:r w:rsidR="00720BED">
        <w:rPr>
          <w:rFonts w:ascii="Arial" w:hAnsi="Arial" w:cs="Arial"/>
          <w:sz w:val="22"/>
          <w:szCs w:val="22"/>
        </w:rPr>
        <w:t xml:space="preserve">ždého kontrolního dne vyhotovit </w:t>
      </w:r>
      <w:r w:rsidRPr="00F86389">
        <w:rPr>
          <w:rFonts w:ascii="Arial" w:hAnsi="Arial" w:cs="Arial"/>
          <w:sz w:val="22"/>
          <w:szCs w:val="22"/>
        </w:rPr>
        <w:t>zápis o průběhu a závěrech kontrolního dne,</w:t>
      </w:r>
      <w:r w:rsidR="004D2B88">
        <w:rPr>
          <w:rFonts w:ascii="Arial" w:hAnsi="Arial" w:cs="Arial"/>
          <w:sz w:val="22"/>
          <w:szCs w:val="22"/>
        </w:rPr>
        <w:t xml:space="preserve"> včetně prezenční listiny, </w:t>
      </w:r>
      <w:r w:rsidRPr="00F86389">
        <w:rPr>
          <w:rFonts w:ascii="Arial" w:hAnsi="Arial" w:cs="Arial"/>
          <w:sz w:val="22"/>
          <w:szCs w:val="22"/>
        </w:rPr>
        <w:t>který bude</w:t>
      </w:r>
      <w:r w:rsidR="006E5192">
        <w:rPr>
          <w:rFonts w:ascii="Arial" w:hAnsi="Arial" w:cs="Arial"/>
          <w:sz w:val="22"/>
          <w:szCs w:val="22"/>
        </w:rPr>
        <w:t xml:space="preserve"> </w:t>
      </w:r>
      <w:r w:rsidRPr="00F86389">
        <w:rPr>
          <w:rFonts w:ascii="Arial" w:hAnsi="Arial" w:cs="Arial"/>
          <w:sz w:val="22"/>
          <w:szCs w:val="22"/>
        </w:rPr>
        <w:t xml:space="preserve">podepsán zástupci </w:t>
      </w:r>
      <w:r w:rsidR="006E5192">
        <w:rPr>
          <w:rFonts w:ascii="Arial" w:hAnsi="Arial" w:cs="Arial"/>
          <w:sz w:val="22"/>
          <w:szCs w:val="22"/>
        </w:rPr>
        <w:t>smluvních stran. Zápis bude vyhotoven ve dvou výtiscích, z nichž jeden bude předán objednateli</w:t>
      </w:r>
      <w:r w:rsidRPr="00F86389">
        <w:rPr>
          <w:rFonts w:ascii="Arial" w:hAnsi="Arial" w:cs="Arial"/>
          <w:sz w:val="22"/>
          <w:szCs w:val="22"/>
        </w:rPr>
        <w:t xml:space="preserve">. </w:t>
      </w:r>
    </w:p>
    <w:p w:rsidR="00F86389" w:rsidRPr="0002398D" w:rsidRDefault="00F86389" w:rsidP="00F86389">
      <w:pPr>
        <w:numPr>
          <w:ilvl w:val="0"/>
          <w:numId w:val="13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398D">
        <w:rPr>
          <w:rFonts w:ascii="Arial" w:hAnsi="Arial" w:cs="Arial"/>
          <w:sz w:val="22"/>
          <w:szCs w:val="22"/>
        </w:rPr>
        <w:t xml:space="preserve">Objednatel má právo přesvědčit se kdykoliv v průběhu plnění služeb o stavu prací a zhotovitel mu k tomuto musí vytvořit podmínky a nezbytnou součinnost a umožnit mu fyzickou přítomnost v místě plnění zakázky. </w:t>
      </w:r>
    </w:p>
    <w:p w:rsidR="00086723" w:rsidRPr="0002398D" w:rsidRDefault="00206C75" w:rsidP="001376E1">
      <w:pPr>
        <w:numPr>
          <w:ilvl w:val="0"/>
          <w:numId w:val="13"/>
        </w:numPr>
        <w:tabs>
          <w:tab w:val="clear" w:pos="644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398D">
        <w:rPr>
          <w:rFonts w:ascii="Arial" w:hAnsi="Arial" w:cs="Arial"/>
          <w:sz w:val="22"/>
          <w:szCs w:val="22"/>
        </w:rPr>
        <w:lastRenderedPageBreak/>
        <w:t>Zhotovitel je povinen jednou měsíčně od</w:t>
      </w:r>
      <w:r w:rsidR="00342946" w:rsidRPr="0002398D">
        <w:rPr>
          <w:rFonts w:ascii="Arial" w:hAnsi="Arial" w:cs="Arial"/>
          <w:sz w:val="22"/>
          <w:szCs w:val="22"/>
        </w:rPr>
        <w:t xml:space="preserve"> zahájení prací </w:t>
      </w:r>
      <w:r w:rsidRPr="0002398D">
        <w:rPr>
          <w:rFonts w:ascii="Arial" w:hAnsi="Arial" w:cs="Arial"/>
          <w:sz w:val="22"/>
          <w:szCs w:val="22"/>
        </w:rPr>
        <w:t>předa</w:t>
      </w:r>
      <w:r w:rsidR="00B00DA7">
        <w:rPr>
          <w:rFonts w:ascii="Arial" w:hAnsi="Arial" w:cs="Arial"/>
          <w:sz w:val="22"/>
          <w:szCs w:val="22"/>
        </w:rPr>
        <w:t>t v písemné podobě objednateli z</w:t>
      </w:r>
      <w:r w:rsidRPr="0002398D">
        <w:rPr>
          <w:rFonts w:ascii="Arial" w:hAnsi="Arial" w:cs="Arial"/>
          <w:sz w:val="22"/>
          <w:szCs w:val="22"/>
        </w:rPr>
        <w:t>právu o pokroku prací (popis činností, jež zhotovitel za předcházející měsíc provedl v souvislosti s realizací předmětu smlouvy včetně počtu digitalizovaných stran</w:t>
      </w:r>
      <w:r w:rsidR="00F86389" w:rsidRPr="0002398D">
        <w:rPr>
          <w:rFonts w:ascii="Arial" w:hAnsi="Arial" w:cs="Arial"/>
          <w:sz w:val="22"/>
          <w:szCs w:val="22"/>
        </w:rPr>
        <w:t>)</w:t>
      </w:r>
      <w:r w:rsidRPr="0002398D">
        <w:rPr>
          <w:rFonts w:ascii="Arial" w:hAnsi="Arial" w:cs="Arial"/>
          <w:sz w:val="22"/>
          <w:szCs w:val="22"/>
        </w:rPr>
        <w:t xml:space="preserve">. </w:t>
      </w:r>
    </w:p>
    <w:p w:rsidR="00206C75" w:rsidRPr="001376E1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376E1">
        <w:rPr>
          <w:rFonts w:ascii="Arial" w:hAnsi="Arial" w:cs="Arial"/>
          <w:b/>
          <w:sz w:val="24"/>
          <w:szCs w:val="24"/>
        </w:rPr>
        <w:t>Odpovědnost za škodu</w:t>
      </w:r>
    </w:p>
    <w:p w:rsidR="00206C75" w:rsidRPr="001376E1" w:rsidRDefault="00206C75" w:rsidP="001376E1">
      <w:pPr>
        <w:numPr>
          <w:ilvl w:val="0"/>
          <w:numId w:val="14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Smluvní strany nesou odpovědnost za škodu způsobenou porušením povinností vyplývajících z této smlouvy za podmínek stanovených příslušnými právními předpisy. Smluvní strany se zavazují k vyvinutí maximálního úsilí k předcházení škodám a k minimalizaci vzniklých škod.</w:t>
      </w:r>
    </w:p>
    <w:p w:rsidR="00206C75" w:rsidRPr="001376E1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376E1">
        <w:rPr>
          <w:rFonts w:ascii="Arial" w:hAnsi="Arial" w:cs="Arial"/>
          <w:b/>
          <w:sz w:val="24"/>
          <w:szCs w:val="24"/>
        </w:rPr>
        <w:t>Odpovědnost za vady a záruční podmínky</w:t>
      </w:r>
    </w:p>
    <w:p w:rsidR="00067A17" w:rsidRPr="001975F4" w:rsidRDefault="00206C75" w:rsidP="001376E1">
      <w:pPr>
        <w:numPr>
          <w:ilvl w:val="0"/>
          <w:numId w:val="1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Na plnění předmětu smlouvy se sjednává záruka za jakost </w:t>
      </w:r>
      <w:r w:rsidR="00DB19BE" w:rsidRPr="001376E1">
        <w:rPr>
          <w:rFonts w:ascii="Arial" w:hAnsi="Arial" w:cs="Arial"/>
          <w:b/>
          <w:sz w:val="22"/>
          <w:szCs w:val="22"/>
        </w:rPr>
        <w:t xml:space="preserve">v délce </w:t>
      </w:r>
      <w:r w:rsidR="001975F4">
        <w:rPr>
          <w:rFonts w:ascii="Arial" w:hAnsi="Arial" w:cs="Arial"/>
          <w:b/>
          <w:sz w:val="22"/>
          <w:szCs w:val="22"/>
        </w:rPr>
        <w:t>5 (</w:t>
      </w:r>
      <w:r w:rsidR="00DB19BE" w:rsidRPr="001376E1">
        <w:rPr>
          <w:rFonts w:ascii="Arial" w:hAnsi="Arial" w:cs="Arial"/>
          <w:b/>
          <w:sz w:val="22"/>
          <w:szCs w:val="22"/>
        </w:rPr>
        <w:t>pěti</w:t>
      </w:r>
      <w:r w:rsidR="001975F4">
        <w:rPr>
          <w:rFonts w:ascii="Arial" w:hAnsi="Arial" w:cs="Arial"/>
          <w:b/>
          <w:sz w:val="22"/>
          <w:szCs w:val="22"/>
        </w:rPr>
        <w:t>)</w:t>
      </w:r>
      <w:r w:rsidR="00DB19BE" w:rsidRPr="001376E1">
        <w:rPr>
          <w:rFonts w:ascii="Arial" w:hAnsi="Arial" w:cs="Arial"/>
          <w:b/>
          <w:sz w:val="22"/>
          <w:szCs w:val="22"/>
        </w:rPr>
        <w:t xml:space="preserve"> let</w:t>
      </w:r>
      <w:r w:rsidRPr="001376E1">
        <w:rPr>
          <w:rFonts w:ascii="Arial" w:hAnsi="Arial" w:cs="Arial"/>
          <w:sz w:val="22"/>
          <w:szCs w:val="22"/>
        </w:rPr>
        <w:t xml:space="preserve">. Záruční doba počíná běžet </w:t>
      </w:r>
      <w:r w:rsidR="00DB19BE" w:rsidRPr="001376E1">
        <w:rPr>
          <w:rFonts w:ascii="Arial" w:hAnsi="Arial" w:cs="Arial"/>
          <w:sz w:val="22"/>
          <w:szCs w:val="22"/>
        </w:rPr>
        <w:t xml:space="preserve">dnem podpisu </w:t>
      </w:r>
      <w:r w:rsidR="001975F4">
        <w:rPr>
          <w:rFonts w:ascii="Arial" w:hAnsi="Arial" w:cs="Arial"/>
          <w:sz w:val="22"/>
          <w:szCs w:val="22"/>
        </w:rPr>
        <w:t>závěrečného</w:t>
      </w:r>
      <w:r w:rsidR="00720BED">
        <w:rPr>
          <w:rFonts w:ascii="Arial" w:hAnsi="Arial" w:cs="Arial"/>
          <w:sz w:val="22"/>
          <w:szCs w:val="22"/>
        </w:rPr>
        <w:t xml:space="preserve"> souhrnného</w:t>
      </w:r>
      <w:r w:rsidR="001975F4">
        <w:rPr>
          <w:rFonts w:ascii="Arial" w:hAnsi="Arial" w:cs="Arial"/>
          <w:sz w:val="22"/>
          <w:szCs w:val="22"/>
        </w:rPr>
        <w:t xml:space="preserve"> </w:t>
      </w:r>
      <w:r w:rsidR="00DB19BE" w:rsidRPr="001376E1">
        <w:rPr>
          <w:rFonts w:ascii="Arial" w:hAnsi="Arial" w:cs="Arial"/>
          <w:sz w:val="22"/>
          <w:szCs w:val="22"/>
        </w:rPr>
        <w:t>Akceptačního protokolu s výsledkem „bez vý</w:t>
      </w:r>
      <w:r w:rsidR="001975F4">
        <w:rPr>
          <w:rFonts w:ascii="Arial" w:hAnsi="Arial" w:cs="Arial"/>
          <w:sz w:val="22"/>
          <w:szCs w:val="22"/>
        </w:rPr>
        <w:t xml:space="preserve">hrad“ oběma smluvními </w:t>
      </w:r>
      <w:r w:rsidR="001975F4" w:rsidRPr="001975F4">
        <w:rPr>
          <w:rFonts w:ascii="Arial" w:hAnsi="Arial" w:cs="Arial"/>
          <w:sz w:val="22"/>
          <w:szCs w:val="22"/>
        </w:rPr>
        <w:t xml:space="preserve">stranami. </w:t>
      </w:r>
      <w:r w:rsidR="00D1287B" w:rsidRPr="001975F4">
        <w:rPr>
          <w:rFonts w:ascii="Arial" w:hAnsi="Arial" w:cs="Arial"/>
          <w:sz w:val="22"/>
          <w:szCs w:val="22"/>
        </w:rPr>
        <w:t>Po záruční dobu je zhotovitel povinen uchovávat ve svém systému archivní kopie tak, aby v případě potřeby mohl</w:t>
      </w:r>
      <w:r w:rsidR="004B26B2">
        <w:rPr>
          <w:rFonts w:ascii="Arial" w:hAnsi="Arial" w:cs="Arial"/>
          <w:sz w:val="22"/>
          <w:szCs w:val="22"/>
        </w:rPr>
        <w:t>y</w:t>
      </w:r>
      <w:r w:rsidR="00D1287B" w:rsidRPr="001975F4">
        <w:rPr>
          <w:rFonts w:ascii="Arial" w:hAnsi="Arial" w:cs="Arial"/>
          <w:sz w:val="22"/>
          <w:szCs w:val="22"/>
        </w:rPr>
        <w:t xml:space="preserve"> být předán</w:t>
      </w:r>
      <w:r w:rsidR="004B26B2">
        <w:rPr>
          <w:rFonts w:ascii="Arial" w:hAnsi="Arial" w:cs="Arial"/>
          <w:sz w:val="22"/>
          <w:szCs w:val="22"/>
        </w:rPr>
        <w:t>y</w:t>
      </w:r>
      <w:r w:rsidR="00690B1D">
        <w:rPr>
          <w:rFonts w:ascii="Arial" w:hAnsi="Arial" w:cs="Arial"/>
          <w:sz w:val="22"/>
          <w:szCs w:val="22"/>
        </w:rPr>
        <w:t xml:space="preserve"> znovu objednateli.</w:t>
      </w:r>
    </w:p>
    <w:p w:rsidR="00206C75" w:rsidRPr="001376E1" w:rsidRDefault="00206C75" w:rsidP="001376E1">
      <w:pPr>
        <w:numPr>
          <w:ilvl w:val="0"/>
          <w:numId w:val="1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Zhotovitel odpovídá za správnost a úplnost digitalizace </w:t>
      </w:r>
      <w:r w:rsidR="00067A17" w:rsidRPr="001376E1">
        <w:rPr>
          <w:rFonts w:ascii="Arial" w:hAnsi="Arial" w:cs="Arial"/>
          <w:sz w:val="22"/>
          <w:szCs w:val="22"/>
        </w:rPr>
        <w:t>předávaných pozemkových knih</w:t>
      </w:r>
      <w:r w:rsidRPr="001376E1">
        <w:rPr>
          <w:rFonts w:ascii="Arial" w:hAnsi="Arial" w:cs="Arial"/>
          <w:sz w:val="22"/>
          <w:szCs w:val="22"/>
        </w:rPr>
        <w:t xml:space="preserve">, </w:t>
      </w:r>
      <w:r w:rsidR="00067A17" w:rsidRPr="001376E1">
        <w:rPr>
          <w:rFonts w:ascii="Arial" w:hAnsi="Arial" w:cs="Arial"/>
          <w:sz w:val="22"/>
          <w:szCs w:val="22"/>
        </w:rPr>
        <w:t xml:space="preserve">za </w:t>
      </w:r>
      <w:r w:rsidRPr="001376E1">
        <w:rPr>
          <w:rFonts w:ascii="Arial" w:hAnsi="Arial" w:cs="Arial"/>
          <w:sz w:val="22"/>
          <w:szCs w:val="22"/>
        </w:rPr>
        <w:t>popis metadaty a další související služb</w:t>
      </w:r>
      <w:r w:rsidR="001975F4">
        <w:rPr>
          <w:rFonts w:ascii="Arial" w:hAnsi="Arial" w:cs="Arial"/>
          <w:sz w:val="22"/>
          <w:szCs w:val="22"/>
        </w:rPr>
        <w:t>y</w:t>
      </w:r>
      <w:r w:rsidRPr="001376E1">
        <w:rPr>
          <w:rFonts w:ascii="Arial" w:hAnsi="Arial" w:cs="Arial"/>
          <w:sz w:val="22"/>
          <w:szCs w:val="22"/>
        </w:rPr>
        <w:t xml:space="preserve"> požadovan</w:t>
      </w:r>
      <w:r w:rsidR="001975F4">
        <w:rPr>
          <w:rFonts w:ascii="Arial" w:hAnsi="Arial" w:cs="Arial"/>
          <w:sz w:val="22"/>
          <w:szCs w:val="22"/>
        </w:rPr>
        <w:t>é</w:t>
      </w:r>
      <w:r w:rsidRPr="001376E1">
        <w:rPr>
          <w:rFonts w:ascii="Arial" w:hAnsi="Arial" w:cs="Arial"/>
          <w:sz w:val="22"/>
          <w:szCs w:val="22"/>
        </w:rPr>
        <w:t xml:space="preserve"> touto smlouvou, a to po </w:t>
      </w:r>
      <w:r w:rsidR="001975F4">
        <w:rPr>
          <w:rFonts w:ascii="Arial" w:hAnsi="Arial" w:cs="Arial"/>
          <w:sz w:val="22"/>
          <w:szCs w:val="22"/>
        </w:rPr>
        <w:t>celou dobu trvání záruční doby.</w:t>
      </w:r>
    </w:p>
    <w:p w:rsidR="00206C75" w:rsidRPr="00704F60" w:rsidRDefault="00206C75" w:rsidP="001376E1">
      <w:pPr>
        <w:numPr>
          <w:ilvl w:val="0"/>
          <w:numId w:val="1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Zhotovitel se zavazuje </w:t>
      </w:r>
      <w:r w:rsidR="004B26B2">
        <w:rPr>
          <w:rFonts w:ascii="Arial" w:hAnsi="Arial" w:cs="Arial"/>
          <w:sz w:val="22"/>
          <w:szCs w:val="22"/>
        </w:rPr>
        <w:t xml:space="preserve">v záruční době </w:t>
      </w:r>
      <w:r w:rsidRPr="00720BED">
        <w:rPr>
          <w:rFonts w:ascii="Arial" w:hAnsi="Arial" w:cs="Arial"/>
          <w:b/>
          <w:sz w:val="22"/>
          <w:szCs w:val="22"/>
        </w:rPr>
        <w:t xml:space="preserve">bezplatně </w:t>
      </w:r>
      <w:r w:rsidRPr="001376E1">
        <w:rPr>
          <w:rFonts w:ascii="Arial" w:hAnsi="Arial" w:cs="Arial"/>
          <w:sz w:val="22"/>
          <w:szCs w:val="22"/>
        </w:rPr>
        <w:t xml:space="preserve">odstranit veškeré vady plnění, které musí být ze strany objednatele oznámeny písemně. Zhotovitel bere na vědomí, že s ohledem na značný rozsah předávaného digitalizovaného fondu náleží objednateli právo uplatnit nárok z vadného plnění kdykoli v průběhu záruční doby a zhotovitel je povinen takto </w:t>
      </w:r>
      <w:r w:rsidRPr="00704F60">
        <w:rPr>
          <w:rFonts w:ascii="Arial" w:hAnsi="Arial" w:cs="Arial"/>
          <w:sz w:val="22"/>
          <w:szCs w:val="22"/>
        </w:rPr>
        <w:t>reklamované vady kdykoli v průběhu záruční doby odstranit.</w:t>
      </w:r>
    </w:p>
    <w:p w:rsidR="00206C75" w:rsidRPr="00704F60" w:rsidRDefault="00206C75" w:rsidP="001376E1">
      <w:pPr>
        <w:numPr>
          <w:ilvl w:val="0"/>
          <w:numId w:val="1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F60">
        <w:rPr>
          <w:rFonts w:ascii="Arial" w:hAnsi="Arial" w:cs="Arial"/>
          <w:sz w:val="22"/>
          <w:szCs w:val="22"/>
        </w:rPr>
        <w:t xml:space="preserve">V případě, že zhotovitel požadavek na odstranění vady nepovažuje za oprávněný, je povinen tuto skutečnost oznámit objednateli do 5 pracovních dnů od obdržení oznámení. Pokud se u oznámené vady prokáže, že tato byla způsobena vinou objednatele, anebo že ve skutečnosti o vadu nejde, </w:t>
      </w:r>
      <w:r w:rsidR="00704F60" w:rsidRPr="00704F60">
        <w:rPr>
          <w:rFonts w:ascii="Arial" w:hAnsi="Arial" w:cs="Arial"/>
          <w:sz w:val="22"/>
          <w:szCs w:val="22"/>
        </w:rPr>
        <w:t>není zhotovitel vázán ustanovením odstavce 3.</w:t>
      </w:r>
    </w:p>
    <w:p w:rsidR="00206C75" w:rsidRPr="001376E1" w:rsidRDefault="00206C75" w:rsidP="008054F0">
      <w:pPr>
        <w:numPr>
          <w:ilvl w:val="0"/>
          <w:numId w:val="19"/>
        </w:numPr>
        <w:tabs>
          <w:tab w:val="clear" w:pos="644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Objednatel má právo v průběhu záruční doby uplatnit formou reklamace nároky plynoucí z vadného plnění zhotovitele, zejména vady plynoucí z</w:t>
      </w:r>
      <w:r w:rsidR="006E5192">
        <w:rPr>
          <w:rFonts w:ascii="Arial" w:hAnsi="Arial" w:cs="Arial"/>
          <w:sz w:val="22"/>
          <w:szCs w:val="22"/>
        </w:rPr>
        <w:t>e</w:t>
      </w:r>
      <w:r w:rsidRPr="001376E1">
        <w:rPr>
          <w:rFonts w:ascii="Arial" w:hAnsi="Arial" w:cs="Arial"/>
          <w:sz w:val="22"/>
          <w:szCs w:val="22"/>
        </w:rPr>
        <w:t>:</w:t>
      </w:r>
    </w:p>
    <w:p w:rsidR="00206C75" w:rsidRPr="001376E1" w:rsidRDefault="00206C75" w:rsidP="008054F0">
      <w:pPr>
        <w:numPr>
          <w:ilvl w:val="0"/>
          <w:numId w:val="15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záznamových materiálů, na kterých jsou uloženy digitalizované dokumenty (soubory dat);</w:t>
      </w:r>
    </w:p>
    <w:p w:rsidR="00206C75" w:rsidRPr="001376E1" w:rsidRDefault="00206C75" w:rsidP="00704F60">
      <w:pPr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obsahu digitalizovaných dokumentů a souborů dat, které </w:t>
      </w:r>
      <w:r w:rsidR="00704F60">
        <w:rPr>
          <w:rFonts w:ascii="Arial" w:hAnsi="Arial" w:cs="Arial"/>
          <w:sz w:val="22"/>
          <w:szCs w:val="22"/>
        </w:rPr>
        <w:t>tvoří předmět plnění</w:t>
      </w:r>
      <w:r w:rsidRPr="001376E1">
        <w:rPr>
          <w:rFonts w:ascii="Arial" w:hAnsi="Arial" w:cs="Arial"/>
          <w:sz w:val="22"/>
          <w:szCs w:val="22"/>
        </w:rPr>
        <w:t>.</w:t>
      </w:r>
    </w:p>
    <w:p w:rsidR="00206C75" w:rsidRPr="001376E1" w:rsidRDefault="00206C75" w:rsidP="008054F0">
      <w:pPr>
        <w:numPr>
          <w:ilvl w:val="0"/>
          <w:numId w:val="19"/>
        </w:numPr>
        <w:tabs>
          <w:tab w:val="clear" w:pos="644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Za vadu plnění se považují odchylky od požadavků na služby specifikovan</w:t>
      </w:r>
      <w:r w:rsidR="002A7B3A">
        <w:rPr>
          <w:rFonts w:ascii="Arial" w:hAnsi="Arial" w:cs="Arial"/>
          <w:sz w:val="22"/>
          <w:szCs w:val="22"/>
        </w:rPr>
        <w:t>é</w:t>
      </w:r>
      <w:r w:rsidRPr="001376E1">
        <w:rPr>
          <w:rFonts w:ascii="Arial" w:hAnsi="Arial" w:cs="Arial"/>
          <w:sz w:val="22"/>
          <w:szCs w:val="22"/>
        </w:rPr>
        <w:t xml:space="preserve"> v příloze č. 1 smlouvy, a to zejména:</w:t>
      </w:r>
    </w:p>
    <w:p w:rsidR="00206C75" w:rsidRPr="001376E1" w:rsidRDefault="00206C75" w:rsidP="008054F0">
      <w:pPr>
        <w:numPr>
          <w:ilvl w:val="0"/>
          <w:numId w:val="15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nekompletnost plnění;</w:t>
      </w:r>
    </w:p>
    <w:p w:rsidR="00206C75" w:rsidRPr="001376E1" w:rsidRDefault="00206C75" w:rsidP="00704F60">
      <w:pPr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odchylky od dohodnuté kvality a čitelnosti;</w:t>
      </w:r>
    </w:p>
    <w:p w:rsidR="00206C75" w:rsidRPr="001376E1" w:rsidRDefault="00206C75" w:rsidP="00704F60">
      <w:pPr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vady na záznamových mediích;</w:t>
      </w:r>
    </w:p>
    <w:p w:rsidR="00206C75" w:rsidRPr="001376E1" w:rsidRDefault="00206C75" w:rsidP="00704F60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nesprávně vytvořená nebo neúplná metadata.</w:t>
      </w:r>
    </w:p>
    <w:p w:rsidR="00206C75" w:rsidRPr="001376E1" w:rsidRDefault="00206C75" w:rsidP="008054F0">
      <w:pPr>
        <w:numPr>
          <w:ilvl w:val="0"/>
          <w:numId w:val="19"/>
        </w:numPr>
        <w:tabs>
          <w:tab w:val="clear" w:pos="644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Zhotovitel neodpovídá za vady vzniklé:</w:t>
      </w:r>
    </w:p>
    <w:p w:rsidR="00206C75" w:rsidRPr="001376E1" w:rsidRDefault="00206C75" w:rsidP="008054F0">
      <w:pPr>
        <w:numPr>
          <w:ilvl w:val="0"/>
          <w:numId w:val="15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nesprávnou manipulací objednatele s daty;</w:t>
      </w:r>
    </w:p>
    <w:p w:rsidR="00206C75" w:rsidRPr="001376E1" w:rsidRDefault="00206C75" w:rsidP="00704F60">
      <w:pPr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zásahem objednatele do výstupů plnění;</w:t>
      </w:r>
    </w:p>
    <w:p w:rsidR="00206C75" w:rsidRPr="001376E1" w:rsidRDefault="00206C75" w:rsidP="00704F60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zpracováním dokumentů, které neodpovídají dohodnutým kvalitativním podmínkám.</w:t>
      </w:r>
    </w:p>
    <w:p w:rsidR="00206C75" w:rsidRPr="001376E1" w:rsidRDefault="00206C75" w:rsidP="008054F0">
      <w:pPr>
        <w:numPr>
          <w:ilvl w:val="0"/>
          <w:numId w:val="19"/>
        </w:numPr>
        <w:tabs>
          <w:tab w:val="clear" w:pos="644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Proces odstraňování vad bude probíhat následovně:</w:t>
      </w:r>
    </w:p>
    <w:p w:rsidR="00206C75" w:rsidRPr="001376E1" w:rsidRDefault="00206C75" w:rsidP="008054F0">
      <w:pPr>
        <w:numPr>
          <w:ilvl w:val="0"/>
          <w:numId w:val="15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vada záznamového materiálu s uživatelskou kopií – dodání nového záznamového média do 5 pracovních dnů;</w:t>
      </w:r>
    </w:p>
    <w:p w:rsidR="00206C75" w:rsidRPr="001376E1" w:rsidRDefault="00206C75" w:rsidP="00E45035">
      <w:pPr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lastRenderedPageBreak/>
        <w:t>vada digitalizovaného dokumentu spočívající v provedení neúplné digitalizace – zhotovitel s objednatelem dohodne termín poskytnutí dokumentu k opakovanému zpracování a zhotovitel dodá novou digitalizovanou formu dokumentu, včetně předání originálu zpět do 5 pracovních dnů;</w:t>
      </w:r>
    </w:p>
    <w:p w:rsidR="00206C75" w:rsidRPr="001376E1" w:rsidRDefault="00206C75" w:rsidP="00E45035">
      <w:pPr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vada metadat, tj. zjištění neúplného nebo nesprávného popisu metadaty – zhotovitel s objednatelem dohodne způsob řešení;</w:t>
      </w:r>
    </w:p>
    <w:p w:rsidR="00206C75" w:rsidRPr="001376E1" w:rsidRDefault="00206C75" w:rsidP="00E45035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vada digitalizovaného dokumentu spočívající v provedení neúplného nebo nesprávného ošetření OCR, zjištění chyb v OCR vrstvě – zhotovitel odstraní vadu do 5 pracovních dnů. V případě, že je k odstranění vady zapotřebí zapůjčení originálu, informuje o tom zhotovitel objednatele a dohodne termín předání originálu k pr</w:t>
      </w:r>
      <w:r w:rsidR="000D67C0">
        <w:rPr>
          <w:rFonts w:ascii="Arial" w:hAnsi="Arial" w:cs="Arial"/>
          <w:sz w:val="22"/>
          <w:szCs w:val="22"/>
        </w:rPr>
        <w:t>ovedení odstranění vady. Doba pro</w:t>
      </w:r>
      <w:r w:rsidRPr="001376E1">
        <w:rPr>
          <w:rFonts w:ascii="Arial" w:hAnsi="Arial" w:cs="Arial"/>
          <w:sz w:val="22"/>
          <w:szCs w:val="22"/>
        </w:rPr>
        <w:t xml:space="preserve"> odstranění vady začne běžet až od okamžiku předá</w:t>
      </w:r>
      <w:r w:rsidR="004B26B2">
        <w:rPr>
          <w:rFonts w:ascii="Arial" w:hAnsi="Arial" w:cs="Arial"/>
          <w:sz w:val="22"/>
          <w:szCs w:val="22"/>
        </w:rPr>
        <w:t>ní originálu</w:t>
      </w:r>
      <w:r w:rsidRPr="001376E1">
        <w:rPr>
          <w:rFonts w:ascii="Arial" w:hAnsi="Arial" w:cs="Arial"/>
          <w:sz w:val="22"/>
          <w:szCs w:val="22"/>
        </w:rPr>
        <w:t>.</w:t>
      </w:r>
    </w:p>
    <w:p w:rsidR="00206C75" w:rsidRPr="001376E1" w:rsidRDefault="00206C75" w:rsidP="001376E1">
      <w:pPr>
        <w:numPr>
          <w:ilvl w:val="0"/>
          <w:numId w:val="19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Vyplyne-li z objektivních skutečností potřeba delší lhůty k odstranění vad, než je stanovena výše, lze písemně dohodnout lhůtu delší. Za objektivní skutečnosti lze považovat zásah vyšší moci či časový rozsah potřebných p</w:t>
      </w:r>
      <w:r w:rsidR="00CC2370">
        <w:rPr>
          <w:rFonts w:ascii="Arial" w:hAnsi="Arial" w:cs="Arial"/>
          <w:sz w:val="22"/>
          <w:szCs w:val="22"/>
        </w:rPr>
        <w:t>rací jdoucí nad stanovený rámec.</w:t>
      </w:r>
    </w:p>
    <w:p w:rsidR="00206C75" w:rsidRPr="00F07A00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F07A00">
        <w:rPr>
          <w:rFonts w:ascii="Arial" w:hAnsi="Arial" w:cs="Arial"/>
          <w:b/>
          <w:sz w:val="24"/>
          <w:szCs w:val="24"/>
        </w:rPr>
        <w:t>Sankční ujednání</w:t>
      </w:r>
    </w:p>
    <w:p w:rsidR="00206C75" w:rsidRPr="00F07A00" w:rsidRDefault="00206C75" w:rsidP="001376E1">
      <w:pPr>
        <w:numPr>
          <w:ilvl w:val="0"/>
          <w:numId w:val="5"/>
        </w:numPr>
        <w:tabs>
          <w:tab w:val="clear" w:pos="737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7A00">
        <w:rPr>
          <w:rFonts w:ascii="Arial" w:hAnsi="Arial" w:cs="Arial"/>
          <w:sz w:val="22"/>
          <w:szCs w:val="22"/>
        </w:rPr>
        <w:t>S</w:t>
      </w:r>
      <w:r w:rsidR="00DC10FD">
        <w:rPr>
          <w:rFonts w:ascii="Arial" w:hAnsi="Arial" w:cs="Arial"/>
          <w:sz w:val="22"/>
          <w:szCs w:val="22"/>
        </w:rPr>
        <w:t>jednané s</w:t>
      </w:r>
      <w:r w:rsidRPr="00F07A00">
        <w:rPr>
          <w:rFonts w:ascii="Arial" w:hAnsi="Arial" w:cs="Arial"/>
          <w:sz w:val="22"/>
          <w:szCs w:val="22"/>
        </w:rPr>
        <w:t>mluvní pokuty:</w:t>
      </w:r>
    </w:p>
    <w:p w:rsidR="00206C75" w:rsidRPr="00F07A00" w:rsidRDefault="00206C75" w:rsidP="009E39EA">
      <w:pPr>
        <w:numPr>
          <w:ilvl w:val="0"/>
          <w:numId w:val="1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F07A00">
        <w:rPr>
          <w:rFonts w:ascii="Arial" w:hAnsi="Arial" w:cs="Arial"/>
          <w:sz w:val="22"/>
          <w:szCs w:val="22"/>
        </w:rPr>
        <w:t xml:space="preserve">V případě prodlení zhotovitele s provedením nebo předáním plnění dle této smlouvy ve sjednané lhůtě se zhotovitel zavazuje objednateli uhradit smluvní pokutu ve výši </w:t>
      </w:r>
      <w:r w:rsidR="00957BA2">
        <w:rPr>
          <w:rFonts w:ascii="Arial" w:hAnsi="Arial" w:cs="Arial"/>
          <w:sz w:val="22"/>
          <w:szCs w:val="22"/>
        </w:rPr>
        <w:t>1 500 Kč</w:t>
      </w:r>
      <w:r w:rsidRPr="00F07A00">
        <w:rPr>
          <w:rFonts w:ascii="Arial" w:hAnsi="Arial" w:cs="Arial"/>
          <w:sz w:val="22"/>
          <w:szCs w:val="22"/>
        </w:rPr>
        <w:t>, včetně DPH, za každý započatý den prodlení, není-li jinými ustanoveními této smlouvy výslovně uvedeno jinak.</w:t>
      </w:r>
    </w:p>
    <w:p w:rsidR="00206C75" w:rsidRPr="00F07A00" w:rsidRDefault="00206C75" w:rsidP="009E39EA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07A00">
        <w:rPr>
          <w:rFonts w:ascii="Arial" w:hAnsi="Arial" w:cs="Arial"/>
          <w:sz w:val="22"/>
          <w:szCs w:val="22"/>
        </w:rPr>
        <w:t xml:space="preserve">V případě prodlení zhotovitele s odstraněním vad ve </w:t>
      </w:r>
      <w:r w:rsidR="009E39EA">
        <w:rPr>
          <w:rFonts w:ascii="Arial" w:hAnsi="Arial" w:cs="Arial"/>
          <w:sz w:val="22"/>
          <w:szCs w:val="22"/>
        </w:rPr>
        <w:t xml:space="preserve">stanovených </w:t>
      </w:r>
      <w:r w:rsidRPr="00F07A00">
        <w:rPr>
          <w:rFonts w:ascii="Arial" w:hAnsi="Arial" w:cs="Arial"/>
          <w:sz w:val="22"/>
          <w:szCs w:val="22"/>
        </w:rPr>
        <w:t>lhůtách</w:t>
      </w:r>
      <w:r w:rsidR="009E39EA">
        <w:rPr>
          <w:rFonts w:ascii="Arial" w:hAnsi="Arial" w:cs="Arial"/>
          <w:sz w:val="22"/>
          <w:szCs w:val="22"/>
        </w:rPr>
        <w:t xml:space="preserve"> </w:t>
      </w:r>
      <w:r w:rsidRPr="00F07A00">
        <w:rPr>
          <w:rFonts w:ascii="Arial" w:hAnsi="Arial" w:cs="Arial"/>
          <w:sz w:val="22"/>
          <w:szCs w:val="22"/>
        </w:rPr>
        <w:t xml:space="preserve">se zhotovitel zavazuje objednateli </w:t>
      </w:r>
      <w:r w:rsidR="003A30E4" w:rsidRPr="00F07A00">
        <w:rPr>
          <w:rFonts w:ascii="Arial" w:hAnsi="Arial" w:cs="Arial"/>
          <w:sz w:val="22"/>
          <w:szCs w:val="22"/>
        </w:rPr>
        <w:t>uhradit smluvní pokutu ve výši 5</w:t>
      </w:r>
      <w:r w:rsidRPr="00F07A00">
        <w:rPr>
          <w:rFonts w:ascii="Arial" w:hAnsi="Arial" w:cs="Arial"/>
          <w:sz w:val="22"/>
          <w:szCs w:val="22"/>
        </w:rPr>
        <w:t xml:space="preserve">00 Kč </w:t>
      </w:r>
      <w:r w:rsidR="00720BED">
        <w:rPr>
          <w:rFonts w:ascii="Arial" w:hAnsi="Arial" w:cs="Arial"/>
          <w:sz w:val="22"/>
          <w:szCs w:val="22"/>
        </w:rPr>
        <w:t xml:space="preserve">(včetně DPH) </w:t>
      </w:r>
      <w:r w:rsidRPr="00F07A00">
        <w:rPr>
          <w:rFonts w:ascii="Arial" w:hAnsi="Arial" w:cs="Arial"/>
          <w:sz w:val="22"/>
          <w:szCs w:val="22"/>
        </w:rPr>
        <w:t xml:space="preserve">za každý </w:t>
      </w:r>
      <w:r w:rsidR="004B26B2">
        <w:rPr>
          <w:rFonts w:ascii="Arial" w:hAnsi="Arial" w:cs="Arial"/>
          <w:sz w:val="22"/>
          <w:szCs w:val="22"/>
        </w:rPr>
        <w:t xml:space="preserve">započatý </w:t>
      </w:r>
      <w:r w:rsidRPr="00F07A00">
        <w:rPr>
          <w:rFonts w:ascii="Arial" w:hAnsi="Arial" w:cs="Arial"/>
          <w:sz w:val="22"/>
          <w:szCs w:val="22"/>
        </w:rPr>
        <w:t>den prodlení a jednotlivou vadu.</w:t>
      </w:r>
    </w:p>
    <w:p w:rsidR="00AE4EFE" w:rsidRPr="004E2244" w:rsidRDefault="00206C75" w:rsidP="009E39EA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2244">
        <w:rPr>
          <w:rFonts w:ascii="Arial" w:hAnsi="Arial" w:cs="Arial"/>
          <w:sz w:val="22"/>
          <w:szCs w:val="22"/>
        </w:rPr>
        <w:t>V</w:t>
      </w:r>
      <w:r w:rsidR="00AE4EFE" w:rsidRPr="004E2244">
        <w:rPr>
          <w:rFonts w:ascii="Arial" w:hAnsi="Arial" w:cs="Arial"/>
          <w:sz w:val="22"/>
          <w:szCs w:val="22"/>
        </w:rPr>
        <w:t> </w:t>
      </w:r>
      <w:r w:rsidRPr="004E2244">
        <w:rPr>
          <w:rFonts w:ascii="Arial" w:hAnsi="Arial" w:cs="Arial"/>
          <w:sz w:val="22"/>
          <w:szCs w:val="22"/>
        </w:rPr>
        <w:t>případě</w:t>
      </w:r>
      <w:r w:rsidR="00AE4EFE" w:rsidRPr="004E2244">
        <w:rPr>
          <w:rFonts w:ascii="Arial" w:hAnsi="Arial" w:cs="Arial"/>
          <w:sz w:val="22"/>
          <w:szCs w:val="22"/>
        </w:rPr>
        <w:t xml:space="preserve"> poškození</w:t>
      </w:r>
      <w:r w:rsidR="004E2244" w:rsidRPr="004E2244">
        <w:rPr>
          <w:rFonts w:ascii="Arial" w:hAnsi="Arial" w:cs="Arial"/>
          <w:sz w:val="22"/>
          <w:szCs w:val="22"/>
        </w:rPr>
        <w:t xml:space="preserve"> (nad rámec původního stavu)</w:t>
      </w:r>
      <w:r w:rsidR="00AE4EFE" w:rsidRPr="004E2244">
        <w:rPr>
          <w:rFonts w:ascii="Arial" w:hAnsi="Arial" w:cs="Arial"/>
          <w:sz w:val="22"/>
          <w:szCs w:val="22"/>
        </w:rPr>
        <w:t xml:space="preserve"> kterékoli jednotlivé</w:t>
      </w:r>
      <w:r w:rsidR="00F07A00" w:rsidRPr="004E2244">
        <w:rPr>
          <w:rFonts w:ascii="Arial" w:hAnsi="Arial" w:cs="Arial"/>
          <w:sz w:val="22"/>
          <w:szCs w:val="22"/>
        </w:rPr>
        <w:t xml:space="preserve"> </w:t>
      </w:r>
      <w:r w:rsidR="00AE4EFE" w:rsidRPr="004E2244">
        <w:rPr>
          <w:rFonts w:ascii="Arial" w:hAnsi="Arial" w:cs="Arial"/>
          <w:sz w:val="22"/>
          <w:szCs w:val="22"/>
        </w:rPr>
        <w:t xml:space="preserve">pozemkové knihy zaplatí zhotovitel objednateli smluvní pokutu ve výši </w:t>
      </w:r>
      <w:r w:rsidR="004E2244" w:rsidRPr="004E2244">
        <w:rPr>
          <w:rFonts w:ascii="Arial" w:hAnsi="Arial" w:cs="Arial"/>
          <w:sz w:val="22"/>
          <w:szCs w:val="22"/>
        </w:rPr>
        <w:t>10</w:t>
      </w:r>
      <w:r w:rsidR="00AE4EFE" w:rsidRPr="004E2244">
        <w:rPr>
          <w:rFonts w:ascii="Arial" w:hAnsi="Arial" w:cs="Arial"/>
          <w:sz w:val="22"/>
          <w:szCs w:val="22"/>
        </w:rPr>
        <w:t>.000 Kč</w:t>
      </w:r>
      <w:r w:rsidR="00720BED">
        <w:rPr>
          <w:rFonts w:ascii="Arial" w:hAnsi="Arial" w:cs="Arial"/>
          <w:sz w:val="22"/>
          <w:szCs w:val="22"/>
        </w:rPr>
        <w:t xml:space="preserve"> včetně DPH</w:t>
      </w:r>
      <w:r w:rsidR="00AE4EFE" w:rsidRPr="004E2244">
        <w:rPr>
          <w:rFonts w:ascii="Arial" w:hAnsi="Arial" w:cs="Arial"/>
          <w:sz w:val="22"/>
          <w:szCs w:val="22"/>
        </w:rPr>
        <w:t xml:space="preserve"> za každý jednotlivý případ.</w:t>
      </w:r>
    </w:p>
    <w:p w:rsidR="00AE4EFE" w:rsidRPr="004E2244" w:rsidRDefault="00AE4EFE" w:rsidP="009E39EA">
      <w:pPr>
        <w:numPr>
          <w:ilvl w:val="0"/>
          <w:numId w:val="15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2244">
        <w:rPr>
          <w:rFonts w:ascii="Arial" w:hAnsi="Arial" w:cs="Arial"/>
          <w:sz w:val="22"/>
          <w:szCs w:val="22"/>
        </w:rPr>
        <w:t xml:space="preserve">V případě zničení nebo ztráty kterékoli jednotlivé pozemkové knihy zaplatí zhotovitel objednateli smluvní pokutu ve výši </w:t>
      </w:r>
      <w:r w:rsidR="004E2244" w:rsidRPr="004E2244">
        <w:rPr>
          <w:rFonts w:ascii="Arial" w:hAnsi="Arial" w:cs="Arial"/>
          <w:sz w:val="22"/>
          <w:szCs w:val="22"/>
        </w:rPr>
        <w:t>1</w:t>
      </w:r>
      <w:r w:rsidRPr="004E2244">
        <w:rPr>
          <w:rFonts w:ascii="Arial" w:hAnsi="Arial" w:cs="Arial"/>
          <w:sz w:val="22"/>
          <w:szCs w:val="22"/>
        </w:rPr>
        <w:t xml:space="preserve">00.000 Kč </w:t>
      </w:r>
      <w:r w:rsidR="00720BED">
        <w:rPr>
          <w:rFonts w:ascii="Arial" w:hAnsi="Arial" w:cs="Arial"/>
          <w:sz w:val="22"/>
          <w:szCs w:val="22"/>
        </w:rPr>
        <w:t xml:space="preserve">včetně DPH </w:t>
      </w:r>
      <w:r w:rsidRPr="004E2244">
        <w:rPr>
          <w:rFonts w:ascii="Arial" w:hAnsi="Arial" w:cs="Arial"/>
          <w:sz w:val="22"/>
          <w:szCs w:val="22"/>
        </w:rPr>
        <w:t>za každý jednotlivý případ.</w:t>
      </w:r>
    </w:p>
    <w:p w:rsidR="00206C75" w:rsidRPr="00F07A00" w:rsidRDefault="00206C75" w:rsidP="00EE7FD7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2244">
        <w:rPr>
          <w:rFonts w:ascii="Arial" w:hAnsi="Arial" w:cs="Arial"/>
          <w:sz w:val="22"/>
          <w:szCs w:val="22"/>
        </w:rPr>
        <w:t>Pokud se zhotovitel nezúčastní kontrolního dne dle čl. IX. této</w:t>
      </w:r>
      <w:r w:rsidRPr="00F07A00">
        <w:rPr>
          <w:rFonts w:ascii="Arial" w:hAnsi="Arial" w:cs="Arial"/>
          <w:sz w:val="22"/>
          <w:szCs w:val="22"/>
        </w:rPr>
        <w:t xml:space="preserve"> smlouvy, je zhotovitel povinen zaplatit objednate</w:t>
      </w:r>
      <w:r w:rsidR="000D67C0">
        <w:rPr>
          <w:rFonts w:ascii="Arial" w:hAnsi="Arial" w:cs="Arial"/>
          <w:sz w:val="22"/>
          <w:szCs w:val="22"/>
        </w:rPr>
        <w:t>li smluvní pokutu ve výši 3.000</w:t>
      </w:r>
      <w:r w:rsidRPr="00F07A00">
        <w:rPr>
          <w:rFonts w:ascii="Arial" w:hAnsi="Arial" w:cs="Arial"/>
          <w:sz w:val="22"/>
          <w:szCs w:val="22"/>
        </w:rPr>
        <w:t xml:space="preserve"> Kč </w:t>
      </w:r>
      <w:r w:rsidR="00720BED">
        <w:rPr>
          <w:rFonts w:ascii="Arial" w:hAnsi="Arial" w:cs="Arial"/>
          <w:sz w:val="22"/>
          <w:szCs w:val="22"/>
        </w:rPr>
        <w:t xml:space="preserve">včetně DPH </w:t>
      </w:r>
      <w:r w:rsidRPr="00F07A00">
        <w:rPr>
          <w:rFonts w:ascii="Arial" w:hAnsi="Arial" w:cs="Arial"/>
          <w:sz w:val="22"/>
          <w:szCs w:val="22"/>
        </w:rPr>
        <w:t>za každý jednotlivý případ.</w:t>
      </w:r>
    </w:p>
    <w:p w:rsidR="00206C75" w:rsidRPr="001376E1" w:rsidRDefault="00206C75" w:rsidP="001376E1">
      <w:pPr>
        <w:numPr>
          <w:ilvl w:val="0"/>
          <w:numId w:val="5"/>
        </w:numPr>
        <w:tabs>
          <w:tab w:val="clear" w:pos="737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Smluvní pokuta je splatná do 30 dní ode dne doručení písemného vyúčtování její výše povinné straně. </w:t>
      </w:r>
    </w:p>
    <w:p w:rsidR="00206C75" w:rsidRPr="001376E1" w:rsidRDefault="00206C75" w:rsidP="001376E1">
      <w:pPr>
        <w:numPr>
          <w:ilvl w:val="0"/>
          <w:numId w:val="5"/>
        </w:numPr>
        <w:tabs>
          <w:tab w:val="clear" w:pos="737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>Zaplacením jakékoli smluvní pokuty není dotčen nárok objednatele na náhradu škody, oprávněná strana má nárok na náhradu škody v plné výši. Zaplacením smluvní pokuty není dotčeno splnění povinnosti, která je prostřednictvím smluvní pokuty zajištěna.</w:t>
      </w:r>
    </w:p>
    <w:p w:rsidR="00206C75" w:rsidRPr="001376E1" w:rsidRDefault="00DC10FD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206C75" w:rsidRPr="001376E1">
        <w:rPr>
          <w:rFonts w:ascii="Arial" w:hAnsi="Arial" w:cs="Arial"/>
          <w:b/>
          <w:sz w:val="24"/>
          <w:szCs w:val="24"/>
        </w:rPr>
        <w:t>končení smlouvy</w:t>
      </w:r>
    </w:p>
    <w:p w:rsidR="00F31812" w:rsidRDefault="00206C75" w:rsidP="001376E1">
      <w:pPr>
        <w:numPr>
          <w:ilvl w:val="0"/>
          <w:numId w:val="20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Objednatel má právo od této smlouvy písemně odstoupit z důvodu jejího podstatného porušení </w:t>
      </w:r>
      <w:r w:rsidR="00F07A00">
        <w:rPr>
          <w:rFonts w:ascii="Arial" w:hAnsi="Arial" w:cs="Arial"/>
          <w:sz w:val="22"/>
          <w:szCs w:val="22"/>
        </w:rPr>
        <w:t>zhotovitelem</w:t>
      </w:r>
      <w:r w:rsidRPr="001376E1">
        <w:rPr>
          <w:rFonts w:ascii="Arial" w:hAnsi="Arial" w:cs="Arial"/>
          <w:sz w:val="22"/>
          <w:szCs w:val="22"/>
        </w:rPr>
        <w:t>, přičemž za takové podstatné porušení smlouvy se považuje zejména, nikoli však výlučně, prodlení zhotovitele s</w:t>
      </w:r>
      <w:r w:rsidR="00F07A00">
        <w:rPr>
          <w:rFonts w:ascii="Arial" w:hAnsi="Arial" w:cs="Arial"/>
          <w:sz w:val="22"/>
          <w:szCs w:val="22"/>
        </w:rPr>
        <w:t xml:space="preserve"> poskytováním služeb delší než </w:t>
      </w:r>
      <w:r w:rsidR="005738BE">
        <w:rPr>
          <w:rFonts w:ascii="Arial" w:hAnsi="Arial" w:cs="Arial"/>
          <w:sz w:val="22"/>
          <w:szCs w:val="22"/>
        </w:rPr>
        <w:t>3</w:t>
      </w:r>
      <w:r w:rsidRPr="004E2244">
        <w:rPr>
          <w:rFonts w:ascii="Arial" w:hAnsi="Arial" w:cs="Arial"/>
          <w:sz w:val="22"/>
          <w:szCs w:val="22"/>
        </w:rPr>
        <w:t>0 dnů, a dále porušení jakékoli povinnosti zhotovitele vyplývající ze smlouvy, která</w:t>
      </w:r>
      <w:r w:rsidRPr="001376E1">
        <w:rPr>
          <w:rFonts w:ascii="Arial" w:hAnsi="Arial" w:cs="Arial"/>
          <w:sz w:val="22"/>
          <w:szCs w:val="22"/>
        </w:rPr>
        <w:t xml:space="preserve"> zhotovitelem nebyla napravena ani v dodatečně přiměřené lhůtě poskytnuté objednatelem; pro vyloučení jakýchkoli pochybností se má za to, že dodatečná lhůta je přiměřená, pokud činila alespoň 5</w:t>
      </w:r>
      <w:r w:rsidR="009E39EA">
        <w:rPr>
          <w:rFonts w:ascii="Arial" w:hAnsi="Arial" w:cs="Arial"/>
          <w:sz w:val="22"/>
          <w:szCs w:val="22"/>
        </w:rPr>
        <w:t xml:space="preserve"> pracovních</w:t>
      </w:r>
      <w:r w:rsidRPr="001376E1">
        <w:rPr>
          <w:rFonts w:ascii="Arial" w:hAnsi="Arial" w:cs="Arial"/>
          <w:sz w:val="22"/>
          <w:szCs w:val="22"/>
        </w:rPr>
        <w:t xml:space="preserve"> dnů.</w:t>
      </w:r>
      <w:r w:rsidR="00F31812" w:rsidRPr="001376E1">
        <w:rPr>
          <w:rFonts w:ascii="Arial" w:hAnsi="Arial" w:cs="Arial"/>
          <w:sz w:val="22"/>
          <w:szCs w:val="22"/>
        </w:rPr>
        <w:t xml:space="preserve"> Odstoupení od smlouvy musí být </w:t>
      </w:r>
      <w:r w:rsidR="00F31812" w:rsidRPr="001376E1">
        <w:rPr>
          <w:rFonts w:ascii="Arial" w:hAnsi="Arial" w:cs="Arial"/>
          <w:sz w:val="22"/>
          <w:szCs w:val="22"/>
        </w:rPr>
        <w:lastRenderedPageBreak/>
        <w:t>písemné, jinak je neplatné. Odstoupení od smlouvy a výpověď smlouvy ze strany objednatele nesmí být spojeny s uložením jakékoliv sankce k tíži objednatele. Odstoupení od smlouvy je účinné dnem doručení písemného oznámení o odstoupení druhé smluvní straně.</w:t>
      </w:r>
    </w:p>
    <w:p w:rsidR="0061306B" w:rsidRDefault="00206C75" w:rsidP="00882880">
      <w:pPr>
        <w:numPr>
          <w:ilvl w:val="0"/>
          <w:numId w:val="20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06B">
        <w:rPr>
          <w:rFonts w:ascii="Arial" w:hAnsi="Arial" w:cs="Arial"/>
          <w:sz w:val="22"/>
          <w:szCs w:val="22"/>
        </w:rPr>
        <w:t>Tímto článkem není dotčeno právo smluvních stran ukončit trvání smluvního vztahu rovněž na základě příslušných ustanovení obecně závazných právních předpisů z důvodu porušení povinnosti některou ze smluvních stran.</w:t>
      </w:r>
      <w:r w:rsidR="0061306B">
        <w:rPr>
          <w:rFonts w:ascii="Arial" w:hAnsi="Arial" w:cs="Arial"/>
          <w:sz w:val="22"/>
          <w:szCs w:val="22"/>
        </w:rPr>
        <w:t xml:space="preserve"> </w:t>
      </w:r>
    </w:p>
    <w:p w:rsidR="00206C75" w:rsidRPr="0061306B" w:rsidRDefault="00206C75" w:rsidP="00882880">
      <w:pPr>
        <w:numPr>
          <w:ilvl w:val="0"/>
          <w:numId w:val="20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06B">
        <w:rPr>
          <w:rFonts w:ascii="Arial" w:hAnsi="Arial" w:cs="Arial"/>
          <w:sz w:val="22"/>
          <w:szCs w:val="22"/>
        </w:rPr>
        <w:t>Předčasným ukončením platnosti smlouvy nejsou dotčeny nároky na uplatnění smluvních pokut, náhra</w:t>
      </w:r>
      <w:r w:rsidR="000A1B09" w:rsidRPr="0061306B">
        <w:rPr>
          <w:rFonts w:ascii="Arial" w:hAnsi="Arial" w:cs="Arial"/>
          <w:sz w:val="22"/>
          <w:szCs w:val="22"/>
        </w:rPr>
        <w:t xml:space="preserve">dy škody </w:t>
      </w:r>
      <w:r w:rsidRPr="0061306B">
        <w:rPr>
          <w:rFonts w:ascii="Arial" w:hAnsi="Arial" w:cs="Arial"/>
          <w:sz w:val="22"/>
          <w:szCs w:val="22"/>
        </w:rPr>
        <w:t>a ostatních práv a povinností založených touto smlouvou.</w:t>
      </w:r>
    </w:p>
    <w:p w:rsidR="00206C75" w:rsidRPr="001376E1" w:rsidRDefault="00206C75" w:rsidP="001376E1">
      <w:pPr>
        <w:pStyle w:val="Odstavecseseznamem"/>
        <w:numPr>
          <w:ilvl w:val="0"/>
          <w:numId w:val="7"/>
        </w:numPr>
        <w:tabs>
          <w:tab w:val="clear" w:pos="720"/>
          <w:tab w:val="left" w:pos="284"/>
        </w:tabs>
        <w:spacing w:before="480" w:after="120"/>
        <w:ind w:left="284" w:hanging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376E1">
        <w:rPr>
          <w:rFonts w:ascii="Arial" w:hAnsi="Arial" w:cs="Arial"/>
          <w:b/>
          <w:sz w:val="24"/>
          <w:szCs w:val="24"/>
        </w:rPr>
        <w:t>Závěrečná ustanovení</w:t>
      </w:r>
    </w:p>
    <w:p w:rsidR="00B125B1" w:rsidRDefault="00B125B1" w:rsidP="001376E1">
      <w:pPr>
        <w:numPr>
          <w:ilvl w:val="0"/>
          <w:numId w:val="21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6C20">
        <w:rPr>
          <w:rFonts w:ascii="Arial" w:hAnsi="Arial" w:cs="Arial"/>
          <w:sz w:val="22"/>
          <w:szCs w:val="22"/>
        </w:rPr>
        <w:t xml:space="preserve">Smluvní strany se zavazují vyvinout maximální úsilí k řešení případných sporů vyplývajících z této smlouvy nejdříve </w:t>
      </w:r>
      <w:r w:rsidR="006F3907" w:rsidRPr="007E6C20">
        <w:rPr>
          <w:rFonts w:ascii="Arial" w:hAnsi="Arial" w:cs="Arial"/>
          <w:sz w:val="22"/>
          <w:szCs w:val="22"/>
        </w:rPr>
        <w:t xml:space="preserve">alternativními způsoby (např. osobní jednání smluvních stran, mediace, </w:t>
      </w:r>
      <w:r w:rsidRPr="007E6C20">
        <w:rPr>
          <w:rFonts w:ascii="Arial" w:hAnsi="Arial" w:cs="Arial"/>
          <w:sz w:val="22"/>
          <w:szCs w:val="22"/>
        </w:rPr>
        <w:t xml:space="preserve">smírčí </w:t>
      </w:r>
      <w:r w:rsidR="007E6C20" w:rsidRPr="007E6C20">
        <w:rPr>
          <w:rFonts w:ascii="Arial" w:hAnsi="Arial" w:cs="Arial"/>
          <w:sz w:val="22"/>
          <w:szCs w:val="22"/>
        </w:rPr>
        <w:t>řízení</w:t>
      </w:r>
      <w:r w:rsidR="009E39EA">
        <w:rPr>
          <w:rFonts w:ascii="Arial" w:hAnsi="Arial" w:cs="Arial"/>
          <w:sz w:val="22"/>
          <w:szCs w:val="22"/>
        </w:rPr>
        <w:t>).</w:t>
      </w:r>
      <w:r w:rsidR="006F3907" w:rsidRPr="007E6C20">
        <w:rPr>
          <w:rFonts w:ascii="Arial" w:hAnsi="Arial" w:cs="Arial"/>
          <w:sz w:val="22"/>
          <w:szCs w:val="22"/>
        </w:rPr>
        <w:t xml:space="preserve"> Teprve v případě, že strany ani poté nedosáhnou dohody či smíru, </w:t>
      </w:r>
      <w:r w:rsidR="007E6C20" w:rsidRPr="007E6C20">
        <w:rPr>
          <w:rFonts w:ascii="Arial" w:hAnsi="Arial" w:cs="Arial"/>
          <w:sz w:val="22"/>
          <w:szCs w:val="22"/>
        </w:rPr>
        <w:t>bude</w:t>
      </w:r>
      <w:r w:rsidR="006F3907" w:rsidRPr="007E6C20">
        <w:rPr>
          <w:rFonts w:ascii="Arial" w:hAnsi="Arial" w:cs="Arial"/>
          <w:sz w:val="22"/>
          <w:szCs w:val="22"/>
        </w:rPr>
        <w:t xml:space="preserve"> spor předán soudu.</w:t>
      </w:r>
    </w:p>
    <w:p w:rsidR="00F27C2C" w:rsidRPr="001376E1" w:rsidRDefault="00F27C2C" w:rsidP="00F27C2C">
      <w:pPr>
        <w:numPr>
          <w:ilvl w:val="0"/>
          <w:numId w:val="21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Vztahy vznikající ze smlouvy a v ní výslovně neupravené se řídí právním řádem České republiky, zejména příslušnými ustanoveními </w:t>
      </w:r>
      <w:r>
        <w:rPr>
          <w:rFonts w:ascii="Arial" w:hAnsi="Arial" w:cs="Arial"/>
          <w:sz w:val="22"/>
          <w:szCs w:val="22"/>
        </w:rPr>
        <w:t>o</w:t>
      </w:r>
      <w:r w:rsidRPr="001376E1">
        <w:rPr>
          <w:rFonts w:ascii="Arial" w:hAnsi="Arial" w:cs="Arial"/>
          <w:sz w:val="22"/>
          <w:szCs w:val="22"/>
        </w:rPr>
        <w:t>bčanského zákoníku a dalšími obecně závaznými právními předpisy.</w:t>
      </w:r>
    </w:p>
    <w:p w:rsidR="009E39EA" w:rsidRPr="009E39EA" w:rsidRDefault="009E39EA" w:rsidP="009E39EA">
      <w:pPr>
        <w:numPr>
          <w:ilvl w:val="0"/>
          <w:numId w:val="21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39EA">
        <w:rPr>
          <w:rFonts w:ascii="Arial" w:hAnsi="Arial" w:cs="Arial"/>
          <w:sz w:val="22"/>
          <w:szCs w:val="22"/>
        </w:rPr>
        <w:t xml:space="preserve">Tato smlouva nabývá platnosti dnem podpisu smlouvy oprávněnými zástupci obou smluvních stran. Účinnosti pak v souladu se zákonem č. 340/2015 Sb., o zvláštních podmínkách účinnosti některých smluv, uveřejňování těchto smluv a o registru smluv, ve znění pozdějších předpisů (dále jako „zákon o registru smluv“). </w:t>
      </w:r>
      <w:r w:rsidR="00F27C2C">
        <w:rPr>
          <w:rFonts w:ascii="Arial" w:hAnsi="Arial" w:cs="Arial"/>
          <w:sz w:val="22"/>
          <w:szCs w:val="22"/>
        </w:rPr>
        <w:t>Zveřejnění smlouvy v registru smluv zajistí objednatel.</w:t>
      </w:r>
    </w:p>
    <w:p w:rsidR="009E39EA" w:rsidRPr="00EE7FD7" w:rsidRDefault="009E39EA" w:rsidP="009E39EA">
      <w:pPr>
        <w:numPr>
          <w:ilvl w:val="0"/>
          <w:numId w:val="21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7FD7">
        <w:rPr>
          <w:rFonts w:ascii="Arial" w:hAnsi="Arial" w:cs="Arial"/>
          <w:sz w:val="22"/>
          <w:szCs w:val="22"/>
        </w:rPr>
        <w:t>Z</w:t>
      </w:r>
      <w:r w:rsidR="00F27C2C">
        <w:rPr>
          <w:rFonts w:ascii="Arial" w:hAnsi="Arial" w:cs="Arial"/>
          <w:sz w:val="22"/>
          <w:szCs w:val="22"/>
        </w:rPr>
        <w:t xml:space="preserve">hotovitel podpisem této smlouvy </w:t>
      </w:r>
      <w:r w:rsidRPr="00EE7FD7">
        <w:rPr>
          <w:rFonts w:ascii="Arial" w:hAnsi="Arial" w:cs="Arial"/>
          <w:sz w:val="22"/>
          <w:szCs w:val="22"/>
        </w:rPr>
        <w:t>uděluje objednateli svůj výslovný souhlas se zveřejněním smluvních podmínek obsažených v této smlouvě</w:t>
      </w:r>
      <w:r>
        <w:rPr>
          <w:rFonts w:ascii="Arial" w:hAnsi="Arial" w:cs="Arial"/>
          <w:sz w:val="22"/>
          <w:szCs w:val="22"/>
        </w:rPr>
        <w:t xml:space="preserve"> a jejích případných dodatcích </w:t>
      </w:r>
      <w:r w:rsidRPr="00EE7FD7">
        <w:rPr>
          <w:rFonts w:ascii="Arial" w:hAnsi="Arial" w:cs="Arial"/>
          <w:sz w:val="22"/>
          <w:szCs w:val="22"/>
        </w:rPr>
        <w:t>v rozsahu a za podmínek vyplývajících z příslušných právních předpisů (zejména zák. č. 106/1999 Sb., o svobodném přístupu k informacím, ve znění po</w:t>
      </w:r>
      <w:r>
        <w:rPr>
          <w:rFonts w:ascii="Arial" w:hAnsi="Arial" w:cs="Arial"/>
          <w:sz w:val="22"/>
          <w:szCs w:val="22"/>
        </w:rPr>
        <w:t>zdě</w:t>
      </w:r>
      <w:r w:rsidRPr="00EE7FD7">
        <w:rPr>
          <w:rFonts w:ascii="Arial" w:hAnsi="Arial" w:cs="Arial"/>
          <w:sz w:val="22"/>
          <w:szCs w:val="22"/>
        </w:rPr>
        <w:t>jších předpisů).</w:t>
      </w:r>
    </w:p>
    <w:p w:rsidR="009E39EA" w:rsidRPr="009E39EA" w:rsidRDefault="00F27C2C" w:rsidP="009E39EA">
      <w:pPr>
        <w:numPr>
          <w:ilvl w:val="0"/>
          <w:numId w:val="21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E39EA" w:rsidRPr="009E39EA">
        <w:rPr>
          <w:rFonts w:ascii="Arial" w:hAnsi="Arial" w:cs="Arial"/>
          <w:sz w:val="22"/>
          <w:szCs w:val="22"/>
        </w:rPr>
        <w:t>mlouvu lze měnit na základě dohody stran pouze písemnými a vzestupně číslovanými dodatky podepsanými smluvními stranami.</w:t>
      </w:r>
    </w:p>
    <w:p w:rsidR="009E39EA" w:rsidRPr="009E39EA" w:rsidRDefault="009E39EA" w:rsidP="009E39EA">
      <w:pPr>
        <w:numPr>
          <w:ilvl w:val="0"/>
          <w:numId w:val="21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39EA">
        <w:rPr>
          <w:rFonts w:ascii="Arial" w:hAnsi="Arial" w:cs="Arial"/>
          <w:sz w:val="22"/>
          <w:szCs w:val="22"/>
        </w:rPr>
        <w:t>Tato smlouva je vyhotovena v elektronické formě ve formátu PDF/A a je podepsaná platnými zaručenými elektronickými podpisy smluvních stran založenými na kvalifikovaných certifikátech. Každá ze smluvních stran obdrží smlouvu v elektronické formě s uznávanými elektronickými podpisy obou smluvních stran.</w:t>
      </w:r>
    </w:p>
    <w:p w:rsidR="009E39EA" w:rsidRPr="009E39EA" w:rsidRDefault="009E39EA" w:rsidP="009E39EA">
      <w:pPr>
        <w:numPr>
          <w:ilvl w:val="0"/>
          <w:numId w:val="21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39EA">
        <w:rPr>
          <w:rFonts w:ascii="Arial" w:hAnsi="Arial" w:cs="Arial"/>
          <w:sz w:val="22"/>
          <w:szCs w:val="22"/>
        </w:rPr>
        <w:t>Zhotovitel nemůže bez souhlasu objednatele postoupit práva a povinnosti plynoucí ze smlouvy třetí osobě.</w:t>
      </w:r>
    </w:p>
    <w:p w:rsidR="009E39EA" w:rsidRDefault="009E39EA" w:rsidP="009E39EA">
      <w:pPr>
        <w:numPr>
          <w:ilvl w:val="0"/>
          <w:numId w:val="21"/>
        </w:num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39EA">
        <w:rPr>
          <w:rFonts w:ascii="Arial" w:hAnsi="Arial" w:cs="Arial"/>
          <w:sz w:val="22"/>
          <w:szCs w:val="22"/>
        </w:rPr>
        <w:t>Smlouva obsahuje projev pravé a svobodné vůle smluvních stran, nebyla uzavřena v tísni, ani za nápadně nevýhodných podmínek. Na důkaz souhlasu s obsahem smlouvy připojují smluvní strany své podpisy.</w:t>
      </w:r>
    </w:p>
    <w:p w:rsidR="00DC10FD" w:rsidRDefault="00DC10FD" w:rsidP="00DC10FD">
      <w:pPr>
        <w:tabs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DC10FD" w:rsidRDefault="00DC10FD" w:rsidP="00DC10FD">
      <w:pPr>
        <w:tabs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281633" w:rsidRPr="009E39EA" w:rsidRDefault="00281633" w:rsidP="00DC10FD">
      <w:pPr>
        <w:tabs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61306B" w:rsidRPr="001376E1" w:rsidRDefault="0061306B" w:rsidP="006130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1376E1">
        <w:rPr>
          <w:rFonts w:ascii="Arial" w:hAnsi="Arial" w:cs="Arial"/>
          <w:sz w:val="22"/>
          <w:szCs w:val="22"/>
        </w:rPr>
        <w:t>…………………………………….</w:t>
      </w:r>
    </w:p>
    <w:p w:rsidR="0061306B" w:rsidRPr="001376E1" w:rsidRDefault="00EA47F3" w:rsidP="00EA47F3">
      <w:pPr>
        <w:rPr>
          <w:rFonts w:ascii="Arial" w:hAnsi="Arial" w:cs="Arial"/>
          <w:sz w:val="22"/>
          <w:szCs w:val="22"/>
        </w:rPr>
      </w:pPr>
      <w:r w:rsidRPr="00EA47F3">
        <w:rPr>
          <w:rFonts w:ascii="Arial" w:hAnsi="Arial" w:cs="Arial"/>
          <w:sz w:val="22"/>
          <w:szCs w:val="22"/>
        </w:rPr>
        <w:t>Ing. Radek Chramosta, jednatel</w:t>
      </w:r>
      <w:r w:rsidR="0061306B" w:rsidRPr="00EA47F3">
        <w:rPr>
          <w:rFonts w:ascii="Arial" w:hAnsi="Arial" w:cs="Arial"/>
          <w:sz w:val="22"/>
          <w:szCs w:val="22"/>
        </w:rPr>
        <w:t xml:space="preserve"> </w:t>
      </w:r>
      <w:r w:rsidR="0061306B" w:rsidRPr="00EA47F3">
        <w:rPr>
          <w:rFonts w:ascii="Arial" w:hAnsi="Arial" w:cs="Arial"/>
          <w:sz w:val="22"/>
          <w:szCs w:val="22"/>
        </w:rPr>
        <w:tab/>
      </w:r>
      <w:r w:rsidR="0061306B" w:rsidRPr="00EA47F3">
        <w:rPr>
          <w:rFonts w:ascii="Arial" w:hAnsi="Arial" w:cs="Arial"/>
          <w:sz w:val="22"/>
          <w:szCs w:val="22"/>
        </w:rPr>
        <w:tab/>
      </w:r>
      <w:r w:rsidR="0061306B" w:rsidRPr="00EA47F3">
        <w:rPr>
          <w:rFonts w:ascii="Arial" w:hAnsi="Arial" w:cs="Arial"/>
          <w:sz w:val="22"/>
          <w:szCs w:val="22"/>
        </w:rPr>
        <w:tab/>
        <w:t>Ing. Miloslav Kaválek</w:t>
      </w:r>
      <w:r w:rsidRPr="00EA47F3">
        <w:rPr>
          <w:rFonts w:ascii="Arial" w:hAnsi="Arial" w:cs="Arial"/>
          <w:sz w:val="22"/>
          <w:szCs w:val="22"/>
        </w:rPr>
        <w:t>, ředitel KÚ</w:t>
      </w:r>
    </w:p>
    <w:p w:rsidR="0061306B" w:rsidRDefault="0061306B" w:rsidP="0061306B">
      <w:pPr>
        <w:rPr>
          <w:rFonts w:ascii="Arial" w:hAnsi="Arial" w:cs="Arial"/>
          <w:sz w:val="22"/>
          <w:szCs w:val="22"/>
        </w:rPr>
      </w:pPr>
      <w:r w:rsidRPr="001376E1">
        <w:rPr>
          <w:rFonts w:ascii="Arial" w:hAnsi="Arial" w:cs="Arial"/>
          <w:sz w:val="22"/>
          <w:szCs w:val="22"/>
        </w:rPr>
        <w:t xml:space="preserve"> </w:t>
      </w:r>
      <w:bookmarkStart w:id="4" w:name="_GoBack"/>
      <w:bookmarkEnd w:id="4"/>
      <w:r w:rsidRPr="001376E1">
        <w:rPr>
          <w:rFonts w:ascii="Arial" w:hAnsi="Arial" w:cs="Arial"/>
          <w:sz w:val="22"/>
          <w:szCs w:val="22"/>
        </w:rPr>
        <w:t xml:space="preserve">         za zhotovitele</w:t>
      </w:r>
      <w:r w:rsidRPr="001376E1">
        <w:rPr>
          <w:rFonts w:ascii="Arial" w:hAnsi="Arial" w:cs="Arial"/>
          <w:sz w:val="22"/>
          <w:szCs w:val="22"/>
        </w:rPr>
        <w:tab/>
      </w:r>
      <w:r w:rsidRPr="001376E1">
        <w:rPr>
          <w:rFonts w:ascii="Arial" w:hAnsi="Arial" w:cs="Arial"/>
          <w:sz w:val="22"/>
          <w:szCs w:val="22"/>
        </w:rPr>
        <w:tab/>
      </w:r>
      <w:r w:rsidRPr="001376E1">
        <w:rPr>
          <w:rFonts w:ascii="Arial" w:hAnsi="Arial" w:cs="Arial"/>
          <w:sz w:val="22"/>
          <w:szCs w:val="22"/>
        </w:rPr>
        <w:tab/>
      </w:r>
      <w:r w:rsidRPr="001376E1">
        <w:rPr>
          <w:rFonts w:ascii="Arial" w:hAnsi="Arial" w:cs="Arial"/>
          <w:sz w:val="22"/>
          <w:szCs w:val="22"/>
        </w:rPr>
        <w:tab/>
      </w:r>
      <w:r w:rsidRPr="001376E1">
        <w:rPr>
          <w:rFonts w:ascii="Arial" w:hAnsi="Arial" w:cs="Arial"/>
          <w:sz w:val="22"/>
          <w:szCs w:val="22"/>
        </w:rPr>
        <w:tab/>
      </w:r>
      <w:r w:rsidRPr="001376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376E1">
        <w:rPr>
          <w:rFonts w:ascii="Arial" w:hAnsi="Arial" w:cs="Arial"/>
          <w:sz w:val="22"/>
          <w:szCs w:val="22"/>
        </w:rPr>
        <w:t>za objednatele</w:t>
      </w:r>
    </w:p>
    <w:p w:rsidR="0061306B" w:rsidRDefault="0061306B" w:rsidP="006130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elektronický podpis</w:t>
      </w:r>
    </w:p>
    <w:p w:rsidR="007D7B8E" w:rsidRPr="00DC10FD" w:rsidRDefault="00DC10FD" w:rsidP="007D60A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10FD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Přílohy smlouvy</w:t>
      </w:r>
    </w:p>
    <w:p w:rsidR="007D7B8E" w:rsidRPr="001376E1" w:rsidRDefault="007D7B8E" w:rsidP="00EE7F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376E1">
        <w:rPr>
          <w:rFonts w:ascii="Arial" w:hAnsi="Arial" w:cs="Arial"/>
          <w:bCs/>
          <w:sz w:val="22"/>
          <w:szCs w:val="22"/>
        </w:rPr>
        <w:t>č. 1</w:t>
      </w:r>
      <w:r w:rsidRPr="001376E1">
        <w:rPr>
          <w:rFonts w:ascii="Arial" w:hAnsi="Arial" w:cs="Arial"/>
          <w:bCs/>
          <w:sz w:val="22"/>
          <w:szCs w:val="22"/>
        </w:rPr>
        <w:tab/>
        <w:t>Techni</w:t>
      </w:r>
      <w:r w:rsidR="005738BE">
        <w:rPr>
          <w:rFonts w:ascii="Arial" w:hAnsi="Arial" w:cs="Arial"/>
          <w:bCs/>
          <w:sz w:val="22"/>
          <w:szCs w:val="22"/>
        </w:rPr>
        <w:t>cká specifikace předmětu plnění</w:t>
      </w:r>
    </w:p>
    <w:p w:rsidR="0049458F" w:rsidRDefault="0049458F" w:rsidP="00CF3F00">
      <w:pPr>
        <w:jc w:val="both"/>
        <w:rPr>
          <w:rFonts w:ascii="Arial" w:hAnsi="Arial" w:cs="Arial"/>
          <w:bCs/>
          <w:sz w:val="22"/>
          <w:szCs w:val="22"/>
        </w:rPr>
      </w:pPr>
      <w:r w:rsidRPr="001376E1">
        <w:rPr>
          <w:rFonts w:ascii="Arial" w:hAnsi="Arial" w:cs="Arial"/>
          <w:bCs/>
          <w:sz w:val="22"/>
          <w:szCs w:val="22"/>
        </w:rPr>
        <w:t>č. 2</w:t>
      </w:r>
      <w:r w:rsidRPr="001376E1">
        <w:rPr>
          <w:rFonts w:ascii="Arial" w:hAnsi="Arial" w:cs="Arial"/>
          <w:bCs/>
          <w:sz w:val="22"/>
          <w:szCs w:val="22"/>
        </w:rPr>
        <w:tab/>
        <w:t xml:space="preserve">Seznam pozemkových knih KP </w:t>
      </w:r>
      <w:r w:rsidR="00EB149D">
        <w:rPr>
          <w:rFonts w:ascii="Arial" w:hAnsi="Arial" w:cs="Arial"/>
          <w:bCs/>
          <w:sz w:val="22"/>
          <w:szCs w:val="22"/>
        </w:rPr>
        <w:t>Jihlava</w:t>
      </w:r>
    </w:p>
    <w:p w:rsidR="00B57C97" w:rsidRDefault="00B57C97" w:rsidP="00CF3F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3</w:t>
      </w:r>
      <w:r>
        <w:rPr>
          <w:rFonts w:ascii="Arial" w:hAnsi="Arial" w:cs="Arial"/>
          <w:bCs/>
          <w:sz w:val="22"/>
          <w:szCs w:val="22"/>
        </w:rPr>
        <w:tab/>
      </w:r>
      <w:r w:rsidR="00CD37DF">
        <w:rPr>
          <w:rFonts w:ascii="Arial" w:hAnsi="Arial" w:cs="Arial"/>
          <w:bCs/>
          <w:sz w:val="22"/>
          <w:szCs w:val="22"/>
        </w:rPr>
        <w:t>Čestné p</w:t>
      </w:r>
      <w:r>
        <w:rPr>
          <w:rFonts w:ascii="Arial" w:hAnsi="Arial" w:cs="Arial"/>
          <w:bCs/>
          <w:sz w:val="22"/>
          <w:szCs w:val="22"/>
        </w:rPr>
        <w:t xml:space="preserve">rohlášení </w:t>
      </w:r>
      <w:r w:rsidR="00CD37DF">
        <w:rPr>
          <w:rFonts w:ascii="Arial" w:hAnsi="Arial" w:cs="Arial"/>
          <w:bCs/>
          <w:sz w:val="22"/>
          <w:szCs w:val="22"/>
        </w:rPr>
        <w:t>zhotovitele</w:t>
      </w:r>
      <w:r>
        <w:rPr>
          <w:rFonts w:ascii="Arial" w:hAnsi="Arial" w:cs="Arial"/>
          <w:bCs/>
          <w:sz w:val="22"/>
          <w:szCs w:val="22"/>
        </w:rPr>
        <w:t xml:space="preserve"> o dodržení standardů NDK při plnění </w:t>
      </w:r>
      <w:r w:rsidR="003B6F6B">
        <w:rPr>
          <w:rFonts w:ascii="Arial" w:hAnsi="Arial" w:cs="Arial"/>
          <w:bCs/>
          <w:sz w:val="22"/>
          <w:szCs w:val="22"/>
        </w:rPr>
        <w:t>smlouvy</w:t>
      </w:r>
    </w:p>
    <w:p w:rsidR="00B57C97" w:rsidRDefault="00B57C97" w:rsidP="00CF3F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4</w:t>
      </w:r>
      <w:r>
        <w:rPr>
          <w:rFonts w:ascii="Arial" w:hAnsi="Arial" w:cs="Arial"/>
          <w:bCs/>
          <w:sz w:val="22"/>
          <w:szCs w:val="22"/>
        </w:rPr>
        <w:tab/>
        <w:t xml:space="preserve">Čestné prohlášení </w:t>
      </w:r>
      <w:r w:rsidR="00CD37DF">
        <w:rPr>
          <w:rFonts w:ascii="Arial" w:hAnsi="Arial" w:cs="Arial"/>
          <w:bCs/>
          <w:sz w:val="22"/>
          <w:szCs w:val="22"/>
        </w:rPr>
        <w:t>zhotovitele</w:t>
      </w:r>
      <w:r>
        <w:rPr>
          <w:rFonts w:ascii="Arial" w:hAnsi="Arial" w:cs="Arial"/>
          <w:bCs/>
          <w:sz w:val="22"/>
          <w:szCs w:val="22"/>
        </w:rPr>
        <w:t xml:space="preserve"> ve vztahu k sociálním aspektům veřejné zakázky</w:t>
      </w:r>
    </w:p>
    <w:p w:rsidR="00802ABE" w:rsidRDefault="00B57C97" w:rsidP="00CF3F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 5</w:t>
      </w:r>
      <w:r>
        <w:rPr>
          <w:rFonts w:ascii="Arial" w:hAnsi="Arial" w:cs="Arial"/>
          <w:bCs/>
          <w:sz w:val="22"/>
          <w:szCs w:val="22"/>
        </w:rPr>
        <w:tab/>
        <w:t>Kopie pojistné smlouvy</w:t>
      </w:r>
      <w:r w:rsidR="005B10B7">
        <w:rPr>
          <w:rFonts w:ascii="Arial" w:hAnsi="Arial" w:cs="Arial"/>
          <w:bCs/>
          <w:sz w:val="22"/>
          <w:szCs w:val="22"/>
        </w:rPr>
        <w:t xml:space="preserve"> zhotovitele </w:t>
      </w:r>
    </w:p>
    <w:p w:rsidR="00CA1DCE" w:rsidRDefault="00CA1DCE" w:rsidP="00CF3F00">
      <w:pPr>
        <w:jc w:val="both"/>
        <w:rPr>
          <w:rFonts w:ascii="Arial" w:hAnsi="Arial" w:cs="Arial"/>
          <w:bCs/>
          <w:sz w:val="22"/>
          <w:szCs w:val="22"/>
        </w:rPr>
      </w:pPr>
    </w:p>
    <w:p w:rsidR="0012722A" w:rsidRDefault="0012722A" w:rsidP="001376E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232FD" w:rsidRPr="001376E1" w:rsidRDefault="002232FD" w:rsidP="001376E1">
      <w:pPr>
        <w:spacing w:before="120" w:after="120"/>
        <w:rPr>
          <w:rFonts w:ascii="Arial" w:hAnsi="Arial" w:cs="Arial"/>
          <w:sz w:val="22"/>
          <w:szCs w:val="22"/>
        </w:rPr>
      </w:pPr>
    </w:p>
    <w:p w:rsidR="002B0146" w:rsidRDefault="002B0146" w:rsidP="0012722A">
      <w:pPr>
        <w:rPr>
          <w:color w:val="FF0000"/>
        </w:rPr>
      </w:pPr>
    </w:p>
    <w:p w:rsidR="00E4429E" w:rsidRDefault="00E4429E">
      <w:pPr>
        <w:spacing w:after="160" w:line="259" w:lineRule="auto"/>
        <w:rPr>
          <w:i/>
          <w:highlight w:val="green"/>
        </w:rPr>
      </w:pPr>
      <w:r>
        <w:rPr>
          <w:i/>
          <w:highlight w:val="green"/>
        </w:rPr>
        <w:br w:type="page"/>
      </w:r>
    </w:p>
    <w:p w:rsidR="00014EBA" w:rsidRPr="00E4429E" w:rsidRDefault="00014EBA" w:rsidP="00E4429E">
      <w:pPr>
        <w:spacing w:after="160" w:line="259" w:lineRule="auto"/>
        <w:rPr>
          <w:i/>
          <w:highlight w:val="green"/>
        </w:rPr>
      </w:pPr>
      <w:r w:rsidRPr="00EA47F3">
        <w:rPr>
          <w:rFonts w:ascii="Arial" w:hAnsi="Arial" w:cs="Arial"/>
          <w:b/>
          <w:sz w:val="24"/>
          <w:szCs w:val="24"/>
        </w:rPr>
        <w:lastRenderedPageBreak/>
        <w:t>Příloha č. 1</w:t>
      </w:r>
      <w:r w:rsidR="00AF13F7" w:rsidRPr="00EA47F3">
        <w:rPr>
          <w:rFonts w:ascii="Arial" w:hAnsi="Arial" w:cs="Arial"/>
          <w:b/>
          <w:sz w:val="24"/>
          <w:szCs w:val="24"/>
        </w:rPr>
        <w:t xml:space="preserve"> </w:t>
      </w:r>
      <w:r w:rsidR="00EA47F3" w:rsidRPr="00EA47F3">
        <w:rPr>
          <w:rFonts w:ascii="Arial" w:hAnsi="Arial" w:cs="Arial"/>
          <w:b/>
          <w:sz w:val="24"/>
          <w:szCs w:val="24"/>
        </w:rPr>
        <w:t xml:space="preserve"> </w:t>
      </w:r>
    </w:p>
    <w:p w:rsidR="007F76B3" w:rsidRPr="00AE5FA3" w:rsidRDefault="007F76B3" w:rsidP="007F76B3">
      <w:pPr>
        <w:keepNext/>
        <w:spacing w:after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5FA3">
        <w:rPr>
          <w:rFonts w:ascii="Arial" w:hAnsi="Arial" w:cs="Arial"/>
          <w:b/>
          <w:sz w:val="24"/>
          <w:szCs w:val="24"/>
          <w:u w:val="single"/>
        </w:rPr>
        <w:t>Technická specifikace předmětu plnění</w:t>
      </w:r>
    </w:p>
    <w:p w:rsidR="007F76B3" w:rsidRPr="00AE5FA3" w:rsidRDefault="007F76B3" w:rsidP="007F76B3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:rsidR="007F76B3" w:rsidRPr="00AE5FA3" w:rsidRDefault="007F76B3" w:rsidP="007F76B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AE5FA3">
        <w:rPr>
          <w:rFonts w:ascii="Arial" w:hAnsi="Arial" w:cs="Arial"/>
          <w:b/>
          <w:sz w:val="22"/>
          <w:szCs w:val="22"/>
        </w:rPr>
        <w:t>Předpokládaný rozsah plnění a jeho parametry jsou následující:</w:t>
      </w:r>
    </w:p>
    <w:p w:rsidR="007F76B3" w:rsidRPr="00AE5FA3" w:rsidRDefault="007F76B3" w:rsidP="007F76B3">
      <w:pPr>
        <w:pStyle w:val="Odstavecseseznamem"/>
        <w:rPr>
          <w:rFonts w:ascii="Arial" w:hAnsi="Arial" w:cs="Arial"/>
          <w:sz w:val="22"/>
          <w:szCs w:val="22"/>
        </w:rPr>
      </w:pPr>
    </w:p>
    <w:p w:rsidR="007F76B3" w:rsidRPr="00AE5FA3" w:rsidRDefault="007F76B3" w:rsidP="007F76B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AE5FA3">
        <w:rPr>
          <w:rFonts w:ascii="Arial" w:hAnsi="Arial" w:cs="Arial"/>
          <w:b/>
          <w:sz w:val="22"/>
          <w:szCs w:val="22"/>
        </w:rPr>
        <w:t>Pozemkové knihy</w:t>
      </w:r>
      <w:r>
        <w:rPr>
          <w:rFonts w:ascii="Arial" w:hAnsi="Arial" w:cs="Arial"/>
          <w:b/>
          <w:sz w:val="22"/>
          <w:szCs w:val="22"/>
        </w:rPr>
        <w:t xml:space="preserve"> (složené z knihovních vložek), </w:t>
      </w:r>
      <w:r w:rsidRPr="00AE5FA3">
        <w:rPr>
          <w:rFonts w:ascii="Arial" w:hAnsi="Arial" w:cs="Arial"/>
          <w:b/>
          <w:sz w:val="22"/>
          <w:szCs w:val="22"/>
        </w:rPr>
        <w:t>rejstř</w:t>
      </w:r>
      <w:r>
        <w:rPr>
          <w:rFonts w:ascii="Arial" w:hAnsi="Arial" w:cs="Arial"/>
          <w:b/>
          <w:sz w:val="22"/>
          <w:szCs w:val="22"/>
        </w:rPr>
        <w:t>í</w:t>
      </w:r>
      <w:r w:rsidRPr="00AE5FA3">
        <w:rPr>
          <w:rFonts w:ascii="Arial" w:hAnsi="Arial" w:cs="Arial"/>
          <w:b/>
          <w:sz w:val="22"/>
          <w:szCs w:val="22"/>
        </w:rPr>
        <w:t>ky</w:t>
      </w:r>
      <w:r>
        <w:rPr>
          <w:rFonts w:ascii="Arial" w:hAnsi="Arial" w:cs="Arial"/>
          <w:b/>
          <w:sz w:val="22"/>
          <w:szCs w:val="22"/>
        </w:rPr>
        <w:t xml:space="preserve"> a seznamy</w:t>
      </w:r>
      <w:r w:rsidRPr="00AE5FA3">
        <w:rPr>
          <w:rFonts w:ascii="Arial" w:hAnsi="Arial" w:cs="Arial"/>
          <w:b/>
          <w:sz w:val="22"/>
          <w:szCs w:val="22"/>
        </w:rPr>
        <w:t>:</w:t>
      </w:r>
    </w:p>
    <w:p w:rsidR="007F76B3" w:rsidRPr="00AE5FA3" w:rsidRDefault="007F76B3" w:rsidP="007F76B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ind w:left="1417" w:hanging="283"/>
        <w:jc w:val="both"/>
        <w:rPr>
          <w:rFonts w:ascii="Arial" w:hAnsi="Arial" w:cs="Arial"/>
          <w:b/>
          <w:sz w:val="22"/>
          <w:szCs w:val="22"/>
        </w:rPr>
      </w:pPr>
      <w:r w:rsidRPr="00AE5FA3">
        <w:rPr>
          <w:rFonts w:ascii="Arial" w:hAnsi="Arial" w:cs="Arial"/>
          <w:sz w:val="22"/>
          <w:szCs w:val="22"/>
        </w:rPr>
        <w:t>Strany ve formátu šířka 35 x výška 50 cm, možná odchylka 10 % uvedeného rozměru</w:t>
      </w:r>
    </w:p>
    <w:p w:rsidR="007F76B3" w:rsidRPr="00AE5FA3" w:rsidRDefault="007F76B3" w:rsidP="007F76B3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1417" w:hanging="283"/>
        <w:jc w:val="both"/>
        <w:rPr>
          <w:rFonts w:ascii="Arial" w:hAnsi="Arial" w:cs="Arial"/>
          <w:sz w:val="22"/>
          <w:szCs w:val="22"/>
        </w:rPr>
      </w:pPr>
      <w:r w:rsidRPr="00AE5FA3">
        <w:rPr>
          <w:rFonts w:ascii="Arial" w:hAnsi="Arial" w:cs="Arial"/>
          <w:sz w:val="22"/>
          <w:szCs w:val="22"/>
        </w:rPr>
        <w:t>Požadováno je rozlišení výstupu 300 DPI plnobarevný (24 bit)</w:t>
      </w:r>
    </w:p>
    <w:p w:rsidR="007F76B3" w:rsidRPr="00AE5FA3" w:rsidRDefault="007F76B3" w:rsidP="007F76B3">
      <w:pPr>
        <w:pStyle w:val="Odstavecseseznamem"/>
        <w:widowControl w:val="0"/>
        <w:autoSpaceDE w:val="0"/>
        <w:autoSpaceDN w:val="0"/>
        <w:adjustRightInd w:val="0"/>
        <w:ind w:left="1417"/>
        <w:rPr>
          <w:rFonts w:ascii="Arial" w:hAnsi="Arial" w:cs="Arial"/>
          <w:sz w:val="22"/>
          <w:szCs w:val="22"/>
        </w:rPr>
      </w:pPr>
    </w:p>
    <w:p w:rsidR="00221F41" w:rsidRDefault="00D4353B" w:rsidP="007F76B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F76B3" w:rsidRPr="00AE5FA3">
        <w:rPr>
          <w:rFonts w:ascii="Arial" w:hAnsi="Arial" w:cs="Arial"/>
          <w:sz w:val="22"/>
          <w:szCs w:val="22"/>
        </w:rPr>
        <w:t>em předpokládané množství stran určené k </w:t>
      </w:r>
      <w:r w:rsidR="007F76B3" w:rsidRPr="00854EE3">
        <w:rPr>
          <w:rFonts w:ascii="Arial" w:hAnsi="Arial" w:cs="Arial"/>
          <w:sz w:val="22"/>
          <w:szCs w:val="22"/>
        </w:rPr>
        <w:t>digitalizaci je</w:t>
      </w:r>
      <w:r w:rsidR="007F76B3">
        <w:rPr>
          <w:rFonts w:ascii="Arial" w:hAnsi="Arial" w:cs="Arial"/>
          <w:sz w:val="22"/>
          <w:szCs w:val="22"/>
        </w:rPr>
        <w:t xml:space="preserve"> celkem</w:t>
      </w:r>
      <w:r w:rsidR="007F76B3" w:rsidRPr="00854EE3">
        <w:rPr>
          <w:rFonts w:ascii="Arial" w:hAnsi="Arial" w:cs="Arial"/>
          <w:sz w:val="22"/>
          <w:szCs w:val="22"/>
        </w:rPr>
        <w:t xml:space="preserve"> </w:t>
      </w:r>
      <w:r w:rsidR="007F76B3" w:rsidRPr="00854EE3">
        <w:rPr>
          <w:rFonts w:ascii="Arial" w:hAnsi="Arial" w:cs="Arial"/>
          <w:b/>
          <w:sz w:val="22"/>
          <w:szCs w:val="22"/>
        </w:rPr>
        <w:t>338 208</w:t>
      </w:r>
      <w:r w:rsidR="00CC2370">
        <w:rPr>
          <w:rFonts w:ascii="Arial" w:hAnsi="Arial" w:cs="Arial"/>
          <w:sz w:val="22"/>
          <w:szCs w:val="22"/>
        </w:rPr>
        <w:t xml:space="preserve"> </w:t>
      </w:r>
      <w:r w:rsidR="007F76B3" w:rsidRPr="00854EE3">
        <w:rPr>
          <w:rFonts w:ascii="Arial" w:hAnsi="Arial" w:cs="Arial"/>
          <w:sz w:val="22"/>
          <w:szCs w:val="22"/>
        </w:rPr>
        <w:t>(</w:t>
      </w:r>
      <w:r w:rsidR="007F76B3">
        <w:rPr>
          <w:rFonts w:ascii="Arial" w:hAnsi="Arial" w:cs="Arial"/>
          <w:sz w:val="22"/>
          <w:szCs w:val="22"/>
        </w:rPr>
        <w:t xml:space="preserve">hlavní </w:t>
      </w:r>
      <w:r w:rsidR="007F76B3" w:rsidRPr="00854EE3">
        <w:rPr>
          <w:rFonts w:ascii="Arial" w:hAnsi="Arial" w:cs="Arial"/>
          <w:sz w:val="22"/>
          <w:szCs w:val="22"/>
        </w:rPr>
        <w:t>pozemkové</w:t>
      </w:r>
      <w:r w:rsidR="007F76B3" w:rsidRPr="00AE5FA3">
        <w:rPr>
          <w:rFonts w:ascii="Arial" w:hAnsi="Arial" w:cs="Arial"/>
          <w:sz w:val="22"/>
          <w:szCs w:val="22"/>
        </w:rPr>
        <w:t xml:space="preserve"> knihy, samostatné rejstříky, </w:t>
      </w:r>
      <w:r w:rsidR="007F76B3">
        <w:rPr>
          <w:rFonts w:ascii="Arial" w:hAnsi="Arial" w:cs="Arial"/>
          <w:sz w:val="22"/>
          <w:szCs w:val="22"/>
        </w:rPr>
        <w:t>seznamy</w:t>
      </w:r>
      <w:r w:rsidR="007F76B3" w:rsidRPr="00AE5FA3">
        <w:rPr>
          <w:rFonts w:ascii="Arial" w:hAnsi="Arial" w:cs="Arial"/>
          <w:sz w:val="22"/>
          <w:szCs w:val="22"/>
        </w:rPr>
        <w:t>)</w:t>
      </w:r>
      <w:r w:rsidR="007F76B3">
        <w:rPr>
          <w:rFonts w:ascii="Arial" w:hAnsi="Arial" w:cs="Arial"/>
          <w:sz w:val="22"/>
          <w:szCs w:val="22"/>
        </w:rPr>
        <w:t xml:space="preserve">. </w:t>
      </w:r>
    </w:p>
    <w:p w:rsidR="007F76B3" w:rsidRDefault="00D4353B" w:rsidP="007F76B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F76B3" w:rsidRPr="00AE5FA3">
        <w:rPr>
          <w:rFonts w:ascii="Arial" w:hAnsi="Arial" w:cs="Arial"/>
          <w:sz w:val="22"/>
          <w:szCs w:val="22"/>
        </w:rPr>
        <w:t xml:space="preserve"> je povinen odebrat </w:t>
      </w:r>
      <w:r w:rsidR="007F76B3">
        <w:rPr>
          <w:rFonts w:ascii="Arial" w:hAnsi="Arial" w:cs="Arial"/>
          <w:sz w:val="22"/>
          <w:szCs w:val="22"/>
        </w:rPr>
        <w:t xml:space="preserve">a zaplatit </w:t>
      </w:r>
      <w:r w:rsidR="007F76B3" w:rsidRPr="00AE5FA3">
        <w:rPr>
          <w:rFonts w:ascii="Arial" w:hAnsi="Arial" w:cs="Arial"/>
          <w:sz w:val="22"/>
          <w:szCs w:val="22"/>
        </w:rPr>
        <w:t>objem digitalizovaných stran</w:t>
      </w:r>
      <w:r w:rsidR="007F76B3">
        <w:rPr>
          <w:rFonts w:ascii="Arial" w:hAnsi="Arial" w:cs="Arial"/>
          <w:sz w:val="22"/>
          <w:szCs w:val="22"/>
        </w:rPr>
        <w:t xml:space="preserve"> </w:t>
      </w:r>
      <w:r w:rsidR="007F76B3" w:rsidRPr="00AE5FA3">
        <w:rPr>
          <w:rFonts w:ascii="Arial" w:hAnsi="Arial" w:cs="Arial"/>
          <w:sz w:val="22"/>
          <w:szCs w:val="22"/>
        </w:rPr>
        <w:t>dle skutečn</w:t>
      </w:r>
      <w:r w:rsidR="007F76B3">
        <w:rPr>
          <w:rFonts w:ascii="Arial" w:hAnsi="Arial" w:cs="Arial"/>
          <w:sz w:val="22"/>
          <w:szCs w:val="22"/>
        </w:rPr>
        <w:t>ého množství.</w:t>
      </w:r>
    </w:p>
    <w:p w:rsidR="007F76B3" w:rsidRPr="007F28C5" w:rsidRDefault="007F76B3" w:rsidP="007F76B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54EE3">
        <w:rPr>
          <w:rFonts w:ascii="Arial" w:hAnsi="Arial" w:cs="Arial"/>
          <w:sz w:val="22"/>
          <w:szCs w:val="22"/>
          <w:u w:val="single"/>
        </w:rPr>
        <w:t>Digitalizovat se budou pouze strany se zápise</w:t>
      </w:r>
      <w:r>
        <w:rPr>
          <w:rFonts w:ascii="Arial" w:hAnsi="Arial" w:cs="Arial"/>
          <w:sz w:val="22"/>
          <w:szCs w:val="22"/>
          <w:u w:val="single"/>
        </w:rPr>
        <w:t>m.</w:t>
      </w:r>
      <w:r w:rsidRPr="007F28C5">
        <w:rPr>
          <w:rFonts w:ascii="Arial" w:hAnsi="Arial" w:cs="Arial"/>
          <w:sz w:val="22"/>
          <w:szCs w:val="22"/>
        </w:rPr>
        <w:t xml:space="preserve"> Prá</w:t>
      </w:r>
      <w:r w:rsidR="00221F41">
        <w:rPr>
          <w:rFonts w:ascii="Arial" w:hAnsi="Arial" w:cs="Arial"/>
          <w:sz w:val="22"/>
          <w:szCs w:val="22"/>
        </w:rPr>
        <w:t>zd</w:t>
      </w:r>
      <w:r w:rsidRPr="007F28C5">
        <w:rPr>
          <w:rFonts w:ascii="Arial" w:hAnsi="Arial" w:cs="Arial"/>
          <w:sz w:val="22"/>
          <w:szCs w:val="22"/>
        </w:rPr>
        <w:t xml:space="preserve">né a ručně očíslované rubrikované strany bez dalších vyplněných údajů se digitalizovat nebudou, respektive </w:t>
      </w:r>
      <w:r w:rsidR="00D4353B">
        <w:rPr>
          <w:rFonts w:ascii="Arial" w:hAnsi="Arial" w:cs="Arial"/>
          <w:sz w:val="22"/>
          <w:szCs w:val="22"/>
        </w:rPr>
        <w:t>objednatel</w:t>
      </w:r>
      <w:r w:rsidRPr="007F28C5">
        <w:rPr>
          <w:rFonts w:ascii="Arial" w:hAnsi="Arial" w:cs="Arial"/>
          <w:sz w:val="22"/>
          <w:szCs w:val="22"/>
        </w:rPr>
        <w:t xml:space="preserve"> za ně nebude poskytovat finanční plnění.</w:t>
      </w:r>
    </w:p>
    <w:p w:rsidR="007F76B3" w:rsidRDefault="007F76B3" w:rsidP="007F76B3">
      <w:pPr>
        <w:rPr>
          <w:rFonts w:ascii="Arial" w:hAnsi="Arial" w:cs="Arial"/>
          <w:sz w:val="22"/>
          <w:szCs w:val="22"/>
        </w:rPr>
      </w:pPr>
    </w:p>
    <w:p w:rsidR="007F76B3" w:rsidRPr="00AE5FA3" w:rsidRDefault="007F76B3" w:rsidP="007F76B3">
      <w:pPr>
        <w:rPr>
          <w:rFonts w:ascii="Arial" w:hAnsi="Arial" w:cs="Arial"/>
          <w:sz w:val="22"/>
          <w:szCs w:val="22"/>
        </w:rPr>
      </w:pPr>
    </w:p>
    <w:p w:rsidR="007F76B3" w:rsidRPr="00AE5FA3" w:rsidRDefault="007F76B3" w:rsidP="007F76B3">
      <w:pPr>
        <w:pStyle w:val="Nadp2"/>
        <w:numPr>
          <w:ilvl w:val="0"/>
          <w:numId w:val="37"/>
        </w:numPr>
        <w:rPr>
          <w:rFonts w:ascii="Arial" w:hAnsi="Arial" w:cs="Arial"/>
          <w:b/>
          <w:sz w:val="22"/>
          <w:szCs w:val="22"/>
        </w:rPr>
      </w:pPr>
      <w:r w:rsidRPr="00AE5FA3">
        <w:rPr>
          <w:rFonts w:ascii="Arial" w:hAnsi="Arial" w:cs="Arial"/>
          <w:b/>
          <w:sz w:val="22"/>
          <w:szCs w:val="22"/>
        </w:rPr>
        <w:t>Výstupy z plnění služeb</w:t>
      </w:r>
    </w:p>
    <w:p w:rsidR="007F76B3" w:rsidRPr="00AE5FA3" w:rsidRDefault="007F76B3" w:rsidP="007F76B3">
      <w:pPr>
        <w:rPr>
          <w:rFonts w:ascii="Arial" w:hAnsi="Arial" w:cs="Arial"/>
          <w:sz w:val="22"/>
          <w:szCs w:val="22"/>
        </w:rPr>
      </w:pPr>
    </w:p>
    <w:tbl>
      <w:tblPr>
        <w:tblW w:w="91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622"/>
        <w:gridCol w:w="4059"/>
      </w:tblGrid>
      <w:tr w:rsidR="007F76B3" w:rsidRPr="00AE5FA3" w:rsidTr="003B6F6B">
        <w:trPr>
          <w:trHeight w:val="270"/>
        </w:trPr>
        <w:tc>
          <w:tcPr>
            <w:tcW w:w="9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76B3" w:rsidRPr="00AE5FA3" w:rsidRDefault="007F76B3" w:rsidP="003B6F6B">
            <w:pPr>
              <w:spacing w:after="120"/>
              <w:rPr>
                <w:rFonts w:ascii="Arial" w:hAnsi="Arial" w:cs="Arial"/>
                <w:color w:val="333333"/>
                <w:sz w:val="22"/>
                <w:szCs w:val="22"/>
                <w:lang w:val="pl-PL"/>
              </w:rPr>
            </w:pPr>
            <w:r w:rsidRPr="00AE5FA3">
              <w:rPr>
                <w:rFonts w:ascii="Arial" w:hAnsi="Arial" w:cs="Arial"/>
                <w:b/>
                <w:color w:val="333333"/>
                <w:sz w:val="22"/>
                <w:szCs w:val="22"/>
                <w:lang w:val="pl-PL"/>
              </w:rPr>
              <w:t xml:space="preserve">Archivní kopie </w:t>
            </w:r>
          </w:p>
        </w:tc>
      </w:tr>
      <w:tr w:rsidR="007F76B3" w:rsidRPr="00AE5FA3" w:rsidTr="003B6F6B">
        <w:trPr>
          <w:trHeight w:val="270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6B3" w:rsidRPr="00AE5FA3" w:rsidRDefault="007F76B3" w:rsidP="003B6F6B">
            <w:pPr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  <w:lang w:val="pl-PL"/>
              </w:rPr>
            </w:pP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6B3" w:rsidRPr="00AE5FA3" w:rsidRDefault="007F76B3" w:rsidP="003B6F6B">
            <w:pPr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  <w:lang w:val="en-US"/>
              </w:rPr>
            </w:pPr>
            <w:r w:rsidRPr="00AE5FA3">
              <w:rPr>
                <w:rFonts w:ascii="Arial" w:hAnsi="Arial" w:cs="Arial"/>
                <w:b/>
                <w:color w:val="333333"/>
                <w:sz w:val="22"/>
                <w:szCs w:val="22"/>
                <w:lang w:val="en-US"/>
              </w:rPr>
              <w:t>Typ souboru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6B3" w:rsidRPr="00AE5FA3" w:rsidRDefault="007F76B3" w:rsidP="003B6F6B">
            <w:pPr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  <w:lang w:val="en-US"/>
              </w:rPr>
            </w:pPr>
            <w:r w:rsidRPr="00AE5FA3">
              <w:rPr>
                <w:rFonts w:ascii="Arial" w:hAnsi="Arial" w:cs="Arial"/>
                <w:b/>
                <w:color w:val="333333"/>
                <w:sz w:val="22"/>
                <w:szCs w:val="22"/>
                <w:lang w:val="en-US"/>
              </w:rPr>
              <w:t>Formát</w:t>
            </w:r>
          </w:p>
        </w:tc>
      </w:tr>
      <w:tr w:rsidR="007F76B3" w:rsidRPr="00AE5FA3" w:rsidTr="003B6F6B">
        <w:trPr>
          <w:trHeight w:val="270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76B3" w:rsidRPr="00AE5FA3" w:rsidRDefault="007F76B3" w:rsidP="003B6F6B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AE5FA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MM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76B3" w:rsidRPr="00AE5FA3" w:rsidRDefault="007F76B3" w:rsidP="003B6F6B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AE5FA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Modified Master = </w:t>
            </w:r>
            <w:r w:rsidRPr="00AE5FA3">
              <w:rPr>
                <w:rFonts w:ascii="Arial" w:hAnsi="Arial" w:cs="Arial"/>
                <w:sz w:val="22"/>
                <w:szCs w:val="22"/>
              </w:rPr>
              <w:t>Master Copy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76B3" w:rsidRPr="00047717" w:rsidRDefault="007F76B3" w:rsidP="003B6F6B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PDF/A-1a 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nebo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PDF/A-1b</w:t>
            </w:r>
          </w:p>
        </w:tc>
      </w:tr>
      <w:tr w:rsidR="007F76B3" w:rsidRPr="00AE5FA3" w:rsidTr="003B6F6B">
        <w:trPr>
          <w:trHeight w:val="270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76B3" w:rsidRPr="00AE5FA3" w:rsidRDefault="007F76B3" w:rsidP="003B6F6B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AE5FA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MM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76B3" w:rsidRPr="00AE5FA3" w:rsidRDefault="007F76B3" w:rsidP="003B6F6B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AE5FA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Modified Master = </w:t>
            </w:r>
            <w:r w:rsidRPr="00AE5FA3">
              <w:rPr>
                <w:rFonts w:ascii="Arial" w:hAnsi="Arial" w:cs="Arial"/>
                <w:sz w:val="22"/>
                <w:szCs w:val="22"/>
              </w:rPr>
              <w:t>Master Copy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76B3" w:rsidRPr="00AE5FA3" w:rsidRDefault="007F76B3" w:rsidP="003B6F6B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AE5FA3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JPEG2000</w:t>
            </w:r>
          </w:p>
        </w:tc>
      </w:tr>
    </w:tbl>
    <w:p w:rsidR="007F76B3" w:rsidRPr="00AE5FA3" w:rsidRDefault="007F76B3" w:rsidP="007F76B3">
      <w:pPr>
        <w:pStyle w:val="Odstavecseseznamem"/>
        <w:ind w:left="750"/>
        <w:jc w:val="both"/>
        <w:rPr>
          <w:rFonts w:ascii="Arial" w:hAnsi="Arial" w:cs="Arial"/>
          <w:sz w:val="22"/>
          <w:szCs w:val="22"/>
        </w:rPr>
      </w:pPr>
    </w:p>
    <w:p w:rsidR="007F76B3" w:rsidRPr="00AE5FA3" w:rsidRDefault="007F76B3" w:rsidP="007F76B3">
      <w:pPr>
        <w:pStyle w:val="Odstavecseseznamem"/>
        <w:numPr>
          <w:ilvl w:val="0"/>
          <w:numId w:val="39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AE5FA3">
        <w:rPr>
          <w:rFonts w:ascii="Arial" w:hAnsi="Arial" w:cs="Arial"/>
          <w:sz w:val="22"/>
          <w:szCs w:val="22"/>
        </w:rPr>
        <w:t xml:space="preserve">archivní kopie – každá strana zvlášť, bez dalších úprav, plné rozlišení ve formátu – </w:t>
      </w:r>
      <w:r w:rsidRPr="00AE5FA3">
        <w:rPr>
          <w:rFonts w:ascii="Arial" w:hAnsi="Arial" w:cs="Arial"/>
          <w:b/>
          <w:sz w:val="22"/>
          <w:szCs w:val="22"/>
        </w:rPr>
        <w:t>JPEG2000 lossless</w:t>
      </w:r>
      <w:r w:rsidRPr="00AE5FA3">
        <w:rPr>
          <w:rFonts w:ascii="Arial" w:hAnsi="Arial" w:cs="Arial"/>
          <w:sz w:val="22"/>
          <w:szCs w:val="22"/>
        </w:rPr>
        <w:t>;</w:t>
      </w:r>
    </w:p>
    <w:p w:rsidR="007F76B3" w:rsidRPr="005A4801" w:rsidRDefault="007F76B3" w:rsidP="007F76B3">
      <w:pPr>
        <w:pStyle w:val="Odstavecseseznamem"/>
        <w:numPr>
          <w:ilvl w:val="0"/>
          <w:numId w:val="39"/>
        </w:numPr>
        <w:spacing w:before="120" w:after="120"/>
        <w:ind w:left="748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A4801">
        <w:rPr>
          <w:rFonts w:ascii="Arial" w:hAnsi="Arial" w:cs="Arial"/>
          <w:sz w:val="22"/>
          <w:szCs w:val="22"/>
        </w:rPr>
        <w:t>archivní kopie – jedno dokumentové paré (kniha – vazba, jedno multipa</w:t>
      </w:r>
      <w:r>
        <w:rPr>
          <w:rFonts w:ascii="Arial" w:hAnsi="Arial" w:cs="Arial"/>
          <w:sz w:val="22"/>
          <w:szCs w:val="22"/>
        </w:rPr>
        <w:t>g</w:t>
      </w:r>
      <w:r w:rsidRPr="005A4801">
        <w:rPr>
          <w:rFonts w:ascii="Arial" w:hAnsi="Arial" w:cs="Arial"/>
          <w:sz w:val="22"/>
          <w:szCs w:val="22"/>
        </w:rPr>
        <w:t>e PDF</w:t>
      </w:r>
      <w:r>
        <w:rPr>
          <w:rFonts w:ascii="Arial" w:hAnsi="Arial" w:cs="Arial"/>
          <w:sz w:val="22"/>
          <w:szCs w:val="22"/>
        </w:rPr>
        <w:t>/</w:t>
      </w:r>
      <w:r w:rsidRPr="005A48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-1a</w:t>
      </w:r>
      <w:r w:rsidRPr="005A4801">
        <w:rPr>
          <w:rFonts w:ascii="Arial" w:hAnsi="Arial" w:cs="Arial"/>
          <w:sz w:val="22"/>
          <w:szCs w:val="22"/>
        </w:rPr>
        <w:t>). Lze akceptovat i formát PDF</w:t>
      </w:r>
      <w:r>
        <w:rPr>
          <w:rFonts w:ascii="Arial" w:hAnsi="Arial" w:cs="Arial"/>
          <w:sz w:val="22"/>
          <w:szCs w:val="22"/>
        </w:rPr>
        <w:t>/A-1</w:t>
      </w:r>
      <w:r w:rsidRPr="005A4801">
        <w:rPr>
          <w:rFonts w:ascii="Arial" w:hAnsi="Arial" w:cs="Arial"/>
          <w:sz w:val="22"/>
          <w:szCs w:val="22"/>
        </w:rPr>
        <w:t>b.</w:t>
      </w:r>
    </w:p>
    <w:p w:rsidR="007F76B3" w:rsidRDefault="007F76B3" w:rsidP="007F76B3">
      <w:pPr>
        <w:pStyle w:val="Odstavecseseznamem"/>
        <w:numPr>
          <w:ilvl w:val="0"/>
          <w:numId w:val="39"/>
        </w:numPr>
        <w:spacing w:before="120" w:after="120"/>
        <w:ind w:left="748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F12A4">
        <w:rPr>
          <w:rFonts w:ascii="Arial" w:hAnsi="Arial" w:cs="Arial"/>
          <w:sz w:val="22"/>
          <w:szCs w:val="22"/>
        </w:rPr>
        <w:t xml:space="preserve">Služba bude zahrnovat digitalizaci (doporučeno jednotlivé stránky podkládat černým podkladem - případně jiný způsob garantující dodržení jakosti dle požadavků standardů NDK) a technické zpracování obrazu, tj. ořez (ořez snímku s okrajem 3–5 mm dle technických možností </w:t>
      </w:r>
      <w:r w:rsidR="00D4353B">
        <w:rPr>
          <w:rFonts w:ascii="Arial" w:hAnsi="Arial" w:cs="Arial"/>
          <w:sz w:val="22"/>
          <w:szCs w:val="22"/>
        </w:rPr>
        <w:t>zhotovitel</w:t>
      </w:r>
      <w:r w:rsidRPr="00BF12A4">
        <w:rPr>
          <w:rFonts w:ascii="Arial" w:hAnsi="Arial" w:cs="Arial"/>
          <w:sz w:val="22"/>
          <w:szCs w:val="22"/>
        </w:rPr>
        <w:t xml:space="preserve">e), narovnání, vyvážení barev. </w:t>
      </w:r>
    </w:p>
    <w:p w:rsidR="007F76B3" w:rsidRPr="00BF12A4" w:rsidRDefault="007F76B3" w:rsidP="007F76B3">
      <w:pPr>
        <w:pStyle w:val="Odstavecseseznamem"/>
        <w:numPr>
          <w:ilvl w:val="0"/>
          <w:numId w:val="39"/>
        </w:numPr>
        <w:spacing w:before="120" w:after="120"/>
        <w:ind w:left="748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F12A4">
        <w:rPr>
          <w:rFonts w:ascii="Arial" w:hAnsi="Arial" w:cs="Arial"/>
          <w:sz w:val="22"/>
          <w:szCs w:val="22"/>
        </w:rPr>
        <w:t>Obrazová data (archivní), budou v přesné shodě se standardy, které jsou používány v projektu „Národní digitální knihovna“ (</w:t>
      </w:r>
      <w:r w:rsidR="00D4353B">
        <w:rPr>
          <w:rFonts w:ascii="Arial" w:hAnsi="Arial" w:cs="Arial"/>
          <w:sz w:val="22"/>
          <w:szCs w:val="22"/>
        </w:rPr>
        <w:t>zhotovitel</w:t>
      </w:r>
      <w:r w:rsidRPr="00BF12A4">
        <w:rPr>
          <w:rFonts w:ascii="Arial" w:hAnsi="Arial" w:cs="Arial"/>
          <w:sz w:val="22"/>
          <w:szCs w:val="22"/>
        </w:rPr>
        <w:t xml:space="preserve"> tuto skutečnost potvrdí čestným</w:t>
      </w:r>
      <w:r>
        <w:rPr>
          <w:rFonts w:ascii="Arial" w:hAnsi="Arial" w:cs="Arial"/>
          <w:sz w:val="22"/>
          <w:szCs w:val="22"/>
        </w:rPr>
        <w:t xml:space="preserve"> prohlášením před podpisem smlouvy</w:t>
      </w:r>
      <w:r w:rsidRPr="00BF12A4">
        <w:rPr>
          <w:rFonts w:ascii="Arial" w:hAnsi="Arial" w:cs="Arial"/>
          <w:sz w:val="22"/>
          <w:szCs w:val="22"/>
        </w:rPr>
        <w:t xml:space="preserve">). </w:t>
      </w:r>
    </w:p>
    <w:p w:rsidR="007F76B3" w:rsidRPr="00152E81" w:rsidRDefault="007F76B3" w:rsidP="007F76B3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Podrobné vysvětlení ke </w:t>
      </w:r>
      <w:r w:rsidRPr="00854EE3">
        <w:rPr>
          <w:rFonts w:ascii="Arial" w:hAnsi="Arial" w:cs="Arial"/>
          <w:sz w:val="22"/>
          <w:szCs w:val="22"/>
        </w:rPr>
        <w:t>struktu</w:t>
      </w:r>
      <w:r>
        <w:rPr>
          <w:rFonts w:ascii="Arial" w:hAnsi="Arial" w:cs="Arial"/>
          <w:sz w:val="22"/>
          <w:szCs w:val="22"/>
        </w:rPr>
        <w:t xml:space="preserve">ře metadat proběhne </w:t>
      </w:r>
      <w:r w:rsidRPr="00854EE3">
        <w:rPr>
          <w:rFonts w:ascii="Arial" w:hAnsi="Arial" w:cs="Arial"/>
          <w:sz w:val="22"/>
          <w:szCs w:val="22"/>
        </w:rPr>
        <w:t>na prvním jednání s</w:t>
      </w:r>
      <w:r w:rsidR="00221F41">
        <w:rPr>
          <w:rFonts w:ascii="Arial" w:hAnsi="Arial" w:cs="Arial"/>
          <w:sz w:val="22"/>
          <w:szCs w:val="22"/>
        </w:rPr>
        <w:t xml:space="preserve">e </w:t>
      </w:r>
      <w:r w:rsidR="00D4353B">
        <w:rPr>
          <w:rFonts w:ascii="Arial" w:hAnsi="Arial" w:cs="Arial"/>
          <w:sz w:val="22"/>
          <w:szCs w:val="22"/>
        </w:rPr>
        <w:t>zhotovitel</w:t>
      </w:r>
      <w:r w:rsidRPr="00854EE3">
        <w:rPr>
          <w:rFonts w:ascii="Arial" w:hAnsi="Arial" w:cs="Arial"/>
          <w:sz w:val="22"/>
          <w:szCs w:val="22"/>
        </w:rPr>
        <w:t>em</w:t>
      </w:r>
      <w:r w:rsidR="00221F41">
        <w:rPr>
          <w:rFonts w:ascii="Arial" w:hAnsi="Arial" w:cs="Arial"/>
          <w:sz w:val="22"/>
          <w:szCs w:val="22"/>
        </w:rPr>
        <w:t xml:space="preserve"> po podpisu smlouvy</w:t>
      </w:r>
      <w:r w:rsidRPr="00854EE3">
        <w:rPr>
          <w:rFonts w:ascii="Arial" w:hAnsi="Arial" w:cs="Arial"/>
          <w:sz w:val="22"/>
          <w:szCs w:val="22"/>
        </w:rPr>
        <w:t xml:space="preserve"> (při respekto</w:t>
      </w:r>
      <w:r>
        <w:rPr>
          <w:rFonts w:ascii="Arial" w:hAnsi="Arial" w:cs="Arial"/>
          <w:sz w:val="22"/>
          <w:szCs w:val="22"/>
        </w:rPr>
        <w:t xml:space="preserve">vání shora uvedených standardů). </w:t>
      </w:r>
      <w:r w:rsidR="00D4353B">
        <w:rPr>
          <w:rFonts w:ascii="Arial" w:hAnsi="Arial" w:cs="Arial"/>
          <w:sz w:val="22"/>
          <w:szCs w:val="22"/>
          <w:lang w:eastAsia="en-US"/>
        </w:rPr>
        <w:t>Objednatel</w:t>
      </w:r>
      <w:r w:rsidRPr="00152E81">
        <w:rPr>
          <w:rFonts w:ascii="Arial" w:hAnsi="Arial" w:cs="Arial"/>
          <w:sz w:val="22"/>
          <w:szCs w:val="22"/>
          <w:lang w:eastAsia="en-US"/>
        </w:rPr>
        <w:t xml:space="preserve"> si vyhrazuje možnost při zahájení plnění zakázky upřesnit či upravit nastavení metadat.</w:t>
      </w:r>
    </w:p>
    <w:p w:rsidR="007F76B3" w:rsidRPr="002A39AD" w:rsidRDefault="007F76B3" w:rsidP="007F76B3">
      <w:pPr>
        <w:pStyle w:val="Odstavecseseznamem"/>
        <w:ind w:left="390"/>
        <w:rPr>
          <w:rFonts w:ascii="Arial" w:hAnsi="Arial" w:cs="Arial"/>
          <w:sz w:val="22"/>
          <w:szCs w:val="22"/>
        </w:rPr>
      </w:pPr>
    </w:p>
    <w:p w:rsidR="007F76B3" w:rsidRPr="002A39AD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A39AD">
        <w:rPr>
          <w:rFonts w:ascii="Arial" w:hAnsi="Arial" w:cs="Arial"/>
          <w:sz w:val="22"/>
          <w:szCs w:val="22"/>
        </w:rPr>
        <w:t xml:space="preserve">Originální soubor vzniklý digitalizací (PM – Preservation Master, TIFF) bude v systému </w:t>
      </w:r>
      <w:r w:rsidR="00D4353B">
        <w:rPr>
          <w:rFonts w:ascii="Arial" w:hAnsi="Arial" w:cs="Arial"/>
          <w:sz w:val="22"/>
          <w:szCs w:val="22"/>
        </w:rPr>
        <w:t>zhotovitel</w:t>
      </w:r>
      <w:r w:rsidRPr="002A39AD">
        <w:rPr>
          <w:rFonts w:ascii="Arial" w:hAnsi="Arial" w:cs="Arial"/>
          <w:sz w:val="22"/>
          <w:szCs w:val="22"/>
        </w:rPr>
        <w:t xml:space="preserve">e ukládán po </w:t>
      </w:r>
      <w:r>
        <w:rPr>
          <w:rFonts w:ascii="Arial" w:hAnsi="Arial" w:cs="Arial"/>
          <w:sz w:val="22"/>
          <w:szCs w:val="22"/>
        </w:rPr>
        <w:t xml:space="preserve">celou </w:t>
      </w:r>
      <w:r w:rsidRPr="002A39AD">
        <w:rPr>
          <w:rFonts w:ascii="Arial" w:hAnsi="Arial" w:cs="Arial"/>
          <w:sz w:val="22"/>
          <w:szCs w:val="22"/>
        </w:rPr>
        <w:t>dobu záruky</w:t>
      </w:r>
      <w:r>
        <w:rPr>
          <w:rFonts w:ascii="Arial" w:hAnsi="Arial" w:cs="Arial"/>
          <w:sz w:val="22"/>
          <w:szCs w:val="22"/>
        </w:rPr>
        <w:t xml:space="preserve"> (5 let)</w:t>
      </w:r>
      <w:r w:rsidRPr="002A39AD">
        <w:rPr>
          <w:rFonts w:ascii="Arial" w:hAnsi="Arial" w:cs="Arial"/>
          <w:sz w:val="22"/>
          <w:szCs w:val="22"/>
        </w:rPr>
        <w:t xml:space="preserve">. </w:t>
      </w:r>
    </w:p>
    <w:p w:rsidR="007F76B3" w:rsidRPr="002A39AD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7F76B3" w:rsidRPr="002A39AD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A39AD">
        <w:rPr>
          <w:rFonts w:ascii="Arial" w:hAnsi="Arial" w:cs="Arial"/>
          <w:sz w:val="22"/>
          <w:szCs w:val="22"/>
        </w:rPr>
        <w:t>Obrazové rozlišení 300 DPI nutné na dobrou čitelnost textu. Bitová hloubka 24 bit (8R8G8B, tedy 8 bitů x 3 kanály = 24 bitů na každý obrazový bod) z důvodu lepší čitelnosti.</w:t>
      </w:r>
    </w:p>
    <w:p w:rsidR="007F76B3" w:rsidRDefault="007F76B3" w:rsidP="007F76B3">
      <w:pPr>
        <w:rPr>
          <w:rFonts w:ascii="Arial" w:hAnsi="Arial" w:cs="Arial"/>
        </w:rPr>
      </w:pPr>
    </w:p>
    <w:p w:rsidR="007F76B3" w:rsidRDefault="007F76B3" w:rsidP="007F76B3">
      <w:pPr>
        <w:pStyle w:val="Nadp2"/>
        <w:numPr>
          <w:ilvl w:val="0"/>
          <w:numId w:val="0"/>
        </w:numPr>
        <w:spacing w:before="120" w:after="120"/>
        <w:contextualSpacing w:val="0"/>
        <w:rPr>
          <w:rFonts w:ascii="Arial" w:hAnsi="Arial" w:cs="Arial"/>
          <w:sz w:val="22"/>
          <w:szCs w:val="22"/>
          <w:u w:val="single"/>
        </w:rPr>
      </w:pPr>
    </w:p>
    <w:p w:rsidR="007F76B3" w:rsidRPr="00C85EAA" w:rsidRDefault="007F76B3" w:rsidP="007F76B3">
      <w:pPr>
        <w:pStyle w:val="Nadp2"/>
        <w:numPr>
          <w:ilvl w:val="0"/>
          <w:numId w:val="0"/>
        </w:numPr>
        <w:spacing w:before="120" w:after="120"/>
        <w:contextualSpacing w:val="0"/>
        <w:rPr>
          <w:rFonts w:ascii="Arial" w:hAnsi="Arial" w:cs="Arial"/>
          <w:sz w:val="22"/>
          <w:szCs w:val="22"/>
          <w:u w:val="single"/>
        </w:rPr>
      </w:pPr>
      <w:r w:rsidRPr="00C85EAA">
        <w:rPr>
          <w:rFonts w:ascii="Arial" w:hAnsi="Arial" w:cs="Arial"/>
          <w:sz w:val="22"/>
          <w:szCs w:val="22"/>
          <w:u w:val="single"/>
        </w:rPr>
        <w:lastRenderedPageBreak/>
        <w:t xml:space="preserve">Názvy </w:t>
      </w:r>
      <w:r>
        <w:rPr>
          <w:rFonts w:ascii="Arial" w:hAnsi="Arial" w:cs="Arial"/>
          <w:sz w:val="22"/>
          <w:szCs w:val="22"/>
          <w:u w:val="single"/>
        </w:rPr>
        <w:t xml:space="preserve">jednotlivých </w:t>
      </w:r>
      <w:r w:rsidRPr="00C85EAA">
        <w:rPr>
          <w:rFonts w:ascii="Arial" w:hAnsi="Arial" w:cs="Arial"/>
          <w:sz w:val="22"/>
          <w:szCs w:val="22"/>
          <w:u w:val="single"/>
        </w:rPr>
        <w:t>souborů (technická metadata):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spacing w:before="120"/>
        <w:contextualSpacing w:val="0"/>
        <w:rPr>
          <w:rFonts w:ascii="Arial" w:hAnsi="Arial" w:cs="Arial"/>
          <w:b/>
          <w:sz w:val="22"/>
          <w:szCs w:val="22"/>
        </w:rPr>
      </w:pPr>
      <w:r w:rsidRPr="007F28C5">
        <w:rPr>
          <w:rFonts w:ascii="Arial" w:hAnsi="Arial" w:cs="Arial"/>
          <w:b/>
          <w:sz w:val="22"/>
          <w:szCs w:val="22"/>
        </w:rPr>
        <w:t>Pro knihovní vložky:</w:t>
      </w:r>
      <w:r w:rsidRPr="007F28C5">
        <w:rPr>
          <w:rFonts w:ascii="Arial" w:hAnsi="Arial" w:cs="Arial"/>
          <w:b/>
          <w:sz w:val="22"/>
          <w:szCs w:val="22"/>
        </w:rPr>
        <w:tab/>
        <w:t>AAAA_BBBBBB_CCCC_D_EEE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>kde:</w:t>
      </w:r>
      <w:r w:rsidRPr="007F28C5">
        <w:rPr>
          <w:rFonts w:ascii="Arial" w:hAnsi="Arial" w:cs="Arial"/>
          <w:sz w:val="22"/>
          <w:szCs w:val="22"/>
        </w:rPr>
        <w:tab/>
      </w:r>
      <w:r w:rsidRPr="007F28C5">
        <w:rPr>
          <w:rFonts w:ascii="Arial" w:hAnsi="Arial" w:cs="Arial"/>
          <w:sz w:val="22"/>
          <w:szCs w:val="22"/>
        </w:rPr>
        <w:tab/>
        <w:t>AAAA – 4místný kód okresu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 xml:space="preserve">                       </w:t>
      </w:r>
      <w:r w:rsidRPr="007F28C5">
        <w:rPr>
          <w:rFonts w:ascii="Arial" w:hAnsi="Arial" w:cs="Arial"/>
          <w:sz w:val="22"/>
          <w:szCs w:val="22"/>
        </w:rPr>
        <w:tab/>
        <w:t>BBBBBB – 6místný kód katastrálního území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>           </w:t>
      </w:r>
      <w:r w:rsidRPr="007F28C5">
        <w:rPr>
          <w:rFonts w:ascii="Arial" w:hAnsi="Arial" w:cs="Arial"/>
          <w:sz w:val="22"/>
          <w:szCs w:val="22"/>
        </w:rPr>
        <w:tab/>
      </w:r>
      <w:r w:rsidRPr="007F28C5">
        <w:rPr>
          <w:rFonts w:ascii="Arial" w:hAnsi="Arial" w:cs="Arial"/>
          <w:sz w:val="22"/>
          <w:szCs w:val="22"/>
        </w:rPr>
        <w:tab/>
        <w:t>CCCC – číslo knihovní vložky doplněné na čtyři místa počínaje 0001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>                       </w:t>
      </w:r>
      <w:r w:rsidRPr="007F28C5">
        <w:rPr>
          <w:rFonts w:ascii="Arial" w:hAnsi="Arial" w:cs="Arial"/>
          <w:sz w:val="22"/>
          <w:szCs w:val="22"/>
        </w:rPr>
        <w:tab/>
        <w:t>D – písmenné označení oddílu (A, B nebo C)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 xml:space="preserve">                       </w:t>
      </w:r>
      <w:r w:rsidRPr="007F28C5">
        <w:rPr>
          <w:rFonts w:ascii="Arial" w:hAnsi="Arial" w:cs="Arial"/>
          <w:sz w:val="22"/>
          <w:szCs w:val="22"/>
        </w:rPr>
        <w:tab/>
        <w:t>EEE – pořadí stránek v oddílu doplněné na tři místa počínaje 001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7F28C5">
        <w:rPr>
          <w:rFonts w:ascii="Arial" w:hAnsi="Arial" w:cs="Arial"/>
          <w:b/>
          <w:sz w:val="22"/>
          <w:szCs w:val="22"/>
        </w:rPr>
        <w:t xml:space="preserve">Pro seznamy: </w:t>
      </w:r>
      <w:r w:rsidRPr="007F28C5">
        <w:rPr>
          <w:rFonts w:ascii="Arial" w:hAnsi="Arial" w:cs="Arial"/>
          <w:b/>
          <w:sz w:val="22"/>
          <w:szCs w:val="22"/>
        </w:rPr>
        <w:tab/>
      </w:r>
      <w:r w:rsidRPr="007F28C5">
        <w:rPr>
          <w:rFonts w:ascii="Arial" w:hAnsi="Arial" w:cs="Arial"/>
          <w:b/>
          <w:sz w:val="22"/>
          <w:szCs w:val="22"/>
        </w:rPr>
        <w:tab/>
        <w:t>AAAA_BBBBBB_seznam_CC_DDD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 xml:space="preserve">kde </w:t>
      </w:r>
      <w:r w:rsidRPr="007F28C5">
        <w:rPr>
          <w:rFonts w:ascii="Arial" w:hAnsi="Arial" w:cs="Arial"/>
          <w:sz w:val="22"/>
          <w:szCs w:val="22"/>
        </w:rPr>
        <w:tab/>
      </w:r>
      <w:r w:rsidRPr="007F28C5">
        <w:rPr>
          <w:rFonts w:ascii="Arial" w:hAnsi="Arial" w:cs="Arial"/>
          <w:sz w:val="22"/>
          <w:szCs w:val="22"/>
        </w:rPr>
        <w:tab/>
        <w:t>CC je označení čísla seznamu arabskou číslicí na dvě místa počínaje 01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>DDD je pořadí stránek v rejstříku doplněné na tři místa počínaje 001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7F28C5">
        <w:rPr>
          <w:rFonts w:ascii="Arial" w:hAnsi="Arial" w:cs="Arial"/>
          <w:b/>
          <w:sz w:val="22"/>
          <w:szCs w:val="22"/>
        </w:rPr>
        <w:t xml:space="preserve">Pro rejstřík parcel: </w:t>
      </w:r>
      <w:r w:rsidRPr="007F28C5">
        <w:rPr>
          <w:rFonts w:ascii="Arial" w:hAnsi="Arial" w:cs="Arial"/>
          <w:b/>
          <w:sz w:val="22"/>
          <w:szCs w:val="22"/>
        </w:rPr>
        <w:tab/>
      </w:r>
      <w:r w:rsidRPr="007F28C5">
        <w:rPr>
          <w:rFonts w:ascii="Arial" w:hAnsi="Arial" w:cs="Arial"/>
          <w:b/>
          <w:sz w:val="22"/>
          <w:szCs w:val="22"/>
        </w:rPr>
        <w:tab/>
        <w:t>AAAA_BBBBBB_rejstrik_parcel_CCC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 xml:space="preserve">kde        </w:t>
      </w:r>
      <w:r w:rsidRPr="007F28C5">
        <w:rPr>
          <w:rFonts w:ascii="Arial" w:hAnsi="Arial" w:cs="Arial"/>
          <w:sz w:val="22"/>
          <w:szCs w:val="22"/>
        </w:rPr>
        <w:tab/>
        <w:t>CCC je pořadí stránek v rejstříku doplněné na tři místa počínaje 001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7F28C5">
        <w:rPr>
          <w:rFonts w:ascii="Arial" w:hAnsi="Arial" w:cs="Arial"/>
          <w:b/>
          <w:sz w:val="22"/>
          <w:szCs w:val="22"/>
        </w:rPr>
        <w:t xml:space="preserve">Pro rejstřík vlastníků: </w:t>
      </w:r>
      <w:r w:rsidRPr="007F28C5">
        <w:rPr>
          <w:rFonts w:ascii="Arial" w:hAnsi="Arial" w:cs="Arial"/>
          <w:b/>
          <w:sz w:val="22"/>
          <w:szCs w:val="22"/>
        </w:rPr>
        <w:tab/>
        <w:t>AAAA_BBBBBB_rejstrik_vlastniku_CCC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 xml:space="preserve">kde        </w:t>
      </w:r>
      <w:r w:rsidRPr="007F28C5">
        <w:rPr>
          <w:rFonts w:ascii="Arial" w:hAnsi="Arial" w:cs="Arial"/>
          <w:sz w:val="22"/>
          <w:szCs w:val="22"/>
        </w:rPr>
        <w:tab/>
        <w:t>CCC je pořadí stránek v rejstříku doplněné na tři místa počínaje 001</w:t>
      </w:r>
    </w:p>
    <w:p w:rsidR="007F76B3" w:rsidRPr="007F28C5" w:rsidRDefault="007F76B3" w:rsidP="007F76B3">
      <w:pPr>
        <w:rPr>
          <w:lang w:eastAsia="en-US"/>
        </w:rPr>
      </w:pP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7F28C5">
        <w:rPr>
          <w:rFonts w:ascii="Arial" w:hAnsi="Arial" w:cs="Arial"/>
          <w:b/>
          <w:sz w:val="22"/>
          <w:szCs w:val="22"/>
        </w:rPr>
        <w:t xml:space="preserve">Pro rejstřík věřitelů: </w:t>
      </w:r>
      <w:r w:rsidRPr="007F28C5">
        <w:rPr>
          <w:rFonts w:ascii="Arial" w:hAnsi="Arial" w:cs="Arial"/>
          <w:b/>
          <w:sz w:val="22"/>
          <w:szCs w:val="22"/>
        </w:rPr>
        <w:tab/>
        <w:t>AAAA_BBBBBB_rejstrik_veritelu_CCC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 xml:space="preserve">kde        </w:t>
      </w:r>
      <w:r w:rsidRPr="007F28C5">
        <w:rPr>
          <w:rFonts w:ascii="Arial" w:hAnsi="Arial" w:cs="Arial"/>
          <w:sz w:val="22"/>
          <w:szCs w:val="22"/>
        </w:rPr>
        <w:tab/>
        <w:t>CCC je pořadí stránek v rejstříku doplněné na tři místa počínaje 001</w:t>
      </w:r>
    </w:p>
    <w:p w:rsidR="007F76B3" w:rsidRPr="007F28C5" w:rsidRDefault="007F76B3" w:rsidP="007F76B3">
      <w:pPr>
        <w:rPr>
          <w:lang w:eastAsia="en-US"/>
        </w:rPr>
      </w:pPr>
    </w:p>
    <w:p w:rsidR="007F76B3" w:rsidRPr="007F28C5" w:rsidRDefault="007F76B3" w:rsidP="007F76B3">
      <w:pPr>
        <w:pStyle w:val="Nadp2"/>
        <w:numPr>
          <w:ilvl w:val="0"/>
          <w:numId w:val="0"/>
        </w:numPr>
        <w:spacing w:before="120" w:after="120"/>
        <w:contextualSpacing w:val="0"/>
        <w:rPr>
          <w:rFonts w:ascii="Arial" w:hAnsi="Arial" w:cs="Arial"/>
          <w:sz w:val="22"/>
          <w:szCs w:val="22"/>
          <w:u w:val="single"/>
        </w:rPr>
      </w:pPr>
    </w:p>
    <w:p w:rsidR="007F76B3" w:rsidRPr="00E37284" w:rsidRDefault="007F76B3" w:rsidP="007F76B3">
      <w:pPr>
        <w:pStyle w:val="Nadp2"/>
        <w:numPr>
          <w:ilvl w:val="0"/>
          <w:numId w:val="0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E37284">
        <w:rPr>
          <w:rFonts w:ascii="Arial" w:hAnsi="Arial" w:cs="Arial"/>
          <w:sz w:val="22"/>
          <w:szCs w:val="22"/>
        </w:rPr>
        <w:t xml:space="preserve">Jednotlivé soubory bude </w:t>
      </w:r>
      <w:r w:rsidR="00D4353B">
        <w:rPr>
          <w:rFonts w:ascii="Arial" w:hAnsi="Arial" w:cs="Arial"/>
          <w:sz w:val="22"/>
          <w:szCs w:val="22"/>
        </w:rPr>
        <w:t>zhotovitel</w:t>
      </w:r>
      <w:r w:rsidRPr="00E37284">
        <w:rPr>
          <w:rFonts w:ascii="Arial" w:hAnsi="Arial" w:cs="Arial"/>
          <w:sz w:val="22"/>
          <w:szCs w:val="22"/>
        </w:rPr>
        <w:t xml:space="preserve"> řadit do složek dle jednotlivých kni</w:t>
      </w:r>
      <w:r w:rsidR="00CC2370">
        <w:rPr>
          <w:rFonts w:ascii="Arial" w:hAnsi="Arial" w:cs="Arial"/>
          <w:sz w:val="22"/>
          <w:szCs w:val="22"/>
        </w:rPr>
        <w:t>h (jedna složka = jedna kniha).</w:t>
      </w:r>
    </w:p>
    <w:p w:rsidR="007F76B3" w:rsidRPr="007F28C5" w:rsidRDefault="007F76B3" w:rsidP="007F76B3">
      <w:pPr>
        <w:pStyle w:val="Nadp2"/>
        <w:numPr>
          <w:ilvl w:val="0"/>
          <w:numId w:val="0"/>
        </w:numPr>
        <w:spacing w:before="120" w:after="120"/>
        <w:contextualSpacing w:val="0"/>
        <w:rPr>
          <w:rFonts w:ascii="Arial" w:hAnsi="Arial" w:cs="Arial"/>
          <w:sz w:val="22"/>
          <w:szCs w:val="22"/>
          <w:u w:val="single"/>
        </w:rPr>
      </w:pPr>
      <w:r w:rsidRPr="007F28C5">
        <w:rPr>
          <w:rFonts w:ascii="Arial" w:hAnsi="Arial" w:cs="Arial"/>
          <w:sz w:val="22"/>
          <w:szCs w:val="22"/>
          <w:u w:val="single"/>
        </w:rPr>
        <w:t>Technická metadata složek:</w:t>
      </w:r>
    </w:p>
    <w:p w:rsidR="007F76B3" w:rsidRPr="00221F41" w:rsidRDefault="007F76B3" w:rsidP="007F76B3">
      <w:pPr>
        <w:spacing w:before="240"/>
        <w:rPr>
          <w:rFonts w:ascii="Arial" w:hAnsi="Arial" w:cs="Arial"/>
          <w:b/>
          <w:lang w:eastAsia="en-US"/>
        </w:rPr>
      </w:pPr>
      <w:r w:rsidRPr="00221F41">
        <w:rPr>
          <w:rFonts w:ascii="Arial" w:hAnsi="Arial" w:cs="Arial"/>
          <w:b/>
          <w:lang w:eastAsia="en-US"/>
        </w:rPr>
        <w:t>NÁZEV KATASTRÁLNÍHO ÚZEMÍ _číslo knihy_označení knihovních vložek od-do_POSTFIX</w:t>
      </w:r>
    </w:p>
    <w:p w:rsidR="007F76B3" w:rsidRPr="007F28C5" w:rsidRDefault="007F76B3" w:rsidP="007F76B3">
      <w:pPr>
        <w:rPr>
          <w:rFonts w:ascii="Arial" w:hAnsi="Arial" w:cs="Arial"/>
          <w:sz w:val="22"/>
          <w:szCs w:val="22"/>
          <w:lang w:eastAsia="en-US"/>
        </w:rPr>
      </w:pPr>
    </w:p>
    <w:p w:rsidR="007F76B3" w:rsidRPr="007F28C5" w:rsidRDefault="007F76B3" w:rsidP="007F76B3">
      <w:pPr>
        <w:ind w:firstLine="708"/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  <w:lang w:eastAsia="en-US"/>
        </w:rPr>
        <w:t>Příklad:</w:t>
      </w:r>
      <w:r w:rsidRPr="007F28C5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>BATELOV_1_9</w:t>
      </w:r>
      <w:r w:rsidRPr="007F28C5">
        <w:rPr>
          <w:rFonts w:ascii="Arial" w:hAnsi="Arial" w:cs="Arial"/>
          <w:sz w:val="22"/>
          <w:szCs w:val="22"/>
        </w:rPr>
        <w:t>-27_PR</w:t>
      </w:r>
    </w:p>
    <w:p w:rsidR="007F76B3" w:rsidRPr="007F28C5" w:rsidRDefault="007F76B3" w:rsidP="007F76B3">
      <w:pPr>
        <w:rPr>
          <w:rFonts w:ascii="Arial" w:hAnsi="Arial" w:cs="Arial"/>
          <w:sz w:val="22"/>
          <w:szCs w:val="22"/>
        </w:rPr>
      </w:pPr>
    </w:p>
    <w:p w:rsidR="007F76B3" w:rsidRPr="007F28C5" w:rsidRDefault="007F76B3" w:rsidP="007F76B3">
      <w:pPr>
        <w:ind w:firstLine="708"/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>BATELOV je název katastrálního území</w:t>
      </w:r>
    </w:p>
    <w:p w:rsidR="007F76B3" w:rsidRPr="007F28C5" w:rsidRDefault="007F76B3" w:rsidP="007F76B3">
      <w:pPr>
        <w:spacing w:before="60"/>
        <w:ind w:firstLine="708"/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>1 je číslo knihy (arabskou číslicí)</w:t>
      </w:r>
    </w:p>
    <w:p w:rsidR="007F76B3" w:rsidRPr="007F28C5" w:rsidRDefault="007F76B3" w:rsidP="007F76B3">
      <w:pPr>
        <w:spacing w:before="6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7F28C5">
        <w:rPr>
          <w:rFonts w:ascii="Arial" w:hAnsi="Arial" w:cs="Arial"/>
          <w:sz w:val="22"/>
          <w:szCs w:val="22"/>
        </w:rPr>
        <w:t>-27 je označení knihovních vložek od – do</w:t>
      </w:r>
    </w:p>
    <w:p w:rsidR="00317AE2" w:rsidRDefault="007F76B3" w:rsidP="00221F41">
      <w:pPr>
        <w:spacing w:before="60"/>
        <w:ind w:left="1416" w:hanging="708"/>
        <w:jc w:val="both"/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>POSTFIX -</w:t>
      </w:r>
      <w:r w:rsidRPr="007F28C5">
        <w:rPr>
          <w:rFonts w:ascii="Arial" w:hAnsi="Arial" w:cs="Arial"/>
          <w:sz w:val="22"/>
          <w:szCs w:val="22"/>
        </w:rPr>
        <w:tab/>
        <w:t xml:space="preserve">do metadat názvu knih bude doplněn údaj, </w:t>
      </w:r>
      <w:r w:rsidR="00221F41">
        <w:rPr>
          <w:rFonts w:ascii="Arial" w:hAnsi="Arial" w:cs="Arial"/>
          <w:sz w:val="22"/>
          <w:szCs w:val="22"/>
        </w:rPr>
        <w:t>zd</w:t>
      </w:r>
      <w:r w:rsidRPr="007F28C5">
        <w:rPr>
          <w:rFonts w:ascii="Arial" w:hAnsi="Arial" w:cs="Arial"/>
          <w:sz w:val="22"/>
          <w:szCs w:val="22"/>
        </w:rPr>
        <w:t>a kniha obsahuje knihovní vložky</w:t>
      </w:r>
      <w:r>
        <w:rPr>
          <w:rFonts w:ascii="Arial" w:hAnsi="Arial" w:cs="Arial"/>
          <w:sz w:val="22"/>
          <w:szCs w:val="22"/>
        </w:rPr>
        <w:t xml:space="preserve"> </w:t>
      </w:r>
      <w:r w:rsidRPr="007F28C5">
        <w:rPr>
          <w:rFonts w:ascii="Arial" w:hAnsi="Arial" w:cs="Arial"/>
          <w:sz w:val="22"/>
          <w:szCs w:val="22"/>
        </w:rPr>
        <w:t xml:space="preserve">(P), seznam (S), rejstřík (R) – jakýkoli tj. parcel, vlastníků, věřitelů popř. jejich kombinaci. </w:t>
      </w:r>
    </w:p>
    <w:p w:rsidR="007F76B3" w:rsidRPr="007F28C5" w:rsidRDefault="007F76B3" w:rsidP="00317AE2">
      <w:pPr>
        <w:spacing w:before="60"/>
        <w:ind w:left="1416"/>
        <w:jc w:val="both"/>
        <w:rPr>
          <w:rFonts w:ascii="Arial" w:hAnsi="Arial" w:cs="Arial"/>
          <w:b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>Tento údaj se promítne do názvu složky a PDF souboru formou postfixu odděleného podtržítkem:</w:t>
      </w:r>
      <w:r w:rsidRPr="007F28C5">
        <w:rPr>
          <w:rFonts w:ascii="Arial" w:hAnsi="Arial" w:cs="Arial"/>
          <w:b/>
          <w:sz w:val="22"/>
          <w:szCs w:val="22"/>
        </w:rPr>
        <w:t>_PRS (např. _P, _PR, _PS, _PRS apod.).</w:t>
      </w:r>
    </w:p>
    <w:p w:rsidR="007F76B3" w:rsidRPr="007F28C5" w:rsidRDefault="007F76B3" w:rsidP="007F76B3">
      <w:pPr>
        <w:jc w:val="both"/>
        <w:rPr>
          <w:rFonts w:ascii="Arial" w:hAnsi="Arial" w:cs="Arial"/>
          <w:color w:val="1F497D"/>
          <w:sz w:val="22"/>
          <w:szCs w:val="22"/>
        </w:rPr>
      </w:pPr>
    </w:p>
    <w:p w:rsidR="007F76B3" w:rsidRPr="007F28C5" w:rsidRDefault="007F76B3" w:rsidP="007F76B3">
      <w:pPr>
        <w:pStyle w:val="Nadp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28C5">
        <w:rPr>
          <w:rFonts w:ascii="Arial" w:hAnsi="Arial" w:cs="Arial"/>
          <w:sz w:val="22"/>
          <w:szCs w:val="22"/>
        </w:rPr>
        <w:t xml:space="preserve">Číslování pozemkových knih v metadatech bude prováděno jednotně a to </w:t>
      </w:r>
      <w:r w:rsidRPr="007F28C5">
        <w:rPr>
          <w:rFonts w:ascii="Arial" w:hAnsi="Arial" w:cs="Arial"/>
          <w:b/>
          <w:sz w:val="22"/>
          <w:szCs w:val="22"/>
        </w:rPr>
        <w:t>arabskými číslicemi</w:t>
      </w:r>
      <w:r w:rsidRPr="007F28C5">
        <w:rPr>
          <w:rFonts w:ascii="Arial" w:hAnsi="Arial" w:cs="Arial"/>
          <w:sz w:val="22"/>
          <w:szCs w:val="22"/>
        </w:rPr>
        <w:t xml:space="preserve"> (přestože některé pozemkové knihy mohou být fyzicky označeny římskými číslicemi).</w:t>
      </w:r>
    </w:p>
    <w:p w:rsidR="007F76B3" w:rsidRPr="007F28C5" w:rsidRDefault="007F76B3" w:rsidP="007F76B3">
      <w:pPr>
        <w:rPr>
          <w:rFonts w:ascii="Arial" w:hAnsi="Arial" w:cs="Arial"/>
          <w:sz w:val="22"/>
          <w:szCs w:val="22"/>
          <w:lang w:eastAsia="en-US"/>
        </w:rPr>
      </w:pPr>
    </w:p>
    <w:p w:rsidR="00E4429E" w:rsidRDefault="00E4429E">
      <w:pPr>
        <w:spacing w:after="160" w:line="259" w:lineRule="auto"/>
        <w:rPr>
          <w:i/>
          <w:highlight w:val="green"/>
        </w:rPr>
      </w:pPr>
      <w:r>
        <w:rPr>
          <w:i/>
          <w:highlight w:val="green"/>
        </w:rPr>
        <w:br w:type="page"/>
      </w:r>
    </w:p>
    <w:p w:rsidR="007F76B3" w:rsidRPr="00E4429E" w:rsidRDefault="007F76B3" w:rsidP="00E4429E">
      <w:pPr>
        <w:spacing w:after="160" w:line="259" w:lineRule="auto"/>
        <w:rPr>
          <w:i/>
          <w:highlight w:val="green"/>
        </w:rPr>
      </w:pPr>
      <w:r w:rsidRPr="00EA47F3">
        <w:rPr>
          <w:rFonts w:ascii="Arial" w:hAnsi="Arial" w:cs="Arial"/>
          <w:b/>
          <w:sz w:val="24"/>
          <w:szCs w:val="24"/>
        </w:rPr>
        <w:lastRenderedPageBreak/>
        <w:t>Příloha č. 2</w:t>
      </w:r>
      <w:r w:rsidR="00EA47F3">
        <w:rPr>
          <w:rFonts w:ascii="Arial" w:hAnsi="Arial" w:cs="Arial"/>
          <w:b/>
          <w:sz w:val="24"/>
          <w:szCs w:val="24"/>
        </w:rPr>
        <w:t xml:space="preserve"> </w:t>
      </w:r>
      <w:r w:rsidRPr="00EA47F3">
        <w:rPr>
          <w:rFonts w:ascii="Arial" w:hAnsi="Arial" w:cs="Arial"/>
          <w:b/>
          <w:sz w:val="24"/>
          <w:szCs w:val="24"/>
        </w:rPr>
        <w:t>– Seznam pozemkových knih KP Jihlava</w:t>
      </w:r>
    </w:p>
    <w:tbl>
      <w:tblPr>
        <w:tblW w:w="97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080"/>
        <w:gridCol w:w="856"/>
        <w:gridCol w:w="142"/>
        <w:gridCol w:w="1020"/>
        <w:gridCol w:w="1174"/>
        <w:gridCol w:w="960"/>
        <w:gridCol w:w="936"/>
        <w:gridCol w:w="21"/>
        <w:gridCol w:w="959"/>
      </w:tblGrid>
      <w:tr w:rsidR="00221F41" w:rsidRPr="00221F41" w:rsidTr="0057488D">
        <w:trPr>
          <w:trHeight w:val="52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rPr>
                <w:sz w:val="24"/>
                <w:szCs w:val="24"/>
              </w:rPr>
            </w:pPr>
          </w:p>
        </w:tc>
        <w:tc>
          <w:tcPr>
            <w:tcW w:w="4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1F41">
              <w:rPr>
                <w:rFonts w:ascii="Calibri" w:hAnsi="Calibri" w:cs="Calibri"/>
                <w:b/>
                <w:bCs/>
                <w:sz w:val="32"/>
                <w:szCs w:val="32"/>
              </w:rPr>
              <w:t>SEZNAM POZEMKOVÝCH KNIH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</w:tr>
      <w:tr w:rsidR="00221F41" w:rsidRPr="00221F41" w:rsidTr="0057488D">
        <w:trPr>
          <w:trHeight w:val="19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</w:tr>
      <w:tr w:rsidR="00221F41" w:rsidRPr="00221F41" w:rsidTr="0057488D">
        <w:trPr>
          <w:trHeight w:val="1219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NÁZEV KATASTRÁLNÍHO ÚZEMÍ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počet svazků (všechny knihy)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rejstřík samostatně</w:t>
            </w: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color w:val="525252"/>
                <w:sz w:val="22"/>
                <w:szCs w:val="22"/>
              </w:rPr>
              <w:t xml:space="preserve">počet knih. vložek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z toho poškozené knihy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rejstřík (strany)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seznamy (strany)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počet stran (celkem)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Antonínův Důl     (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VE STŘÍTEŽI)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Arnolec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1 293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Batelov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1317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6 720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Bedřichov u Jihlavy (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672-747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4 428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Beranovec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(117-139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752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Bezděčín na Moravě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615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Bezděkov u Třešti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390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Bílý Kámen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(74-93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549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Bohuslavice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1 207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Borovná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995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Boršov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911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Bradlo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236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Branišov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387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Brodce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706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Brtnice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1261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6 729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Brtnička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969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Brzkov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1 746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Buková u Třešti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942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Býkovec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572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Cejle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2 967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Cerekvička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(173-205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1 112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Částkovice u Hostětic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(1-36 v Hostěticích)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319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Čenkov u Třešti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1 318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Černíč </w:t>
            </w:r>
            <w:r w:rsidRPr="00221F41">
              <w:rPr>
                <w:rFonts w:ascii="Calibri" w:hAnsi="Calibri" w:cs="Calibri"/>
                <w:color w:val="FF0000"/>
              </w:rPr>
              <w:t>+ Slaviboř spolu + Černíč samostatně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689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Čížov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(228-267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1 466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Dlouhá Brtnice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3 443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Dobronín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(445-573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3 086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Dobroutov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1 774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Dolní Bítovčice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215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Dolní Cerekev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1508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7 911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Dolní Dvorce u Telče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(1. kniha společná s Dyjička)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Dolní Smrčné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1 187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Dolní Věžnice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1 015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lastRenderedPageBreak/>
              <w:t>Dolní Vilímeč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1 389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Doupě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612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Dudín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1 108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Dušejov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1 244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Dvorce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(161-194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1 108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Dyjice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441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Dyjička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(1. kniha společná s Dolní Dvorce u Telče)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Helenín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(65-112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760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Henčov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(120-151 příděl - mimo 144 a 145)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827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Heroltice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(318-376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2 005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Hladov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738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Hlávkov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419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Hodice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3 481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Hojkov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2 653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Horní Bítovčice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1 745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Horní Dubenky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1 673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Horní Kosov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(52-86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871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Horní Myslová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1 063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Horní Věžnice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1 340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Hosov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(58-78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465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Hostětice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(1-29 s Částkovicemi)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219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Hrbov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1 260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Hruškové Dvory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(65-87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562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Hrutov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1 323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Hubenov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(122-134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770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Hutě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395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Hybrálec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(447-522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2 805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Jamné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1 960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Janovice u Polné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826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Jeclov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160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Jersín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1 510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Jestřebí u Brtnice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1 330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Jezdovice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(8.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2 180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Ježená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(157-199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1 079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Jihlava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(Dřevěné Mlýny 2534-2601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3720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19 547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Jihlávka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3 478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Jindřichovice na Moravě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883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Jiřín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(125-156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885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Kalhov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1 041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Kaliště u Horních Dubének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1 512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lastRenderedPageBreak/>
              <w:t>Kamenice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8 908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Kamenička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1 070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Kamenná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(236-309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1 573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Klatovec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965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Kněžice u Třebíče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1164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6 183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Knínice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2 545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Komárovice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346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Kosov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(40-62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389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Kostelec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(370-433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2 303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Kostelecký Dvůr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165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Kostelní Myslová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818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Kozlov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2 622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Krahulčí u Telče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943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Krasonice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702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3 752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Lhotka u Mrákotína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757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Loučky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(118-140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790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Lovětín u Třešti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744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Luka n/Jihlavou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1059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5 454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Malý Beranov         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(VE VELKÉM BERANOVĚ)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Markvartice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(8.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2 040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Měšín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(157-184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1 010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Milíčov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2 701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Mirošov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690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Mrákotín u Telče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4 353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Mysletice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1 192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Mysliboř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(6.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1 601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Myslůvka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(první kniha společná s Olší)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359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Nadějov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1 328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Nepomuky na Moravě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509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Nevcehle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(7.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2 091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Nová Říše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927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4 864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Nová Ves u Třešti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1 852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Nové Dvory u Kamenné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(152-194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1 106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Olšany u Telče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621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Olší u Telče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(1. kniha společná s Myslůvkou)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415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Opatov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1 330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Ořechov u Telče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478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Otín nad Jihlavou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827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lastRenderedPageBreak/>
              <w:t xml:space="preserve">Otín u Stonařova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(135-166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910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Pančava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(41-53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316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Panenská Rozsička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1 068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Panská Lhota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2 131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Panské Dubenky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1 507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Pavlov u Stonařova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2 590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Pávov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(146-171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1 170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Petrovice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312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Pístov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(101-132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756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Plandry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151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2267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11 990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Popice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(43-62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390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Praskolesy u Mrákotína    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(v k.ú. ŘÍDELOV)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112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Prostředkovice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(99-135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758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Předboř nad Jihlava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255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Přímělkov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641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Příseka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2 659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Puklice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1 960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Rácov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1 632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Radkov u Telče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(5.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1 180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Rančířov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</w:t>
            </w:r>
            <w:proofErr w:type="spellStart"/>
            <w:r w:rsidRPr="00221F41">
              <w:rPr>
                <w:rFonts w:ascii="Calibri" w:hAnsi="Calibri" w:cs="Calibri"/>
                <w:b/>
                <w:bCs/>
                <w:color w:val="FF0000"/>
              </w:rPr>
              <w:t>kn.vl</w:t>
            </w:r>
            <w:proofErr w:type="spellEnd"/>
            <w:r w:rsidRPr="00221F41">
              <w:rPr>
                <w:rFonts w:ascii="Calibri" w:hAnsi="Calibri" w:cs="Calibri"/>
                <w:b/>
                <w:bCs/>
                <w:color w:val="FF0000"/>
              </w:rPr>
              <w:t>. 197-221, 225-242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1 314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Rantířov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(kniha 2 utržený hřbet)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505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Rohozná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4 435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Rosice u Cerekvičky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(77-97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546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Rounek</w:t>
            </w:r>
            <w:proofErr w:type="spellEnd"/>
            <w:r w:rsidRPr="00221F41">
              <w:rPr>
                <w:rFonts w:ascii="Calibri" w:hAnsi="Calibri" w:cs="Calibri"/>
              </w:rPr>
              <w:t xml:space="preserve">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(150-193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1 155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Rozseč u Třešti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(8.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3 240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Rozsíčky u Telče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</w:t>
            </w:r>
            <w:proofErr w:type="spellStart"/>
            <w:r w:rsidRPr="00221F41">
              <w:rPr>
                <w:rFonts w:ascii="Calibri" w:hAnsi="Calibri" w:cs="Calibri"/>
                <w:b/>
                <w:bCs/>
                <w:color w:val="FF0000"/>
              </w:rPr>
              <w:t>kn.vl</w:t>
            </w:r>
            <w:proofErr w:type="spellEnd"/>
            <w:r w:rsidRPr="00221F41">
              <w:rPr>
                <w:rFonts w:ascii="Calibri" w:hAnsi="Calibri" w:cs="Calibri"/>
                <w:b/>
                <w:bCs/>
                <w:color w:val="FF0000"/>
              </w:rPr>
              <w:t xml:space="preserve">. 1-7+SI v </w:t>
            </w:r>
            <w:proofErr w:type="gramStart"/>
            <w:r w:rsidRPr="00221F41">
              <w:rPr>
                <w:rFonts w:ascii="Calibri" w:hAnsi="Calibri" w:cs="Calibri"/>
                <w:b/>
                <w:bCs/>
                <w:color w:val="FF0000"/>
              </w:rPr>
              <w:t>k.ú.</w:t>
            </w:r>
            <w:proofErr w:type="gramEnd"/>
            <w:r w:rsidRPr="00221F41">
              <w:rPr>
                <w:rFonts w:ascii="Calibri" w:hAnsi="Calibri" w:cs="Calibri"/>
                <w:b/>
                <w:bCs/>
                <w:color w:val="FF0000"/>
              </w:rPr>
              <w:t xml:space="preserve"> Dyjička, Dvorce)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277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Růžená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972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Rybné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796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Rychlov</w:t>
            </w:r>
            <w:proofErr w:type="spellEnd"/>
            <w:r w:rsidRPr="00221F41">
              <w:rPr>
                <w:rFonts w:ascii="Calibri" w:hAnsi="Calibri" w:cs="Calibri"/>
              </w:rPr>
              <w:t xml:space="preserve"> u Kněžic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(chybí hřbet u knihy 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271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Rytířsko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216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Řásná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980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Řehořov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1 618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Řídelov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926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Salavice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1 357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Sasov</w:t>
            </w:r>
            <w:proofErr w:type="spellEnd"/>
            <w:r w:rsidRPr="00221F41">
              <w:rPr>
                <w:rFonts w:ascii="Calibri" w:hAnsi="Calibri" w:cs="Calibri"/>
              </w:rPr>
              <w:t xml:space="preserve">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(35-50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305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Sedlatice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694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lastRenderedPageBreak/>
              <w:t>Sedlejov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1 383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Skrýšov</w:t>
            </w:r>
            <w:proofErr w:type="spellEnd"/>
            <w:r w:rsidRPr="00221F41">
              <w:rPr>
                <w:rFonts w:ascii="Calibri" w:hAnsi="Calibri" w:cs="Calibri"/>
              </w:rPr>
              <w:t xml:space="preserve"> u Polné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282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Slaviboř          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(V ČERNÍČI)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Smrčná na Moravě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(373-431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2 345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Sokolíčko</w:t>
            </w:r>
            <w:proofErr w:type="spellEnd"/>
            <w:r w:rsidRPr="00221F41">
              <w:rPr>
                <w:rFonts w:ascii="Calibri" w:hAnsi="Calibri" w:cs="Calibri"/>
              </w:rPr>
              <w:t xml:space="preserve">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(38-53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308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Spělov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1 357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Stáj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870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Stajiště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474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Stará Říše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2 327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Staré Hory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(107-138, 145-148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926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Stonařov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(742-782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4 202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Strachoňovice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633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Stranná</w:t>
            </w:r>
            <w:proofErr w:type="spellEnd"/>
            <w:r w:rsidRPr="00221F41">
              <w:rPr>
                <w:rFonts w:ascii="Calibri" w:hAnsi="Calibri" w:cs="Calibri"/>
              </w:rPr>
              <w:t xml:space="preserve"> u Telče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(prázdná celá kniha)        (v DYJIČCE)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Střelecká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(337-363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2 094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Střítež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(508-604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3 246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Střížov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2 168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Studénky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(138-172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944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Studnice u Telče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326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Suchá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(183-218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1 166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Svatoslav nad Jihlavou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243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Svojkovice na Moravě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731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Šimanov na Moravě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1 461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Švábov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903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Telč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831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16 349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Třešť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12 588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Třeštice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885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Uhřínovice</w:t>
            </w:r>
            <w:proofErr w:type="spellEnd"/>
            <w:r w:rsidRPr="00221F41">
              <w:rPr>
                <w:rFonts w:ascii="Calibri" w:hAnsi="Calibri" w:cs="Calibri"/>
              </w:rPr>
              <w:t xml:space="preserve">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612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Urbanov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907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Ústí u Humpolce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373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2 009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Vanov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1 305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Vanůvek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344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Vápovice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522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Velešov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353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Velký Beranov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4 182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Větrný Jeníkov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2 365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Věžnice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1 344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Věžnička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1 105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Vílanec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(162-204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1 150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Víska u Kněžic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809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Volevčice u Telče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445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lastRenderedPageBreak/>
              <w:t>Vržanov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351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Vyskytná nad Jihlavou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(426-508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518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2 778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Vysoká u Jihlavy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(93-110 + 112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678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Vysoké Studnice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1 445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Vystrčenovice</w:t>
            </w:r>
            <w:proofErr w:type="spellEnd"/>
            <w:r w:rsidRPr="00221F41">
              <w:rPr>
                <w:rFonts w:ascii="Calibri" w:hAnsi="Calibri" w:cs="Calibri"/>
              </w:rPr>
              <w:t xml:space="preserve">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(4.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914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Záborná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1 032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Zadní Vydří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499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Zbilidy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865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Zbinohy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883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proofErr w:type="spellStart"/>
            <w:r w:rsidRPr="00221F41">
              <w:rPr>
                <w:rFonts w:ascii="Calibri" w:hAnsi="Calibri" w:cs="Calibri"/>
              </w:rPr>
              <w:t>Zborná</w:t>
            </w:r>
            <w:proofErr w:type="spellEnd"/>
            <w:r w:rsidRPr="00221F41">
              <w:rPr>
                <w:rFonts w:ascii="Calibri" w:hAnsi="Calibri" w:cs="Calibri"/>
              </w:rPr>
              <w:t xml:space="preserve">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(92-109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623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Zdeňkov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926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Zhoř u Jihlavy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223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1 200</w:t>
            </w:r>
          </w:p>
        </w:tc>
      </w:tr>
      <w:tr w:rsidR="00221F41" w:rsidRPr="00221F41" w:rsidTr="0057488D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Zvolenovice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(4. kniha prázdná)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970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>Žatec na Moravě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123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640</w:t>
            </w:r>
          </w:p>
        </w:tc>
      </w:tr>
      <w:tr w:rsidR="00221F41" w:rsidRPr="00221F41" w:rsidTr="0057488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</w:rPr>
            </w:pPr>
            <w:r w:rsidRPr="00221F41">
              <w:rPr>
                <w:rFonts w:ascii="Calibri" w:hAnsi="Calibri" w:cs="Calibri"/>
              </w:rPr>
              <w:t xml:space="preserve">Ždírec na Moravě </w:t>
            </w:r>
            <w:r w:rsidRPr="00221F41">
              <w:rPr>
                <w:rFonts w:ascii="Calibri" w:hAnsi="Calibri" w:cs="Calibri"/>
                <w:b/>
                <w:bCs/>
                <w:color w:val="FF0000"/>
              </w:rPr>
              <w:t>(389-459 příděl)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462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2 470</w:t>
            </w:r>
          </w:p>
        </w:tc>
      </w:tr>
      <w:tr w:rsidR="00221F41" w:rsidRPr="00221F41" w:rsidTr="0057488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1 332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color w:val="525252"/>
                <w:sz w:val="22"/>
                <w:szCs w:val="22"/>
              </w:rPr>
            </w:pPr>
            <w:r w:rsidRPr="00221F41">
              <w:rPr>
                <w:rFonts w:ascii="Calibri" w:hAnsi="Calibri" w:cs="Calibri"/>
                <w:color w:val="525252"/>
                <w:sz w:val="22"/>
                <w:szCs w:val="22"/>
              </w:rPr>
              <w:t>63 034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15 810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1F41">
              <w:rPr>
                <w:rFonts w:ascii="Calibri" w:hAnsi="Calibri" w:cs="Calibri"/>
                <w:sz w:val="22"/>
                <w:szCs w:val="22"/>
              </w:rPr>
              <w:t>618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1F41">
              <w:rPr>
                <w:rFonts w:ascii="Calibri" w:hAnsi="Calibri" w:cs="Calibri"/>
                <w:b/>
                <w:bCs/>
                <w:sz w:val="22"/>
                <w:szCs w:val="22"/>
              </w:rPr>
              <w:t>338 208</w:t>
            </w:r>
          </w:p>
        </w:tc>
      </w:tr>
      <w:tr w:rsidR="00221F41" w:rsidRPr="00221F41" w:rsidTr="0057488D">
        <w:trPr>
          <w:trHeight w:val="15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F41" w:rsidRPr="00221F41" w:rsidRDefault="00221F41" w:rsidP="00221F41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F41" w:rsidRPr="00221F41" w:rsidRDefault="00221F41" w:rsidP="00221F4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</w:pPr>
          </w:p>
        </w:tc>
      </w:tr>
      <w:tr w:rsidR="00221F41" w:rsidRPr="00221F41" w:rsidTr="0057488D">
        <w:trPr>
          <w:trHeight w:val="40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F41" w:rsidRPr="00221F41" w:rsidRDefault="00221F41" w:rsidP="00221F41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/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</w:pPr>
          </w:p>
        </w:tc>
        <w:tc>
          <w:tcPr>
            <w:tcW w:w="3154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221F41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21F41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Celkový počet stran</w:t>
            </w:r>
          </w:p>
        </w:tc>
        <w:tc>
          <w:tcPr>
            <w:tcW w:w="957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E2EFDA"/>
            <w:noWrap/>
            <w:vAlign w:val="center"/>
            <w:hideMark/>
          </w:tcPr>
          <w:p w:rsidR="00221F41" w:rsidRPr="00221F41" w:rsidRDefault="00221F41" w:rsidP="0057488D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21F41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338 </w:t>
            </w:r>
            <w:r w:rsidR="0057488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</w:t>
            </w:r>
            <w:r w:rsidRPr="00221F41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F41" w:rsidRPr="00221F41" w:rsidRDefault="00221F41" w:rsidP="00221F4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221F41" w:rsidRDefault="00221F41" w:rsidP="007F76B3">
      <w:pPr>
        <w:spacing w:before="120" w:after="120"/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080"/>
        <w:gridCol w:w="980"/>
        <w:gridCol w:w="995"/>
        <w:gridCol w:w="995"/>
        <w:gridCol w:w="995"/>
        <w:gridCol w:w="1144"/>
        <w:gridCol w:w="831"/>
      </w:tblGrid>
      <w:tr w:rsidR="0057488D" w:rsidRPr="0057488D" w:rsidTr="0057488D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88D" w:rsidRPr="0057488D" w:rsidRDefault="0057488D" w:rsidP="005748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>
            <w:pPr>
              <w:jc w:val="center"/>
            </w:pPr>
          </w:p>
        </w:tc>
        <w:tc>
          <w:tcPr>
            <w:tcW w:w="4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488D" w:rsidRPr="0057488D" w:rsidRDefault="0057488D" w:rsidP="005748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88D">
              <w:rPr>
                <w:rFonts w:ascii="Calibri" w:hAnsi="Calibri" w:cs="Calibri"/>
                <w:b/>
                <w:bCs/>
                <w:sz w:val="22"/>
                <w:szCs w:val="22"/>
              </w:rPr>
              <w:t>Celkový počet svazků (knih)               1 332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488D" w:rsidRPr="0057488D" w:rsidTr="0057488D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</w:tr>
      <w:tr w:rsidR="0057488D" w:rsidRPr="0057488D" w:rsidTr="0057488D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/>
        </w:tc>
        <w:tc>
          <w:tcPr>
            <w:tcW w:w="4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:rsidR="0057488D" w:rsidRPr="0057488D" w:rsidRDefault="0057488D" w:rsidP="005748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8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Celkový počet knih. </w:t>
            </w:r>
            <w:proofErr w:type="gramStart"/>
            <w:r w:rsidRPr="0057488D">
              <w:rPr>
                <w:rFonts w:ascii="Calibri" w:hAnsi="Calibri" w:cs="Calibri"/>
                <w:b/>
                <w:bCs/>
                <w:sz w:val="22"/>
                <w:szCs w:val="22"/>
              </w:rPr>
              <w:t>vložek</w:t>
            </w:r>
            <w:proofErr w:type="gramEnd"/>
            <w:r w:rsidRPr="005748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63 034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88D" w:rsidRPr="0057488D" w:rsidRDefault="0057488D" w:rsidP="005748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57488D" w:rsidRPr="0057488D" w:rsidRDefault="0057488D" w:rsidP="007F76B3">
      <w:pPr>
        <w:spacing w:before="120" w:after="120"/>
      </w:pPr>
    </w:p>
    <w:sectPr w:rsidR="0057488D" w:rsidRPr="005748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80" w:rsidRDefault="00882880" w:rsidP="000114F1">
      <w:r>
        <w:separator/>
      </w:r>
    </w:p>
  </w:endnote>
  <w:endnote w:type="continuationSeparator" w:id="0">
    <w:p w:rsidR="00882880" w:rsidRDefault="00882880" w:rsidP="0001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80" w:rsidRPr="00862E42" w:rsidRDefault="0088288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862E42">
      <w:rPr>
        <w:color w:val="8496B0" w:themeColor="text2" w:themeTint="99"/>
        <w:spacing w:val="60"/>
      </w:rPr>
      <w:t>Stránka</w:t>
    </w:r>
    <w:r w:rsidRPr="00862E42">
      <w:rPr>
        <w:color w:val="8496B0" w:themeColor="text2" w:themeTint="99"/>
      </w:rPr>
      <w:t xml:space="preserve"> </w:t>
    </w:r>
    <w:r w:rsidRPr="00862E42">
      <w:rPr>
        <w:color w:val="323E4F" w:themeColor="text2" w:themeShade="BF"/>
      </w:rPr>
      <w:fldChar w:fldCharType="begin"/>
    </w:r>
    <w:r w:rsidRPr="00862E42">
      <w:rPr>
        <w:color w:val="323E4F" w:themeColor="text2" w:themeShade="BF"/>
      </w:rPr>
      <w:instrText>PAGE   \* MERGEFORMAT</w:instrText>
    </w:r>
    <w:r w:rsidRPr="00862E42">
      <w:rPr>
        <w:color w:val="323E4F" w:themeColor="text2" w:themeShade="BF"/>
      </w:rPr>
      <w:fldChar w:fldCharType="separate"/>
    </w:r>
    <w:r w:rsidR="002D6C5D">
      <w:rPr>
        <w:noProof/>
        <w:color w:val="323E4F" w:themeColor="text2" w:themeShade="BF"/>
      </w:rPr>
      <w:t>14</w:t>
    </w:r>
    <w:r w:rsidRPr="00862E42">
      <w:rPr>
        <w:color w:val="323E4F" w:themeColor="text2" w:themeShade="BF"/>
      </w:rPr>
      <w:fldChar w:fldCharType="end"/>
    </w:r>
    <w:r w:rsidRPr="00862E42">
      <w:rPr>
        <w:color w:val="323E4F" w:themeColor="text2" w:themeShade="BF"/>
      </w:rPr>
      <w:t xml:space="preserve"> | </w:t>
    </w:r>
    <w:r w:rsidRPr="00862E42">
      <w:rPr>
        <w:color w:val="323E4F" w:themeColor="text2" w:themeShade="BF"/>
      </w:rPr>
      <w:fldChar w:fldCharType="begin"/>
    </w:r>
    <w:r w:rsidRPr="00862E42">
      <w:rPr>
        <w:color w:val="323E4F" w:themeColor="text2" w:themeShade="BF"/>
      </w:rPr>
      <w:instrText>NUMPAGES  \* Arabic  \* MERGEFORMAT</w:instrText>
    </w:r>
    <w:r w:rsidRPr="00862E42">
      <w:rPr>
        <w:color w:val="323E4F" w:themeColor="text2" w:themeShade="BF"/>
      </w:rPr>
      <w:fldChar w:fldCharType="separate"/>
    </w:r>
    <w:r w:rsidR="002D6C5D">
      <w:rPr>
        <w:noProof/>
        <w:color w:val="323E4F" w:themeColor="text2" w:themeShade="BF"/>
      </w:rPr>
      <w:t>21</w:t>
    </w:r>
    <w:r w:rsidRPr="00862E42">
      <w:rPr>
        <w:color w:val="323E4F" w:themeColor="text2" w:themeShade="BF"/>
      </w:rPr>
      <w:fldChar w:fldCharType="end"/>
    </w:r>
  </w:p>
  <w:p w:rsidR="00882880" w:rsidRDefault="00882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80" w:rsidRDefault="00882880" w:rsidP="000114F1">
      <w:r>
        <w:separator/>
      </w:r>
    </w:p>
  </w:footnote>
  <w:footnote w:type="continuationSeparator" w:id="0">
    <w:p w:rsidR="00882880" w:rsidRDefault="00882880" w:rsidP="0001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80" w:rsidRDefault="00882880" w:rsidP="00E71FBD">
    <w:pPr>
      <w:pBdr>
        <w:bottom w:val="single" w:sz="6" w:space="1" w:color="auto"/>
      </w:pBdr>
      <w:jc w:val="right"/>
      <w:rPr>
        <w:i/>
      </w:rPr>
    </w:pPr>
    <w:r>
      <w:rPr>
        <w:i/>
      </w:rPr>
      <w:t>Smlouva „</w:t>
    </w:r>
    <w:r w:rsidRPr="00B1561E">
      <w:rPr>
        <w:i/>
      </w:rPr>
      <w:t xml:space="preserve">Digitalizace pozemkové </w:t>
    </w:r>
    <w:r>
      <w:rPr>
        <w:i/>
      </w:rPr>
      <w:t>knihy Katastrálního pracoviště Jihlava“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417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540E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5C7B"/>
    <w:multiLevelType w:val="hybridMultilevel"/>
    <w:tmpl w:val="8230EC72"/>
    <w:lvl w:ilvl="0" w:tplc="CF42BA6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A05AA"/>
    <w:multiLevelType w:val="multilevel"/>
    <w:tmpl w:val="F9303294"/>
    <w:lvl w:ilvl="0">
      <w:start w:val="1"/>
      <w:numFmt w:val="decimal"/>
      <w:pStyle w:val="Nadp2"/>
      <w:lvlText w:val="1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C51425"/>
    <w:multiLevelType w:val="multilevel"/>
    <w:tmpl w:val="80F81EE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0610A90"/>
    <w:multiLevelType w:val="hybridMultilevel"/>
    <w:tmpl w:val="80B290D2"/>
    <w:lvl w:ilvl="0" w:tplc="AF96B676">
      <w:start w:val="1521"/>
      <w:numFmt w:val="decimal"/>
      <w:lvlText w:val="%1"/>
      <w:lvlJc w:val="left"/>
      <w:pPr>
        <w:ind w:left="1248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0886F07"/>
    <w:multiLevelType w:val="hybridMultilevel"/>
    <w:tmpl w:val="408A52F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0BF1E55"/>
    <w:multiLevelType w:val="hybridMultilevel"/>
    <w:tmpl w:val="606A185A"/>
    <w:lvl w:ilvl="0" w:tplc="60A656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E481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27D0499"/>
    <w:multiLevelType w:val="multilevel"/>
    <w:tmpl w:val="45A2C49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9366FB"/>
    <w:multiLevelType w:val="hybridMultilevel"/>
    <w:tmpl w:val="7BB8AA88"/>
    <w:lvl w:ilvl="0" w:tplc="8198042C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5EB5"/>
    <w:multiLevelType w:val="hybridMultilevel"/>
    <w:tmpl w:val="1F30F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34BCC"/>
    <w:multiLevelType w:val="hybridMultilevel"/>
    <w:tmpl w:val="452C30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574FA"/>
    <w:multiLevelType w:val="hybridMultilevel"/>
    <w:tmpl w:val="C088A8C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D26B4"/>
    <w:multiLevelType w:val="multilevel"/>
    <w:tmpl w:val="283E1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C02B9F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86B0A"/>
    <w:multiLevelType w:val="hybridMultilevel"/>
    <w:tmpl w:val="E8D62022"/>
    <w:lvl w:ilvl="0" w:tplc="D13C75CE">
      <w:start w:val="1521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600F70"/>
    <w:multiLevelType w:val="hybridMultilevel"/>
    <w:tmpl w:val="D68E8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C61A2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77FB4"/>
    <w:multiLevelType w:val="hybridMultilevel"/>
    <w:tmpl w:val="27E6F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91FB3"/>
    <w:multiLevelType w:val="hybridMultilevel"/>
    <w:tmpl w:val="74D0C4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34572"/>
    <w:multiLevelType w:val="hybridMultilevel"/>
    <w:tmpl w:val="DA00C72C"/>
    <w:lvl w:ilvl="0" w:tplc="8B5CEA56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C78AB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B0F05"/>
    <w:multiLevelType w:val="hybridMultilevel"/>
    <w:tmpl w:val="CFDCBF2A"/>
    <w:lvl w:ilvl="0" w:tplc="A5D09B42">
      <w:start w:val="108"/>
      <w:numFmt w:val="decimal"/>
      <w:lvlText w:val="%1"/>
      <w:lvlJc w:val="left"/>
      <w:pPr>
        <w:ind w:left="1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5040716C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25C2"/>
    <w:multiLevelType w:val="hybridMultilevel"/>
    <w:tmpl w:val="73B44D2E"/>
    <w:lvl w:ilvl="0" w:tplc="DABA906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E2C0F"/>
    <w:multiLevelType w:val="multilevel"/>
    <w:tmpl w:val="1334238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21"/>
      <w:numFmt w:val="decimal"/>
      <w:lvlText w:val="%1.%2"/>
      <w:lvlJc w:val="left"/>
      <w:pPr>
        <w:ind w:left="195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27" w15:restartNumberingAfterBreak="0">
    <w:nsid w:val="5D3F735D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A0C7A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2411"/>
    <w:multiLevelType w:val="hybridMultilevel"/>
    <w:tmpl w:val="DA14F4E4"/>
    <w:lvl w:ilvl="0" w:tplc="835E0FA2">
      <w:start w:val="1"/>
      <w:numFmt w:val="upperRoman"/>
      <w:pStyle w:val="AAA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8606C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E481A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11BF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DF6530A"/>
    <w:multiLevelType w:val="hybridMultilevel"/>
    <w:tmpl w:val="12EC3DAA"/>
    <w:lvl w:ilvl="0" w:tplc="EC9251D0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EE47E55"/>
    <w:multiLevelType w:val="hybridMultilevel"/>
    <w:tmpl w:val="0A1C4672"/>
    <w:lvl w:ilvl="0" w:tplc="49A0EAC4">
      <w:start w:val="10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0200F4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3BB19E1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B21D1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41069"/>
    <w:multiLevelType w:val="hybridMultilevel"/>
    <w:tmpl w:val="B04CE1E2"/>
    <w:lvl w:ilvl="0" w:tplc="1C345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0"/>
  </w:num>
  <w:num w:numId="4">
    <w:abstractNumId w:val="28"/>
  </w:num>
  <w:num w:numId="5">
    <w:abstractNumId w:val="4"/>
  </w:num>
  <w:num w:numId="6">
    <w:abstractNumId w:val="36"/>
  </w:num>
  <w:num w:numId="7">
    <w:abstractNumId w:val="30"/>
  </w:num>
  <w:num w:numId="8">
    <w:abstractNumId w:val="27"/>
  </w:num>
  <w:num w:numId="9">
    <w:abstractNumId w:val="31"/>
  </w:num>
  <w:num w:numId="10">
    <w:abstractNumId w:val="38"/>
  </w:num>
  <w:num w:numId="11">
    <w:abstractNumId w:val="15"/>
  </w:num>
  <w:num w:numId="12">
    <w:abstractNumId w:val="0"/>
  </w:num>
  <w:num w:numId="13">
    <w:abstractNumId w:val="39"/>
  </w:num>
  <w:num w:numId="14">
    <w:abstractNumId w:val="22"/>
  </w:num>
  <w:num w:numId="15">
    <w:abstractNumId w:val="17"/>
  </w:num>
  <w:num w:numId="16">
    <w:abstractNumId w:val="1"/>
  </w:num>
  <w:num w:numId="17">
    <w:abstractNumId w:val="24"/>
  </w:num>
  <w:num w:numId="18">
    <w:abstractNumId w:val="18"/>
  </w:num>
  <w:num w:numId="19">
    <w:abstractNumId w:val="32"/>
  </w:num>
  <w:num w:numId="20">
    <w:abstractNumId w:val="8"/>
  </w:num>
  <w:num w:numId="21">
    <w:abstractNumId w:val="33"/>
  </w:num>
  <w:num w:numId="22">
    <w:abstractNumId w:val="13"/>
  </w:num>
  <w:num w:numId="23">
    <w:abstractNumId w:val="37"/>
  </w:num>
  <w:num w:numId="24">
    <w:abstractNumId w:val="34"/>
  </w:num>
  <w:num w:numId="25">
    <w:abstractNumId w:val="9"/>
  </w:num>
  <w:num w:numId="26">
    <w:abstractNumId w:val="2"/>
  </w:num>
  <w:num w:numId="27">
    <w:abstractNumId w:val="10"/>
  </w:num>
  <w:num w:numId="28">
    <w:abstractNumId w:val="19"/>
  </w:num>
  <w:num w:numId="29">
    <w:abstractNumId w:val="30"/>
  </w:num>
  <w:num w:numId="30">
    <w:abstractNumId w:val="26"/>
  </w:num>
  <w:num w:numId="31">
    <w:abstractNumId w:val="16"/>
  </w:num>
  <w:num w:numId="32">
    <w:abstractNumId w:val="35"/>
  </w:num>
  <w:num w:numId="33">
    <w:abstractNumId w:val="23"/>
  </w:num>
  <w:num w:numId="34">
    <w:abstractNumId w:val="5"/>
  </w:num>
  <w:num w:numId="35">
    <w:abstractNumId w:val="7"/>
  </w:num>
  <w:num w:numId="36">
    <w:abstractNumId w:val="12"/>
  </w:num>
  <w:num w:numId="37">
    <w:abstractNumId w:val="11"/>
  </w:num>
  <w:num w:numId="38">
    <w:abstractNumId w:val="3"/>
  </w:num>
  <w:num w:numId="39">
    <w:abstractNumId w:val="6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75"/>
    <w:rsid w:val="000019E6"/>
    <w:rsid w:val="00010B6C"/>
    <w:rsid w:val="000114F1"/>
    <w:rsid w:val="00014EBA"/>
    <w:rsid w:val="0002398D"/>
    <w:rsid w:val="0002718A"/>
    <w:rsid w:val="00053CF0"/>
    <w:rsid w:val="00067A17"/>
    <w:rsid w:val="00071CD2"/>
    <w:rsid w:val="00073010"/>
    <w:rsid w:val="00086723"/>
    <w:rsid w:val="000A178C"/>
    <w:rsid w:val="000A1B09"/>
    <w:rsid w:val="000D1BDB"/>
    <w:rsid w:val="000D67C0"/>
    <w:rsid w:val="000D737F"/>
    <w:rsid w:val="000E4CF7"/>
    <w:rsid w:val="000E60F5"/>
    <w:rsid w:val="000F65CA"/>
    <w:rsid w:val="001017E0"/>
    <w:rsid w:val="001062A3"/>
    <w:rsid w:val="001126FD"/>
    <w:rsid w:val="00116457"/>
    <w:rsid w:val="00117033"/>
    <w:rsid w:val="0012722A"/>
    <w:rsid w:val="00131C4D"/>
    <w:rsid w:val="001376E1"/>
    <w:rsid w:val="00157F56"/>
    <w:rsid w:val="00165BB4"/>
    <w:rsid w:val="00177B14"/>
    <w:rsid w:val="001838FB"/>
    <w:rsid w:val="001975F4"/>
    <w:rsid w:val="001979CF"/>
    <w:rsid w:val="001A67C2"/>
    <w:rsid w:val="001B0118"/>
    <w:rsid w:val="001C1403"/>
    <w:rsid w:val="001C4C38"/>
    <w:rsid w:val="001D79BD"/>
    <w:rsid w:val="001F02B8"/>
    <w:rsid w:val="001F3830"/>
    <w:rsid w:val="00206C75"/>
    <w:rsid w:val="00207167"/>
    <w:rsid w:val="00221F41"/>
    <w:rsid w:val="00222A42"/>
    <w:rsid w:val="002232FD"/>
    <w:rsid w:val="0023442E"/>
    <w:rsid w:val="00242421"/>
    <w:rsid w:val="00244CB0"/>
    <w:rsid w:val="00261956"/>
    <w:rsid w:val="002641F8"/>
    <w:rsid w:val="0027312D"/>
    <w:rsid w:val="00277046"/>
    <w:rsid w:val="00281633"/>
    <w:rsid w:val="0028306B"/>
    <w:rsid w:val="002A7B3A"/>
    <w:rsid w:val="002B0146"/>
    <w:rsid w:val="002D6C5D"/>
    <w:rsid w:val="003138C1"/>
    <w:rsid w:val="00317AE2"/>
    <w:rsid w:val="00324E05"/>
    <w:rsid w:val="00342946"/>
    <w:rsid w:val="00345F56"/>
    <w:rsid w:val="00350F33"/>
    <w:rsid w:val="003602DB"/>
    <w:rsid w:val="0036680F"/>
    <w:rsid w:val="00370D06"/>
    <w:rsid w:val="00380D6A"/>
    <w:rsid w:val="00382B12"/>
    <w:rsid w:val="003A1729"/>
    <w:rsid w:val="003A19FD"/>
    <w:rsid w:val="003A30E4"/>
    <w:rsid w:val="003B4C30"/>
    <w:rsid w:val="003B6EC6"/>
    <w:rsid w:val="003B6F6B"/>
    <w:rsid w:val="003D3A7E"/>
    <w:rsid w:val="003E220A"/>
    <w:rsid w:val="00404218"/>
    <w:rsid w:val="00404763"/>
    <w:rsid w:val="00416FF9"/>
    <w:rsid w:val="00432DE7"/>
    <w:rsid w:val="00441118"/>
    <w:rsid w:val="004556DE"/>
    <w:rsid w:val="00466206"/>
    <w:rsid w:val="004877FD"/>
    <w:rsid w:val="0049458F"/>
    <w:rsid w:val="004B26B2"/>
    <w:rsid w:val="004B580A"/>
    <w:rsid w:val="004D1753"/>
    <w:rsid w:val="004D2B88"/>
    <w:rsid w:val="004D5D44"/>
    <w:rsid w:val="004E2244"/>
    <w:rsid w:val="004F2802"/>
    <w:rsid w:val="00513E8F"/>
    <w:rsid w:val="005243F5"/>
    <w:rsid w:val="005244F4"/>
    <w:rsid w:val="00537CBB"/>
    <w:rsid w:val="0054072B"/>
    <w:rsid w:val="00552C30"/>
    <w:rsid w:val="005738BE"/>
    <w:rsid w:val="0057488D"/>
    <w:rsid w:val="0057489E"/>
    <w:rsid w:val="005845DB"/>
    <w:rsid w:val="00585490"/>
    <w:rsid w:val="005B10B7"/>
    <w:rsid w:val="005E0449"/>
    <w:rsid w:val="005E3498"/>
    <w:rsid w:val="005E459A"/>
    <w:rsid w:val="005F6135"/>
    <w:rsid w:val="0061306B"/>
    <w:rsid w:val="0061579D"/>
    <w:rsid w:val="006163EA"/>
    <w:rsid w:val="00623B6E"/>
    <w:rsid w:val="00672585"/>
    <w:rsid w:val="00672C4B"/>
    <w:rsid w:val="00673AA6"/>
    <w:rsid w:val="006748AC"/>
    <w:rsid w:val="00685B71"/>
    <w:rsid w:val="00690B1D"/>
    <w:rsid w:val="006A3FBE"/>
    <w:rsid w:val="006A5D1D"/>
    <w:rsid w:val="006B1EE1"/>
    <w:rsid w:val="006C520E"/>
    <w:rsid w:val="006E4239"/>
    <w:rsid w:val="006E5192"/>
    <w:rsid w:val="006E686E"/>
    <w:rsid w:val="006F3907"/>
    <w:rsid w:val="00704F60"/>
    <w:rsid w:val="00707017"/>
    <w:rsid w:val="00720BED"/>
    <w:rsid w:val="00720E9D"/>
    <w:rsid w:val="00730743"/>
    <w:rsid w:val="0073503D"/>
    <w:rsid w:val="00735700"/>
    <w:rsid w:val="00750923"/>
    <w:rsid w:val="00751585"/>
    <w:rsid w:val="00770099"/>
    <w:rsid w:val="00781054"/>
    <w:rsid w:val="007833DF"/>
    <w:rsid w:val="007A756C"/>
    <w:rsid w:val="007B2708"/>
    <w:rsid w:val="007D2092"/>
    <w:rsid w:val="007D60AD"/>
    <w:rsid w:val="007D7B8E"/>
    <w:rsid w:val="007E6C20"/>
    <w:rsid w:val="007F64CB"/>
    <w:rsid w:val="007F76B3"/>
    <w:rsid w:val="0080238B"/>
    <w:rsid w:val="00802ABE"/>
    <w:rsid w:val="008054F0"/>
    <w:rsid w:val="0080659B"/>
    <w:rsid w:val="008119A8"/>
    <w:rsid w:val="008124F4"/>
    <w:rsid w:val="00826054"/>
    <w:rsid w:val="00831DA6"/>
    <w:rsid w:val="00837A93"/>
    <w:rsid w:val="00842DE7"/>
    <w:rsid w:val="00847FD0"/>
    <w:rsid w:val="00856779"/>
    <w:rsid w:val="00860BCB"/>
    <w:rsid w:val="00862E42"/>
    <w:rsid w:val="00863D7D"/>
    <w:rsid w:val="00864023"/>
    <w:rsid w:val="008658E1"/>
    <w:rsid w:val="00871010"/>
    <w:rsid w:val="00882880"/>
    <w:rsid w:val="00893157"/>
    <w:rsid w:val="00895781"/>
    <w:rsid w:val="008B79B1"/>
    <w:rsid w:val="008C41FF"/>
    <w:rsid w:val="008C673D"/>
    <w:rsid w:val="008D643F"/>
    <w:rsid w:val="008E1CA4"/>
    <w:rsid w:val="008E4FC7"/>
    <w:rsid w:val="008F0FB5"/>
    <w:rsid w:val="008F11F9"/>
    <w:rsid w:val="00912237"/>
    <w:rsid w:val="00937B85"/>
    <w:rsid w:val="00937F13"/>
    <w:rsid w:val="00944D50"/>
    <w:rsid w:val="00952DCE"/>
    <w:rsid w:val="00957BA2"/>
    <w:rsid w:val="0097208F"/>
    <w:rsid w:val="00976135"/>
    <w:rsid w:val="00990695"/>
    <w:rsid w:val="00994F1F"/>
    <w:rsid w:val="009968F5"/>
    <w:rsid w:val="009B0035"/>
    <w:rsid w:val="009B228F"/>
    <w:rsid w:val="009B5F8C"/>
    <w:rsid w:val="009B7CA2"/>
    <w:rsid w:val="009C2136"/>
    <w:rsid w:val="009E39EA"/>
    <w:rsid w:val="009E7E55"/>
    <w:rsid w:val="009F3334"/>
    <w:rsid w:val="00A01066"/>
    <w:rsid w:val="00A01C99"/>
    <w:rsid w:val="00A11A55"/>
    <w:rsid w:val="00A221DC"/>
    <w:rsid w:val="00A324D5"/>
    <w:rsid w:val="00A670A8"/>
    <w:rsid w:val="00A67146"/>
    <w:rsid w:val="00A73EE4"/>
    <w:rsid w:val="00A77839"/>
    <w:rsid w:val="00A84E90"/>
    <w:rsid w:val="00A84E94"/>
    <w:rsid w:val="00A9072B"/>
    <w:rsid w:val="00AA28ED"/>
    <w:rsid w:val="00AE4EFE"/>
    <w:rsid w:val="00AF13F7"/>
    <w:rsid w:val="00B00DA7"/>
    <w:rsid w:val="00B108D3"/>
    <w:rsid w:val="00B125B1"/>
    <w:rsid w:val="00B14EC4"/>
    <w:rsid w:val="00B1561E"/>
    <w:rsid w:val="00B16339"/>
    <w:rsid w:val="00B37426"/>
    <w:rsid w:val="00B5785C"/>
    <w:rsid w:val="00B57C97"/>
    <w:rsid w:val="00B57D5E"/>
    <w:rsid w:val="00B60CDF"/>
    <w:rsid w:val="00B85452"/>
    <w:rsid w:val="00B94068"/>
    <w:rsid w:val="00B97093"/>
    <w:rsid w:val="00BC1716"/>
    <w:rsid w:val="00BE1F10"/>
    <w:rsid w:val="00C054D3"/>
    <w:rsid w:val="00C22F64"/>
    <w:rsid w:val="00C517A0"/>
    <w:rsid w:val="00C51BB7"/>
    <w:rsid w:val="00C90392"/>
    <w:rsid w:val="00CA1DCE"/>
    <w:rsid w:val="00CC2370"/>
    <w:rsid w:val="00CD1D4C"/>
    <w:rsid w:val="00CD37DF"/>
    <w:rsid w:val="00CE3FCD"/>
    <w:rsid w:val="00CF3F00"/>
    <w:rsid w:val="00CF4F76"/>
    <w:rsid w:val="00D1287B"/>
    <w:rsid w:val="00D1543F"/>
    <w:rsid w:val="00D22F96"/>
    <w:rsid w:val="00D33468"/>
    <w:rsid w:val="00D4353B"/>
    <w:rsid w:val="00D50BF6"/>
    <w:rsid w:val="00D61709"/>
    <w:rsid w:val="00D71994"/>
    <w:rsid w:val="00DA70C4"/>
    <w:rsid w:val="00DB15CD"/>
    <w:rsid w:val="00DB19BE"/>
    <w:rsid w:val="00DC10FD"/>
    <w:rsid w:val="00DC2E07"/>
    <w:rsid w:val="00DE62AB"/>
    <w:rsid w:val="00DF0081"/>
    <w:rsid w:val="00DF73EF"/>
    <w:rsid w:val="00E204D0"/>
    <w:rsid w:val="00E2653D"/>
    <w:rsid w:val="00E34897"/>
    <w:rsid w:val="00E35C8F"/>
    <w:rsid w:val="00E4429E"/>
    <w:rsid w:val="00E45035"/>
    <w:rsid w:val="00E553AE"/>
    <w:rsid w:val="00E55EA1"/>
    <w:rsid w:val="00E62749"/>
    <w:rsid w:val="00E640AE"/>
    <w:rsid w:val="00E709C6"/>
    <w:rsid w:val="00E713D4"/>
    <w:rsid w:val="00E71FBD"/>
    <w:rsid w:val="00E733FB"/>
    <w:rsid w:val="00E7420F"/>
    <w:rsid w:val="00E84AE5"/>
    <w:rsid w:val="00E9222B"/>
    <w:rsid w:val="00EA47F3"/>
    <w:rsid w:val="00EB149D"/>
    <w:rsid w:val="00EC2700"/>
    <w:rsid w:val="00EE0439"/>
    <w:rsid w:val="00EE7FD7"/>
    <w:rsid w:val="00EF5CBF"/>
    <w:rsid w:val="00F01B2D"/>
    <w:rsid w:val="00F07A00"/>
    <w:rsid w:val="00F12AFB"/>
    <w:rsid w:val="00F27C2C"/>
    <w:rsid w:val="00F31812"/>
    <w:rsid w:val="00F3411A"/>
    <w:rsid w:val="00F35564"/>
    <w:rsid w:val="00F47391"/>
    <w:rsid w:val="00F52663"/>
    <w:rsid w:val="00F62632"/>
    <w:rsid w:val="00F81803"/>
    <w:rsid w:val="00F82D2F"/>
    <w:rsid w:val="00F83534"/>
    <w:rsid w:val="00F86389"/>
    <w:rsid w:val="00F914DF"/>
    <w:rsid w:val="00F948C3"/>
    <w:rsid w:val="00F94DEA"/>
    <w:rsid w:val="00FA5155"/>
    <w:rsid w:val="00FB0C8D"/>
    <w:rsid w:val="00FC3079"/>
    <w:rsid w:val="00FC6089"/>
    <w:rsid w:val="00FD0C0B"/>
    <w:rsid w:val="00FE7378"/>
    <w:rsid w:val="00FF0834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4FEFFBE"/>
  <w15:chartTrackingRefBased/>
  <w15:docId w15:val="{A0ECAA35-644B-4993-95E1-1FA54E4A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2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206C75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26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basedOn w:val="Standardnpsmoodstavce"/>
    <w:link w:val="Nadpis2"/>
    <w:rsid w:val="00206C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">
    <w:name w:val="Příloha"/>
    <w:basedOn w:val="Normln"/>
    <w:next w:val="Normln"/>
    <w:rsid w:val="00206C75"/>
    <w:pPr>
      <w:jc w:val="both"/>
    </w:pPr>
    <w:rPr>
      <w:rFonts w:ascii="Tahoma" w:hAnsi="Tahoma" w:cs="Tahoma"/>
      <w:b/>
    </w:rPr>
  </w:style>
  <w:style w:type="paragraph" w:customStyle="1" w:styleId="AAA">
    <w:name w:val="AAA"/>
    <w:basedOn w:val="Nadpis2"/>
    <w:rsid w:val="00206C75"/>
    <w:pPr>
      <w:numPr>
        <w:numId w:val="7"/>
      </w:numPr>
      <w:spacing w:after="200"/>
      <w:jc w:val="center"/>
    </w:pPr>
    <w:rPr>
      <w:rFonts w:ascii="Palatino Linotype" w:hAnsi="Palatino Linotype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114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14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4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4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2A42"/>
    <w:rPr>
      <w:color w:val="0563C1" w:themeColor="hyperlink"/>
      <w:u w:val="single"/>
    </w:rPr>
  </w:style>
  <w:style w:type="paragraph" w:styleId="Bezmezer">
    <w:name w:val="No Spacing"/>
    <w:link w:val="BezmezerChar"/>
    <w:uiPriority w:val="99"/>
    <w:qFormat/>
    <w:rsid w:val="00222A42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rsid w:val="00222A42"/>
  </w:style>
  <w:style w:type="paragraph" w:styleId="Odstavecseseznamem">
    <w:name w:val="List Paragraph"/>
    <w:aliases w:val="Body Bullet,Bullet 1,Bullet List,Bullet Number,Bullet for no #'s,Figure_name,Heading2,List Bullet1,List Paragraph 1,List Paragraph1,List Paragraph11,List bullet,Nad,Nad1,Odrazky,Odstavec_muj,Puce,Ref,Use Case List Paragraph,lp1,lp11"/>
    <w:basedOn w:val="Normln"/>
    <w:link w:val="OdstavecseseznamemChar"/>
    <w:uiPriority w:val="34"/>
    <w:qFormat/>
    <w:rsid w:val="00222A42"/>
    <w:pPr>
      <w:ind w:left="720"/>
      <w:contextualSpacing/>
    </w:pPr>
  </w:style>
  <w:style w:type="character" w:customStyle="1" w:styleId="OdstavecseseznamemChar">
    <w:name w:val="Odstavec se seznamem Char"/>
    <w:aliases w:val="Body Bullet Char,Bullet 1 Char,Bullet List Char,Bullet Number Char,Bullet for no #'s Char,Figure_name Char,Heading2 Char,List Bullet1 Char,List Paragraph 1 Char,List Paragraph1 Char,List Paragraph11 Char,List bullet Char"/>
    <w:link w:val="Odstavecseseznamem"/>
    <w:locked/>
    <w:rsid w:val="00CA1D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62E42"/>
    <w:pPr>
      <w:widowControl w:val="0"/>
      <w:spacing w:before="120"/>
      <w:ind w:left="709" w:hanging="709"/>
      <w:jc w:val="both"/>
    </w:pPr>
    <w:rPr>
      <w:sz w:val="22"/>
    </w:rPr>
  </w:style>
  <w:style w:type="paragraph" w:customStyle="1" w:styleId="ODSTAVEC">
    <w:name w:val="ODSTAVEC"/>
    <w:basedOn w:val="Bezmezer"/>
    <w:rsid w:val="00862E42"/>
    <w:p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126FD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1126F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126FD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1126F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1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11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2">
    <w:name w:val="Nadp2"/>
    <w:basedOn w:val="Odstavecseseznamem"/>
    <w:next w:val="Normln"/>
    <w:qFormat/>
    <w:rsid w:val="00014EBA"/>
    <w:pPr>
      <w:numPr>
        <w:numId w:val="38"/>
      </w:numPr>
      <w:jc w:val="both"/>
    </w:pPr>
    <w:rPr>
      <w:rFonts w:ascii="Calibri" w:eastAsia="Calibri" w:hAnsi="Calibri"/>
      <w:sz w:val="28"/>
      <w:szCs w:val="28"/>
      <w:lang w:eastAsia="en-US"/>
    </w:rPr>
  </w:style>
  <w:style w:type="table" w:styleId="Mkatabulky">
    <w:name w:val="Table Grid"/>
    <w:basedOn w:val="Normlntabulka"/>
    <w:uiPriority w:val="39"/>
    <w:rsid w:val="0019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link w:val="Styl1Char"/>
    <w:qFormat/>
    <w:rsid w:val="00242421"/>
    <w:pPr>
      <w:numPr>
        <w:numId w:val="41"/>
      </w:numPr>
      <w:tabs>
        <w:tab w:val="left" w:pos="1134"/>
      </w:tabs>
      <w:suppressAutoHyphens/>
      <w:spacing w:after="120"/>
      <w:jc w:val="center"/>
    </w:pPr>
    <w:rPr>
      <w:rFonts w:ascii="Arial" w:hAnsi="Arial" w:cs="Arial"/>
      <w:b/>
      <w:caps/>
      <w:sz w:val="22"/>
      <w:szCs w:val="22"/>
      <w:lang w:eastAsia="ar-SA"/>
    </w:rPr>
  </w:style>
  <w:style w:type="character" w:customStyle="1" w:styleId="Styl1Char">
    <w:name w:val="Styl1 Char"/>
    <w:basedOn w:val="Standardnpsmoodstavce"/>
    <w:link w:val="Styl1"/>
    <w:rsid w:val="00242421"/>
    <w:rPr>
      <w:rFonts w:ascii="Arial" w:eastAsia="Times New Roman" w:hAnsi="Arial" w:cs="Arial"/>
      <w:b/>
      <w:caps/>
      <w:lang w:eastAsia="ar-SA"/>
    </w:rPr>
  </w:style>
  <w:style w:type="character" w:styleId="Siln">
    <w:name w:val="Strong"/>
    <w:basedOn w:val="Standardnpsmoodstavce"/>
    <w:uiPriority w:val="22"/>
    <w:qFormat/>
    <w:rsid w:val="00994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.provysockraj@cuz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old.ndk.cz/standardy-digitaliz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23B7-EB4F-4280-B4EF-4FB554A4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</TotalTime>
  <Pages>21</Pages>
  <Words>7066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Jana</dc:creator>
  <cp:keywords/>
  <dc:description/>
  <cp:lastModifiedBy>Staňková Jana</cp:lastModifiedBy>
  <cp:revision>195</cp:revision>
  <cp:lastPrinted>2022-05-02T09:18:00Z</cp:lastPrinted>
  <dcterms:created xsi:type="dcterms:W3CDTF">2021-11-04T08:19:00Z</dcterms:created>
  <dcterms:modified xsi:type="dcterms:W3CDTF">2023-10-13T06:05:00Z</dcterms:modified>
</cp:coreProperties>
</file>