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5358765</wp:posOffset>
                </wp:positionH>
                <wp:positionV relativeFrom="paragraph">
                  <wp:posOffset>252730</wp:posOffset>
                </wp:positionV>
                <wp:extent cx="1572895" cy="5149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2895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</w:rPr>
                              <w:t>SCHMITT+SOHN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VÝTAHY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1.94999999999999pt;margin-top:19.899999999999999pt;width:123.84999999999999pt;height:40.549999999999997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SCHMITT+SOHN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VÝTAHY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117600" distB="216535" distL="114300" distR="5320030" simplePos="0" relativeHeight="12582938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1825625</wp:posOffset>
                </wp:positionV>
                <wp:extent cx="655320" cy="11874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Kontaktní osoba: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650000000000006pt;margin-top:143.75pt;width:51.600000000000001pt;height:9.3499999999999996pt;z-index:-125829373;mso-wrap-distance-left:9.pt;mso-wrap-distance-top:88.pt;mso-wrap-distance-right:418.89999999999998pt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17600" distB="216535" distL="1534795" distR="3442335" simplePos="0" relativeHeight="125829382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1825625</wp:posOffset>
                </wp:positionV>
                <wp:extent cx="1112520" cy="1187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0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  <w:tab/>
                              <w:t>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86.5pt;margin-top:143.75pt;width:87.599999999999994pt;height:9.3499999999999996pt;z-index:-125829371;mso-wrap-distance-left:120.84999999999999pt;mso-wrap-distance-top:88.pt;mso-wrap-distance-right:271.05000000000001pt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0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  <w:tab/>
                        <w:t>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7305" distB="36830" distL="114300" distR="5389880" simplePos="0" relativeHeight="125829384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2005330</wp:posOffset>
                </wp:positionV>
                <wp:extent cx="585470" cy="11874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Kristin Zachová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650000000000006pt;margin-top:157.90000000000001pt;width:46.100000000000001pt;height:9.3499999999999996pt;z-index:-125829369;mso-wrap-distance-left:9.pt;mso-wrap-distance-top:102.15000000000001pt;mso-wrap-distance-right:424.39999999999998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Kristin Zachová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7305" distB="36830" distL="1534795" distR="4043045" simplePos="0" relativeHeight="125829386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2005330</wp:posOffset>
                </wp:positionV>
                <wp:extent cx="511810" cy="1187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720 027 185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6.5pt;margin-top:157.90000000000001pt;width:40.299999999999997pt;height:9.3499999999999996pt;z-index:-125829367;mso-wrap-distance-left:120.84999999999999pt;mso-wrap-distance-top:102.15000000000001pt;mso-wrap-distance-right:318.35000000000002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720 027 185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7305" distB="30480" distL="2363470" distR="2637790" simplePos="0" relativeHeight="125829388" behindDoc="0" locked="0" layoutInCell="1" allowOverlap="1">
                <wp:simplePos x="0" y="0"/>
                <wp:positionH relativeFrom="page">
                  <wp:posOffset>3197225</wp:posOffset>
                </wp:positionH>
                <wp:positionV relativeFrom="paragraph">
                  <wp:posOffset>2005330</wp:posOffset>
                </wp:positionV>
                <wp:extent cx="1088390" cy="1250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"mailto:k.zachova@schmitt-vytahy.cz"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k.zachova@schmitt-vytahy.cz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51.75pt;margin-top:157.90000000000001pt;width:85.700000000000003pt;height:9.8499999999999996pt;z-index:-125829365;mso-wrap-distance-left:186.09999999999999pt;mso-wrap-distance-top:102.15000000000001pt;mso-wrap-distance-right:207.69999999999999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"mailto:k.zachova@schmitt-vytahy.cz"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k.zachova@schmitt-vytahy.cz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17600" distB="36830" distL="4323715" distR="1254125" simplePos="0" relativeHeight="125829390" behindDoc="0" locked="0" layoutInCell="1" allowOverlap="1">
                <wp:simplePos x="0" y="0"/>
                <wp:positionH relativeFrom="page">
                  <wp:posOffset>5157470</wp:posOffset>
                </wp:positionH>
                <wp:positionV relativeFrom="paragraph">
                  <wp:posOffset>1825625</wp:posOffset>
                </wp:positionV>
                <wp:extent cx="511810" cy="2984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10. 10. 2023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6.10000000000002pt;margin-top:143.75pt;width:40.299999999999997pt;height:23.5pt;z-index:-125829363;mso-wrap-distance-left:340.44999999999999pt;mso-wrap-distance-top:88.pt;mso-wrap-distance-right:98.75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10. 10. 2023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20775" distB="0" distL="5079365" distR="114300" simplePos="0" relativeHeight="125829392" behindDoc="0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1828800</wp:posOffset>
                </wp:positionV>
                <wp:extent cx="895985" cy="3321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 +420 353 433 722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Fax: +420 353 433 721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"http://www.schmitt-vytahy.cz"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www.schmitt-vytahy.cz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5.60000000000002pt;margin-top:144.pt;width:70.549999999999997pt;height:26.149999999999999pt;z-index:-125829361;mso-wrap-distance-left:399.94999999999999pt;mso-wrap-distance-top:88.2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+420 353 433 722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Fax: +420 353 433 721 </w:t>
                      </w:r>
                      <w:r>
                        <w:fldChar w:fldCharType="begin"/>
                      </w:r>
                      <w:r>
                        <w:rPr/>
                        <w:instrText> HYPERLINK "http://www.schmitt-vytahy.cz"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www.schmitt-vytahy.cz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Střední zdravotnická škola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vyšší odborná škola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Poděbradská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bookmarkEnd w:id="2"/>
      <w:bookmarkEnd w:id="3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2300" w:left="1373" w:right="3461" w:bottom="1734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360 01 Karlovy Vary</w:t>
      </w:r>
      <w:bookmarkEnd w:id="4"/>
      <w:bookmarkEnd w:id="5"/>
    </w:p>
    <w:p>
      <w:pPr>
        <w:widowControl w:val="0"/>
        <w:spacing w:line="103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64" w:left="0" w:right="0" w:bottom="142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 CENOVÁ NABÍDKA č.: HL-112-23 Výměna motoru kabinových dveří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přátelé,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mc:AlternateContent>
          <mc:Choice Requires="wps">
            <w:drawing>
              <wp:anchor distT="76200" distB="279400" distL="114300" distR="114300" simplePos="0" relativeHeight="125829394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482600</wp:posOffset>
                </wp:positionV>
                <wp:extent cx="4888865" cy="71628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8865" cy="7162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09"/>
                              <w:gridCol w:w="5390"/>
                            </w:tblGrid>
                            <w:tr>
                              <w:trPr>
                                <w:tblHeader/>
                                <w:trHeight w:val="2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9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Střední zdravotnická škola, K.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Umístění výtahu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2"/>
                                      <w:szCs w:val="32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2"/>
                                      <w:szCs w:val="32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Var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výtahu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■ elektrický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ev. číslo výtahu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2"/>
                                      <w:szCs w:val="32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00 763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1.549999999999997pt;margin-top:38.pt;width:384.94999999999999pt;height:56.399999999999999pt;z-index:-125829359;mso-wrap-distance-left:9.pt;mso-wrap-distance-top:6.pt;mso-wrap-distance-right:9.pt;mso-wrap-distance-bottom:22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09"/>
                        <w:gridCol w:w="5390"/>
                      </w:tblGrid>
                      <w:tr>
                        <w:trPr>
                          <w:tblHeader/>
                          <w:trHeight w:val="2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9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Střední zdravotnická škola, K.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Umístění výtahu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 xml:space="preserve">;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Var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y</w:t>
                            </w: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výtahu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■ elektrický</w:t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ev. číslo výtahu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00 763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8100" distR="38100" simplePos="0" relativeHeight="125829396" behindDoc="0" locked="0" layoutInCell="1" allowOverlap="1">
                <wp:simplePos x="0" y="0"/>
                <wp:positionH relativeFrom="page">
                  <wp:posOffset>5910580</wp:posOffset>
                </wp:positionH>
                <wp:positionV relativeFrom="paragraph">
                  <wp:posOffset>50800</wp:posOffset>
                </wp:positionV>
                <wp:extent cx="1216025" cy="1408430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6025" cy="1408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VÝTAHY SCHMITT + SOHN s.r.o.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Jenišov 116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CZ-362 11 Karlovy Vary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 252 18 883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CZ2521883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Zapsán v OR -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Krajský soud v Plzni oddíl C vložka 9649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Jednatelé: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Ivo Mareš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Antonín Jaroš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5.39999999999998pt;margin-top:4.pt;width:95.75pt;height:110.90000000000001pt;z-index:-125829357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VÝTAHY SCHMITT + SOHN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Jenišov 116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CZ-362 11 Karlovy Vary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252 18 883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CZ2521883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Zapsán v OR -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Krajský soud v Plzni oddíl C vložka 9649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Jednatelé: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Ivo Mareš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Antonín Jaroš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předkládáme Vám cenovou nabídku na výměnu motoru kabinových dveří. Prosím seznamte se s bližší specifikací nabídky.</w:t>
      </w:r>
    </w:p>
    <w:p>
      <w:pPr>
        <w:widowControl w:val="0"/>
        <w:spacing w:after="9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Specifikace nabídky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rozpis položek</w:t>
      </w:r>
    </w:p>
    <w:tbl>
      <w:tblPr>
        <w:tblOverlap w:val="never"/>
        <w:jc w:val="center"/>
        <w:tblLayout w:type="fixed"/>
      </w:tblPr>
      <w:tblGrid>
        <w:gridCol w:w="3245"/>
        <w:gridCol w:w="2314"/>
        <w:gridCol w:w="1738"/>
      </w:tblGrid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Motor KD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33.530,- bez DPH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Stykač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12.328,- bez DPH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Magnet KD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2.200,- bez DPH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Baterie 7 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2.100,- bez DPH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Baterie 1,3 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600,- bez DPH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výměnou dílů nastavení a odzkoušení v rozsahu opravy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55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materiál</w:t>
        <w:tab/>
        <w:t>50.758,-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55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práce:</w:t>
        <w:tab/>
        <w:t>9.670,-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Doprava: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5595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za zakázku:</w:t>
        <w:tab/>
        <w:t>60.428,- Kč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55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Sleva 10%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6.043,- Kč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underscore" w:pos="5595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celkem po slevě 10%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54.385,- Kč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ceně bude připočtena daň z přidané hodnoty dle zákona č.235/2004 Sb. v platném znění Sb.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zák. č. 89/2012 Sb. je rozpočet stanoven s výhradou jeho neúplnosti.</w:t>
      </w:r>
      <w:r>
        <w:br w:type="page"/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</w:t>
      </w:r>
      <w:bookmarkEnd w:id="8"/>
      <w:bookmarkEnd w:id="9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3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vystavení objednávky na předmět nabídky: 100% po dokončení a předání díla konečnou fakturou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lhůta</w:t>
      </w:r>
      <w:bookmarkEnd w:id="10"/>
      <w:bookmarkEnd w:id="11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Standardně do 4 týdnů.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3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havarijní poruchy neprodleně po obdržení dílů potřebných k opravě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</w:t>
      </w:r>
      <w:bookmarkEnd w:id="12"/>
      <w:bookmarkEnd w:id="13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3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 měsíců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nabídky</w:t>
      </w:r>
      <w:bookmarkEnd w:id="14"/>
      <w:bookmarkEnd w:id="15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8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je platná po dobu 6 týdnů s výhradou případných změn cen ze strany dodavatelů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3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za společnost VÝTAHY SCHMITT+SOHN s.r.o.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386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6239510</wp:posOffset>
                </wp:positionH>
                <wp:positionV relativeFrom="margin">
                  <wp:posOffset>8580120</wp:posOffset>
                </wp:positionV>
                <wp:extent cx="457200" cy="295910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150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))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91.30000000000001pt;margin-top:675.60000000000002pt;width:36.pt;height:23.300000000000001pt;z-index:-12582935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150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))</w:t>
                      </w:r>
                      <w:bookmarkEnd w:id="6"/>
                      <w:bookmarkEnd w:id="7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6276340</wp:posOffset>
                </wp:positionH>
                <wp:positionV relativeFrom="margin">
                  <wp:posOffset>8952230</wp:posOffset>
                </wp:positionV>
                <wp:extent cx="624840" cy="194945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14141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Zodpovědnost od roku 1861.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94.19999999999999pt;margin-top:704.89999999999998pt;width:49.200000000000003pt;height:15.35pt;z-index:-12582935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1414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Zodpovědnost od roku 1861.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Kristin Zachová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64" w:left="1373" w:right="2770" w:bottom="142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573405</wp:posOffset>
              </wp:positionV>
              <wp:extent cx="5943600" cy="8045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43600" cy="8045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3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10"/>
                              <w:szCs w:val="210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 xml:space="preserve">VÝTAHY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</w:rPr>
                            <w:t xml:space="preserve">SCHMITT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 xml:space="preserve">+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</w:rPr>
                            <w:t xml:space="preserve">SOHN s.r.o.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 xml:space="preserve">Jenišov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</w:rPr>
                            <w:t>116 CZ-362 1 1 Karlovy Vary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1C26AE"/>
                              <w:spacing w:val="0"/>
                              <w:w w:val="100"/>
                              <w:position w:val="0"/>
                              <w:sz w:val="210"/>
                              <w:szCs w:val="210"/>
                              <w:shd w:val="clear" w:color="auto" w:fill="auto"/>
                            </w:rPr>
                            <w:t>s+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0.599999999999994pt;margin-top:45.149999999999999pt;width:468.pt;height:63.3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10"/>
                        <w:szCs w:val="210"/>
                      </w:rPr>
                    </w:pP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VÝTAHY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</w:rPr>
                      <w:t xml:space="preserve">SCHMITT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+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</w:rPr>
                      <w:t xml:space="preserve">SOHN s.r.o.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Jenišov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</w:rPr>
                      <w:t>116 CZ-362 1 1 Karlovy Vary</w:t>
                      <w:tab/>
                    </w:r>
                    <w:r>
                      <w:rPr>
                        <w:rFonts w:ascii="Arial" w:eastAsia="Arial" w:hAnsi="Arial" w:cs="Arial"/>
                        <w:color w:val="1C26AE"/>
                        <w:spacing w:val="0"/>
                        <w:w w:val="100"/>
                        <w:position w:val="0"/>
                        <w:sz w:val="210"/>
                        <w:szCs w:val="210"/>
                        <w:shd w:val="clear" w:color="auto" w:fill="auto"/>
                      </w:rPr>
                      <w:t>s+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1C26AE"/>
      <w:u w:val="none"/>
      <w:lang w:val="en-US" w:eastAsia="en-US" w:bidi="en-US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Nadpis #2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3">
    <w:name w:val="Jiné_"/>
    <w:basedOn w:val="DefaultParagraphFont"/>
    <w:link w:val="Style1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Nadpis #1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Nadpis #3_"/>
    <w:basedOn w:val="DefaultParagraphFont"/>
    <w:link w:val="Style2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C26AE"/>
      <w:u w:val="none"/>
      <w:lang w:val="en-US" w:eastAsia="en-US" w:bidi="en-US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7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240" w:line="26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FFFFFF"/>
      <w:spacing w:after="240" w:line="26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Nadpis #3"/>
    <w:basedOn w:val="Normal"/>
    <w:link w:val="CharStyle26"/>
    <w:pPr>
      <w:widowControl w:val="0"/>
      <w:shd w:val="clear" w:color="auto" w:fill="FFFFFF"/>
      <w:spacing w:line="386" w:lineRule="auto"/>
      <w:outlineLvl w:val="2"/>
    </w:pPr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(Microsoft Word - CENOVÁ NABÍDKA - Zdravotní ıkola, KV.docx)</dc:title>
  <dc:subject/>
  <dc:creator>zachova</dc:creator>
  <cp:keywords/>
</cp:coreProperties>
</file>