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8EEC" w14:textId="77777777" w:rsidR="00B1648E" w:rsidRDefault="00136084" w:rsidP="00B1648E">
      <w:pPr>
        <w:suppressAutoHyphens/>
        <w:spacing w:line="100" w:lineRule="atLeast"/>
        <w:jc w:val="left"/>
        <w:rPr>
          <w:rFonts w:ascii="Times New Roman" w:eastAsia="Times New Roman" w:hAnsi="Times New Roman"/>
          <w:b/>
          <w:sz w:val="24"/>
          <w:szCs w:val="24"/>
          <w:lang w:eastAsia="ar-SA"/>
        </w:rPr>
      </w:pPr>
      <w:r>
        <w:rPr>
          <w:rFonts w:ascii="Calibri" w:eastAsia="Times New Roman" w:hAnsi="Calibri" w:cs="Times New Roman"/>
          <w:b/>
          <w:bCs/>
          <w:caps/>
          <w:color w:val="000000" w:themeColor="text1"/>
          <w:sz w:val="52"/>
          <w:szCs w:val="28"/>
          <w:lang w:eastAsia="cs-CZ"/>
        </w:rPr>
        <w:t xml:space="preserve"> </w:t>
      </w:r>
      <w:r w:rsidR="00AB5275">
        <w:rPr>
          <w:rFonts w:ascii="Calibri" w:eastAsia="Times New Roman" w:hAnsi="Calibri" w:cs="Times New Roman"/>
          <w:b/>
          <w:bCs/>
          <w:caps/>
          <w:color w:val="000000" w:themeColor="text1"/>
          <w:sz w:val="52"/>
          <w:szCs w:val="28"/>
          <w:lang w:eastAsia="cs-CZ"/>
        </w:rPr>
        <w:t xml:space="preserve"> </w:t>
      </w:r>
      <w:r w:rsidR="002975D8">
        <w:rPr>
          <w:rFonts w:ascii="Calibri" w:eastAsia="Times New Roman" w:hAnsi="Calibri" w:cs="Times New Roman"/>
          <w:b/>
          <w:bCs/>
          <w:caps/>
          <w:color w:val="000000" w:themeColor="text1"/>
          <w:sz w:val="52"/>
          <w:szCs w:val="28"/>
          <w:lang w:eastAsia="cs-CZ"/>
        </w:rPr>
        <w:t xml:space="preserve"> </w:t>
      </w:r>
      <w:r w:rsidR="00B1648E">
        <w:rPr>
          <w:noProof/>
        </w:rPr>
        <w:drawing>
          <wp:anchor distT="288290" distB="288290" distL="288290" distR="288290" simplePos="0" relativeHeight="251659264" behindDoc="0" locked="0" layoutInCell="1" allowOverlap="1" wp14:anchorId="195A870B" wp14:editId="40FB66DF">
            <wp:simplePos x="0" y="0"/>
            <wp:positionH relativeFrom="column">
              <wp:posOffset>82550</wp:posOffset>
            </wp:positionH>
            <wp:positionV relativeFrom="paragraph">
              <wp:posOffset>31115</wp:posOffset>
            </wp:positionV>
            <wp:extent cx="805180" cy="944880"/>
            <wp:effectExtent l="0" t="0" r="0" b="7620"/>
            <wp:wrapSquare wrapText="right"/>
            <wp:docPr id="1087852129" name="Obrázek 1" descr="Obsah obrázku symbol, erbovní znak, emblém, od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52129" name="Obrázek 1" descr="Obsah obrázku symbol, erbovní znak, emblém, odznak&#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1648E">
        <w:rPr>
          <w:rFonts w:ascii="Times New Roman" w:eastAsia="Times New Roman" w:hAnsi="Times New Roman"/>
          <w:b/>
          <w:sz w:val="24"/>
          <w:szCs w:val="24"/>
          <w:lang w:eastAsia="ar-SA"/>
        </w:rPr>
        <w:t xml:space="preserve">OBEC HORNÍ DUBENKY   </w:t>
      </w:r>
      <w:proofErr w:type="gramStart"/>
      <w:r w:rsidR="00B1648E">
        <w:rPr>
          <w:rFonts w:ascii="Times New Roman" w:eastAsia="Times New Roman" w:hAnsi="Times New Roman"/>
          <w:b/>
          <w:sz w:val="24"/>
          <w:szCs w:val="24"/>
          <w:lang w:eastAsia="ar-SA"/>
        </w:rPr>
        <w:t>Horní  Dubenky</w:t>
      </w:r>
      <w:proofErr w:type="gramEnd"/>
      <w:r w:rsidR="00B1648E">
        <w:rPr>
          <w:rFonts w:ascii="Times New Roman" w:eastAsia="Times New Roman" w:hAnsi="Times New Roman"/>
          <w:b/>
          <w:sz w:val="24"/>
          <w:szCs w:val="24"/>
          <w:lang w:eastAsia="ar-SA"/>
        </w:rPr>
        <w:t xml:space="preserve"> 31,  58852</w:t>
      </w:r>
    </w:p>
    <w:p w14:paraId="1BD3B84C"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proofErr w:type="gramStart"/>
      <w:r>
        <w:rPr>
          <w:rFonts w:ascii="Times New Roman" w:eastAsia="Times New Roman" w:hAnsi="Times New Roman"/>
          <w:b/>
          <w:sz w:val="24"/>
          <w:szCs w:val="24"/>
          <w:lang w:eastAsia="ar-SA"/>
        </w:rPr>
        <w:t>okres  Jihlava</w:t>
      </w:r>
      <w:proofErr w:type="gramEnd"/>
    </w:p>
    <w:p w14:paraId="2451F6CE"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p>
    <w:p w14:paraId="77760357"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 xml:space="preserve">IČO: </w:t>
      </w:r>
      <w:proofErr w:type="gramStart"/>
      <w:r w:rsidRPr="00B1648E">
        <w:rPr>
          <w:rFonts w:eastAsia="Times New Roman" w:cstheme="minorHAnsi"/>
          <w:sz w:val="20"/>
          <w:szCs w:val="20"/>
          <w:lang w:eastAsia="ar-SA"/>
        </w:rPr>
        <w:t xml:space="preserve">00285889,   </w:t>
      </w:r>
      <w:proofErr w:type="gramEnd"/>
      <w:r w:rsidRPr="00B1648E">
        <w:rPr>
          <w:rFonts w:eastAsia="Times New Roman" w:cstheme="minorHAnsi"/>
          <w:sz w:val="20"/>
          <w:szCs w:val="20"/>
          <w:lang w:eastAsia="ar-SA"/>
        </w:rPr>
        <w:t xml:space="preserve"> DIČ: CZ00285889,</w:t>
      </w:r>
    </w:p>
    <w:p w14:paraId="056B1DE4"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e-mail: obec@hornidubenky.cz, tel.: 567 374 259, www.hornidubenky.cz</w:t>
      </w:r>
    </w:p>
    <w:p w14:paraId="79665BE9"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Bankovní spojení: 1466033319/0800</w:t>
      </w:r>
    </w:p>
    <w:p w14:paraId="66E100AA" w14:textId="77777777" w:rsidR="002B33D2" w:rsidRPr="00B1648E" w:rsidRDefault="00B1648E" w:rsidP="00B1648E">
      <w:pPr>
        <w:keepNext/>
        <w:keepLines/>
        <w:spacing w:before="1440" w:after="120"/>
        <w:ind w:left="1134" w:right="1134"/>
        <w:jc w:val="left"/>
        <w:textboxTightWrap w:val="firstLineOnly"/>
        <w:outlineLvl w:val="0"/>
        <w:rPr>
          <w:rFonts w:eastAsia="Times New Roman" w:cstheme="minorHAnsi"/>
          <w:b/>
          <w:bCs/>
          <w:caps/>
          <w:color w:val="000000" w:themeColor="text1"/>
          <w:sz w:val="48"/>
          <w:szCs w:val="48"/>
          <w:lang w:eastAsia="cs-CZ"/>
        </w:rPr>
      </w:pPr>
      <w:r>
        <w:rPr>
          <w:rFonts w:eastAsia="Times New Roman" w:cstheme="minorHAnsi"/>
          <w:b/>
          <w:bCs/>
          <w:caps/>
          <w:color w:val="000000" w:themeColor="text1"/>
          <w:sz w:val="48"/>
          <w:szCs w:val="48"/>
          <w:lang w:eastAsia="cs-CZ"/>
        </w:rPr>
        <w:t xml:space="preserve">  </w:t>
      </w:r>
      <w:r w:rsidR="00576DE7" w:rsidRPr="00B1648E">
        <w:rPr>
          <w:rFonts w:eastAsia="Times New Roman" w:cstheme="minorHAnsi"/>
          <w:b/>
          <w:bCs/>
          <w:caps/>
          <w:color w:val="000000" w:themeColor="text1"/>
          <w:sz w:val="48"/>
          <w:szCs w:val="48"/>
          <w:lang w:eastAsia="cs-CZ"/>
        </w:rPr>
        <w:t xml:space="preserve"> </w:t>
      </w:r>
      <w:r w:rsidR="002B33D2" w:rsidRPr="00B1648E">
        <w:rPr>
          <w:rFonts w:eastAsia="Times New Roman" w:cstheme="minorHAnsi"/>
          <w:b/>
          <w:bCs/>
          <w:caps/>
          <w:color w:val="000000" w:themeColor="text1"/>
          <w:sz w:val="48"/>
          <w:szCs w:val="48"/>
          <w:lang w:eastAsia="cs-CZ"/>
        </w:rPr>
        <w:t>NÁJEMNÍ SMLOUVA</w:t>
      </w:r>
    </w:p>
    <w:p w14:paraId="60E35FE2" w14:textId="77777777" w:rsidR="002B33D2" w:rsidRPr="002B33D2" w:rsidRDefault="002B33D2" w:rsidP="00033987">
      <w:pPr>
        <w:spacing w:line="264" w:lineRule="auto"/>
        <w:jc w:val="left"/>
        <w:rPr>
          <w:rFonts w:ascii="Calibri" w:eastAsia="Calibri" w:hAnsi="Calibri" w:cs="Times New Roman"/>
          <w:b/>
          <w:color w:val="000000"/>
          <w:sz w:val="44"/>
          <w:szCs w:val="20"/>
        </w:rPr>
      </w:pPr>
      <w:r w:rsidRPr="002B33D2">
        <w:rPr>
          <w:rFonts w:ascii="Calibri" w:eastAsia="Calibri" w:hAnsi="Calibri" w:cs="Times New Roman"/>
          <w:b/>
          <w:color w:val="000000"/>
          <w:sz w:val="20"/>
          <w:szCs w:val="20"/>
        </w:rPr>
        <w:t xml:space="preserve">uzavřená dle ustanovení § 2235 a násl. </w:t>
      </w:r>
      <w:r w:rsidRPr="002B33D2">
        <w:rPr>
          <w:rFonts w:ascii="Calibri" w:eastAsia="Calibri" w:hAnsi="Calibri" w:cs="Times New Roman"/>
          <w:b/>
          <w:color w:val="000000"/>
          <w:sz w:val="20"/>
          <w:szCs w:val="20"/>
        </w:rPr>
        <w:br/>
        <w:t>zákona č. 89/2012 sb., občanský zákoník (dále jen „NOZ")</w:t>
      </w:r>
    </w:p>
    <w:p w14:paraId="0DE2510C"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3E4BFB12"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Smluvní strany</w:t>
      </w:r>
    </w:p>
    <w:p w14:paraId="03EBC6D9"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07381621" w14:textId="77777777" w:rsidR="002B33D2" w:rsidRPr="002B33D2" w:rsidRDefault="002B33D2" w:rsidP="00033987">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b/>
          <w:color w:val="000000"/>
          <w:sz w:val="20"/>
          <w:szCs w:val="20"/>
        </w:rPr>
        <w:t>Obec HORNÍ DUBENKY</w:t>
      </w:r>
    </w:p>
    <w:p w14:paraId="0DB5924F"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se sídlem obecního úřadu: Horních Dubenkách 31</w:t>
      </w:r>
      <w:r w:rsidRPr="002B33D2">
        <w:rPr>
          <w:rFonts w:ascii="Calibri" w:eastAsia="Calibri" w:hAnsi="Calibri" w:cs="Times New Roman"/>
          <w:color w:val="000000"/>
          <w:sz w:val="20"/>
          <w:szCs w:val="20"/>
        </w:rPr>
        <w:br/>
        <w:t>IČ: 00285889</w:t>
      </w:r>
    </w:p>
    <w:p w14:paraId="09BA9B86"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za niž jedná: </w:t>
      </w:r>
      <w:r w:rsidR="006B40E3">
        <w:rPr>
          <w:rFonts w:ascii="Calibri" w:eastAsia="Calibri" w:hAnsi="Calibri" w:cs="Times New Roman"/>
          <w:color w:val="000000"/>
          <w:sz w:val="20"/>
          <w:szCs w:val="20"/>
        </w:rPr>
        <w:t>Vladimír Tomšík, starosta</w:t>
      </w:r>
      <w:r w:rsidRPr="002B33D2">
        <w:rPr>
          <w:rFonts w:ascii="Calibri" w:eastAsia="Calibri" w:hAnsi="Calibri" w:cs="Times New Roman"/>
          <w:color w:val="000000"/>
          <w:sz w:val="20"/>
          <w:szCs w:val="20"/>
        </w:rPr>
        <w:br/>
        <w:t xml:space="preserve">další osoba pověřená jednáním za obec: </w:t>
      </w:r>
      <w:r w:rsidR="006B40E3">
        <w:rPr>
          <w:rFonts w:ascii="Calibri" w:eastAsia="Calibri" w:hAnsi="Calibri" w:cs="Times New Roman"/>
          <w:color w:val="000000"/>
          <w:sz w:val="20"/>
          <w:szCs w:val="20"/>
        </w:rPr>
        <w:t>Eva Tkadlečková, místostarostka</w:t>
      </w:r>
    </w:p>
    <w:p w14:paraId="5E3FA67D"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w:t>
      </w:r>
      <w:r w:rsidRPr="002B33D2">
        <w:rPr>
          <w:rFonts w:ascii="Calibri" w:eastAsia="Calibri" w:hAnsi="Calibri" w:cs="Times New Roman"/>
          <w:b/>
          <w:color w:val="000000"/>
          <w:sz w:val="20"/>
          <w:szCs w:val="20"/>
        </w:rPr>
        <w:t>Pronajímatel</w:t>
      </w:r>
      <w:r w:rsidRPr="002B33D2">
        <w:rPr>
          <w:rFonts w:ascii="Calibri" w:eastAsia="Calibri" w:hAnsi="Calibri" w:cs="Times New Roman"/>
          <w:color w:val="000000"/>
          <w:sz w:val="20"/>
          <w:szCs w:val="20"/>
        </w:rPr>
        <w:t>“)</w:t>
      </w:r>
    </w:p>
    <w:p w14:paraId="4AE2FC5A"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a</w:t>
      </w:r>
    </w:p>
    <w:p w14:paraId="00F7D49A" w14:textId="77777777" w:rsidR="00EB3EE7" w:rsidRDefault="00EB3EE7" w:rsidP="00033987">
      <w:pPr>
        <w:spacing w:line="264" w:lineRule="auto"/>
        <w:jc w:val="left"/>
        <w:rPr>
          <w:rFonts w:ascii="Calibri" w:eastAsia="Calibri" w:hAnsi="Calibri" w:cs="Times New Roman"/>
          <w:color w:val="000000"/>
          <w:sz w:val="20"/>
          <w:szCs w:val="20"/>
        </w:rPr>
      </w:pPr>
    </w:p>
    <w:p w14:paraId="3EA3CB7F" w14:textId="77777777" w:rsidR="00E43203" w:rsidRDefault="0017684B" w:rsidP="008138B8">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 xml:space="preserve">jméno a příjmení: </w:t>
      </w:r>
    </w:p>
    <w:p w14:paraId="2CC29FC8" w14:textId="77777777" w:rsidR="008138B8" w:rsidRDefault="00D649E1" w:rsidP="008138B8">
      <w:pPr>
        <w:spacing w:line="264" w:lineRule="auto"/>
        <w:jc w:val="left"/>
        <w:rPr>
          <w:rFonts w:ascii="Calibri" w:eastAsia="Calibri" w:hAnsi="Calibri" w:cs="Times New Roman"/>
          <w:color w:val="000000"/>
          <w:sz w:val="20"/>
          <w:szCs w:val="20"/>
        </w:rPr>
      </w:pPr>
      <w:r>
        <w:rPr>
          <w:rFonts w:ascii="Calibri" w:eastAsia="Calibri" w:hAnsi="Calibri" w:cs="Times New Roman"/>
          <w:color w:val="000000"/>
          <w:sz w:val="20"/>
          <w:szCs w:val="20"/>
        </w:rPr>
        <w:t xml:space="preserve">                        nar.: </w:t>
      </w:r>
    </w:p>
    <w:p w14:paraId="41787607" w14:textId="77777777" w:rsidR="002B33D2" w:rsidRPr="002B33D2" w:rsidRDefault="00364009" w:rsidP="00F66F8D">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tr</w:t>
      </w:r>
      <w:r w:rsidR="002B33D2" w:rsidRPr="00F66F8D">
        <w:rPr>
          <w:rFonts w:ascii="Calibri" w:eastAsia="Calibri" w:hAnsi="Calibri" w:cs="Times New Roman"/>
          <w:b/>
          <w:color w:val="000000"/>
          <w:sz w:val="20"/>
          <w:szCs w:val="20"/>
        </w:rPr>
        <w:t>valým pobytem</w:t>
      </w:r>
      <w:r w:rsidR="002B33D2" w:rsidRPr="002B33D2">
        <w:rPr>
          <w:rFonts w:ascii="Calibri" w:eastAsia="Calibri" w:hAnsi="Calibri" w:cs="Times New Roman"/>
          <w:color w:val="000000"/>
          <w:sz w:val="20"/>
          <w:szCs w:val="20"/>
        </w:rPr>
        <w:t>:</w:t>
      </w:r>
      <w:r w:rsidR="00F66F8D">
        <w:rPr>
          <w:rFonts w:ascii="Calibri" w:eastAsia="Calibri" w:hAnsi="Calibri" w:cs="Times New Roman"/>
          <w:color w:val="000000"/>
          <w:sz w:val="20"/>
          <w:szCs w:val="20"/>
        </w:rPr>
        <w:t xml:space="preserve"> </w:t>
      </w:r>
      <w:r w:rsidR="003B5C77">
        <w:rPr>
          <w:rFonts w:ascii="Calibri" w:eastAsia="Calibri" w:hAnsi="Calibri" w:cs="Times New Roman"/>
          <w:color w:val="000000"/>
          <w:sz w:val="20"/>
          <w:szCs w:val="20"/>
        </w:rPr>
        <w:t xml:space="preserve"> </w:t>
      </w:r>
      <w:r w:rsidR="002B33D2" w:rsidRPr="002B33D2">
        <w:rPr>
          <w:rFonts w:ascii="Calibri" w:eastAsia="Calibri" w:hAnsi="Calibri" w:cs="Times New Roman"/>
          <w:color w:val="000000"/>
          <w:sz w:val="20"/>
          <w:szCs w:val="20"/>
        </w:rPr>
        <w:br/>
        <w:t>č. OP: x</w:t>
      </w:r>
      <w:r w:rsidR="002B33D2" w:rsidRPr="002B33D2">
        <w:rPr>
          <w:rFonts w:ascii="Calibri" w:eastAsia="Calibri" w:hAnsi="Calibri" w:cs="Times New Roman"/>
          <w:color w:val="000000"/>
          <w:sz w:val="20"/>
          <w:szCs w:val="20"/>
        </w:rPr>
        <w:br/>
        <w:t>r. č.: x</w:t>
      </w:r>
      <w:r w:rsidR="002B33D2" w:rsidRPr="002B33D2">
        <w:rPr>
          <w:rFonts w:ascii="Calibri" w:eastAsia="Calibri" w:hAnsi="Calibri" w:cs="Times New Roman"/>
          <w:color w:val="000000"/>
          <w:sz w:val="20"/>
          <w:szCs w:val="20"/>
        </w:rPr>
        <w:br/>
        <w:t xml:space="preserve">bankovní spojení: x, č. </w:t>
      </w:r>
      <w:proofErr w:type="spellStart"/>
      <w:r w:rsidR="002B33D2" w:rsidRPr="002B33D2">
        <w:rPr>
          <w:rFonts w:ascii="Calibri" w:eastAsia="Calibri" w:hAnsi="Calibri" w:cs="Times New Roman"/>
          <w:color w:val="000000"/>
          <w:sz w:val="20"/>
          <w:szCs w:val="20"/>
        </w:rPr>
        <w:t>ú.</w:t>
      </w:r>
      <w:proofErr w:type="spellEnd"/>
      <w:r w:rsidR="002B33D2" w:rsidRPr="002B33D2">
        <w:rPr>
          <w:rFonts w:ascii="Calibri" w:eastAsia="Calibri" w:hAnsi="Calibri" w:cs="Times New Roman"/>
          <w:color w:val="000000"/>
          <w:sz w:val="20"/>
          <w:szCs w:val="20"/>
        </w:rPr>
        <w:t>: x</w:t>
      </w:r>
      <w:r w:rsidR="002B33D2" w:rsidRPr="002B33D2">
        <w:rPr>
          <w:rFonts w:ascii="Calibri" w:eastAsia="Calibri" w:hAnsi="Calibri" w:cs="Times New Roman"/>
          <w:color w:val="000000"/>
          <w:sz w:val="20"/>
          <w:szCs w:val="20"/>
        </w:rPr>
        <w:br/>
        <w:t>tel.: x</w:t>
      </w:r>
    </w:p>
    <w:p w14:paraId="4554B120" w14:textId="77777777" w:rsidR="002B33D2" w:rsidRPr="002B33D2" w:rsidRDefault="002B33D2" w:rsidP="00033987">
      <w:pPr>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společně „</w:t>
      </w:r>
      <w:r w:rsidRPr="002B33D2">
        <w:rPr>
          <w:rFonts w:ascii="Calibri" w:eastAsia="Calibri" w:hAnsi="Calibri" w:cs="Times New Roman"/>
          <w:b/>
          <w:color w:val="000000"/>
          <w:sz w:val="20"/>
          <w:szCs w:val="20"/>
        </w:rPr>
        <w:t>Nájemci / Nájemce</w:t>
      </w:r>
      <w:r w:rsidRPr="002B33D2">
        <w:rPr>
          <w:rFonts w:ascii="Calibri" w:eastAsia="Calibri" w:hAnsi="Calibri" w:cs="Times New Roman"/>
          <w:color w:val="000000"/>
          <w:sz w:val="20"/>
          <w:szCs w:val="20"/>
        </w:rPr>
        <w:t>“)</w:t>
      </w:r>
    </w:p>
    <w:p w14:paraId="5D1BF682" w14:textId="77777777" w:rsidR="002B33D2" w:rsidRPr="002B33D2" w:rsidRDefault="002B33D2" w:rsidP="00033987">
      <w:pPr>
        <w:jc w:val="left"/>
        <w:rPr>
          <w:rFonts w:ascii="Calibri" w:eastAsia="Times New Roman" w:hAnsi="Calibri" w:cs="Calibri"/>
          <w:bCs/>
          <w:sz w:val="20"/>
          <w:szCs w:val="20"/>
        </w:rPr>
      </w:pPr>
    </w:p>
    <w:p w14:paraId="14CCC9EC" w14:textId="29893D2C" w:rsidR="002B33D2" w:rsidRPr="002B33D2" w:rsidRDefault="00A5448E" w:rsidP="00033987">
      <w:pPr>
        <w:spacing w:after="600"/>
        <w:jc w:val="left"/>
        <w:rPr>
          <w:rFonts w:ascii="Calibri" w:eastAsia="Times New Roman" w:hAnsi="Calibri" w:cs="Calibri"/>
          <w:bCs/>
          <w:sz w:val="20"/>
          <w:szCs w:val="20"/>
        </w:rPr>
      </w:pPr>
      <w:r>
        <w:rPr>
          <w:rFonts w:ascii="Calibri" w:eastAsia="Times New Roman" w:hAnsi="Calibri" w:cs="Calibri"/>
          <w:bCs/>
          <w:sz w:val="20"/>
          <w:szCs w:val="20"/>
        </w:rPr>
        <w:t>prodloužil</w:t>
      </w:r>
      <w:r w:rsidR="00DA0ADF">
        <w:rPr>
          <w:rFonts w:ascii="Calibri" w:eastAsia="Times New Roman" w:hAnsi="Calibri" w:cs="Calibri"/>
          <w:bCs/>
          <w:sz w:val="20"/>
          <w:szCs w:val="20"/>
        </w:rPr>
        <w:t>y</w:t>
      </w:r>
      <w:r w:rsidR="002B33D2" w:rsidRPr="002B33D2">
        <w:rPr>
          <w:rFonts w:ascii="Calibri" w:eastAsia="Times New Roman" w:hAnsi="Calibri" w:cs="Calibri"/>
          <w:bCs/>
          <w:sz w:val="20"/>
          <w:szCs w:val="20"/>
        </w:rPr>
        <w:t xml:space="preserve"> níže uvedeného dne, měsíce a roku dle ustanovení § 2235 a násl. zákona č. 89/2012 Sb., občanský zákoník, tuto </w:t>
      </w:r>
      <w:r w:rsidR="002B33D2" w:rsidRPr="002B33D2">
        <w:rPr>
          <w:rFonts w:ascii="Calibri" w:eastAsia="Times New Roman" w:hAnsi="Calibri" w:cs="Calibri"/>
          <w:b/>
          <w:bCs/>
          <w:sz w:val="20"/>
          <w:szCs w:val="20"/>
        </w:rPr>
        <w:t>nájemní smlouvu</w:t>
      </w:r>
      <w:r w:rsidR="002B33D2" w:rsidRPr="002B33D2">
        <w:rPr>
          <w:rFonts w:ascii="Calibri" w:eastAsia="Times New Roman" w:hAnsi="Calibri" w:cs="Calibri"/>
          <w:bCs/>
          <w:sz w:val="20"/>
          <w:szCs w:val="20"/>
        </w:rPr>
        <w:t xml:space="preserve"> (dále jen „</w:t>
      </w:r>
      <w:r w:rsidR="002B33D2" w:rsidRPr="002B33D2">
        <w:rPr>
          <w:rFonts w:ascii="Calibri" w:eastAsia="Times New Roman" w:hAnsi="Calibri" w:cs="Calibri"/>
          <w:b/>
          <w:bCs/>
          <w:sz w:val="20"/>
          <w:szCs w:val="20"/>
        </w:rPr>
        <w:t>smlouva</w:t>
      </w:r>
      <w:r w:rsidR="002B33D2" w:rsidRPr="002B33D2">
        <w:rPr>
          <w:rFonts w:ascii="Calibri" w:eastAsia="Times New Roman" w:hAnsi="Calibri" w:cs="Calibri"/>
          <w:bCs/>
          <w:sz w:val="20"/>
          <w:szCs w:val="20"/>
        </w:rPr>
        <w:t>“), pod č. j.: OUHD/</w:t>
      </w:r>
      <w:r w:rsidR="002D410A">
        <w:rPr>
          <w:rFonts w:ascii="Calibri" w:eastAsia="Times New Roman" w:hAnsi="Calibri" w:cs="Calibri"/>
          <w:bCs/>
          <w:sz w:val="20"/>
          <w:szCs w:val="20"/>
        </w:rPr>
        <w:t>218</w:t>
      </w:r>
      <w:r w:rsidR="002B33D2" w:rsidRPr="002B33D2">
        <w:rPr>
          <w:rFonts w:ascii="Calibri" w:eastAsia="Times New Roman" w:hAnsi="Calibri" w:cs="Calibri"/>
          <w:bCs/>
          <w:sz w:val="20"/>
          <w:szCs w:val="20"/>
        </w:rPr>
        <w:t>/20</w:t>
      </w:r>
      <w:r w:rsidR="00D649E1">
        <w:rPr>
          <w:rFonts w:ascii="Calibri" w:eastAsia="Times New Roman" w:hAnsi="Calibri" w:cs="Calibri"/>
          <w:bCs/>
          <w:sz w:val="20"/>
          <w:szCs w:val="20"/>
        </w:rPr>
        <w:t>2</w:t>
      </w:r>
      <w:r w:rsidR="00B1648E">
        <w:rPr>
          <w:rFonts w:ascii="Calibri" w:eastAsia="Times New Roman" w:hAnsi="Calibri" w:cs="Calibri"/>
          <w:bCs/>
          <w:sz w:val="20"/>
          <w:szCs w:val="20"/>
        </w:rPr>
        <w:t>3</w:t>
      </w:r>
    </w:p>
    <w:p w14:paraId="0F6B1D68"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w:t>
      </w:r>
      <w:r w:rsidRPr="002B33D2">
        <w:rPr>
          <w:rFonts w:ascii="Calibri" w:eastAsia="Times New Roman" w:hAnsi="Calibri" w:cs="Times New Roman"/>
          <w:b/>
          <w:color w:val="000000"/>
          <w:sz w:val="20"/>
          <w:szCs w:val="20"/>
          <w:lang w:eastAsia="cs-CZ"/>
        </w:rPr>
        <w:br/>
        <w:t>Úvodní ustanovení</w:t>
      </w:r>
    </w:p>
    <w:p w14:paraId="1B53DAE0" w14:textId="04599C85"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prohlašuje, že je výlučným vlastníkem bytové jednotky č. </w:t>
      </w:r>
      <w:r w:rsidR="002D410A">
        <w:rPr>
          <w:rFonts w:ascii="Calibri" w:eastAsia="Calibri" w:hAnsi="Calibri" w:cs="Calibri"/>
          <w:color w:val="000000"/>
          <w:sz w:val="20"/>
          <w:szCs w:val="20"/>
        </w:rPr>
        <w:t>5</w:t>
      </w:r>
      <w:r w:rsidR="002B33D2" w:rsidRPr="002B33D2">
        <w:rPr>
          <w:rFonts w:ascii="Calibri" w:eastAsia="Calibri" w:hAnsi="Calibri" w:cs="Calibri"/>
          <w:color w:val="000000"/>
          <w:sz w:val="20"/>
          <w:szCs w:val="20"/>
        </w:rPr>
        <w:t xml:space="preserve"> </w:t>
      </w:r>
      <w:r w:rsidR="002B33D2" w:rsidRPr="00315409">
        <w:rPr>
          <w:rFonts w:ascii="Calibri" w:eastAsia="Calibri" w:hAnsi="Calibri" w:cs="Calibri"/>
          <w:color w:val="000000"/>
          <w:sz w:val="20"/>
          <w:szCs w:val="20"/>
        </w:rPr>
        <w:t>v</w:t>
      </w:r>
      <w:r w:rsidR="003378FF">
        <w:rPr>
          <w:rFonts w:ascii="Calibri" w:eastAsia="Calibri" w:hAnsi="Calibri" w:cs="Calibri"/>
          <w:color w:val="000000"/>
          <w:sz w:val="20"/>
          <w:szCs w:val="20"/>
        </w:rPr>
        <w:t xml:space="preserve"> </w:t>
      </w:r>
      <w:r w:rsidR="00B1648E">
        <w:rPr>
          <w:rFonts w:ascii="Calibri" w:eastAsia="Calibri" w:hAnsi="Calibri" w:cs="Calibri"/>
          <w:color w:val="000000"/>
          <w:sz w:val="20"/>
          <w:szCs w:val="20"/>
        </w:rPr>
        <w:t>1</w:t>
      </w:r>
      <w:r w:rsidR="00BF627A">
        <w:rPr>
          <w:rFonts w:ascii="Calibri" w:eastAsia="Calibri" w:hAnsi="Calibri" w:cs="Calibri"/>
          <w:color w:val="000000"/>
          <w:sz w:val="20"/>
          <w:szCs w:val="20"/>
        </w:rPr>
        <w:t>.</w:t>
      </w:r>
      <w:r w:rsidR="00552DCE">
        <w:rPr>
          <w:rFonts w:ascii="Calibri" w:eastAsia="Calibri" w:hAnsi="Calibri" w:cs="Calibri"/>
          <w:color w:val="000000"/>
          <w:sz w:val="20"/>
          <w:szCs w:val="20"/>
        </w:rPr>
        <w:t xml:space="preserve"> podlaží</w:t>
      </w:r>
      <w:r w:rsidR="00315409" w:rsidRPr="00315409">
        <w:rPr>
          <w:rFonts w:ascii="Calibri" w:eastAsia="Calibri" w:hAnsi="Calibri" w:cs="Calibri"/>
          <w:color w:val="000000"/>
          <w:sz w:val="20"/>
          <w:szCs w:val="20"/>
        </w:rPr>
        <w:t xml:space="preserve"> domu č. p. </w:t>
      </w:r>
      <w:r w:rsidR="003B5C77">
        <w:rPr>
          <w:rFonts w:ascii="Calibri" w:eastAsia="Calibri" w:hAnsi="Calibri" w:cs="Calibri"/>
          <w:color w:val="000000"/>
          <w:sz w:val="20"/>
          <w:szCs w:val="20"/>
        </w:rPr>
        <w:t>1</w:t>
      </w:r>
      <w:r w:rsidR="002D410A">
        <w:rPr>
          <w:rFonts w:ascii="Calibri" w:eastAsia="Calibri" w:hAnsi="Calibri" w:cs="Calibri"/>
          <w:color w:val="000000"/>
          <w:sz w:val="20"/>
          <w:szCs w:val="20"/>
        </w:rPr>
        <w:t>24</w:t>
      </w:r>
      <w:r w:rsidR="009C59FF">
        <w:rPr>
          <w:rFonts w:ascii="Calibri" w:eastAsia="Calibri" w:hAnsi="Calibri" w:cs="Calibri"/>
          <w:color w:val="000000"/>
          <w:sz w:val="20"/>
          <w:szCs w:val="20"/>
        </w:rPr>
        <w:t>.</w:t>
      </w:r>
      <w:r w:rsidR="00315409" w:rsidRPr="00315409">
        <w:rPr>
          <w:rFonts w:ascii="Calibri" w:eastAsia="Calibri" w:hAnsi="Calibri" w:cs="Calibri"/>
          <w:color w:val="000000"/>
          <w:sz w:val="20"/>
          <w:szCs w:val="20"/>
        </w:rPr>
        <w:t xml:space="preserve"> </w:t>
      </w:r>
      <w:r w:rsidR="00315409">
        <w:rPr>
          <w:rFonts w:ascii="Calibri" w:eastAsia="Calibri" w:hAnsi="Calibri" w:cs="Calibri"/>
          <w:color w:val="000000"/>
          <w:sz w:val="20"/>
          <w:szCs w:val="20"/>
        </w:rPr>
        <w:t>Nemovitost</w:t>
      </w:r>
      <w:r w:rsidR="00315409" w:rsidRPr="00315409">
        <w:rPr>
          <w:rFonts w:ascii="Calibri" w:eastAsia="Calibri" w:hAnsi="Calibri" w:cs="Calibri"/>
          <w:b/>
          <w:color w:val="000000"/>
          <w:sz w:val="20"/>
          <w:szCs w:val="20"/>
        </w:rPr>
        <w:t xml:space="preserve"> </w:t>
      </w:r>
      <w:r w:rsidR="002B33D2" w:rsidRPr="00315409">
        <w:rPr>
          <w:rFonts w:ascii="Calibri" w:eastAsia="Calibri" w:hAnsi="Calibri" w:cs="Calibri"/>
          <w:color w:val="000000"/>
          <w:sz w:val="20"/>
          <w:szCs w:val="20"/>
        </w:rPr>
        <w:t>a pronajatý byt je zapsán na LV č. 10001 pro katastrální území a</w:t>
      </w:r>
      <w:r w:rsidR="002B33D2" w:rsidRPr="002B33D2">
        <w:rPr>
          <w:rFonts w:ascii="Calibri" w:eastAsia="Calibri" w:hAnsi="Calibri" w:cs="Calibri"/>
          <w:color w:val="000000"/>
          <w:sz w:val="20"/>
          <w:szCs w:val="20"/>
        </w:rPr>
        <w:t xml:space="preserve"> obec Horní Dubenky u katastrálního úřadu pro Vysočinu, krajské pracoviště Jihlava.</w:t>
      </w:r>
    </w:p>
    <w:p w14:paraId="7B0090C6"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lastRenderedPageBreak/>
        <w:t>Článek II.</w:t>
      </w:r>
      <w:r w:rsidRPr="002B33D2">
        <w:rPr>
          <w:rFonts w:ascii="Calibri" w:eastAsia="Times New Roman" w:hAnsi="Calibri" w:cs="Times New Roman"/>
          <w:b/>
          <w:color w:val="000000"/>
          <w:sz w:val="20"/>
          <w:szCs w:val="20"/>
          <w:lang w:eastAsia="cs-CZ"/>
        </w:rPr>
        <w:br/>
        <w:t>Předmět nájmu</w:t>
      </w:r>
    </w:p>
    <w:p w14:paraId="5FBEEE1E"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3AC1EE35" w14:textId="62ACDD1F"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přenechává Nájemci za účelem zajištění jeho bytových potřeb do užívání byt dle bodu 1.1 smlouvy o dispozici </w:t>
      </w:r>
      <w:r w:rsidR="003B5C77">
        <w:rPr>
          <w:rFonts w:ascii="Calibri" w:eastAsia="Calibri" w:hAnsi="Calibri" w:cs="Calibri"/>
          <w:color w:val="000000"/>
          <w:sz w:val="20"/>
          <w:szCs w:val="20"/>
        </w:rPr>
        <w:t>2</w:t>
      </w:r>
      <w:r w:rsidR="002B33D2" w:rsidRPr="002B33D2">
        <w:rPr>
          <w:rFonts w:ascii="Calibri" w:eastAsia="Calibri" w:hAnsi="Calibri" w:cs="Calibri"/>
          <w:color w:val="000000"/>
          <w:sz w:val="20"/>
          <w:szCs w:val="20"/>
        </w:rPr>
        <w:t xml:space="preserve"> + </w:t>
      </w:r>
      <w:r w:rsidR="003B5C77">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s přísl. a o celkové výměře </w:t>
      </w:r>
      <w:r w:rsidR="00E51827">
        <w:rPr>
          <w:rFonts w:ascii="Calibri" w:eastAsia="Calibri" w:hAnsi="Calibri" w:cs="Calibri"/>
          <w:color w:val="000000"/>
          <w:sz w:val="20"/>
          <w:szCs w:val="20"/>
        </w:rPr>
        <w:t>46</w:t>
      </w:r>
      <w:r w:rsidR="002B33D2" w:rsidRPr="002B33D2">
        <w:rPr>
          <w:rFonts w:ascii="Calibri" w:eastAsia="Calibri" w:hAnsi="Calibri" w:cs="Calibri"/>
          <w:color w:val="000000"/>
          <w:sz w:val="20"/>
          <w:szCs w:val="20"/>
        </w:rPr>
        <w:t>,</w:t>
      </w:r>
      <w:r w:rsidR="00E51827">
        <w:rPr>
          <w:rFonts w:ascii="Calibri" w:eastAsia="Calibri" w:hAnsi="Calibri" w:cs="Calibri"/>
          <w:color w:val="000000"/>
          <w:sz w:val="20"/>
          <w:szCs w:val="20"/>
        </w:rPr>
        <w:t>30</w:t>
      </w:r>
      <w:r w:rsidR="002B33D2" w:rsidRPr="002B33D2">
        <w:rPr>
          <w:rFonts w:ascii="Calibri" w:eastAsia="Calibri" w:hAnsi="Calibri" w:cs="Calibri"/>
          <w:color w:val="000000"/>
          <w:sz w:val="20"/>
          <w:szCs w:val="20"/>
        </w:rPr>
        <w:t xml:space="preserve"> m</w:t>
      </w:r>
      <w:r w:rsidR="002B33D2" w:rsidRPr="002B33D2">
        <w:rPr>
          <w:rFonts w:ascii="Calibri" w:eastAsia="Calibri" w:hAnsi="Calibri" w:cs="Calibri"/>
          <w:color w:val="000000"/>
          <w:sz w:val="20"/>
          <w:szCs w:val="20"/>
          <w:vertAlign w:val="superscript"/>
        </w:rPr>
        <w:t>2</w:t>
      </w:r>
      <w:r w:rsidR="002B33D2" w:rsidRPr="002B33D2">
        <w:rPr>
          <w:rFonts w:ascii="Calibri" w:eastAsia="Calibri" w:hAnsi="Calibri" w:cs="Calibri"/>
          <w:color w:val="000000"/>
          <w:sz w:val="20"/>
          <w:szCs w:val="20"/>
        </w:rPr>
        <w:t>, a to za podmínek v této smlouvě dále sjednaných.</w:t>
      </w:r>
    </w:p>
    <w:p w14:paraId="3CDC4404" w14:textId="599DDBB8"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2.2.  </w:t>
      </w:r>
      <w:r w:rsidR="002B33D2" w:rsidRPr="002B33D2">
        <w:rPr>
          <w:rFonts w:ascii="Calibri" w:eastAsia="Calibri" w:hAnsi="Calibri" w:cs="Calibri"/>
          <w:color w:val="000000"/>
          <w:sz w:val="20"/>
          <w:szCs w:val="20"/>
        </w:rPr>
        <w:t>Byt</w:t>
      </w:r>
      <w:proofErr w:type="gramEnd"/>
      <w:r w:rsidR="002B33D2" w:rsidRPr="002B33D2">
        <w:rPr>
          <w:rFonts w:ascii="Calibri" w:eastAsia="Calibri" w:hAnsi="Calibri" w:cs="Calibri"/>
          <w:color w:val="000000"/>
          <w:sz w:val="20"/>
          <w:szCs w:val="20"/>
        </w:rPr>
        <w:t xml:space="preserve"> sestává</w:t>
      </w:r>
      <w:r w:rsidR="00C13A3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z</w:t>
      </w:r>
      <w:r w:rsidR="003B5C77">
        <w:rPr>
          <w:rFonts w:ascii="Calibri" w:eastAsia="Calibri" w:hAnsi="Calibri" w:cs="Calibri"/>
          <w:color w:val="000000"/>
          <w:sz w:val="20"/>
          <w:szCs w:val="20"/>
        </w:rPr>
        <w:t>e</w:t>
      </w:r>
      <w:r w:rsidR="00EA4104">
        <w:rPr>
          <w:rFonts w:ascii="Calibri" w:eastAsia="Calibri" w:hAnsi="Calibri" w:cs="Calibri"/>
          <w:color w:val="000000"/>
          <w:sz w:val="20"/>
          <w:szCs w:val="20"/>
        </w:rPr>
        <w:t xml:space="preserve"> </w:t>
      </w:r>
      <w:r w:rsidR="003B5C77">
        <w:rPr>
          <w:rFonts w:ascii="Calibri" w:eastAsia="Calibri" w:hAnsi="Calibri" w:cs="Calibri"/>
          <w:color w:val="000000"/>
          <w:sz w:val="20"/>
          <w:szCs w:val="20"/>
        </w:rPr>
        <w:t>2</w:t>
      </w:r>
      <w:r w:rsidR="001D7A66">
        <w:rPr>
          <w:rFonts w:ascii="Calibri" w:eastAsia="Calibri" w:hAnsi="Calibri" w:cs="Calibri"/>
          <w:color w:val="000000"/>
          <w:sz w:val="20"/>
          <w:szCs w:val="20"/>
        </w:rPr>
        <w:t> </w:t>
      </w:r>
      <w:r w:rsidR="00E43203">
        <w:rPr>
          <w:rFonts w:ascii="Calibri" w:eastAsia="Calibri" w:hAnsi="Calibri" w:cs="Calibri"/>
          <w:color w:val="000000"/>
          <w:sz w:val="20"/>
          <w:szCs w:val="20"/>
        </w:rPr>
        <w:t xml:space="preserve"> pokoj</w:t>
      </w:r>
      <w:r w:rsidR="003B5C77">
        <w:rPr>
          <w:rFonts w:ascii="Calibri" w:eastAsia="Calibri" w:hAnsi="Calibri" w:cs="Calibri"/>
          <w:color w:val="000000"/>
          <w:sz w:val="20"/>
          <w:szCs w:val="20"/>
        </w:rPr>
        <w:t>ů</w:t>
      </w:r>
      <w:r w:rsidR="00E43203">
        <w:rPr>
          <w:rFonts w:ascii="Calibri" w:eastAsia="Calibri" w:hAnsi="Calibri" w:cs="Calibri"/>
          <w:color w:val="000000"/>
          <w:sz w:val="20"/>
          <w:szCs w:val="20"/>
        </w:rPr>
        <w:t xml:space="preserve">, </w:t>
      </w:r>
      <w:r w:rsidR="003B5C77">
        <w:rPr>
          <w:rFonts w:ascii="Calibri" w:eastAsia="Calibri" w:hAnsi="Calibri" w:cs="Calibri"/>
          <w:color w:val="000000"/>
          <w:sz w:val="20"/>
          <w:szCs w:val="20"/>
        </w:rPr>
        <w:t xml:space="preserve">kuchyně, </w:t>
      </w:r>
      <w:r w:rsidR="00CA6A87">
        <w:rPr>
          <w:rFonts w:ascii="Calibri" w:eastAsia="Calibri" w:hAnsi="Calibri" w:cs="Calibri"/>
          <w:color w:val="000000"/>
          <w:sz w:val="20"/>
          <w:szCs w:val="20"/>
        </w:rPr>
        <w:t xml:space="preserve">předsíně, </w:t>
      </w:r>
      <w:r w:rsidR="002B33D2" w:rsidRPr="002B33D2">
        <w:rPr>
          <w:rFonts w:ascii="Calibri" w:eastAsia="Calibri" w:hAnsi="Calibri" w:cs="Calibri"/>
          <w:color w:val="000000"/>
          <w:sz w:val="20"/>
          <w:szCs w:val="20"/>
        </w:rPr>
        <w:t>WC</w:t>
      </w:r>
      <w:r w:rsidR="001B7BD4">
        <w:rPr>
          <w:rFonts w:ascii="Calibri" w:eastAsia="Calibri" w:hAnsi="Calibri" w:cs="Calibri"/>
          <w:color w:val="000000"/>
          <w:sz w:val="20"/>
          <w:szCs w:val="20"/>
        </w:rPr>
        <w:t>,</w:t>
      </w:r>
      <w:r w:rsidR="00E43203">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koupeln</w:t>
      </w:r>
      <w:r w:rsidR="001B7BD4">
        <w:rPr>
          <w:rFonts w:ascii="Calibri" w:eastAsia="Calibri" w:hAnsi="Calibri" w:cs="Calibri"/>
          <w:color w:val="000000"/>
          <w:sz w:val="20"/>
          <w:szCs w:val="20"/>
        </w:rPr>
        <w:t>y</w:t>
      </w:r>
      <w:r w:rsidR="00E51827">
        <w:rPr>
          <w:rFonts w:ascii="Calibri" w:eastAsia="Calibri" w:hAnsi="Calibri" w:cs="Calibri"/>
          <w:color w:val="000000"/>
          <w:sz w:val="20"/>
          <w:szCs w:val="20"/>
        </w:rPr>
        <w:t xml:space="preserve"> a</w:t>
      </w:r>
      <w:r w:rsidR="00B1648E">
        <w:rPr>
          <w:rFonts w:ascii="Calibri" w:eastAsia="Calibri" w:hAnsi="Calibri" w:cs="Calibri"/>
          <w:color w:val="000000"/>
          <w:sz w:val="20"/>
          <w:szCs w:val="20"/>
        </w:rPr>
        <w:t xml:space="preserve"> sklepu</w:t>
      </w:r>
      <w:r w:rsidR="001D7A66">
        <w:rPr>
          <w:rFonts w:ascii="Calibri" w:eastAsia="Calibri" w:hAnsi="Calibri" w:cs="Calibri"/>
          <w:color w:val="000000"/>
          <w:sz w:val="20"/>
          <w:szCs w:val="20"/>
        </w:rPr>
        <w:t>.</w:t>
      </w:r>
      <w:r w:rsidR="002B33D2" w:rsidRPr="002B33D2">
        <w:rPr>
          <w:rFonts w:ascii="Calibri" w:eastAsia="Calibri" w:hAnsi="Calibri" w:cs="Calibri"/>
          <w:color w:val="000000"/>
          <w:sz w:val="20"/>
          <w:szCs w:val="20"/>
        </w:rPr>
        <w:t xml:space="preserve"> Popis jednotlivých místností včetně vybavení a podlahové plochy je uveden v evidenčním listě, který je nedílnou součástí této smlouvy.</w:t>
      </w:r>
    </w:p>
    <w:p w14:paraId="692A2258" w14:textId="77777777" w:rsidR="00A5448E"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2.3.    </w:t>
      </w:r>
      <w:r w:rsidR="002B33D2" w:rsidRPr="002B33D2">
        <w:rPr>
          <w:rFonts w:ascii="Calibri" w:eastAsia="Calibri" w:hAnsi="Calibri" w:cs="Calibri"/>
          <w:color w:val="000000"/>
          <w:sz w:val="20"/>
          <w:szCs w:val="20"/>
        </w:rPr>
        <w:t>Stav bytu a jeho</w:t>
      </w:r>
      <w:r w:rsidR="00CF2CE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vybavení jsou uvedeny v protokolu o převze</w:t>
      </w:r>
      <w:r w:rsidR="00495144">
        <w:rPr>
          <w:rFonts w:ascii="Calibri" w:eastAsia="Calibri" w:hAnsi="Calibri" w:cs="Calibri"/>
          <w:color w:val="000000"/>
          <w:sz w:val="20"/>
          <w:szCs w:val="20"/>
        </w:rPr>
        <w:t>tí bytu</w:t>
      </w:r>
      <w:r w:rsidR="002B33D2" w:rsidRPr="002B33D2">
        <w:rPr>
          <w:rFonts w:ascii="Calibri" w:eastAsia="Calibri" w:hAnsi="Calibri" w:cs="Calibri"/>
          <w:color w:val="000000"/>
          <w:sz w:val="20"/>
          <w:szCs w:val="20"/>
        </w:rPr>
        <w:t xml:space="preserve"> ke dni předání bytu.</w:t>
      </w:r>
      <w:r w:rsidR="00A5448E" w:rsidRPr="00A5448E">
        <w:rPr>
          <w:rFonts w:ascii="Calibri" w:eastAsia="Calibri" w:hAnsi="Calibri" w:cs="Calibri"/>
          <w:color w:val="000000"/>
          <w:sz w:val="20"/>
          <w:szCs w:val="20"/>
        </w:rPr>
        <w:t xml:space="preserve"> </w:t>
      </w:r>
    </w:p>
    <w:p w14:paraId="1074827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2.4.   </w:t>
      </w:r>
      <w:r w:rsidR="002B33D2" w:rsidRPr="002B33D2">
        <w:rPr>
          <w:rFonts w:ascii="Calibri" w:eastAsia="Calibri" w:hAnsi="Calibri" w:cs="Calibri"/>
          <w:color w:val="000000"/>
          <w:sz w:val="20"/>
          <w:szCs w:val="20"/>
        </w:rPr>
        <w:t>Nájemce je oprávněn užívat byt pouze k bytovým účelům (zajištění základní lidské potřeby bydlení).</w:t>
      </w:r>
    </w:p>
    <w:p w14:paraId="60BD78F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touto smlouvou přenechává Nájemci do užívání byt za podmínek dohodnutých níže v této smlouvě a Nájemce se zavazuje užívat byt pouze ke sjednanému účelu (v souladu s touto smlouvou) a platit řádně a včas nájemné a zálohy na služby.</w:t>
      </w:r>
    </w:p>
    <w:p w14:paraId="5FD6EAAE"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2.6.   </w:t>
      </w:r>
      <w:r w:rsidR="002B33D2" w:rsidRPr="002B33D2">
        <w:rPr>
          <w:rFonts w:ascii="Calibri" w:eastAsia="Calibri" w:hAnsi="Calibri" w:cs="Calibri"/>
          <w:color w:val="000000"/>
          <w:sz w:val="20"/>
          <w:szCs w:val="20"/>
        </w:rPr>
        <w:t>Nájemce a osoby, které žijí s Nájemcem ve společné domácnosti, mají vedle práva užívat byt i právo užívat společné prostory a zařízení domu a řádně požívat plnění, jejichž poskytování je s užíváním bytu spojeno.</w:t>
      </w:r>
    </w:p>
    <w:p w14:paraId="52F60993"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III.</w:t>
      </w:r>
      <w:r w:rsidRPr="002B33D2">
        <w:rPr>
          <w:rFonts w:ascii="Calibri" w:eastAsia="Times New Roman" w:hAnsi="Calibri" w:cs="Times New Roman"/>
          <w:b/>
          <w:color w:val="000000"/>
          <w:sz w:val="20"/>
          <w:szCs w:val="20"/>
          <w:lang w:eastAsia="cs-CZ"/>
        </w:rPr>
        <w:br/>
        <w:t>Předání a převzetí</w:t>
      </w:r>
    </w:p>
    <w:p w14:paraId="43DA299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37B4461" w14:textId="659D772D" w:rsid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3.1. </w:t>
      </w:r>
      <w:r w:rsidR="002B33D2" w:rsidRPr="002B33D2">
        <w:rPr>
          <w:rFonts w:ascii="Calibri" w:eastAsia="Calibri" w:hAnsi="Calibri" w:cs="Calibri"/>
          <w:color w:val="000000"/>
          <w:sz w:val="20"/>
          <w:szCs w:val="20"/>
        </w:rPr>
        <w:t xml:space="preserve">Pronajímatel </w:t>
      </w:r>
      <w:r w:rsidR="00A474E8">
        <w:rPr>
          <w:rFonts w:ascii="Calibri" w:eastAsia="Calibri" w:hAnsi="Calibri" w:cs="Calibri"/>
          <w:color w:val="000000"/>
          <w:sz w:val="20"/>
          <w:szCs w:val="20"/>
        </w:rPr>
        <w:t>prodlužuje nájemní smlouvu</w:t>
      </w:r>
      <w:r w:rsidR="002B33D2" w:rsidRPr="002B33D2">
        <w:rPr>
          <w:rFonts w:ascii="Calibri" w:eastAsia="Calibri" w:hAnsi="Calibri" w:cs="Calibri"/>
          <w:color w:val="000000"/>
          <w:sz w:val="20"/>
          <w:szCs w:val="20"/>
        </w:rPr>
        <w:t xml:space="preserve"> Nájemci </w:t>
      </w:r>
      <w:r w:rsidR="0016224A">
        <w:rPr>
          <w:rFonts w:ascii="Calibri" w:eastAsia="Calibri" w:hAnsi="Calibri" w:cs="Calibri"/>
          <w:color w:val="000000"/>
          <w:sz w:val="20"/>
          <w:szCs w:val="20"/>
        </w:rPr>
        <w:t>ode</w:t>
      </w:r>
      <w:r w:rsidR="002B33D2" w:rsidRPr="002B33D2">
        <w:rPr>
          <w:rFonts w:ascii="Calibri" w:eastAsia="Calibri" w:hAnsi="Calibri" w:cs="Calibri"/>
          <w:color w:val="000000"/>
          <w:sz w:val="20"/>
          <w:szCs w:val="20"/>
        </w:rPr>
        <w:t xml:space="preserve"> dn</w:t>
      </w:r>
      <w:r w:rsidR="0016224A">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 0</w:t>
      </w:r>
      <w:r w:rsidR="00315409">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E51827">
        <w:rPr>
          <w:rFonts w:ascii="Calibri" w:eastAsia="Calibri" w:hAnsi="Calibri" w:cs="Calibri"/>
          <w:color w:val="000000"/>
          <w:sz w:val="20"/>
          <w:szCs w:val="20"/>
        </w:rPr>
        <w:t>11</w:t>
      </w:r>
      <w:r w:rsidR="002B33D2" w:rsidRPr="002B33D2">
        <w:rPr>
          <w:rFonts w:ascii="Calibri" w:eastAsia="Calibri" w:hAnsi="Calibri" w:cs="Calibri"/>
          <w:color w:val="000000"/>
          <w:sz w:val="20"/>
          <w:szCs w:val="20"/>
        </w:rPr>
        <w:t>.20</w:t>
      </w:r>
      <w:r w:rsidR="00D649E1">
        <w:rPr>
          <w:rFonts w:ascii="Calibri" w:eastAsia="Calibri" w:hAnsi="Calibri" w:cs="Calibri"/>
          <w:color w:val="000000"/>
          <w:sz w:val="20"/>
          <w:szCs w:val="20"/>
        </w:rPr>
        <w:t>2</w:t>
      </w:r>
      <w:r w:rsidR="00B1648E">
        <w:rPr>
          <w:rFonts w:ascii="Calibri" w:eastAsia="Calibri" w:hAnsi="Calibri" w:cs="Calibri"/>
          <w:color w:val="000000"/>
          <w:sz w:val="20"/>
          <w:szCs w:val="20"/>
        </w:rPr>
        <w:t>3</w:t>
      </w:r>
      <w:r w:rsidR="002B33D2" w:rsidRPr="002B33D2">
        <w:rPr>
          <w:rFonts w:ascii="Calibri" w:eastAsia="Calibri" w:hAnsi="Calibri" w:cs="Calibri"/>
          <w:color w:val="000000"/>
          <w:sz w:val="20"/>
          <w:szCs w:val="20"/>
        </w:rPr>
        <w:t xml:space="preserve"> a Nájemce se j</w:t>
      </w:r>
      <w:r w:rsidR="0038232B">
        <w:rPr>
          <w:rFonts w:ascii="Calibri" w:eastAsia="Calibri" w:hAnsi="Calibri" w:cs="Calibri"/>
          <w:color w:val="000000"/>
          <w:sz w:val="20"/>
          <w:szCs w:val="20"/>
        </w:rPr>
        <w:t>i</w:t>
      </w:r>
      <w:r w:rsidR="002B33D2" w:rsidRPr="002B33D2">
        <w:rPr>
          <w:rFonts w:ascii="Calibri" w:eastAsia="Calibri" w:hAnsi="Calibri" w:cs="Calibri"/>
          <w:color w:val="000000"/>
          <w:sz w:val="20"/>
          <w:szCs w:val="20"/>
        </w:rPr>
        <w:t xml:space="preserve"> k tomuto dni zavazuje od Pronajímatele převzít. </w:t>
      </w:r>
    </w:p>
    <w:p w14:paraId="4AFAF6A2" w14:textId="77777777" w:rsidR="00A5448E" w:rsidRPr="002B33D2" w:rsidRDefault="00A5448E"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8D483F0"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IV.</w:t>
      </w:r>
      <w:r w:rsidRPr="002B33D2">
        <w:rPr>
          <w:rFonts w:ascii="Calibri" w:eastAsia="Times New Roman" w:hAnsi="Calibri" w:cs="Times New Roman"/>
          <w:b/>
          <w:color w:val="000000"/>
          <w:sz w:val="20"/>
          <w:szCs w:val="20"/>
          <w:lang w:eastAsia="cs-CZ"/>
        </w:rPr>
        <w:br/>
        <w:t>Nájemné</w:t>
      </w:r>
    </w:p>
    <w:p w14:paraId="2BD654EC" w14:textId="77777777" w:rsidR="002B33D2" w:rsidRPr="002B33D2" w:rsidRDefault="002B33D2" w:rsidP="002B33D2">
      <w:pPr>
        <w:numPr>
          <w:ilvl w:val="0"/>
          <w:numId w:val="1"/>
        </w:numPr>
        <w:spacing w:before="360"/>
        <w:rPr>
          <w:rFonts w:ascii="Calibri" w:eastAsia="Calibri" w:hAnsi="Calibri" w:cs="Calibri"/>
          <w:vanish/>
          <w:color w:val="000000"/>
          <w:sz w:val="20"/>
          <w:szCs w:val="20"/>
        </w:rPr>
      </w:pPr>
    </w:p>
    <w:p w14:paraId="5884A731" w14:textId="6CCAC40A"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4.1. </w:t>
      </w:r>
      <w:r w:rsidR="002B33D2" w:rsidRPr="002B33D2">
        <w:rPr>
          <w:rFonts w:ascii="Calibri" w:eastAsia="Calibri" w:hAnsi="Calibri" w:cs="Calibri"/>
          <w:color w:val="000000"/>
          <w:sz w:val="20"/>
          <w:szCs w:val="20"/>
        </w:rPr>
        <w:t xml:space="preserve">Nájemce se zavazuje hradit Pronajímateli za užívání bytu nájemné ve výši </w:t>
      </w:r>
      <w:proofErr w:type="gramStart"/>
      <w:r w:rsidR="00B1648E">
        <w:rPr>
          <w:rFonts w:ascii="Calibri" w:eastAsia="Calibri" w:hAnsi="Calibri" w:cs="Calibri"/>
          <w:color w:val="000000"/>
          <w:sz w:val="20"/>
          <w:szCs w:val="20"/>
        </w:rPr>
        <w:t>2</w:t>
      </w:r>
      <w:r w:rsidR="001D7A66">
        <w:rPr>
          <w:rFonts w:ascii="Calibri" w:eastAsia="Calibri" w:hAnsi="Calibri" w:cs="Calibri"/>
          <w:color w:val="000000"/>
          <w:sz w:val="20"/>
          <w:szCs w:val="20"/>
        </w:rPr>
        <w:t>.</w:t>
      </w:r>
      <w:r w:rsidR="00E51827">
        <w:rPr>
          <w:rFonts w:ascii="Calibri" w:eastAsia="Calibri" w:hAnsi="Calibri" w:cs="Calibri"/>
          <w:color w:val="000000"/>
          <w:sz w:val="20"/>
          <w:szCs w:val="20"/>
        </w:rPr>
        <w:t>267</w:t>
      </w:r>
      <w:r w:rsidR="0061320F">
        <w:rPr>
          <w:rFonts w:ascii="Calibri" w:eastAsia="Calibri" w:hAnsi="Calibri" w:cs="Calibri"/>
          <w:color w:val="000000"/>
          <w:sz w:val="20"/>
          <w:szCs w:val="20"/>
        </w:rPr>
        <w:t>,</w:t>
      </w:r>
      <w:r w:rsidR="0038232B">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 xml:space="preserve">Kč (slovy: </w:t>
      </w:r>
      <w:proofErr w:type="spellStart"/>
      <w:r w:rsidR="00B1648E">
        <w:rPr>
          <w:rFonts w:ascii="Calibri" w:eastAsia="Calibri" w:hAnsi="Calibri" w:cs="Calibri"/>
          <w:color w:val="000000"/>
          <w:sz w:val="20"/>
          <w:szCs w:val="20"/>
        </w:rPr>
        <w:t>dvatisíce</w:t>
      </w:r>
      <w:r w:rsidR="00E51827">
        <w:rPr>
          <w:rFonts w:ascii="Calibri" w:eastAsia="Calibri" w:hAnsi="Calibri" w:cs="Calibri"/>
          <w:color w:val="000000"/>
          <w:sz w:val="20"/>
          <w:szCs w:val="20"/>
        </w:rPr>
        <w:t>dvěstěšedesátsedm</w:t>
      </w:r>
      <w:r w:rsidR="004C3631">
        <w:rPr>
          <w:rFonts w:ascii="Calibri" w:eastAsia="Calibri" w:hAnsi="Calibri" w:cs="Calibri"/>
          <w:color w:val="000000"/>
          <w:sz w:val="20"/>
          <w:szCs w:val="20"/>
        </w:rPr>
        <w:t>k</w:t>
      </w:r>
      <w:r w:rsidR="00203556">
        <w:rPr>
          <w:rFonts w:ascii="Calibri" w:eastAsia="Calibri" w:hAnsi="Calibri" w:cs="Calibri"/>
          <w:color w:val="000000"/>
          <w:sz w:val="20"/>
          <w:szCs w:val="20"/>
        </w:rPr>
        <w:t>orun</w:t>
      </w:r>
      <w:r w:rsidR="003C7934">
        <w:rPr>
          <w:rFonts w:ascii="Calibri" w:eastAsia="Calibri" w:hAnsi="Calibri" w:cs="Calibri"/>
          <w:color w:val="000000"/>
          <w:sz w:val="20"/>
          <w:szCs w:val="20"/>
        </w:rPr>
        <w:t>č</w:t>
      </w:r>
      <w:r w:rsidR="002B33D2" w:rsidRPr="002B33D2">
        <w:rPr>
          <w:rFonts w:ascii="Calibri" w:eastAsia="Calibri" w:hAnsi="Calibri" w:cs="Calibri"/>
          <w:color w:val="000000"/>
          <w:sz w:val="20"/>
          <w:szCs w:val="20"/>
        </w:rPr>
        <w:t>eských</w:t>
      </w:r>
      <w:proofErr w:type="spellEnd"/>
      <w:r w:rsidR="002B33D2" w:rsidRPr="002B33D2">
        <w:rPr>
          <w:rFonts w:ascii="Calibri" w:eastAsia="Calibri" w:hAnsi="Calibri" w:cs="Calibri"/>
          <w:color w:val="000000"/>
          <w:sz w:val="20"/>
          <w:szCs w:val="20"/>
        </w:rPr>
        <w:t>) měsíčně. V nájemném není zahrnuta úplata za služby poskytované spolu s užíváním bytu, přičemž záloha na ně je rozepsaná a stanovená v evidenčním listě bytu.</w:t>
      </w:r>
    </w:p>
    <w:p w14:paraId="740EEB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4.2.  </w:t>
      </w:r>
      <w:r w:rsidR="002B33D2" w:rsidRPr="002B33D2">
        <w:rPr>
          <w:rFonts w:ascii="Calibri" w:eastAsia="Calibri" w:hAnsi="Calibri" w:cs="Calibri"/>
          <w:color w:val="000000"/>
          <w:sz w:val="20"/>
          <w:szCs w:val="20"/>
        </w:rP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rsidR="002B33D2" w:rsidRPr="002B33D2">
        <w:rPr>
          <w:rFonts w:ascii="Calibri" w:eastAsia="Calibri" w:hAnsi="Calibri" w:cs="Calibri"/>
          <w:color w:val="000000"/>
          <w:sz w:val="20"/>
          <w:szCs w:val="20"/>
        </w:rPr>
        <w:t>Consumer</w:t>
      </w:r>
      <w:proofErr w:type="spellEnd"/>
      <w:r w:rsidR="002B33D2" w:rsidRPr="002B33D2">
        <w:rPr>
          <w:rFonts w:ascii="Calibri" w:eastAsia="Calibri" w:hAnsi="Calibri" w:cs="Calibri"/>
          <w:color w:val="000000"/>
          <w:sz w:val="20"/>
          <w:szCs w:val="20"/>
        </w:rPr>
        <w:t xml:space="preserve"> </w:t>
      </w:r>
      <w:proofErr w:type="spellStart"/>
      <w:r w:rsidR="002B33D2" w:rsidRPr="002B33D2">
        <w:rPr>
          <w:rFonts w:ascii="Calibri" w:eastAsia="Calibri" w:hAnsi="Calibri" w:cs="Calibri"/>
          <w:color w:val="000000"/>
          <w:sz w:val="20"/>
          <w:szCs w:val="20"/>
        </w:rPr>
        <w:t>Price</w:t>
      </w:r>
      <w:proofErr w:type="spellEnd"/>
      <w:r w:rsidR="002B33D2" w:rsidRPr="002B33D2">
        <w:rPr>
          <w:rFonts w:ascii="Calibri" w:eastAsia="Calibri" w:hAnsi="Calibri" w:cs="Calibri"/>
          <w:color w:val="000000"/>
          <w:sz w:val="20"/>
          <w:szCs w:val="20"/>
        </w:rPr>
        <w:t xml:space="preserve"> Index), dle údajů zveřejněných Českým statistickým úřadem za předchozí kalendářní rok. O zvýšení nebo snížení nájemného informuje Pronajímatel Nájemce písemně, nejpozději do 15. dubna příslušného roku. Nájemné se </w:t>
      </w:r>
      <w:proofErr w:type="gramStart"/>
      <w:r w:rsidR="002B33D2" w:rsidRPr="002B33D2">
        <w:rPr>
          <w:rFonts w:ascii="Calibri" w:eastAsia="Calibri" w:hAnsi="Calibri" w:cs="Calibri"/>
          <w:color w:val="000000"/>
          <w:sz w:val="20"/>
          <w:szCs w:val="20"/>
        </w:rPr>
        <w:t>zvýší</w:t>
      </w:r>
      <w:proofErr w:type="gramEnd"/>
      <w:r w:rsidR="002B33D2" w:rsidRPr="002B33D2">
        <w:rPr>
          <w:rFonts w:ascii="Calibri" w:eastAsia="Calibri" w:hAnsi="Calibri" w:cs="Calibri"/>
          <w:color w:val="000000"/>
          <w:sz w:val="20"/>
          <w:szCs w:val="20"/>
        </w:rPr>
        <w:t xml:space="preserve">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7B63D80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4.3.  </w:t>
      </w:r>
      <w:r w:rsidR="002B33D2" w:rsidRPr="002B33D2">
        <w:rPr>
          <w:rFonts w:ascii="Calibri" w:eastAsia="Calibri" w:hAnsi="Calibri" w:cs="Calibri"/>
          <w:color w:val="000000"/>
          <w:sz w:val="20"/>
          <w:szCs w:val="20"/>
        </w:rPr>
        <w:t>Ujednáním</w:t>
      </w:r>
      <w:proofErr w:type="gramEnd"/>
      <w:r w:rsidR="002B33D2" w:rsidRPr="002B33D2">
        <w:rPr>
          <w:rFonts w:ascii="Calibri" w:eastAsia="Calibri" w:hAnsi="Calibri" w:cs="Calibri"/>
          <w:color w:val="000000"/>
          <w:sz w:val="20"/>
          <w:szCs w:val="20"/>
        </w:rPr>
        <w:t xml:space="preserve"> obsaženým v předchozím odstavci této smlouvy není nikterak dotčena možnost Pronajímatele navrhnout zvýšení nájemného za podmínek obsažených v </w:t>
      </w:r>
      <w:proofErr w:type="spellStart"/>
      <w:r w:rsidR="002B33D2" w:rsidRPr="002B33D2">
        <w:rPr>
          <w:rFonts w:ascii="Calibri" w:eastAsia="Calibri" w:hAnsi="Calibri" w:cs="Calibri"/>
          <w:color w:val="000000"/>
          <w:sz w:val="20"/>
          <w:szCs w:val="20"/>
        </w:rPr>
        <w:t>ust</w:t>
      </w:r>
      <w:proofErr w:type="spellEnd"/>
      <w:r w:rsidR="002B33D2" w:rsidRPr="002B33D2">
        <w:rPr>
          <w:rFonts w:ascii="Calibri" w:eastAsia="Calibri" w:hAnsi="Calibri" w:cs="Calibri"/>
          <w:color w:val="000000"/>
          <w:sz w:val="20"/>
          <w:szCs w:val="20"/>
        </w:rPr>
        <w:t>. § 2249 občanského zákoníku. Stejně tak není nikterak dotčena možnost Nájemce navrhnout za obdobných podmínek vyplývajících z téhož ustanovení snížení nájemného.</w:t>
      </w:r>
    </w:p>
    <w:p w14:paraId="4063866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4.4.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na přiměřenou slevu z nájemného po dobu, po kterou Pronajímatel i přes Nájemcovo upozornění neodstraní v bytě závadu, která podstatně nebo po delší dobu zhoršuje jeho užívání. Právo </w:t>
      </w:r>
      <w:r w:rsidR="002B33D2" w:rsidRPr="002B33D2">
        <w:rPr>
          <w:rFonts w:ascii="Calibri" w:eastAsia="Calibri" w:hAnsi="Calibri" w:cs="Calibri"/>
          <w:color w:val="000000"/>
          <w:sz w:val="20"/>
          <w:szCs w:val="20"/>
        </w:rPr>
        <w:lastRenderedPageBreak/>
        <w:t>na přiměřenou slevu z nájemného má Nájemce i tehdy, jestliže nebyla poskytována plnění spojená s 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14:paraId="4527A24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4.5.  </w:t>
      </w:r>
      <w:r w:rsidR="002B33D2" w:rsidRPr="002B33D2">
        <w:rPr>
          <w:rFonts w:ascii="Calibri" w:eastAsia="Calibri" w:hAnsi="Calibri" w:cs="Calibri"/>
          <w:color w:val="000000"/>
          <w:sz w:val="20"/>
          <w:szCs w:val="20"/>
        </w:rPr>
        <w:t>Právo</w:t>
      </w:r>
      <w:proofErr w:type="gramEnd"/>
      <w:r w:rsidR="002B33D2" w:rsidRPr="002B33D2">
        <w:rPr>
          <w:rFonts w:ascii="Calibri" w:eastAsia="Calibri" w:hAnsi="Calibri" w:cs="Calibri"/>
          <w:color w:val="000000"/>
          <w:sz w:val="20"/>
          <w:szCs w:val="20"/>
        </w:rPr>
        <w:t xml:space="preserve">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1C89C34E"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w:t>
      </w:r>
      <w:r w:rsidRPr="002B33D2">
        <w:rPr>
          <w:rFonts w:ascii="Calibri" w:eastAsia="Times New Roman" w:hAnsi="Calibri" w:cs="Times New Roman"/>
          <w:b/>
          <w:color w:val="000000"/>
          <w:sz w:val="20"/>
          <w:szCs w:val="20"/>
          <w:lang w:eastAsia="cs-CZ"/>
        </w:rPr>
        <w:br/>
        <w:t>Platební podmínky</w:t>
      </w:r>
    </w:p>
    <w:p w14:paraId="6C1659AE" w14:textId="77777777" w:rsidR="002B33D2" w:rsidRPr="002B33D2" w:rsidRDefault="002B33D2" w:rsidP="002B33D2">
      <w:pPr>
        <w:numPr>
          <w:ilvl w:val="0"/>
          <w:numId w:val="1"/>
        </w:numPr>
        <w:spacing w:before="360"/>
        <w:contextualSpacing/>
        <w:rPr>
          <w:rFonts w:ascii="Calibri" w:eastAsia="Calibri" w:hAnsi="Calibri" w:cs="Calibri"/>
          <w:vanish/>
          <w:color w:val="000000"/>
          <w:sz w:val="20"/>
          <w:szCs w:val="20"/>
        </w:rPr>
      </w:pPr>
    </w:p>
    <w:p w14:paraId="307B59F4" w14:textId="0F390E14"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5.1.  </w:t>
      </w:r>
      <w:r w:rsidR="002B33D2" w:rsidRPr="002B33D2">
        <w:rPr>
          <w:rFonts w:ascii="Calibri" w:eastAsia="Calibri" w:hAnsi="Calibri" w:cs="Calibri"/>
          <w:color w:val="000000"/>
          <w:sz w:val="20"/>
          <w:szCs w:val="20"/>
        </w:rPr>
        <w:t>Nájemné</w:t>
      </w:r>
      <w:proofErr w:type="gramEnd"/>
      <w:r w:rsidR="002B33D2" w:rsidRPr="002B33D2">
        <w:rPr>
          <w:rFonts w:ascii="Calibri" w:eastAsia="Calibri" w:hAnsi="Calibri" w:cs="Calibri"/>
          <w:color w:val="000000"/>
          <w:sz w:val="20"/>
          <w:szCs w:val="20"/>
        </w:rPr>
        <w:t xml:space="preserve"> a úhrada za plnění poskytovaná v souvislosti s užíváním bytu je splatné měsíčně </w:t>
      </w:r>
      <w:r w:rsidR="00DF4104">
        <w:rPr>
          <w:rFonts w:ascii="Calibri" w:eastAsia="Calibri" w:hAnsi="Calibri" w:cs="Calibri"/>
          <w:color w:val="000000"/>
          <w:sz w:val="20"/>
          <w:szCs w:val="20"/>
        </w:rPr>
        <w:t>výhradně</w:t>
      </w:r>
      <w:r w:rsidR="00DF4104" w:rsidRPr="002B33D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sdruženým inkasem</w:t>
      </w:r>
      <w:r w:rsidR="009D161E">
        <w:rPr>
          <w:rFonts w:ascii="Calibri" w:eastAsia="Calibri" w:hAnsi="Calibri" w:cs="Calibri"/>
          <w:color w:val="000000"/>
          <w:sz w:val="20"/>
          <w:szCs w:val="20"/>
        </w:rPr>
        <w:t xml:space="preserve"> (SIPO)</w:t>
      </w:r>
      <w:r w:rsidR="002B33D2" w:rsidRPr="002B33D2">
        <w:rPr>
          <w:rFonts w:ascii="Calibri" w:eastAsia="Calibri" w:hAnsi="Calibri" w:cs="Calibri"/>
          <w:color w:val="000000"/>
          <w:sz w:val="20"/>
          <w:szCs w:val="20"/>
        </w:rPr>
        <w:t xml:space="preserve"> do posledního dne běžného měsíce.</w:t>
      </w:r>
    </w:p>
    <w:p w14:paraId="0736B54B" w14:textId="6A9AF045" w:rsidR="00424DE5" w:rsidRPr="00DF4104" w:rsidRDefault="00EE4384" w:rsidP="00DF4104">
      <w:pPr>
        <w:jc w:val="left"/>
        <w:rPr>
          <w:sz w:val="20"/>
          <w:szCs w:val="20"/>
        </w:rPr>
      </w:pPr>
      <w:r>
        <w:t>5.2</w:t>
      </w:r>
      <w:r w:rsidR="00DF4104">
        <w:t xml:space="preserve">   </w:t>
      </w:r>
      <w:r w:rsidR="00424DE5" w:rsidRPr="00DF4104">
        <w:rPr>
          <w:sz w:val="20"/>
          <w:szCs w:val="20"/>
        </w:rPr>
        <w:t xml:space="preserve">Dostane-li se příjemce (nájemce) služeb do prodlení s peněžitým plněním dle zák. 67/2013, které </w:t>
      </w:r>
      <w:r w:rsidR="00DF4104" w:rsidRPr="00DF4104">
        <w:rPr>
          <w:sz w:val="20"/>
          <w:szCs w:val="20"/>
        </w:rPr>
        <w:t xml:space="preserve">   </w:t>
      </w:r>
      <w:r w:rsidR="00424DE5" w:rsidRPr="00DF4104">
        <w:rPr>
          <w:sz w:val="20"/>
          <w:szCs w:val="20"/>
        </w:rPr>
        <w:t>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58D5B4F1" w14:textId="77777777" w:rsidR="002B33D2" w:rsidRPr="002B33D2" w:rsidRDefault="002B33D2"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98B7252"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VI.</w:t>
      </w:r>
      <w:r w:rsidRPr="002B33D2">
        <w:rPr>
          <w:rFonts w:ascii="Calibri" w:eastAsia="Times New Roman" w:hAnsi="Calibri" w:cs="Times New Roman"/>
          <w:b/>
          <w:color w:val="000000"/>
          <w:sz w:val="20"/>
          <w:szCs w:val="20"/>
          <w:lang w:eastAsia="cs-CZ"/>
        </w:rPr>
        <w:br/>
        <w:t>Ostatní práva a povinnosti</w:t>
      </w:r>
    </w:p>
    <w:p w14:paraId="15AD756E" w14:textId="77777777" w:rsidR="002B33D2" w:rsidRPr="002B33D2" w:rsidRDefault="002B33D2" w:rsidP="002B33D2">
      <w:pPr>
        <w:numPr>
          <w:ilvl w:val="0"/>
          <w:numId w:val="2"/>
        </w:numPr>
        <w:rPr>
          <w:rFonts w:ascii="Calibri" w:eastAsia="Calibri" w:hAnsi="Calibri" w:cs="Calibri"/>
          <w:vanish/>
          <w:sz w:val="20"/>
          <w:szCs w:val="20"/>
        </w:rPr>
      </w:pPr>
    </w:p>
    <w:p w14:paraId="3A7EB4EF" w14:textId="77777777" w:rsidR="002B33D2" w:rsidRPr="002B33D2" w:rsidRDefault="002B33D2" w:rsidP="002B33D2">
      <w:pPr>
        <w:numPr>
          <w:ilvl w:val="0"/>
          <w:numId w:val="2"/>
        </w:numPr>
        <w:rPr>
          <w:rFonts w:ascii="Calibri" w:eastAsia="Calibri" w:hAnsi="Calibri" w:cs="Calibri"/>
          <w:vanish/>
          <w:sz w:val="20"/>
          <w:szCs w:val="20"/>
        </w:rPr>
      </w:pPr>
    </w:p>
    <w:p w14:paraId="29F0029A"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7A096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66B0F9F4"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1.</w:t>
      </w:r>
    </w:p>
    <w:p w14:paraId="2E71E44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6.3.  </w:t>
      </w:r>
      <w:r w:rsidR="002B33D2" w:rsidRPr="002B33D2">
        <w:rPr>
          <w:rFonts w:ascii="Calibri" w:eastAsia="Calibri" w:hAnsi="Calibri" w:cs="Calibri"/>
          <w:color w:val="000000"/>
          <w:sz w:val="20"/>
          <w:szCs w:val="20"/>
        </w:rPr>
        <w:t>Zjistí</w:t>
      </w:r>
      <w:proofErr w:type="gramEnd"/>
      <w:r w:rsidR="002B33D2" w:rsidRPr="002B33D2">
        <w:rPr>
          <w:rFonts w:ascii="Calibri" w:eastAsia="Calibri" w:hAnsi="Calibri" w:cs="Calibri"/>
          <w:color w:val="000000"/>
          <w:sz w:val="20"/>
          <w:szCs w:val="20"/>
        </w:rPr>
        <w:t>-li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624F3B1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6.4. </w:t>
      </w:r>
      <w:r w:rsidR="005C71EF">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není oprávněn provádět v bytě stavební úpravy ani jiné podstatné změny bez souhlasu</w:t>
      </w:r>
      <w:r w:rsidR="003C7934">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Pronajímatele, a to ani na svůj náklad.</w:t>
      </w:r>
    </w:p>
    <w:p w14:paraId="149A4C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dodržovat po dobu nájmu pravidla obvyklá pro chování v domě a rozumné pokyny Pronajímatele pro zachování náležitého pořádku obvyklého podle místních poměrů, přičemž Domovní řád může tato pravidla určit podrobně.</w:t>
      </w:r>
    </w:p>
    <w:p w14:paraId="7E73BDF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6.6.   </w:t>
      </w:r>
      <w:r w:rsidR="002B33D2" w:rsidRPr="002B33D2">
        <w:rPr>
          <w:rFonts w:ascii="Calibri" w:eastAsia="Calibri" w:hAnsi="Calibri" w:cs="Calibri"/>
          <w:color w:val="000000"/>
          <w:sz w:val="20"/>
          <w:szCs w:val="20"/>
        </w:rPr>
        <w:t>Pronajímatel je oprávněn z vážných důvodů vstupovat do bytu; nebude-li hrozit nebezpečí z prodlení, bude vstup Nájemci oznámen s dostatečným časovým předstihem.</w:t>
      </w:r>
    </w:p>
    <w:p w14:paraId="394C16BB"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6.7.  </w:t>
      </w:r>
      <w:r w:rsidR="002B33D2" w:rsidRPr="002B33D2">
        <w:rPr>
          <w:rFonts w:ascii="Calibri" w:eastAsia="Calibri" w:hAnsi="Calibri" w:cs="Calibri"/>
          <w:color w:val="000000"/>
          <w:sz w:val="20"/>
          <w:szCs w:val="20"/>
        </w:rPr>
        <w:t>V posledních dvou měsících trvání nájemního vztahu je Nájemce povinen umožnit zájemci o pronajmutí bytu jeho prohlídku v přítomnosti Pronajímatele nebo jeho zástupce, a to tak, aby Nájemce nebyl prohlídkou zbytečně obtěžován.</w:t>
      </w:r>
    </w:p>
    <w:p w14:paraId="3710E7F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6.8.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E9FB5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6.9.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6FF01C76" w14:textId="341D75F2"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6.10. </w:t>
      </w:r>
      <w:r w:rsidR="002B33D2" w:rsidRPr="002B33D2">
        <w:rPr>
          <w:rFonts w:ascii="Calibri" w:eastAsia="Calibri" w:hAnsi="Calibri" w:cs="Calibri"/>
          <w:color w:val="000000"/>
          <w:sz w:val="20"/>
          <w:szCs w:val="20"/>
        </w:rPr>
        <w:t xml:space="preserve">Pro účely této smlouvy, ke dni jejího uzavření, tvoří Nájemcovu domácnost ve smyslu § 2272 NOZ celkem </w:t>
      </w:r>
      <w:r w:rsidR="00E51827">
        <w:rPr>
          <w:rFonts w:ascii="Calibri" w:eastAsia="Calibri" w:hAnsi="Calibri" w:cs="Calibri"/>
          <w:color w:val="000000"/>
          <w:sz w:val="20"/>
          <w:szCs w:val="20"/>
        </w:rPr>
        <w:t>2</w:t>
      </w:r>
      <w:r w:rsidR="002B33D2" w:rsidRPr="002B33D2">
        <w:rPr>
          <w:rFonts w:ascii="Calibri" w:eastAsia="Calibri" w:hAnsi="Calibri" w:cs="Calibri"/>
          <w:color w:val="000000"/>
          <w:sz w:val="20"/>
          <w:szCs w:val="20"/>
        </w:rPr>
        <w:t xml:space="preserve"> </w:t>
      </w:r>
      <w:proofErr w:type="gramStart"/>
      <w:r w:rsidR="002B33D2" w:rsidRPr="002B33D2">
        <w:rPr>
          <w:rFonts w:ascii="Calibri" w:eastAsia="Calibri" w:hAnsi="Calibri" w:cs="Calibri"/>
          <w:color w:val="000000"/>
          <w:sz w:val="20"/>
          <w:szCs w:val="20"/>
        </w:rPr>
        <w:t>osob</w:t>
      </w:r>
      <w:r w:rsidR="00E51827">
        <w:rPr>
          <w:rFonts w:ascii="Calibri" w:eastAsia="Calibri" w:hAnsi="Calibri" w:cs="Calibri"/>
          <w:color w:val="000000"/>
          <w:sz w:val="20"/>
          <w:szCs w:val="20"/>
        </w:rPr>
        <w:t>y</w:t>
      </w:r>
      <w:r w:rsidR="004B6D52">
        <w:rPr>
          <w:rFonts w:ascii="Calibri" w:eastAsia="Calibri" w:hAnsi="Calibri" w:cs="Calibri"/>
          <w:color w:val="000000"/>
          <w:sz w:val="20"/>
          <w:szCs w:val="20"/>
        </w:rPr>
        <w:t xml:space="preserve"> </w:t>
      </w:r>
      <w:r w:rsidR="0048743D">
        <w:rPr>
          <w:rFonts w:ascii="Calibri" w:eastAsia="Calibri" w:hAnsi="Calibri" w:cs="Calibri"/>
          <w:color w:val="000000"/>
          <w:sz w:val="20"/>
          <w:szCs w:val="20"/>
        </w:rPr>
        <w:t>.</w:t>
      </w:r>
      <w:proofErr w:type="gramEnd"/>
      <w:r w:rsidR="00D0248A">
        <w:rPr>
          <w:rFonts w:ascii="Calibri" w:eastAsia="Calibri" w:hAnsi="Calibri" w:cs="Calibri"/>
          <w:color w:val="000000"/>
          <w:sz w:val="20"/>
          <w:szCs w:val="20"/>
        </w:rPr>
        <w:t xml:space="preserve"> </w:t>
      </w:r>
      <w:r w:rsidR="0048743D">
        <w:rPr>
          <w:rFonts w:ascii="Calibri" w:eastAsia="Calibri" w:hAnsi="Calibri" w:cs="Calibri"/>
          <w:color w:val="000000"/>
          <w:sz w:val="20"/>
          <w:szCs w:val="20"/>
        </w:rPr>
        <w:t>K tomuto dat</w:t>
      </w:r>
      <w:r w:rsidR="002B33D2" w:rsidRPr="002B33D2">
        <w:rPr>
          <w:rFonts w:ascii="Calibri" w:eastAsia="Calibri" w:hAnsi="Calibri" w:cs="Calibri"/>
          <w:color w:val="000000"/>
          <w:sz w:val="20"/>
          <w:szCs w:val="20"/>
        </w:rPr>
        <w:t>u</w:t>
      </w:r>
      <w:r w:rsidR="0048743D">
        <w:rPr>
          <w:rFonts w:ascii="Calibri" w:eastAsia="Calibri" w:hAnsi="Calibri" w:cs="Calibri"/>
          <w:color w:val="000000"/>
          <w:sz w:val="20"/>
          <w:szCs w:val="20"/>
        </w:rPr>
        <w:t xml:space="preserve"> se do bytu spolu s </w:t>
      </w:r>
      <w:r w:rsidR="002B33D2" w:rsidRPr="002B33D2">
        <w:rPr>
          <w:rFonts w:ascii="Calibri" w:eastAsia="Calibri" w:hAnsi="Calibri" w:cs="Calibri"/>
          <w:color w:val="000000"/>
          <w:sz w:val="20"/>
          <w:szCs w:val="20"/>
        </w:rPr>
        <w:t xml:space="preserve">Nájemcem nebudou stěhovat další osoby coby příslušníci jeho domácnosti. </w:t>
      </w:r>
    </w:p>
    <w:p w14:paraId="6980DC0B" w14:textId="77777777" w:rsidR="0051362F" w:rsidRDefault="0051362F" w:rsidP="0051362F">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6.11. </w:t>
      </w:r>
      <w:r w:rsidR="002B33D2" w:rsidRPr="002B33D2">
        <w:rPr>
          <w:rFonts w:ascii="Calibri" w:eastAsia="Calibri" w:hAnsi="Calibri" w:cs="Calibri"/>
          <w:color w:val="000000"/>
          <w:sz w:val="20"/>
          <w:szCs w:val="20"/>
        </w:rPr>
        <w:t xml:space="preserve">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w:t>
      </w:r>
      <w:proofErr w:type="gramStart"/>
      <w:r w:rsidR="002B33D2" w:rsidRPr="002B33D2">
        <w:rPr>
          <w:rFonts w:ascii="Calibri" w:eastAsia="Calibri" w:hAnsi="Calibri" w:cs="Calibri"/>
          <w:color w:val="000000"/>
          <w:sz w:val="20"/>
          <w:szCs w:val="20"/>
        </w:rPr>
        <w:t>poruší</w:t>
      </w:r>
      <w:proofErr w:type="gramEnd"/>
      <w:r w:rsidR="002B33D2" w:rsidRPr="002B33D2">
        <w:rPr>
          <w:rFonts w:ascii="Calibri" w:eastAsia="Calibri" w:hAnsi="Calibri" w:cs="Calibri"/>
          <w:color w:val="000000"/>
          <w:sz w:val="20"/>
          <w:szCs w:val="20"/>
        </w:rPr>
        <w:t xml:space="preserve"> svoji povinnost uvedenou</w:t>
      </w:r>
      <w:r>
        <w:rPr>
          <w:rFonts w:ascii="Calibri" w:eastAsia="Calibri" w:hAnsi="Calibri" w:cs="Calibri"/>
          <w:color w:val="000000"/>
          <w:sz w:val="20"/>
          <w:szCs w:val="20"/>
        </w:rPr>
        <w:t xml:space="preserve"> ve větě první tohoto odstavce.</w:t>
      </w:r>
    </w:p>
    <w:p w14:paraId="0F867188" w14:textId="77777777" w:rsidR="0051362F"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Pr>
          <w:rFonts w:ascii="Calibri" w:eastAsia="Calibri" w:hAnsi="Calibri" w:cs="Calibri"/>
          <w:b/>
          <w:color w:val="000000"/>
          <w:sz w:val="20"/>
          <w:szCs w:val="20"/>
        </w:rPr>
        <w:t xml:space="preserve">                                                                                        </w:t>
      </w:r>
      <w:r w:rsidRPr="0051362F">
        <w:rPr>
          <w:rFonts w:ascii="Calibri" w:eastAsia="Calibri" w:hAnsi="Calibri" w:cs="Calibri"/>
          <w:b/>
          <w:color w:val="000000"/>
          <w:sz w:val="20"/>
          <w:szCs w:val="20"/>
        </w:rPr>
        <w:t>Č</w:t>
      </w:r>
      <w:r w:rsidR="002B33D2" w:rsidRPr="002B33D2">
        <w:rPr>
          <w:rFonts w:ascii="Calibri" w:eastAsia="Times New Roman" w:hAnsi="Calibri" w:cs="Times New Roman"/>
          <w:b/>
          <w:color w:val="000000"/>
          <w:sz w:val="20"/>
          <w:szCs w:val="20"/>
          <w:lang w:eastAsia="cs-CZ"/>
        </w:rPr>
        <w:t>lánek</w:t>
      </w:r>
      <w:r w:rsidR="00040DBC">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VII.</w:t>
      </w:r>
    </w:p>
    <w:p w14:paraId="33BE3896" w14:textId="77777777" w:rsidR="002B33D2" w:rsidRPr="002B33D2"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 xml:space="preserve"> </w:t>
      </w:r>
      <w:r>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Služby poskytované s nájmem</w:t>
      </w:r>
    </w:p>
    <w:p w14:paraId="238DA59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7.1.   </w:t>
      </w:r>
      <w:r w:rsidR="002B33D2" w:rsidRPr="002B33D2">
        <w:rPr>
          <w:rFonts w:ascii="Calibri" w:eastAsia="Calibri" w:hAnsi="Calibri" w:cs="Calibri"/>
          <w:color w:val="000000"/>
          <w:sz w:val="20"/>
          <w:szCs w:val="20"/>
        </w:rPr>
        <w:t>Nájemce se zavazuje hradit Pronajímateli náklady spojené s poskytováním služeb uvedených v evidenčním listě. Pronajímatel se zavazuje zajistit Nájemci prostřednict</w:t>
      </w:r>
      <w:r w:rsidR="00050DF5">
        <w:rPr>
          <w:rFonts w:ascii="Calibri" w:eastAsia="Calibri" w:hAnsi="Calibri" w:cs="Calibri"/>
          <w:color w:val="000000"/>
          <w:sz w:val="20"/>
          <w:szCs w:val="20"/>
        </w:rPr>
        <w:t>v</w:t>
      </w:r>
      <w:r w:rsidR="002B33D2" w:rsidRPr="002B33D2">
        <w:rPr>
          <w:rFonts w:ascii="Calibri" w:eastAsia="Calibri" w:hAnsi="Calibri" w:cs="Calibri"/>
          <w:color w:val="000000"/>
          <w:sz w:val="20"/>
          <w:szCs w:val="20"/>
        </w:rPr>
        <w:t>ím dodavatelů v souvislosti s užíváním bytu služby uvedené v evidenčním listě.</w:t>
      </w:r>
    </w:p>
    <w:p w14:paraId="0C1656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platit Pronajímateli zálohy na úplatu za služby uvedené výše, a to v měsíčním intervalu, ve výši, jež je při podpisu této smlouvy Pronajímatelem stanovena v evidenčním listě bytu. Nájemce s takto stanovenou zálohou souhlasí.</w:t>
      </w:r>
    </w:p>
    <w:p w14:paraId="4FF562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7.3.   </w:t>
      </w:r>
      <w:r w:rsidR="002B33D2" w:rsidRPr="002B33D2">
        <w:rPr>
          <w:rFonts w:ascii="Calibri" w:eastAsia="Calibri" w:hAnsi="Calibri" w:cs="Calibri"/>
          <w:color w:val="000000"/>
          <w:sz w:val="20"/>
          <w:szCs w:val="20"/>
        </w:rPr>
        <w:t>Záloha na služby je splatná společně s nájemným. Body 5.1 a 5.2 platí obdobně.</w:t>
      </w:r>
    </w:p>
    <w:p w14:paraId="13CECF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7.4.   </w:t>
      </w:r>
      <w:r w:rsidR="002B33D2" w:rsidRPr="002B33D2">
        <w:rPr>
          <w:rFonts w:ascii="Calibri" w:eastAsia="Calibri" w:hAnsi="Calibri" w:cs="Calibri"/>
          <w:color w:val="000000"/>
          <w:sz w:val="20"/>
          <w:szCs w:val="20"/>
        </w:rP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7FE87BE1" w14:textId="77777777" w:rsid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w:t>
      </w:r>
      <w:r w:rsidR="002B33D2" w:rsidRPr="002B33D2">
        <w:rPr>
          <w:rFonts w:ascii="Calibri" w:eastAsia="Calibri" w:hAnsi="Calibri" w:cs="Calibri"/>
          <w:color w:val="000000"/>
          <w:sz w:val="20"/>
          <w:szCs w:val="20"/>
        </w:rPr>
        <w:lastRenderedPageBreak/>
        <w:t>Nájemci, leda by Nájemce proti vyúčtování uplatnil námitku. Ujednání stran vyúčtování platí jen tehdy, neupraví-li je právní předpis.</w:t>
      </w:r>
    </w:p>
    <w:p w14:paraId="14E5661F" w14:textId="77777777" w:rsidR="0051362F"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3F8B5EA5" w14:textId="77777777" w:rsidR="00CD1343"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60BAC04C" w14:textId="77777777" w:rsidR="00CD1343" w:rsidRPr="002B33D2"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77701413" w14:textId="77777777" w:rsidR="002B33D2" w:rsidRPr="002B33D2" w:rsidRDefault="002B33D2" w:rsidP="002B33D2">
      <w:pPr>
        <w:spacing w:line="264" w:lineRule="auto"/>
        <w:jc w:val="center"/>
        <w:rPr>
          <w:rFonts w:ascii="Calibri" w:eastAsia="Calibri" w:hAnsi="Calibri" w:cs="Calibri"/>
          <w:b/>
          <w:color w:val="000000"/>
          <w:sz w:val="20"/>
          <w:szCs w:val="20"/>
        </w:rPr>
      </w:pPr>
      <w:r w:rsidRPr="002B33D2">
        <w:rPr>
          <w:rFonts w:ascii="Calibri" w:eastAsia="Calibri" w:hAnsi="Calibri" w:cs="Calibri"/>
          <w:b/>
          <w:color w:val="000000"/>
          <w:sz w:val="20"/>
          <w:szCs w:val="20"/>
        </w:rPr>
        <w:t>Článek VIII.</w:t>
      </w:r>
      <w:r w:rsidRPr="002B33D2">
        <w:rPr>
          <w:rFonts w:ascii="Calibri" w:eastAsia="Calibri" w:hAnsi="Calibri" w:cs="Calibri"/>
          <w:b/>
          <w:color w:val="000000"/>
          <w:sz w:val="20"/>
          <w:szCs w:val="20"/>
        </w:rPr>
        <w:br/>
        <w:t>Doba trvání a ukončení smlouvy</w:t>
      </w:r>
    </w:p>
    <w:p w14:paraId="21BF0F65" w14:textId="77777777" w:rsidR="002B33D2" w:rsidRPr="002B33D2" w:rsidRDefault="002B33D2" w:rsidP="002B33D2">
      <w:pPr>
        <w:numPr>
          <w:ilvl w:val="0"/>
          <w:numId w:val="2"/>
        </w:numPr>
        <w:rPr>
          <w:rFonts w:ascii="Calibri" w:eastAsia="Calibri" w:hAnsi="Calibri" w:cs="Calibri"/>
          <w:vanish/>
          <w:sz w:val="20"/>
          <w:szCs w:val="20"/>
        </w:rPr>
      </w:pPr>
    </w:p>
    <w:p w14:paraId="39BE5E26"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572EA415" w14:textId="3AA3515D"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8.1.  </w:t>
      </w:r>
      <w:r w:rsidR="002B33D2" w:rsidRPr="002B33D2">
        <w:rPr>
          <w:rFonts w:ascii="Calibri" w:eastAsia="Calibri" w:hAnsi="Calibri" w:cs="Calibri"/>
          <w:color w:val="000000"/>
          <w:sz w:val="20"/>
          <w:szCs w:val="20"/>
        </w:rPr>
        <w:t>Smlouva</w:t>
      </w:r>
      <w:proofErr w:type="gramEnd"/>
      <w:r w:rsidR="002B33D2" w:rsidRPr="002B33D2">
        <w:rPr>
          <w:rFonts w:ascii="Calibri" w:eastAsia="Calibri" w:hAnsi="Calibri" w:cs="Calibri"/>
          <w:color w:val="000000"/>
          <w:sz w:val="20"/>
          <w:szCs w:val="20"/>
        </w:rPr>
        <w:t xml:space="preserve"> se uzavírá na dobu určitou, a to do </w:t>
      </w:r>
      <w:r w:rsidR="00582D38">
        <w:rPr>
          <w:rFonts w:ascii="Calibri" w:eastAsia="Calibri" w:hAnsi="Calibri" w:cs="Calibri"/>
          <w:color w:val="000000"/>
          <w:sz w:val="20"/>
          <w:szCs w:val="20"/>
        </w:rPr>
        <w:t>3</w:t>
      </w:r>
      <w:r w:rsidR="00B1648E">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E51827">
        <w:rPr>
          <w:rFonts w:ascii="Calibri" w:eastAsia="Calibri" w:hAnsi="Calibri" w:cs="Calibri"/>
          <w:color w:val="000000"/>
          <w:sz w:val="20"/>
          <w:szCs w:val="20"/>
        </w:rPr>
        <w:t>1</w:t>
      </w:r>
      <w:r w:rsidR="00B1648E">
        <w:rPr>
          <w:rFonts w:ascii="Calibri" w:eastAsia="Calibri" w:hAnsi="Calibri" w:cs="Calibri"/>
          <w:color w:val="000000"/>
          <w:sz w:val="20"/>
          <w:szCs w:val="20"/>
        </w:rPr>
        <w:t>0</w:t>
      </w:r>
      <w:r w:rsidR="009B1080">
        <w:rPr>
          <w:rFonts w:ascii="Calibri" w:eastAsia="Calibri" w:hAnsi="Calibri" w:cs="Calibri"/>
          <w:color w:val="000000"/>
          <w:sz w:val="20"/>
          <w:szCs w:val="20"/>
        </w:rPr>
        <w:t>.20</w:t>
      </w:r>
      <w:r w:rsidR="00E8536A">
        <w:rPr>
          <w:rFonts w:ascii="Calibri" w:eastAsia="Calibri" w:hAnsi="Calibri" w:cs="Calibri"/>
          <w:color w:val="000000"/>
          <w:sz w:val="20"/>
          <w:szCs w:val="20"/>
        </w:rPr>
        <w:t>2</w:t>
      </w:r>
      <w:r w:rsidR="00B1648E">
        <w:rPr>
          <w:rFonts w:ascii="Calibri" w:eastAsia="Calibri" w:hAnsi="Calibri" w:cs="Calibri"/>
          <w:color w:val="000000"/>
          <w:sz w:val="20"/>
          <w:szCs w:val="20"/>
        </w:rPr>
        <w:t>6</w:t>
      </w:r>
      <w:r w:rsidR="00C2430D">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w:t>
      </w:r>
    </w:p>
    <w:p w14:paraId="33599006"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8.2.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založený touto smlouvou skončí uplynutím doby, na kterou je sjednán. Nájemní vztah může skončit kdykoli, jestliže se na tom strany dohodnou. Dalším způsobem, kterým lze smlouvu ukončit, je výpověď.</w:t>
      </w:r>
    </w:p>
    <w:p w14:paraId="0DF6FA38"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8.3.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může být také ukončen písemnou dohodou stran nebo písemnou výpovědí. Výpovědní doba se sjednává v délce 3 měsíců a počíná běžet prvním dnem kalendářního měsíce následujícího po dni doručení výpovědi.</w:t>
      </w:r>
    </w:p>
    <w:p w14:paraId="56E9E71F"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8.4. </w:t>
      </w:r>
      <w:r w:rsidR="002B33D2" w:rsidRPr="002B33D2">
        <w:rPr>
          <w:rFonts w:ascii="Calibri" w:eastAsia="Calibri" w:hAnsi="Calibri" w:cs="Calibri"/>
          <w:color w:val="000000"/>
          <w:sz w:val="20"/>
          <w:szCs w:val="20"/>
        </w:rPr>
        <w:t>Nájemce hrubě poruší svoji povinnost vyplývající z nájmu, jestliže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dá byt nebo jeho část do podnájmu či bezplatnému užívání třetí osobě, aniž by obdržel předchozí písemný souhlas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provede stavební úpravy nebo jiné podstatné změny bez souhlasu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neoznámí Pronajímateli potřebu oprav nad rámec běžné údržby a neumožní mu provedení těchto oprav, v důsledku čehož vznikne na majetku Pronajímatele či třetích osob škoda ve výši desetinásobku měsíčního nájemného,</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přijme-li dalšího člena své domácnosti a překročí tím limit stanovený v bodu 6.11 věta poslední,</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opakovaně poruší pravidla obvyklá pro chování v domě a rozumné pokyny Pronajímatele pro zachování náležitého pořádku a i přes upozornění nesjedná nápravu.</w:t>
      </w:r>
    </w:p>
    <w:p w14:paraId="6654739D"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poruší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50E448B1"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IX.</w:t>
      </w:r>
      <w:r w:rsidRPr="002B33D2">
        <w:rPr>
          <w:rFonts w:ascii="Calibri" w:eastAsia="Times New Roman" w:hAnsi="Calibri" w:cs="Times New Roman"/>
          <w:b/>
          <w:color w:val="000000"/>
          <w:sz w:val="20"/>
          <w:szCs w:val="20"/>
          <w:lang w:eastAsia="cs-CZ"/>
        </w:rPr>
        <w:br/>
        <w:t>Vrácení bytu</w:t>
      </w:r>
    </w:p>
    <w:p w14:paraId="60C59567" w14:textId="77777777" w:rsidR="002B33D2" w:rsidRPr="002B33D2" w:rsidRDefault="002B33D2" w:rsidP="002B33D2">
      <w:pPr>
        <w:numPr>
          <w:ilvl w:val="0"/>
          <w:numId w:val="2"/>
        </w:numPr>
        <w:rPr>
          <w:rFonts w:ascii="Calibri" w:eastAsia="Calibri" w:hAnsi="Calibri" w:cs="Calibri"/>
          <w:vanish/>
          <w:sz w:val="20"/>
          <w:szCs w:val="20"/>
        </w:rPr>
      </w:pPr>
    </w:p>
    <w:p w14:paraId="170167D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BFA3BC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9.1.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nejpozději dnem ukončení nájemního vztahu na své náklady byt vyklidit, </w:t>
      </w:r>
      <w:r w:rsidR="009B1080">
        <w:rPr>
          <w:rFonts w:ascii="Calibri" w:eastAsia="Calibri" w:hAnsi="Calibri" w:cs="Calibri"/>
          <w:color w:val="000000"/>
          <w:sz w:val="20"/>
          <w:szCs w:val="20"/>
        </w:rPr>
        <w:t xml:space="preserve">vybílit, </w:t>
      </w:r>
      <w:r w:rsidR="00667AD4">
        <w:rPr>
          <w:rFonts w:ascii="Calibri" w:eastAsia="Calibri" w:hAnsi="Calibri" w:cs="Calibri"/>
          <w:color w:val="000000"/>
          <w:sz w:val="20"/>
          <w:szCs w:val="20"/>
        </w:rPr>
        <w:t xml:space="preserve">uklidit a </w:t>
      </w:r>
      <w:r w:rsidR="002B33D2" w:rsidRPr="002B33D2">
        <w:rPr>
          <w:rFonts w:ascii="Calibri" w:eastAsia="Calibri" w:hAnsi="Calibri" w:cs="Calibri"/>
          <w:color w:val="000000"/>
          <w:sz w:val="20"/>
          <w:szCs w:val="20"/>
        </w:rPr>
        <w:t>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39D478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9.2.   </w:t>
      </w:r>
      <w:r w:rsidR="002B33D2" w:rsidRPr="002B33D2">
        <w:rPr>
          <w:rFonts w:ascii="Calibri" w:eastAsia="Calibri" w:hAnsi="Calibri" w:cs="Calibri"/>
          <w:color w:val="000000"/>
          <w:sz w:val="20"/>
          <w:szCs w:val="20"/>
        </w:rPr>
        <w:t>Pro případ prodlení Nájemce s vyklizením či předáním bytu má Pronajímatel právo byt na náklady Nájemce sám vyklidit,</w:t>
      </w:r>
      <w:r w:rsidR="00667AD4">
        <w:rPr>
          <w:rFonts w:ascii="Calibri" w:eastAsia="Calibri" w:hAnsi="Calibri" w:cs="Calibri"/>
          <w:color w:val="000000"/>
          <w:sz w:val="20"/>
          <w:szCs w:val="20"/>
        </w:rPr>
        <w:t xml:space="preserve"> vybílit, uklidit</w:t>
      </w:r>
      <w:r w:rsidR="002B33D2" w:rsidRPr="002B33D2">
        <w:rPr>
          <w:rFonts w:ascii="Calibri" w:eastAsia="Calibri" w:hAnsi="Calibri" w:cs="Calibri"/>
          <w:color w:val="000000"/>
          <w:sz w:val="20"/>
          <w:szCs w:val="20"/>
        </w:rPr>
        <w:t xml:space="preserve"> </w:t>
      </w:r>
      <w:r w:rsidR="00667AD4">
        <w:rPr>
          <w:rFonts w:ascii="Calibri" w:eastAsia="Calibri" w:hAnsi="Calibri" w:cs="Calibri"/>
          <w:color w:val="000000"/>
          <w:sz w:val="20"/>
          <w:szCs w:val="20"/>
        </w:rPr>
        <w:t xml:space="preserve">a </w:t>
      </w:r>
      <w:r w:rsidR="00667AD4" w:rsidRPr="002B33D2">
        <w:rPr>
          <w:rFonts w:ascii="Calibri" w:eastAsia="Calibri" w:hAnsi="Calibri" w:cs="Calibri"/>
          <w:color w:val="000000"/>
          <w:sz w:val="20"/>
          <w:szCs w:val="20"/>
        </w:rPr>
        <w:t xml:space="preserve">odstranit veškerá zařízení a příslušenství, která v pronajatých prostorách </w:t>
      </w:r>
      <w:r w:rsidR="00667AD4">
        <w:rPr>
          <w:rFonts w:ascii="Calibri" w:eastAsia="Calibri" w:hAnsi="Calibri" w:cs="Calibri"/>
          <w:color w:val="000000"/>
          <w:sz w:val="20"/>
          <w:szCs w:val="20"/>
        </w:rPr>
        <w:t xml:space="preserve">Nájemce </w:t>
      </w:r>
      <w:r w:rsidR="00667AD4" w:rsidRPr="002B33D2">
        <w:rPr>
          <w:rFonts w:ascii="Calibri" w:eastAsia="Calibri" w:hAnsi="Calibri" w:cs="Calibri"/>
          <w:color w:val="000000"/>
          <w:sz w:val="20"/>
          <w:szCs w:val="20"/>
        </w:rPr>
        <w:t>nainstaloval,</w:t>
      </w:r>
      <w:r w:rsidR="00667AD4">
        <w:rPr>
          <w:rFonts w:ascii="Calibri" w:eastAsia="Calibri" w:hAnsi="Calibri" w:cs="Calibri"/>
          <w:color w:val="000000"/>
          <w:sz w:val="20"/>
          <w:szCs w:val="20"/>
        </w:rPr>
        <w:t xml:space="preserve"> s</w:t>
      </w:r>
      <w:r w:rsidR="002B33D2" w:rsidRPr="002B33D2">
        <w:rPr>
          <w:rFonts w:ascii="Calibri" w:eastAsia="Calibri" w:hAnsi="Calibri" w:cs="Calibri"/>
          <w:color w:val="000000"/>
          <w:sz w:val="20"/>
          <w:szCs w:val="20"/>
        </w:rPr>
        <w:t xml:space="preserve"> čímž Nájemce výslovně souhlasí. V rámci předání bytu při ukončení nájmu musí být zachováno a plně funkční připojení elektrické energie a plynu (</w:t>
      </w:r>
      <w:r w:rsidR="00E64F4C">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lektroměr a plynoměr). </w:t>
      </w:r>
      <w:proofErr w:type="gramStart"/>
      <w:r w:rsidR="002B33D2" w:rsidRPr="002B33D2">
        <w:rPr>
          <w:rFonts w:ascii="Calibri" w:eastAsia="Calibri" w:hAnsi="Calibri" w:cs="Calibri"/>
          <w:color w:val="000000"/>
          <w:sz w:val="20"/>
          <w:szCs w:val="20"/>
        </w:rPr>
        <w:t>V </w:t>
      </w:r>
      <w:r w:rsidR="00E64F4C">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opačném</w:t>
      </w:r>
      <w:proofErr w:type="gramEnd"/>
      <w:r w:rsidR="002B33D2" w:rsidRPr="002B33D2">
        <w:rPr>
          <w:rFonts w:ascii="Calibri" w:eastAsia="Calibri" w:hAnsi="Calibri" w:cs="Calibri"/>
          <w:color w:val="000000"/>
          <w:sz w:val="20"/>
          <w:szCs w:val="20"/>
        </w:rPr>
        <w:t xml:space="preserve"> případě je nájemce povinen uhradit veškeré náklady spojené s novým připojením včetně montáže, revizí a poplatků za rezervovaný příkon dle jmenovité proudové hodnoty hlavního jističe před elektroměrem.  </w:t>
      </w:r>
    </w:p>
    <w:p w14:paraId="2713D86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9.3.   </w:t>
      </w:r>
      <w:r w:rsidR="002B33D2" w:rsidRPr="002B33D2">
        <w:rPr>
          <w:rFonts w:ascii="Calibri" w:eastAsia="Calibri" w:hAnsi="Calibri" w:cs="Calibri"/>
          <w:color w:val="000000"/>
          <w:sz w:val="20"/>
          <w:szCs w:val="20"/>
        </w:rP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3F61B0C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9.4.   </w:t>
      </w:r>
      <w:r w:rsidR="002B33D2" w:rsidRPr="002B33D2">
        <w:rPr>
          <w:rFonts w:ascii="Calibri" w:eastAsia="Calibri" w:hAnsi="Calibri" w:cs="Calibri"/>
          <w:color w:val="000000"/>
          <w:sz w:val="20"/>
          <w:szCs w:val="20"/>
        </w:rP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21C76F1A"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X.</w:t>
      </w:r>
      <w:r w:rsidRPr="002B33D2">
        <w:rPr>
          <w:rFonts w:ascii="Calibri" w:eastAsia="Times New Roman" w:hAnsi="Calibri" w:cs="Times New Roman"/>
          <w:b/>
          <w:color w:val="000000"/>
          <w:sz w:val="20"/>
          <w:szCs w:val="20"/>
          <w:lang w:eastAsia="cs-CZ"/>
        </w:rPr>
        <w:br/>
        <w:t>Závěrečná ustanovení</w:t>
      </w:r>
    </w:p>
    <w:p w14:paraId="7AFE03BF" w14:textId="77777777" w:rsidR="002B33D2" w:rsidRPr="002B33D2" w:rsidRDefault="002B33D2" w:rsidP="002B33D2">
      <w:pPr>
        <w:numPr>
          <w:ilvl w:val="0"/>
          <w:numId w:val="2"/>
        </w:numPr>
        <w:rPr>
          <w:rFonts w:ascii="Calibri" w:eastAsia="Calibri" w:hAnsi="Calibri" w:cs="Calibri"/>
          <w:vanish/>
          <w:sz w:val="20"/>
          <w:szCs w:val="20"/>
        </w:rPr>
      </w:pPr>
    </w:p>
    <w:p w14:paraId="7DE2A547"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AEB8E6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10.1.  </w:t>
      </w:r>
      <w:r w:rsidR="002B33D2" w:rsidRPr="002B33D2">
        <w:rPr>
          <w:rFonts w:ascii="Calibri" w:eastAsia="Calibri" w:hAnsi="Calibri" w:cs="Calibri"/>
          <w:color w:val="000000"/>
          <w:sz w:val="20"/>
          <w:szCs w:val="20"/>
        </w:rPr>
        <w:t>Tato</w:t>
      </w:r>
      <w:proofErr w:type="gramEnd"/>
      <w:r w:rsidR="002B33D2" w:rsidRPr="002B33D2">
        <w:rPr>
          <w:rFonts w:ascii="Calibri" w:eastAsia="Calibri" w:hAnsi="Calibri" w:cs="Calibri"/>
          <w:color w:val="000000"/>
          <w:sz w:val="20"/>
          <w:szCs w:val="20"/>
        </w:rPr>
        <w:t xml:space="preserve"> smlouva nabývá účinnosti uzavřením.</w:t>
      </w:r>
    </w:p>
    <w:p w14:paraId="39C2D7C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10.2. </w:t>
      </w:r>
      <w:r w:rsidR="002B33D2" w:rsidRPr="002B33D2">
        <w:rPr>
          <w:rFonts w:ascii="Calibri" w:eastAsia="Calibri" w:hAnsi="Calibri" w:cs="Calibri"/>
          <w:color w:val="000000"/>
          <w:sz w:val="20"/>
          <w:szCs w:val="20"/>
        </w:rP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02DC45A9"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10.3. </w:t>
      </w:r>
      <w:r w:rsidR="002B33D2" w:rsidRPr="002B33D2">
        <w:rPr>
          <w:rFonts w:ascii="Calibri" w:eastAsia="Calibri" w:hAnsi="Calibri" w:cs="Calibri"/>
          <w:color w:val="000000"/>
          <w:sz w:val="20"/>
          <w:szCs w:val="20"/>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769147F"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10.4. </w:t>
      </w:r>
      <w:r w:rsidR="002B33D2" w:rsidRPr="002B33D2">
        <w:rPr>
          <w:rFonts w:ascii="Calibri" w:eastAsia="Calibri" w:hAnsi="Calibri" w:cs="Calibri"/>
          <w:color w:val="000000"/>
          <w:sz w:val="20"/>
          <w:szCs w:val="20"/>
        </w:rPr>
        <w:t>Tato smlouva, její výklad a otázky v ní neupravené se řídí českým právem. Není-li touto smlouvou upraveno jinak, použijí se dispozitivní ustanovení NOZ; to platí i tam, kde smlouva upravuje některá práva či povinnosti jen částečně.</w:t>
      </w:r>
    </w:p>
    <w:p w14:paraId="75443D81" w14:textId="77777777" w:rsidR="002B33D2" w:rsidRPr="002B33D2" w:rsidRDefault="002B33D2" w:rsidP="002B33D2">
      <w:pPr>
        <w:spacing w:before="240" w:after="120"/>
        <w:ind w:left="482" w:hanging="482"/>
        <w:rPr>
          <w:rFonts w:ascii="Calibri" w:eastAsia="Calibri" w:hAnsi="Calibri" w:cs="Calibri"/>
          <w:color w:val="000000"/>
          <w:sz w:val="20"/>
          <w:szCs w:val="20"/>
        </w:rPr>
      </w:pPr>
    </w:p>
    <w:p w14:paraId="55F867E3" w14:textId="77777777" w:rsidR="002B33D2" w:rsidRPr="002B33D2" w:rsidRDefault="002B33D2" w:rsidP="002B33D2">
      <w:pPr>
        <w:rPr>
          <w:rFonts w:ascii="Calibri" w:eastAsia="Calibri" w:hAnsi="Calibri" w:cs="Times New Roman"/>
          <w:sz w:val="20"/>
        </w:rPr>
      </w:pPr>
    </w:p>
    <w:p w14:paraId="35B64A34" w14:textId="77777777" w:rsidR="002B33D2" w:rsidRPr="002B33D2" w:rsidRDefault="002B33D2" w:rsidP="00033987">
      <w:pPr>
        <w:jc w:val="left"/>
        <w:rPr>
          <w:rFonts w:ascii="Calibri" w:eastAsia="Calibri" w:hAnsi="Calibri" w:cs="Times New Roman"/>
          <w:sz w:val="20"/>
        </w:rPr>
        <w:sectPr w:rsidR="002B33D2" w:rsidRPr="002B33D2" w:rsidSect="0029564F">
          <w:headerReference w:type="default" r:id="rId9"/>
          <w:footerReference w:type="default" r:id="rId10"/>
          <w:pgSz w:w="11906" w:h="16838" w:code="9"/>
          <w:pgMar w:top="1418" w:right="1418" w:bottom="1843" w:left="1418" w:header="567" w:footer="1134" w:gutter="0"/>
          <w:cols w:space="708"/>
          <w:titlePg/>
          <w:docGrid w:linePitch="360"/>
        </w:sectPr>
      </w:pPr>
    </w:p>
    <w:p w14:paraId="2D498575" w14:textId="68068909" w:rsidR="002B33D2" w:rsidRDefault="002B33D2" w:rsidP="002B33D2">
      <w:pPr>
        <w:rPr>
          <w:rFonts w:ascii="Calibri" w:eastAsia="Calibri" w:hAnsi="Calibri" w:cs="Times New Roman"/>
          <w:sz w:val="20"/>
        </w:rPr>
      </w:pPr>
      <w:r w:rsidRPr="002B33D2">
        <w:rPr>
          <w:rFonts w:ascii="Calibri" w:eastAsia="Calibri" w:hAnsi="Calibri" w:cs="Times New Roman"/>
          <w:sz w:val="20"/>
        </w:rPr>
        <w:t xml:space="preserve">V Horních Dubenkách  dne </w:t>
      </w:r>
      <w:r w:rsidR="00E51827">
        <w:rPr>
          <w:rFonts w:ascii="Calibri" w:eastAsia="Calibri" w:hAnsi="Calibri" w:cs="Times New Roman"/>
          <w:sz w:val="20"/>
        </w:rPr>
        <w:t>13</w:t>
      </w:r>
      <w:r w:rsidRPr="002B33D2">
        <w:rPr>
          <w:rFonts w:ascii="Calibri" w:eastAsia="Calibri" w:hAnsi="Calibri" w:cs="Times New Roman"/>
          <w:sz w:val="20"/>
        </w:rPr>
        <w:t>.</w:t>
      </w:r>
      <w:r w:rsidR="00E51827">
        <w:rPr>
          <w:rFonts w:ascii="Calibri" w:eastAsia="Calibri" w:hAnsi="Calibri" w:cs="Times New Roman"/>
          <w:sz w:val="20"/>
        </w:rPr>
        <w:t>1</w:t>
      </w:r>
      <w:r w:rsidR="00B1648E">
        <w:rPr>
          <w:rFonts w:ascii="Calibri" w:eastAsia="Calibri" w:hAnsi="Calibri" w:cs="Times New Roman"/>
          <w:sz w:val="20"/>
        </w:rPr>
        <w:t>0</w:t>
      </w:r>
      <w:r w:rsidR="00153774">
        <w:rPr>
          <w:rFonts w:ascii="Calibri" w:eastAsia="Calibri" w:hAnsi="Calibri" w:cs="Times New Roman"/>
          <w:sz w:val="20"/>
        </w:rPr>
        <w:t xml:space="preserve"> </w:t>
      </w:r>
      <w:r w:rsidRPr="002B33D2">
        <w:rPr>
          <w:rFonts w:ascii="Calibri" w:eastAsia="Calibri" w:hAnsi="Calibri" w:cs="Times New Roman"/>
          <w:sz w:val="20"/>
        </w:rPr>
        <w:t>.20</w:t>
      </w:r>
      <w:r w:rsidR="005355E1">
        <w:rPr>
          <w:rFonts w:ascii="Calibri" w:eastAsia="Calibri" w:hAnsi="Calibri" w:cs="Times New Roman"/>
          <w:sz w:val="20"/>
        </w:rPr>
        <w:t>2</w:t>
      </w:r>
      <w:r w:rsidR="00B1648E">
        <w:rPr>
          <w:rFonts w:ascii="Calibri" w:eastAsia="Calibri" w:hAnsi="Calibri" w:cs="Times New Roman"/>
          <w:sz w:val="20"/>
        </w:rPr>
        <w:t>3</w:t>
      </w:r>
      <w:r w:rsidR="00E21418">
        <w:rPr>
          <w:rFonts w:ascii="Calibri" w:eastAsia="Calibri" w:hAnsi="Calibri" w:cs="Times New Roman"/>
          <w:sz w:val="20"/>
        </w:rPr>
        <w:t xml:space="preserve"> </w:t>
      </w:r>
      <w:r w:rsidR="00730DBC">
        <w:rPr>
          <w:rFonts w:ascii="Calibri" w:eastAsia="Calibri" w:hAnsi="Calibri" w:cs="Times New Roman"/>
          <w:sz w:val="20"/>
        </w:rPr>
        <w:t xml:space="preserve"> </w:t>
      </w:r>
      <w:r w:rsidR="00124EC2">
        <w:rPr>
          <w:rFonts w:ascii="Calibri" w:eastAsia="Calibri" w:hAnsi="Calibri" w:cs="Times New Roman"/>
          <w:sz w:val="20"/>
        </w:rPr>
        <w:t xml:space="preserve"> </w:t>
      </w:r>
      <w:r w:rsidR="00730DBC">
        <w:rPr>
          <w:rFonts w:ascii="Calibri" w:eastAsia="Calibri" w:hAnsi="Calibri" w:cs="Times New Roman"/>
          <w:sz w:val="20"/>
        </w:rPr>
        <w:t xml:space="preserve">                                                                                                                                                                                                                                                                                                                                                                                                                                                                                                                                                                                                                                                                                                                                                                                                                                                                                                                                                                              </w:t>
      </w:r>
    </w:p>
    <w:p w14:paraId="7891A7CD" w14:textId="77777777" w:rsidR="00F81A09" w:rsidRDefault="00E60034" w:rsidP="002B33D2">
      <w:pPr>
        <w:rPr>
          <w:rFonts w:ascii="Calibri" w:eastAsia="Calibri" w:hAnsi="Calibri" w:cs="Times New Roman"/>
          <w:sz w:val="20"/>
        </w:rPr>
      </w:pPr>
      <w:r>
        <w:rPr>
          <w:rFonts w:ascii="Calibri" w:eastAsia="Calibri" w:hAnsi="Calibri" w:cs="Times New Roman"/>
          <w:sz w:val="20"/>
        </w:rPr>
        <w:t xml:space="preserve">                                                                                                                                                                                                                                                                                                                                                                                                                                                                                                                                                                                                                                                                                                                                                                                                                                                                                                                                                                                                                                                                                                                                                                                                                                                                                                                                                                                     </w:t>
      </w:r>
    </w:p>
    <w:p w14:paraId="06DF5C90" w14:textId="77777777" w:rsidR="00F81A09" w:rsidRDefault="00F81A09" w:rsidP="0061778E">
      <w:pPr>
        <w:spacing w:line="480" w:lineRule="auto"/>
        <w:rPr>
          <w:rFonts w:ascii="Calibri" w:eastAsia="Calibri" w:hAnsi="Calibri" w:cs="Times New Roman"/>
          <w:sz w:val="20"/>
        </w:rPr>
      </w:pPr>
    </w:p>
    <w:p w14:paraId="41EEA1CE" w14:textId="77777777" w:rsidR="00A36598" w:rsidRDefault="00A36598" w:rsidP="0061778E">
      <w:pPr>
        <w:spacing w:line="480" w:lineRule="auto"/>
        <w:rPr>
          <w:rFonts w:ascii="Calibri" w:eastAsia="Calibri" w:hAnsi="Calibri" w:cs="Times New Roman"/>
          <w:sz w:val="20"/>
        </w:rPr>
      </w:pPr>
    </w:p>
    <w:p w14:paraId="7AC23D17" w14:textId="77777777" w:rsidR="00A36598" w:rsidRPr="002B33D2" w:rsidRDefault="00A36598" w:rsidP="0061778E">
      <w:pPr>
        <w:spacing w:line="480" w:lineRule="auto"/>
        <w:rPr>
          <w:rFonts w:ascii="Calibri" w:eastAsia="Calibri" w:hAnsi="Calibri" w:cs="Times New Roman"/>
          <w:sz w:val="20"/>
        </w:rPr>
      </w:pPr>
    </w:p>
    <w:p w14:paraId="08AE92B8" w14:textId="77777777" w:rsidR="002B33D2" w:rsidRPr="002B33D2" w:rsidRDefault="002B33D2" w:rsidP="002B33D2">
      <w:pPr>
        <w:jc w:val="center"/>
        <w:rPr>
          <w:rFonts w:ascii="Calibri" w:eastAsia="Calibri" w:hAnsi="Calibri" w:cs="Times New Roman"/>
          <w:sz w:val="20"/>
          <w:szCs w:val="20"/>
        </w:rPr>
      </w:pPr>
    </w:p>
    <w:p w14:paraId="2C3F5DF5" w14:textId="77777777" w:rsidR="0061778E" w:rsidRDefault="002B33D2" w:rsidP="00A36598">
      <w:pPr>
        <w:spacing w:line="360" w:lineRule="auto"/>
      </w:pPr>
      <w:r w:rsidRPr="002B33D2">
        <w:t>………………………………………….…………………….</w:t>
      </w:r>
      <w:r w:rsidR="00A36598">
        <w:t xml:space="preserve">                            ………………………………………………………..</w:t>
      </w:r>
    </w:p>
    <w:p w14:paraId="160453ED" w14:textId="77777777" w:rsidR="00A36598" w:rsidRDefault="00033987" w:rsidP="00A36598">
      <w:pPr>
        <w:jc w:val="left"/>
      </w:pPr>
      <w:r>
        <w:t xml:space="preserve"> </w:t>
      </w:r>
      <w:r w:rsidR="00A36598">
        <w:t xml:space="preserve">                           </w:t>
      </w:r>
      <w:r w:rsidR="0061778E">
        <w:rPr>
          <w:rFonts w:ascii="Calibri" w:eastAsia="Calibri" w:hAnsi="Calibri" w:cs="Times New Roman"/>
          <w:sz w:val="20"/>
          <w:szCs w:val="20"/>
        </w:rPr>
        <w:t>N</w:t>
      </w:r>
      <w:r w:rsidR="0061778E" w:rsidRPr="002B33D2">
        <w:rPr>
          <w:rFonts w:ascii="Calibri" w:eastAsia="Calibri" w:hAnsi="Calibri" w:cs="Times New Roman"/>
          <w:sz w:val="20"/>
          <w:szCs w:val="20"/>
        </w:rPr>
        <w:t>ájemce</w:t>
      </w:r>
      <w:r w:rsidR="00950D30">
        <w:t xml:space="preserve">                            </w:t>
      </w:r>
      <w:r w:rsidR="00F81A09">
        <w:rPr>
          <w:rFonts w:ascii="Calibri" w:eastAsia="Calibri" w:hAnsi="Calibri" w:cs="Times New Roman"/>
          <w:sz w:val="20"/>
          <w:szCs w:val="20"/>
        </w:rPr>
        <w:t xml:space="preserve">                </w:t>
      </w:r>
      <w:r w:rsidR="00A36598">
        <w:rPr>
          <w:rFonts w:ascii="Calibri" w:eastAsia="Calibri" w:hAnsi="Calibri" w:cs="Times New Roman"/>
          <w:sz w:val="20"/>
          <w:szCs w:val="20"/>
        </w:rPr>
        <w:t xml:space="preserve">                   </w:t>
      </w:r>
      <w:r w:rsidR="00F81A09">
        <w:rPr>
          <w:rFonts w:ascii="Calibri" w:eastAsia="Calibri" w:hAnsi="Calibri" w:cs="Times New Roman"/>
          <w:sz w:val="20"/>
          <w:szCs w:val="20"/>
        </w:rPr>
        <w:t xml:space="preserve">          </w:t>
      </w:r>
      <w:r w:rsidR="00BE43EE">
        <w:rPr>
          <w:rFonts w:ascii="Calibri" w:eastAsia="Calibri" w:hAnsi="Calibri" w:cs="Times New Roman"/>
          <w:sz w:val="20"/>
          <w:szCs w:val="20"/>
        </w:rPr>
        <w:t xml:space="preserve">        </w:t>
      </w:r>
      <w:r w:rsidR="00A36598">
        <w:rPr>
          <w:rFonts w:ascii="Calibri" w:eastAsia="Calibri" w:hAnsi="Calibri" w:cs="Times New Roman"/>
          <w:sz w:val="20"/>
          <w:szCs w:val="20"/>
        </w:rPr>
        <w:t>Pronajímatel</w:t>
      </w:r>
    </w:p>
    <w:p w14:paraId="3F146F5C" w14:textId="77777777" w:rsidR="00A5448E" w:rsidRDefault="00A5448E" w:rsidP="00A36598">
      <w:pPr>
        <w:jc w:val="left"/>
        <w:rPr>
          <w:rFonts w:ascii="Calibri" w:eastAsia="Calibri" w:hAnsi="Calibri" w:cs="Times New Roman"/>
          <w:sz w:val="20"/>
          <w:szCs w:val="20"/>
        </w:rPr>
      </w:pPr>
    </w:p>
    <w:p w14:paraId="0E00E21C" w14:textId="77777777" w:rsidR="00F81A09" w:rsidRDefault="00F81A09" w:rsidP="0051362F">
      <w:pPr>
        <w:jc w:val="center"/>
        <w:rPr>
          <w:rFonts w:ascii="Calibri" w:eastAsia="Calibri" w:hAnsi="Calibri" w:cs="Times New Roman"/>
          <w:sz w:val="20"/>
          <w:szCs w:val="20"/>
        </w:rPr>
      </w:pPr>
    </w:p>
    <w:p w14:paraId="52EEFCCD" w14:textId="77777777" w:rsidR="00F81A09" w:rsidRDefault="00F81A09" w:rsidP="0051362F">
      <w:pPr>
        <w:jc w:val="center"/>
        <w:rPr>
          <w:rFonts w:ascii="Calibri" w:eastAsia="Calibri" w:hAnsi="Calibri" w:cs="Times New Roman"/>
          <w:sz w:val="20"/>
          <w:szCs w:val="20"/>
        </w:rPr>
      </w:pPr>
    </w:p>
    <w:p w14:paraId="356519E4" w14:textId="77777777" w:rsidR="00F81A09" w:rsidRDefault="00F81A09" w:rsidP="0051362F">
      <w:pPr>
        <w:jc w:val="center"/>
        <w:rPr>
          <w:rFonts w:ascii="Calibri" w:eastAsia="Calibri" w:hAnsi="Calibri" w:cs="Times New Roman"/>
          <w:sz w:val="20"/>
          <w:szCs w:val="20"/>
        </w:rPr>
      </w:pPr>
    </w:p>
    <w:p w14:paraId="029F1C5E" w14:textId="77777777" w:rsidR="00F81A09" w:rsidRDefault="00F81A09" w:rsidP="0051362F">
      <w:pPr>
        <w:jc w:val="center"/>
        <w:rPr>
          <w:rFonts w:ascii="Calibri" w:eastAsia="Calibri" w:hAnsi="Calibri" w:cs="Times New Roman"/>
          <w:sz w:val="20"/>
          <w:szCs w:val="20"/>
        </w:rPr>
      </w:pPr>
    </w:p>
    <w:p w14:paraId="2D100224" w14:textId="77777777" w:rsidR="00033987" w:rsidRDefault="00033987" w:rsidP="002B33D2">
      <w:pPr>
        <w:jc w:val="center"/>
      </w:pPr>
    </w:p>
    <w:p w14:paraId="5A2ED733" w14:textId="77777777" w:rsidR="00033987" w:rsidRDefault="00033987" w:rsidP="00033987">
      <w:pPr>
        <w:jc w:val="center"/>
        <w:rPr>
          <w:rFonts w:ascii="Calibri" w:eastAsia="Calibri" w:hAnsi="Calibri" w:cs="Times New Roman"/>
          <w:sz w:val="20"/>
          <w:szCs w:val="20"/>
        </w:rPr>
      </w:pPr>
    </w:p>
    <w:p w14:paraId="5202B23E" w14:textId="77777777" w:rsidR="0048743D" w:rsidRDefault="0048743D" w:rsidP="0048743D">
      <w:pPr>
        <w:jc w:val="center"/>
        <w:rPr>
          <w:rFonts w:ascii="Calibri" w:eastAsia="Calibri" w:hAnsi="Calibri" w:cs="Times New Roman"/>
          <w:sz w:val="20"/>
          <w:szCs w:val="20"/>
        </w:rPr>
      </w:pPr>
    </w:p>
    <w:p w14:paraId="4C7CD1E2" w14:textId="77777777" w:rsidR="00033987" w:rsidRPr="002B33D2" w:rsidRDefault="00033987" w:rsidP="002B33D2">
      <w:pPr>
        <w:jc w:val="center"/>
        <w:rPr>
          <w:rFonts w:ascii="Calibri" w:eastAsia="Calibri" w:hAnsi="Calibri" w:cs="Times New Roman"/>
          <w:b/>
          <w:sz w:val="20"/>
          <w:szCs w:val="20"/>
        </w:rPr>
        <w:sectPr w:rsidR="00033987" w:rsidRPr="002B33D2" w:rsidSect="00A36598">
          <w:type w:val="continuous"/>
          <w:pgSz w:w="11906" w:h="16838"/>
          <w:pgMar w:top="1417" w:right="1417" w:bottom="1417" w:left="1417" w:header="708" w:footer="1117" w:gutter="0"/>
          <w:cols w:space="708"/>
          <w:docGrid w:linePitch="360"/>
        </w:sectPr>
      </w:pPr>
    </w:p>
    <w:p w14:paraId="6B8CB160" w14:textId="77777777" w:rsidR="002B33D2" w:rsidRPr="002B33D2" w:rsidRDefault="002B33D2" w:rsidP="002B33D2">
      <w:pPr>
        <w:keepNext/>
        <w:keepLines/>
        <w:spacing w:before="240" w:after="120"/>
        <w:ind w:right="-2"/>
        <w:jc w:val="center"/>
        <w:textboxTightWrap w:val="firstLineOnly"/>
        <w:outlineLvl w:val="0"/>
        <w:rPr>
          <w:rFonts w:ascii="Calibri" w:eastAsia="Times New Roman" w:hAnsi="Calibri" w:cs="Times New Roman"/>
          <w:b/>
          <w:bCs/>
          <w:color w:val="005A9F"/>
          <w:sz w:val="36"/>
          <w:szCs w:val="28"/>
          <w:lang w:eastAsia="cs-CZ"/>
        </w:rPr>
      </w:pPr>
      <w:r w:rsidRPr="002B33D2">
        <w:rPr>
          <w:rFonts w:ascii="Calibri" w:eastAsia="Times New Roman" w:hAnsi="Calibri" w:cs="Times New Roman"/>
          <w:b/>
          <w:bCs/>
          <w:caps/>
          <w:color w:val="005A9F"/>
          <w:sz w:val="36"/>
          <w:szCs w:val="28"/>
          <w:lang w:eastAsia="cs-CZ"/>
        </w:rPr>
        <w:lastRenderedPageBreak/>
        <w:t>P</w:t>
      </w:r>
      <w:r w:rsidRPr="002B33D2">
        <w:rPr>
          <w:rFonts w:ascii="Calibri" w:eastAsia="Times New Roman" w:hAnsi="Calibri" w:cs="Times New Roman"/>
          <w:b/>
          <w:bCs/>
          <w:color w:val="005A9F"/>
          <w:sz w:val="36"/>
          <w:szCs w:val="28"/>
          <w:lang w:eastAsia="cs-CZ"/>
        </w:rPr>
        <w:t>říloha č. 1</w:t>
      </w:r>
    </w:p>
    <w:p w14:paraId="0F7DADC2" w14:textId="77777777" w:rsidR="002B33D2" w:rsidRPr="002B33D2" w:rsidRDefault="002B33D2" w:rsidP="002B33D2">
      <w:pPr>
        <w:keepNext/>
        <w:keepLines/>
        <w:spacing w:before="24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t>DROBNÉ OPRAVY BYTU</w:t>
      </w:r>
    </w:p>
    <w:p w14:paraId="637FA4F2" w14:textId="77777777" w:rsidR="00C87171"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1) Za drobné opravy se považují opravy bytu a jeho vnitřního vybavení, pokud je toto vybavení součástí bytu a je ve vlastnictví pronajímatele, a to podle věcného vymezení nebo podle výše nákladu.</w:t>
      </w:r>
    </w:p>
    <w:p w14:paraId="32E7BDF8"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2) Podle věcného vymezení se za drobné opravy považují tyto opravy a výměny:</w:t>
      </w:r>
    </w:p>
    <w:p w14:paraId="7F6F95B4"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vrchních částí podlah, opravy podlahových krytin a výměny prahů a lišt,</w:t>
      </w:r>
    </w:p>
    <w:p w14:paraId="76CF0696"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částí oken a dveří a jejich součástí</w:t>
      </w:r>
      <w:r w:rsidR="006067E9">
        <w:rPr>
          <w:rFonts w:ascii="Calibri" w:eastAsia="Calibri" w:hAnsi="Calibri" w:cs="Times New Roman"/>
          <w:color w:val="000000"/>
          <w:sz w:val="20"/>
          <w:szCs w:val="20"/>
        </w:rPr>
        <w:t>, kování a klik, výměny zámků včetně elektronického otevírání vstupních dveří bytu a opravy</w:t>
      </w:r>
      <w:r w:rsidRPr="002B33D2">
        <w:rPr>
          <w:rFonts w:ascii="Calibri" w:eastAsia="Calibri" w:hAnsi="Calibri" w:cs="Times New Roman"/>
          <w:color w:val="000000"/>
          <w:sz w:val="20"/>
          <w:szCs w:val="20"/>
        </w:rPr>
        <w:t xml:space="preserve"> </w:t>
      </w:r>
      <w:r w:rsidR="006067E9">
        <w:rPr>
          <w:rFonts w:ascii="Calibri" w:eastAsia="Calibri" w:hAnsi="Calibri" w:cs="Times New Roman"/>
          <w:color w:val="000000"/>
          <w:sz w:val="20"/>
          <w:szCs w:val="20"/>
        </w:rPr>
        <w:t>kování, klik, rolet a žaluzií u oken zasahujících do vnitřního prostoru bytu.</w:t>
      </w:r>
    </w:p>
    <w:p w14:paraId="7F3C8D6B" w14:textId="77777777" w:rsidR="002B33D2" w:rsidRPr="002B33D2" w:rsidRDefault="006067E9" w:rsidP="002B33D2">
      <w:pPr>
        <w:numPr>
          <w:ilvl w:val="0"/>
          <w:numId w:val="3"/>
        </w:numPr>
        <w:spacing w:after="120"/>
        <w:ind w:left="568" w:hanging="284"/>
        <w:rPr>
          <w:rFonts w:ascii="Calibri" w:eastAsia="Calibri" w:hAnsi="Calibri" w:cs="Times New Roman"/>
          <w:color w:val="000000"/>
          <w:sz w:val="20"/>
          <w:szCs w:val="20"/>
        </w:rPr>
      </w:pPr>
      <w:r>
        <w:rPr>
          <w:rFonts w:ascii="Calibri" w:eastAsia="Calibri" w:hAnsi="Calibri" w:cs="Times New Roman"/>
          <w:color w:val="000000"/>
          <w:sz w:val="20"/>
          <w:szCs w:val="20"/>
        </w:rPr>
        <w:t xml:space="preserve">opravy a </w:t>
      </w:r>
      <w:r w:rsidR="002B33D2" w:rsidRPr="002B33D2">
        <w:rPr>
          <w:rFonts w:ascii="Calibri" w:eastAsia="Calibri" w:hAnsi="Calibri" w:cs="Times New Roman"/>
          <w:color w:val="000000"/>
          <w:sz w:val="20"/>
          <w:szCs w:val="20"/>
        </w:rPr>
        <w:t>výměny elektrických koncových zařízení a rozvodných zařízení, zejména vypínačů, zásuvek, jističů, zvonk</w:t>
      </w:r>
      <w:r>
        <w:rPr>
          <w:rFonts w:ascii="Calibri" w:eastAsia="Calibri" w:hAnsi="Calibri" w:cs="Times New Roman"/>
          <w:color w:val="000000"/>
          <w:sz w:val="20"/>
          <w:szCs w:val="20"/>
        </w:rPr>
        <w:t>ů</w:t>
      </w:r>
      <w:r w:rsidR="002B33D2" w:rsidRPr="002B33D2">
        <w:rPr>
          <w:rFonts w:ascii="Calibri" w:eastAsia="Calibri" w:hAnsi="Calibri" w:cs="Times New Roman"/>
          <w:color w:val="000000"/>
          <w:sz w:val="20"/>
          <w:szCs w:val="20"/>
        </w:rPr>
        <w:t>, domácích telefonů, zásuvek rozvodů datových sítí, signálů analogového i digitálního televizního vysílání a výměny zdrojů světla v osvětlovacích tělesech,</w:t>
      </w:r>
      <w:r>
        <w:rPr>
          <w:rFonts w:ascii="Calibri" w:eastAsia="Calibri" w:hAnsi="Calibri" w:cs="Times New Roman"/>
          <w:color w:val="000000"/>
          <w:sz w:val="20"/>
          <w:szCs w:val="20"/>
        </w:rPr>
        <w:t xml:space="preserve">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510A357C"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výměny uzavíracích ventilů u rozvodu plynu s výjimkou hlavního uzávěru pro byt,</w:t>
      </w:r>
    </w:p>
    <w:p w14:paraId="0FB2BA61"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uzavíracích armatur na rozvodech vody</w:t>
      </w:r>
      <w:r w:rsidR="00AF01E1">
        <w:rPr>
          <w:rFonts w:ascii="Calibri" w:eastAsia="Calibri" w:hAnsi="Calibri" w:cs="Times New Roman"/>
          <w:color w:val="000000"/>
          <w:sz w:val="20"/>
          <w:szCs w:val="20"/>
        </w:rPr>
        <w:t xml:space="preserve"> s výjimkou hlavního uzávěru pro byt,</w:t>
      </w:r>
      <w:r w:rsidRPr="002B33D2">
        <w:rPr>
          <w:rFonts w:ascii="Calibri" w:eastAsia="Calibri" w:hAnsi="Calibri" w:cs="Times New Roman"/>
          <w:color w:val="000000"/>
          <w:sz w:val="20"/>
          <w:szCs w:val="20"/>
        </w:rPr>
        <w:t xml:space="preserve"> výměny sifonů a lapačů tuku,</w:t>
      </w:r>
    </w:p>
    <w:p w14:paraId="56A4D708" w14:textId="77777777" w:rsidR="002B33D2" w:rsidRPr="002B33D2" w:rsidRDefault="002B33D2" w:rsidP="002B33D2">
      <w:pPr>
        <w:numPr>
          <w:ilvl w:val="0"/>
          <w:numId w:val="3"/>
        </w:numPr>
        <w:spacing w:after="240"/>
        <w:ind w:left="567"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w:t>
      </w:r>
      <w:r w:rsidR="00AF01E1">
        <w:rPr>
          <w:rFonts w:ascii="Calibri" w:eastAsia="Calibri" w:hAnsi="Calibri" w:cs="Times New Roman"/>
          <w:color w:val="000000"/>
          <w:sz w:val="20"/>
          <w:szCs w:val="20"/>
        </w:rPr>
        <w:t xml:space="preserve">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0CDA25CD"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w:t>
      </w:r>
      <w:r w:rsidR="00AF01E1">
        <w:rPr>
          <w:rFonts w:ascii="Calibri" w:eastAsia="Calibri" w:hAnsi="Calibri" w:cs="Times New Roman"/>
          <w:color w:val="000000"/>
          <w:sz w:val="20"/>
          <w:szCs w:val="20"/>
        </w:rPr>
        <w:t xml:space="preserve"> včetně kouřovodu</w:t>
      </w:r>
      <w:r w:rsidRPr="002B33D2">
        <w:rPr>
          <w:rFonts w:ascii="Calibri" w:eastAsia="Calibri" w:hAnsi="Calibri" w:cs="Times New Roman"/>
          <w:color w:val="000000"/>
          <w:sz w:val="20"/>
          <w:szCs w:val="20"/>
        </w:rPr>
        <w:t>, kotlů etážového topení na</w:t>
      </w:r>
      <w:r w:rsidR="00AF01E1">
        <w:rPr>
          <w:rFonts w:ascii="Calibri" w:eastAsia="Calibri" w:hAnsi="Calibri" w:cs="Times New Roman"/>
          <w:color w:val="000000"/>
          <w:sz w:val="20"/>
          <w:szCs w:val="20"/>
        </w:rPr>
        <w:t xml:space="preserve"> elektřinu, </w:t>
      </w:r>
      <w:r w:rsidRPr="002B33D2">
        <w:rPr>
          <w:rFonts w:ascii="Calibri" w:eastAsia="Calibri" w:hAnsi="Calibri" w:cs="Times New Roman"/>
          <w:color w:val="000000"/>
          <w:sz w:val="20"/>
          <w:szCs w:val="20"/>
        </w:rPr>
        <w:t>pevná, kapalná a plynná paliva</w:t>
      </w:r>
      <w:r w:rsidR="00AF01E1">
        <w:rPr>
          <w:rFonts w:ascii="Calibri" w:eastAsia="Calibri" w:hAnsi="Calibri" w:cs="Times New Roman"/>
          <w:color w:val="000000"/>
          <w:sz w:val="20"/>
          <w:szCs w:val="20"/>
        </w:rPr>
        <w:t xml:space="preserve"> včetně kouřovodů</w:t>
      </w:r>
      <w:r w:rsidR="00961FE0">
        <w:rPr>
          <w:rFonts w:ascii="Calibri" w:eastAsia="Calibri" w:hAnsi="Calibri" w:cs="Times New Roman"/>
          <w:color w:val="000000"/>
          <w:sz w:val="20"/>
          <w:szCs w:val="20"/>
        </w:rPr>
        <w:t xml:space="preserve"> </w:t>
      </w:r>
      <w:proofErr w:type="gramStart"/>
      <w:r w:rsidR="00AF01E1">
        <w:rPr>
          <w:rFonts w:ascii="Calibri" w:eastAsia="Calibri" w:hAnsi="Calibri" w:cs="Times New Roman"/>
          <w:color w:val="000000"/>
          <w:sz w:val="20"/>
          <w:szCs w:val="20"/>
        </w:rPr>
        <w:t xml:space="preserve">a </w:t>
      </w:r>
      <w:r w:rsidRPr="002B33D2">
        <w:rPr>
          <w:rFonts w:ascii="Calibri" w:eastAsia="Calibri" w:hAnsi="Calibri" w:cs="Times New Roman"/>
          <w:color w:val="000000"/>
          <w:sz w:val="20"/>
          <w:szCs w:val="20"/>
        </w:rPr>
        <w:t xml:space="preserve"> uzavíracích</w:t>
      </w:r>
      <w:proofErr w:type="gramEnd"/>
      <w:r w:rsidRPr="002B33D2">
        <w:rPr>
          <w:rFonts w:ascii="Calibri" w:eastAsia="Calibri" w:hAnsi="Calibri" w:cs="Times New Roman"/>
          <w:color w:val="000000"/>
          <w:sz w:val="20"/>
          <w:szCs w:val="20"/>
        </w:rPr>
        <w:t xml:space="preserve"> a regulačních armatur a ovládacích termostatů etážového topení; </w:t>
      </w:r>
      <w:r w:rsidR="00C824D7">
        <w:rPr>
          <w:rFonts w:ascii="Calibri" w:eastAsia="Calibri" w:hAnsi="Calibri" w:cs="Times New Roman"/>
          <w:color w:val="000000"/>
          <w:sz w:val="20"/>
          <w:szCs w:val="20"/>
        </w:rPr>
        <w:t xml:space="preserve">za drobné opravy se </w:t>
      </w:r>
      <w:r w:rsidRPr="002B33D2">
        <w:rPr>
          <w:rFonts w:ascii="Calibri" w:eastAsia="Calibri" w:hAnsi="Calibri" w:cs="Times New Roman"/>
          <w:color w:val="000000"/>
          <w:sz w:val="20"/>
          <w:szCs w:val="20"/>
        </w:rPr>
        <w:t xml:space="preserve">považují </w:t>
      </w:r>
      <w:r w:rsidR="00C824D7">
        <w:rPr>
          <w:rFonts w:ascii="Calibri" w:eastAsia="Calibri" w:hAnsi="Calibri" w:cs="Times New Roman"/>
          <w:color w:val="000000"/>
          <w:sz w:val="20"/>
          <w:szCs w:val="20"/>
        </w:rPr>
        <w:t>i</w:t>
      </w:r>
      <w:r w:rsidRPr="002B33D2">
        <w:rPr>
          <w:rFonts w:ascii="Calibri" w:eastAsia="Calibri" w:hAnsi="Calibri" w:cs="Times New Roman"/>
          <w:color w:val="000000"/>
          <w:sz w:val="20"/>
          <w:szCs w:val="20"/>
        </w:rPr>
        <w:t xml:space="preserve"> opravy radiátorů a rozvodů ústředního vytápění.</w:t>
      </w:r>
    </w:p>
    <w:p w14:paraId="27E8DF6C"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4) Za drobné opravy se považují rovněž výměny drobných součástí předmětů uvedených v předchozích odstavcích.</w:t>
      </w:r>
    </w:p>
    <w:p w14:paraId="2BD003A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5) Podle výše nákladu se za drobné opravy považují další opravy bytu a jeho vybavení a výměny součástí jednotlivých předmětů tohoto vybavení, které nejsou uvedeny v odstavcích 2</w:t>
      </w:r>
      <w:r w:rsidR="00AF01E1">
        <w:rPr>
          <w:rFonts w:ascii="Calibri" w:eastAsia="Calibri" w:hAnsi="Calibri" w:cs="Times New Roman"/>
          <w:color w:val="000000"/>
          <w:sz w:val="20"/>
          <w:szCs w:val="20"/>
        </w:rPr>
        <w:t>,</w:t>
      </w:r>
      <w:r w:rsidRPr="002B33D2">
        <w:rPr>
          <w:rFonts w:ascii="Calibri" w:eastAsia="Calibri" w:hAnsi="Calibri" w:cs="Times New Roman"/>
          <w:color w:val="000000"/>
          <w:sz w:val="20"/>
          <w:szCs w:val="20"/>
        </w:rPr>
        <w:t xml:space="preserve"> 3</w:t>
      </w:r>
      <w:r w:rsidR="00AF01E1">
        <w:rPr>
          <w:rFonts w:ascii="Calibri" w:eastAsia="Calibri" w:hAnsi="Calibri" w:cs="Times New Roman"/>
          <w:color w:val="000000"/>
          <w:sz w:val="20"/>
          <w:szCs w:val="20"/>
        </w:rPr>
        <w:t xml:space="preserve"> a 4</w:t>
      </w:r>
      <w:r w:rsidRPr="002B33D2">
        <w:rPr>
          <w:rFonts w:ascii="Calibri" w:eastAsia="Calibri" w:hAnsi="Calibri" w:cs="Times New Roman"/>
          <w:color w:val="000000"/>
          <w:sz w:val="20"/>
          <w:szCs w:val="20"/>
        </w:rPr>
        <w:t xml:space="preserve">, jestliže náklad na jednu opravu nepřesáhne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662A150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6) Součet nákladů za drobné opravy uvedené v odstavcích 2 až 5 nesmí přesáhnout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 Kč/m</w:t>
      </w:r>
      <w:r w:rsidRPr="002B33D2">
        <w:rPr>
          <w:rFonts w:ascii="Calibri" w:eastAsia="Calibri" w:hAnsi="Calibri" w:cs="Times New Roman"/>
          <w:color w:val="000000"/>
          <w:sz w:val="20"/>
          <w:szCs w:val="20"/>
          <w:vertAlign w:val="superscript"/>
        </w:rPr>
        <w:t>2</w:t>
      </w:r>
      <w:r w:rsidRPr="002B33D2">
        <w:rPr>
          <w:rFonts w:ascii="Calibri" w:eastAsia="Calibri" w:hAnsi="Calibri" w:cs="Times New Roman"/>
          <w:color w:val="000000"/>
          <w:sz w:val="20"/>
          <w:szCs w:val="20"/>
        </w:rPr>
        <w:t xml:space="preserve"> podlahové plochy bytu za kalendářní rok, včetně nákladů na dopravu a jiných nákladů spojených s opravou, pokud jsou uvedeny v daňovém dokladu o provedení opravy.</w:t>
      </w:r>
    </w:p>
    <w:p w14:paraId="7776BB09" w14:textId="77777777" w:rsid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20F23943" w14:textId="77777777" w:rsidR="002B33D2" w:rsidRPr="002B33D2" w:rsidRDefault="002B33D2" w:rsidP="002B33D2">
      <w:pPr>
        <w:keepNext/>
        <w:keepLines/>
        <w:spacing w:before="36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lastRenderedPageBreak/>
        <w:t>Náklady spojené s běžnou údržbou bytU</w:t>
      </w:r>
    </w:p>
    <w:p w14:paraId="078B95E3" w14:textId="77777777" w:rsidR="002B33D2" w:rsidRPr="002B33D2" w:rsidRDefault="002B33D2" w:rsidP="002B33D2">
      <w:pPr>
        <w:rPr>
          <w:rFonts w:ascii="Calibri" w:eastAsia="Calibri" w:hAnsi="Calibri" w:cs="Times New Roman"/>
          <w:color w:val="000000"/>
          <w:sz w:val="20"/>
          <w:szCs w:val="20"/>
        </w:rPr>
      </w:pPr>
      <w:r w:rsidRPr="002B33D2">
        <w:rPr>
          <w:rFonts w:ascii="Calibri" w:eastAsia="Calibri" w:hAnsi="Calibri" w:cs="Times New Roman"/>
          <w:color w:val="000000"/>
          <w:sz w:val="20"/>
          <w:szCs w:val="20"/>
        </w:rPr>
        <w:t>Náklady spojené s běžnou údržbou bytu jsou náklady na udržování a čištění bytu, které se provádějí obvykle při delším užívání bytu. Jsou jimi zejména pravidelné prohlídky</w:t>
      </w:r>
      <w:r w:rsidR="00C824D7">
        <w:rPr>
          <w:rFonts w:ascii="Calibri" w:eastAsia="Calibri" w:hAnsi="Calibri" w:cs="Times New Roman"/>
          <w:color w:val="000000"/>
          <w:sz w:val="20"/>
          <w:szCs w:val="20"/>
        </w:rPr>
        <w:t>, kontroly</w:t>
      </w:r>
      <w:r w:rsidRPr="002B33D2">
        <w:rPr>
          <w:rFonts w:ascii="Calibri" w:eastAsia="Calibri" w:hAnsi="Calibri" w:cs="Times New Roman"/>
          <w:color w:val="000000"/>
          <w:sz w:val="20"/>
          <w:szCs w:val="20"/>
        </w:rPr>
        <w:t xml:space="preserve"> a čištění předmětů uvedených shora (plyno</w:t>
      </w:r>
      <w:r w:rsidR="00E977F1">
        <w:rPr>
          <w:rFonts w:ascii="Calibri" w:eastAsia="Calibri" w:hAnsi="Calibri" w:cs="Times New Roman"/>
          <w:color w:val="000000"/>
          <w:sz w:val="20"/>
          <w:szCs w:val="20"/>
        </w:rPr>
        <w:t xml:space="preserve">vých </w:t>
      </w:r>
      <w:r w:rsidRPr="002B33D2">
        <w:rPr>
          <w:rFonts w:ascii="Calibri" w:eastAsia="Calibri" w:hAnsi="Calibri" w:cs="Times New Roman"/>
          <w:color w:val="000000"/>
          <w:sz w:val="20"/>
          <w:szCs w:val="20"/>
        </w:rPr>
        <w:t>spotřebičů apod.), malování včetně opravy omítek, tapetování a čištění podlah včetně podlahových krytin, obkladů stěn, čištění zanesených odpadu až ke svislým rozvodům a vnitřní nátěry.</w:t>
      </w:r>
    </w:p>
    <w:p w14:paraId="1101D114" w14:textId="77777777" w:rsidR="007D5692" w:rsidRDefault="007D5692"/>
    <w:p w14:paraId="0DBE94CE" w14:textId="77777777" w:rsidR="00F26A4D" w:rsidRDefault="00F26A4D"/>
    <w:p w14:paraId="635F6093" w14:textId="77777777" w:rsidR="00F26A4D" w:rsidRDefault="00F26A4D"/>
    <w:p w14:paraId="5D08DB04" w14:textId="77777777" w:rsidR="00F26A4D" w:rsidRDefault="00F26A4D"/>
    <w:p w14:paraId="37C70CB5" w14:textId="77777777" w:rsidR="00F26A4D" w:rsidRDefault="00F26A4D"/>
    <w:p w14:paraId="6A3F56F0" w14:textId="77777777" w:rsidR="00F26A4D" w:rsidRDefault="00F26A4D"/>
    <w:p w14:paraId="1AF73791" w14:textId="77777777" w:rsidR="00F26A4D" w:rsidRDefault="00F26A4D"/>
    <w:p w14:paraId="191B6B41" w14:textId="77777777" w:rsidR="00F26A4D" w:rsidRDefault="00F26A4D"/>
    <w:p w14:paraId="4BEE4B38" w14:textId="77777777" w:rsidR="00F26A4D" w:rsidRDefault="00F26A4D" w:rsidP="00F26A4D">
      <w:pPr>
        <w:spacing w:line="360" w:lineRule="auto"/>
      </w:pPr>
    </w:p>
    <w:p w14:paraId="0FC87C70" w14:textId="77777777" w:rsidR="00F26A4D" w:rsidRDefault="00F26A4D" w:rsidP="00F26A4D">
      <w:pPr>
        <w:spacing w:line="360" w:lineRule="auto"/>
      </w:pPr>
    </w:p>
    <w:sectPr w:rsidR="00F26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2BE3" w14:textId="77777777" w:rsidR="006715E7" w:rsidRDefault="006715E7">
      <w:r>
        <w:separator/>
      </w:r>
    </w:p>
  </w:endnote>
  <w:endnote w:type="continuationSeparator" w:id="0">
    <w:p w14:paraId="5FD74725" w14:textId="77777777" w:rsidR="006715E7" w:rsidRDefault="006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DFF" w14:textId="77777777" w:rsidR="00430B07" w:rsidRPr="00F81A09" w:rsidRDefault="002B33D2">
    <w:pPr>
      <w:pStyle w:val="Zpat"/>
      <w:rPr>
        <w:b/>
      </w:rPr>
    </w:pPr>
    <w:r w:rsidRPr="00F81A09">
      <w:rPr>
        <w:b/>
        <w:noProof/>
        <w:lang w:eastAsia="cs-CZ"/>
      </w:rPr>
      <mc:AlternateContent>
        <mc:Choice Requires="wpg">
          <w:drawing>
            <wp:anchor distT="0" distB="0" distL="114300" distR="114300" simplePos="0" relativeHeight="251660288" behindDoc="0" locked="0" layoutInCell="1" allowOverlap="1" wp14:anchorId="406FA8D4" wp14:editId="16ACA223">
              <wp:simplePos x="0" y="0"/>
              <wp:positionH relativeFrom="column">
                <wp:posOffset>4445</wp:posOffset>
              </wp:positionH>
              <wp:positionV relativeFrom="paragraph">
                <wp:posOffset>-79375</wp:posOffset>
              </wp:positionV>
              <wp:extent cx="5763260" cy="377825"/>
              <wp:effectExtent l="0" t="0" r="0" b="3175"/>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377825"/>
                        <a:chOff x="1418" y="15308"/>
                        <a:chExt cx="9076" cy="595"/>
                      </a:xfrm>
                    </wpg:grpSpPr>
                    <wps:wsp>
                      <wps:cNvPr id="22" name="Text Box 16"/>
                      <wps:cNvSpPr txBox="1">
                        <a:spLocks noChangeArrowheads="1"/>
                      </wps:cNvSpPr>
                      <wps:spPr bwMode="auto">
                        <a:xfrm>
                          <a:off x="8855" y="15636"/>
                          <a:ext cx="163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wps:txbx>
                      <wps:bodyPr rot="0" vert="horz" wrap="square" lIns="91440" tIns="0" rIns="91440" bIns="0" anchor="t" anchorCtr="0" upright="1">
                        <a:noAutofit/>
                      </wps:bodyPr>
                    </wps:wsp>
                    <wps:wsp>
                      <wps:cNvPr id="24" name="AutoShape 18"/>
                      <wps:cNvCnPr>
                        <a:cxnSpLocks noChangeShapeType="1"/>
                      </wps:cNvCnPr>
                      <wps:spPr bwMode="auto">
                        <a:xfrm>
                          <a:off x="1418" y="15308"/>
                          <a:ext cx="783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6FA8D4" id="Skupina 19" o:spid="_x0000_s1026" style="position:absolute;left:0;text-align:left;margin-left:.35pt;margin-top:-6.25pt;width:453.8pt;height:29.75pt;z-index:251660288" coordorigin="1418,15308" coordsize="90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N79wIAAPwGAAAOAAAAZHJzL2Uyb0RvYy54bWy8Vdtu2zAMfR+wfxD0vvqSxEmMOkWXXjCg&#10;2wo0+wBFli+YLWmSEjv7+lGSnaTdgBUdsBeDoiTq8PCQvrzq2wbtmdK14BmOLkKMGKcir3mZ4W+b&#10;uw8LjLQhPCeN4CzDB6bx1er9u8tOpiwWlWhyphAE4TrtZIYrY2QaBJpWrCX6QkjGYbMQqiUGlqoM&#10;ckU6iN42QRyGSdAJlUslKNMavDd+E69c/KJg1HwtCs0MajIM2Iz7Kvfd2m+wuiRpqYisajrAIG9A&#10;0ZKaw6PHUDfEELRT9W+h2poqoUVhLqhoA1EUNWUuB8gmCl9kc6/ETrpcyrQr5ZEmoPYFT28OS7/s&#10;75V8ko/KowfzQdDvGngJOlmm5/t2XfrDaNt9FjnUk+yMcIn3hWptCEgJ9Y7fw5Ff1htEwTmbJ5M4&#10;gTJQ2JvM54t45gtAK6iSvRZNIxAM7EazSbgYN2+H+8twnvjLs6W7GZDUv+uwDths7UFM+sSX/je+&#10;nioimSuDtnw8KlTnGY5jjDhpgYONze+j6FGUWMT2dThmOUWmBz9k4yjSnlrExboivGTXSomuYiQH&#10;fJG9CVkcr/o42gb5G9eLxWw2kJZMHASSjpRHyWTpKYuTuXtjpIykUmlzz0SLrJFhBc3icJL9gzYW&#10;zumIrSwXd3XTgJ+kDX/mgIPW4+BbxB676bf9QMdW5AdIRAnffzAvwKiE+olRB72XYf1jRxTDqPnE&#10;gYxlNJ3aZnULMNS5dzt6CacQIsMGI2+ujW/snVR1WcELnnYurkGkRe1Ssgx7NANe0Mn/Esx0FIzF&#10;40SFQO0DRaCYNfddSHs+dOFRKu705iBBbc+U4q/YpF6llD+116iU+WICKrKd6abisbVOIhh0oo0i&#10;lt+14BwkI5Sn+TWqQR3gj+dh6PtBNHVuNWXFpFW5XTcK7Ymd1OHsenk3yFWfH4OJyHOnQds4t4Nt&#10;SN14e5AiNIAb/oOQR4J8pX39IYgTrBOAmx8wYp3oh9+BneHna3f+9NNa/QIAAP//AwBQSwMEFAAG&#10;AAgAAAAhAL+cK0DfAAAABwEAAA8AAABkcnMvZG93bnJldi54bWxMjsFOwzAQRO9I/IO1SNxaOy2l&#10;JWRTVRVwqpBokRA3N94mUeN1FLtJ+veYExxHM3rzsvVoG9FT52vHCMlUgSAunKm5RPg8vE5WIHzQ&#10;bHTjmBCu5GGd395kOjVu4A/q96EUEcI+1QhVCG0qpS8qstpPXUscu5PrrA4xdqU0nR4i3DZyptSj&#10;tLrm+FDplrYVFef9xSK8DXrYzJOXfnc+ba/fh8X71y4hxPu7cfMMItAY/sbwqx/VIY9OR3dh40WD&#10;sIw7hEkyW4CI9ZNazUEcER6WCmSeyf/++Q8AAAD//wMAUEsBAi0AFAAGAAgAAAAhALaDOJL+AAAA&#10;4QEAABMAAAAAAAAAAAAAAAAAAAAAAFtDb250ZW50X1R5cGVzXS54bWxQSwECLQAUAAYACAAAACEA&#10;OP0h/9YAAACUAQAACwAAAAAAAAAAAAAAAAAvAQAAX3JlbHMvLnJlbHNQSwECLQAUAAYACAAAACEA&#10;TqVze/cCAAD8BgAADgAAAAAAAAAAAAAAAAAuAgAAZHJzL2Uyb0RvYy54bWxQSwECLQAUAAYACAAA&#10;ACEAv5wrQN8AAAAHAQAADwAAAAAAAAAAAAAAAABRBQAAZHJzL2Rvd25yZXYueG1sUEsFBgAAAAAE&#10;AAQA8wAAAF0GAAAAAA==&#10;">
              <v:shapetype id="_x0000_t202" coordsize="21600,21600" o:spt="202" path="m,l,21600r21600,l21600,xe">
                <v:stroke joinstyle="miter"/>
                <v:path gradientshapeok="t" o:connecttype="rect"/>
              </v:shapetype>
              <v:shape id="Text Box 16" o:spid="_x0000_s1027" type="#_x0000_t202" style="position:absolute;left:8855;top:15636;width:163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fYxQAAANsAAAAPAAAAZHJzL2Rvd25yZXYueG1sRI9Ba8JA&#10;FITvgv9heYI3szGEVqKrFEWoh0Kr9tDbI/tMQrNv4+7WpP313ULB4zAz3zCrzWBacSPnG8sK5kkK&#10;gri0uuFKwfm0ny1A+ICssbVMCr7Jw2Y9Hq2w0LbnN7odQyUihH2BCuoQukJKX9Zk0Ce2I47exTqD&#10;IUpXSe2wj3DTyixNH6TBhuNCjR1tayo/j19GQfXue7o2r7l3+WP+8bL/Ochup9R0MjwtQQQawj38&#10;337WCrIM/r7EHyDXvwAAAP//AwBQSwECLQAUAAYACAAAACEA2+H2y+4AAACFAQAAEwAAAAAAAAAA&#10;AAAAAAAAAAAAW0NvbnRlbnRfVHlwZXNdLnhtbFBLAQItABQABgAIAAAAIQBa9CxbvwAAABUBAAAL&#10;AAAAAAAAAAAAAAAAAB8BAABfcmVscy8ucmVsc1BLAQItABQABgAIAAAAIQA1R3fYxQAAANsAAAAP&#10;AAAAAAAAAAAAAAAAAAcCAABkcnMvZG93bnJldi54bWxQSwUGAAAAAAMAAwC3AAAA+QIAAAAA&#10;" filled="f" stroked="f" strokecolor="white" strokeweight="0">
                <v:textbox inset=",0,,0">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v:textbox>
              </v:shape>
              <v:shapetype id="_x0000_t32" coordsize="21600,21600" o:spt="32" o:oned="t" path="m,l21600,21600e" filled="f">
                <v:path arrowok="t" fillok="f" o:connecttype="none"/>
                <o:lock v:ext="edit" shapetype="t"/>
              </v:shapetype>
              <v:shape id="AutoShape 18" o:spid="_x0000_s1028" type="#_x0000_t32" style="position:absolute;left:1418;top:15308;width:7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vdxgAAANsAAAAPAAAAZHJzL2Rvd25yZXYueG1sRI9Pa8JA&#10;FMTvgt9heUJvuqltbI1ZRQSh9eSfVsjtkX1NQrJvQ3araT99tyB4HGbmN0y66k0jLtS5yrKCx0kE&#10;gji3uuJCwcdpO34F4TyyxsYyKfghB6vlcJBiou2VD3Q5+kIECLsEFZTet4mULi/JoJvYljh4X7Yz&#10;6IPsCqk7vAa4aeQ0imbSYMVhocSWNiXl9fHbKOifaJ/N4zrbvWx/37PzZ7w7n2KlHkb9egHCU+/v&#10;4Vv7TSuYPsP/l/AD5PIPAAD//wMAUEsBAi0AFAAGAAgAAAAhANvh9svuAAAAhQEAABMAAAAAAAAA&#10;AAAAAAAAAAAAAFtDb250ZW50X1R5cGVzXS54bWxQSwECLQAUAAYACAAAACEAWvQsW78AAAAVAQAA&#10;CwAAAAAAAAAAAAAAAAAfAQAAX3JlbHMvLnJlbHNQSwECLQAUAAYACAAAACEAoUBb3cYAAADbAAAA&#10;DwAAAAAAAAAAAAAAAAAHAgAAZHJzL2Rvd25yZXYueG1sUEsFBgAAAAADAAMAtwAAAPoCAAAAAA==&#10;" strokecolor="#005a9f" strokeweight="1pt">
                <v:shadow color="#243f60" opacity=".5" offset="1pt"/>
              </v:shape>
            </v:group>
          </w:pict>
        </mc:Fallback>
      </mc:AlternateContent>
    </w:r>
    <w:r w:rsidRPr="00F81A09">
      <w:rPr>
        <w:b/>
        <w:noProof/>
        <w:lang w:eastAsia="cs-CZ"/>
      </w:rPr>
      <mc:AlternateContent>
        <mc:Choice Requires="wps">
          <w:drawing>
            <wp:anchor distT="0" distB="0" distL="114300" distR="114300" simplePos="0" relativeHeight="251659264" behindDoc="0" locked="0" layoutInCell="1" allowOverlap="1" wp14:anchorId="77D4D960" wp14:editId="3BA42EB6">
              <wp:simplePos x="0" y="0"/>
              <wp:positionH relativeFrom="column">
                <wp:posOffset>5502275</wp:posOffset>
              </wp:positionH>
              <wp:positionV relativeFrom="paragraph">
                <wp:posOffset>-78740</wp:posOffset>
              </wp:positionV>
              <wp:extent cx="260985" cy="0"/>
              <wp:effectExtent l="6350" t="6985" r="8890" b="1206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84920C" id="Přímá spojnice se šipkou 18" o:spid="_x0000_s1026" type="#_x0000_t32" style="position:absolute;margin-left:433.25pt;margin-top:-6.2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KUvwEAAGQDAAAOAAAAZHJzL2Uyb0RvYy54bWysU8Fu2zAMvQ/YPwi6L3YCtGuNOMWQLrt0&#10;W4B2H8DIsi1MFgVSiZ2/n6TGWbHdhl0ESiQfHx+p9cM0WHHSxAZdLZeLUgrtFDbGdbX88bL7cCcF&#10;B3ANWHS6lmfN8mHz/t169JVeYY+20SQiiONq9LXsQ/BVUbDq9QC8QK9ddLZIA4R4pa5oCMaIPthi&#10;VZa3xYjUeEKlmePr46tTbjJ+22oVvrct6yBsLSO3kE/K5yGdxWYNVUfge6MuNOAfWAxgXCx6hXqE&#10;AOJI5i+owShCxjYsFA4Ftq1ROvcQu1mWf3Tz3IPXuZcoDvurTPz/YNW309btKVFXk3v2T6h+snC4&#10;7cF1OhN4Ofs4uGWSqhg9V9eUdGG/J3EYv2ITY+AYMKswtTQkyNifmLLY56vYegpCxcfVbXl/dyOF&#10;ml0FVHOeJw5fNA4iGbXkQGC6PmzRuThRpGWuAqcnDokVVHNCKupwZ6zNg7VOjJH66mNZ5gxGa5rk&#10;TXFM3WFrSZwg7UZ58+l+l3uMnrdhhEfXZLReQ/P5Ygcw9tWO1a1LeDqv24XSrE1aRK4O2Jz3NAsY&#10;R5lJX9Yu7crbe5b59+fY/AIAAP//AwBQSwMEFAAGAAgAAAAhAH6Pz+jfAAAACwEAAA8AAABkcnMv&#10;ZG93bnJldi54bWxMj8FKw0AQhu+C77CM4K3dpGjSxmyKCgW1p1bpeZMdk9DsbMxu0/j2jlDQ48x8&#10;/PP9+XqynRhx8K0jBfE8AoFUOdNSreDjfTNbgvBBk9GdI1TwjR7WxfVVrjPjzrTDcR9qwSHkM62g&#10;CaHPpPRVg1b7ueuR+PbpBqsDj0MtzaDPHG47uYiiRFrdEn9odI/PDVbH/ckq8LYfj+XrW6h2h/jl&#10;a+vSp+0mVer2Znp8ABFwCn8w/OqzOhTsVLoTGS86BcskuWdUwSxe3IFgYhWlCYjyspFFLv93KH4A&#10;AAD//wMAUEsBAi0AFAAGAAgAAAAhALaDOJL+AAAA4QEAABMAAAAAAAAAAAAAAAAAAAAAAFtDb250&#10;ZW50X1R5cGVzXS54bWxQSwECLQAUAAYACAAAACEAOP0h/9YAAACUAQAACwAAAAAAAAAAAAAAAAAv&#10;AQAAX3JlbHMvLnJlbHNQSwECLQAUAAYACAAAACEAm0/ClL8BAABkAwAADgAAAAAAAAAAAAAAAAAu&#10;AgAAZHJzL2Uyb0RvYy54bWxQSwECLQAUAAYACAAAACEAfo/P6N8AAAALAQAADwAAAAAAAAAAAAAA&#10;AAAZBAAAZHJzL2Rvd25yZXYueG1sUEsFBgAAAAAEAAQA8wAAACUFAAAAAA==&#10;" strokecolor="#005a9f" strokeweight="1pt">
              <v:shadow color="#243f60"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7404" w14:textId="77777777" w:rsidR="006715E7" w:rsidRDefault="006715E7">
      <w:r>
        <w:separator/>
      </w:r>
    </w:p>
  </w:footnote>
  <w:footnote w:type="continuationSeparator" w:id="0">
    <w:p w14:paraId="72FDBD5F" w14:textId="77777777" w:rsidR="006715E7" w:rsidRDefault="0067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CAF9" w14:textId="77777777" w:rsidR="00430B07" w:rsidRDefault="002B33D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56424"/>
    <w:multiLevelType w:val="hybridMultilevel"/>
    <w:tmpl w:val="124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795924">
    <w:abstractNumId w:val="1"/>
  </w:num>
  <w:num w:numId="2" w16cid:durableId="634532168">
    <w:abstractNumId w:val="2"/>
  </w:num>
  <w:num w:numId="3" w16cid:durableId="1639141068">
    <w:abstractNumId w:val="0"/>
  </w:num>
  <w:num w:numId="4" w16cid:durableId="1832673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C7"/>
    <w:rsid w:val="00007E06"/>
    <w:rsid w:val="00030412"/>
    <w:rsid w:val="0003348A"/>
    <w:rsid w:val="00033987"/>
    <w:rsid w:val="00040DBC"/>
    <w:rsid w:val="00044B62"/>
    <w:rsid w:val="00050DF5"/>
    <w:rsid w:val="00051BA2"/>
    <w:rsid w:val="00060B2E"/>
    <w:rsid w:val="0009092D"/>
    <w:rsid w:val="0009502D"/>
    <w:rsid w:val="000A6A8D"/>
    <w:rsid w:val="000C540B"/>
    <w:rsid w:val="000D045E"/>
    <w:rsid w:val="000D2EE3"/>
    <w:rsid w:val="000D566A"/>
    <w:rsid w:val="000D5FDB"/>
    <w:rsid w:val="000D6F34"/>
    <w:rsid w:val="000E4708"/>
    <w:rsid w:val="000E5463"/>
    <w:rsid w:val="00113EC8"/>
    <w:rsid w:val="00123E56"/>
    <w:rsid w:val="00124EC2"/>
    <w:rsid w:val="00136084"/>
    <w:rsid w:val="00153774"/>
    <w:rsid w:val="00155446"/>
    <w:rsid w:val="0016224A"/>
    <w:rsid w:val="00165ABE"/>
    <w:rsid w:val="001766DC"/>
    <w:rsid w:val="0017684B"/>
    <w:rsid w:val="00176E03"/>
    <w:rsid w:val="00194018"/>
    <w:rsid w:val="00195555"/>
    <w:rsid w:val="001B01DB"/>
    <w:rsid w:val="001B7BD4"/>
    <w:rsid w:val="001C10D5"/>
    <w:rsid w:val="001C1D93"/>
    <w:rsid w:val="001C75EE"/>
    <w:rsid w:val="001D355F"/>
    <w:rsid w:val="001D7A66"/>
    <w:rsid w:val="00200C22"/>
    <w:rsid w:val="00203556"/>
    <w:rsid w:val="00212DD3"/>
    <w:rsid w:val="0021410C"/>
    <w:rsid w:val="002220E9"/>
    <w:rsid w:val="002238C8"/>
    <w:rsid w:val="002357DB"/>
    <w:rsid w:val="0024428C"/>
    <w:rsid w:val="00246100"/>
    <w:rsid w:val="00247373"/>
    <w:rsid w:val="00254DC8"/>
    <w:rsid w:val="002718BC"/>
    <w:rsid w:val="0028282C"/>
    <w:rsid w:val="00297264"/>
    <w:rsid w:val="002975D8"/>
    <w:rsid w:val="002A1BDA"/>
    <w:rsid w:val="002B33D2"/>
    <w:rsid w:val="002B7352"/>
    <w:rsid w:val="002C0774"/>
    <w:rsid w:val="002C3C57"/>
    <w:rsid w:val="002D410A"/>
    <w:rsid w:val="002F71F0"/>
    <w:rsid w:val="003056A3"/>
    <w:rsid w:val="00315409"/>
    <w:rsid w:val="00316BAD"/>
    <w:rsid w:val="00335F45"/>
    <w:rsid w:val="003378FF"/>
    <w:rsid w:val="00342C26"/>
    <w:rsid w:val="00347C45"/>
    <w:rsid w:val="00362EFE"/>
    <w:rsid w:val="00364009"/>
    <w:rsid w:val="0036733E"/>
    <w:rsid w:val="0038232B"/>
    <w:rsid w:val="00385944"/>
    <w:rsid w:val="003A159C"/>
    <w:rsid w:val="003B46F5"/>
    <w:rsid w:val="003B5C77"/>
    <w:rsid w:val="003C7934"/>
    <w:rsid w:val="003E0816"/>
    <w:rsid w:val="00411682"/>
    <w:rsid w:val="0041492A"/>
    <w:rsid w:val="00420AD4"/>
    <w:rsid w:val="00424DE5"/>
    <w:rsid w:val="00430B07"/>
    <w:rsid w:val="00434833"/>
    <w:rsid w:val="0044055A"/>
    <w:rsid w:val="00441852"/>
    <w:rsid w:val="00452DD3"/>
    <w:rsid w:val="0048743D"/>
    <w:rsid w:val="00491088"/>
    <w:rsid w:val="00493155"/>
    <w:rsid w:val="00495144"/>
    <w:rsid w:val="004A742C"/>
    <w:rsid w:val="004B49A7"/>
    <w:rsid w:val="004B6D52"/>
    <w:rsid w:val="004C3631"/>
    <w:rsid w:val="004C7782"/>
    <w:rsid w:val="004C786E"/>
    <w:rsid w:val="004E20F9"/>
    <w:rsid w:val="004E6677"/>
    <w:rsid w:val="004F4B07"/>
    <w:rsid w:val="00501401"/>
    <w:rsid w:val="00502FDE"/>
    <w:rsid w:val="005036E7"/>
    <w:rsid w:val="0051362F"/>
    <w:rsid w:val="005324AA"/>
    <w:rsid w:val="0053252D"/>
    <w:rsid w:val="005354A5"/>
    <w:rsid w:val="005355E1"/>
    <w:rsid w:val="00542F0D"/>
    <w:rsid w:val="00552DCE"/>
    <w:rsid w:val="005675D3"/>
    <w:rsid w:val="00575197"/>
    <w:rsid w:val="00576DE7"/>
    <w:rsid w:val="00582D38"/>
    <w:rsid w:val="0058778B"/>
    <w:rsid w:val="005B15A2"/>
    <w:rsid w:val="005B5474"/>
    <w:rsid w:val="005B7833"/>
    <w:rsid w:val="005C4349"/>
    <w:rsid w:val="005C4B22"/>
    <w:rsid w:val="005C71EF"/>
    <w:rsid w:val="006005A6"/>
    <w:rsid w:val="006067E9"/>
    <w:rsid w:val="0061320F"/>
    <w:rsid w:val="00616CDB"/>
    <w:rsid w:val="0061778E"/>
    <w:rsid w:val="006300CE"/>
    <w:rsid w:val="00641710"/>
    <w:rsid w:val="006444BE"/>
    <w:rsid w:val="006471A7"/>
    <w:rsid w:val="00662731"/>
    <w:rsid w:val="00667AD4"/>
    <w:rsid w:val="006715E7"/>
    <w:rsid w:val="0067310B"/>
    <w:rsid w:val="00674C61"/>
    <w:rsid w:val="00687338"/>
    <w:rsid w:val="006941F1"/>
    <w:rsid w:val="006961EC"/>
    <w:rsid w:val="006A09E3"/>
    <w:rsid w:val="006A1F38"/>
    <w:rsid w:val="006A32D7"/>
    <w:rsid w:val="006B40E3"/>
    <w:rsid w:val="006D355F"/>
    <w:rsid w:val="006E3291"/>
    <w:rsid w:val="006E6ECE"/>
    <w:rsid w:val="006F0CD2"/>
    <w:rsid w:val="007102C5"/>
    <w:rsid w:val="00711DF2"/>
    <w:rsid w:val="00712AE9"/>
    <w:rsid w:val="00715343"/>
    <w:rsid w:val="00730DBC"/>
    <w:rsid w:val="007339E4"/>
    <w:rsid w:val="00743343"/>
    <w:rsid w:val="00744998"/>
    <w:rsid w:val="00767C79"/>
    <w:rsid w:val="007709AF"/>
    <w:rsid w:val="00781FEE"/>
    <w:rsid w:val="00784979"/>
    <w:rsid w:val="007952AD"/>
    <w:rsid w:val="007A46AC"/>
    <w:rsid w:val="007B400B"/>
    <w:rsid w:val="007B53C9"/>
    <w:rsid w:val="007B7964"/>
    <w:rsid w:val="007C0DB8"/>
    <w:rsid w:val="007D5692"/>
    <w:rsid w:val="007F2708"/>
    <w:rsid w:val="00805644"/>
    <w:rsid w:val="008059C0"/>
    <w:rsid w:val="008138B8"/>
    <w:rsid w:val="008279C7"/>
    <w:rsid w:val="008319B8"/>
    <w:rsid w:val="00840905"/>
    <w:rsid w:val="008946B6"/>
    <w:rsid w:val="00895243"/>
    <w:rsid w:val="008A01E9"/>
    <w:rsid w:val="008A3323"/>
    <w:rsid w:val="008A4BF9"/>
    <w:rsid w:val="008C0641"/>
    <w:rsid w:val="008C0B1C"/>
    <w:rsid w:val="008C5251"/>
    <w:rsid w:val="008D1B0D"/>
    <w:rsid w:val="008E0AB3"/>
    <w:rsid w:val="008E38DA"/>
    <w:rsid w:val="008E6F9F"/>
    <w:rsid w:val="00902FDF"/>
    <w:rsid w:val="009070FA"/>
    <w:rsid w:val="00911F5C"/>
    <w:rsid w:val="009316C4"/>
    <w:rsid w:val="009360C6"/>
    <w:rsid w:val="0094130D"/>
    <w:rsid w:val="009501A4"/>
    <w:rsid w:val="00950D30"/>
    <w:rsid w:val="00960C03"/>
    <w:rsid w:val="00961FE0"/>
    <w:rsid w:val="00980132"/>
    <w:rsid w:val="00982FB9"/>
    <w:rsid w:val="0098650D"/>
    <w:rsid w:val="009936DA"/>
    <w:rsid w:val="009B0817"/>
    <w:rsid w:val="009B1080"/>
    <w:rsid w:val="009C59FF"/>
    <w:rsid w:val="009D161E"/>
    <w:rsid w:val="009E0B07"/>
    <w:rsid w:val="009E1D17"/>
    <w:rsid w:val="009F0A02"/>
    <w:rsid w:val="009F1EA0"/>
    <w:rsid w:val="00A12222"/>
    <w:rsid w:val="00A17E69"/>
    <w:rsid w:val="00A22911"/>
    <w:rsid w:val="00A3093A"/>
    <w:rsid w:val="00A36598"/>
    <w:rsid w:val="00A474E8"/>
    <w:rsid w:val="00A50A48"/>
    <w:rsid w:val="00A5448E"/>
    <w:rsid w:val="00A618AB"/>
    <w:rsid w:val="00A66F93"/>
    <w:rsid w:val="00A86EDB"/>
    <w:rsid w:val="00A86F8E"/>
    <w:rsid w:val="00A90FBE"/>
    <w:rsid w:val="00A93A59"/>
    <w:rsid w:val="00AA21AF"/>
    <w:rsid w:val="00AA7A7E"/>
    <w:rsid w:val="00AB5275"/>
    <w:rsid w:val="00AD4A7C"/>
    <w:rsid w:val="00AF01E1"/>
    <w:rsid w:val="00B00604"/>
    <w:rsid w:val="00B1648E"/>
    <w:rsid w:val="00B17608"/>
    <w:rsid w:val="00B21456"/>
    <w:rsid w:val="00B317E8"/>
    <w:rsid w:val="00B37ADF"/>
    <w:rsid w:val="00B64557"/>
    <w:rsid w:val="00B76827"/>
    <w:rsid w:val="00B839E2"/>
    <w:rsid w:val="00B8479E"/>
    <w:rsid w:val="00B84F80"/>
    <w:rsid w:val="00B86CC7"/>
    <w:rsid w:val="00B94ABB"/>
    <w:rsid w:val="00BA0850"/>
    <w:rsid w:val="00BA6860"/>
    <w:rsid w:val="00BD282E"/>
    <w:rsid w:val="00BE18A2"/>
    <w:rsid w:val="00BE43EE"/>
    <w:rsid w:val="00BF3416"/>
    <w:rsid w:val="00BF627A"/>
    <w:rsid w:val="00C10C94"/>
    <w:rsid w:val="00C13A32"/>
    <w:rsid w:val="00C14FE3"/>
    <w:rsid w:val="00C20849"/>
    <w:rsid w:val="00C2430D"/>
    <w:rsid w:val="00C40944"/>
    <w:rsid w:val="00C45F2B"/>
    <w:rsid w:val="00C4701E"/>
    <w:rsid w:val="00C63823"/>
    <w:rsid w:val="00C646CB"/>
    <w:rsid w:val="00C770D8"/>
    <w:rsid w:val="00C77B5F"/>
    <w:rsid w:val="00C824D7"/>
    <w:rsid w:val="00C85089"/>
    <w:rsid w:val="00C87171"/>
    <w:rsid w:val="00C9742F"/>
    <w:rsid w:val="00CA584F"/>
    <w:rsid w:val="00CA6A87"/>
    <w:rsid w:val="00CB3984"/>
    <w:rsid w:val="00CD05F8"/>
    <w:rsid w:val="00CD1343"/>
    <w:rsid w:val="00CE0C81"/>
    <w:rsid w:val="00CE5E30"/>
    <w:rsid w:val="00CF2CE2"/>
    <w:rsid w:val="00D00F12"/>
    <w:rsid w:val="00D0248A"/>
    <w:rsid w:val="00D06BC3"/>
    <w:rsid w:val="00D072AB"/>
    <w:rsid w:val="00D2060A"/>
    <w:rsid w:val="00D2275D"/>
    <w:rsid w:val="00D2308C"/>
    <w:rsid w:val="00D31DCB"/>
    <w:rsid w:val="00D4090B"/>
    <w:rsid w:val="00D4402B"/>
    <w:rsid w:val="00D5115F"/>
    <w:rsid w:val="00D51E27"/>
    <w:rsid w:val="00D564B4"/>
    <w:rsid w:val="00D649E1"/>
    <w:rsid w:val="00D6738C"/>
    <w:rsid w:val="00D72111"/>
    <w:rsid w:val="00D81BEE"/>
    <w:rsid w:val="00D8343A"/>
    <w:rsid w:val="00D91535"/>
    <w:rsid w:val="00DA0ADF"/>
    <w:rsid w:val="00DA238A"/>
    <w:rsid w:val="00DB2EE4"/>
    <w:rsid w:val="00DB4495"/>
    <w:rsid w:val="00DB5466"/>
    <w:rsid w:val="00DB6B7A"/>
    <w:rsid w:val="00DC04AA"/>
    <w:rsid w:val="00DC2516"/>
    <w:rsid w:val="00DE3517"/>
    <w:rsid w:val="00DF4104"/>
    <w:rsid w:val="00E12963"/>
    <w:rsid w:val="00E145EE"/>
    <w:rsid w:val="00E21418"/>
    <w:rsid w:val="00E22243"/>
    <w:rsid w:val="00E25256"/>
    <w:rsid w:val="00E36980"/>
    <w:rsid w:val="00E43203"/>
    <w:rsid w:val="00E503E6"/>
    <w:rsid w:val="00E51827"/>
    <w:rsid w:val="00E60034"/>
    <w:rsid w:val="00E60214"/>
    <w:rsid w:val="00E64F4C"/>
    <w:rsid w:val="00E672AE"/>
    <w:rsid w:val="00E712CF"/>
    <w:rsid w:val="00E852FC"/>
    <w:rsid w:val="00E8536A"/>
    <w:rsid w:val="00E87839"/>
    <w:rsid w:val="00E977F1"/>
    <w:rsid w:val="00EA4104"/>
    <w:rsid w:val="00EB0AA7"/>
    <w:rsid w:val="00EB3EE7"/>
    <w:rsid w:val="00EC64F7"/>
    <w:rsid w:val="00EE4384"/>
    <w:rsid w:val="00EE5611"/>
    <w:rsid w:val="00EE57E5"/>
    <w:rsid w:val="00F108F3"/>
    <w:rsid w:val="00F112FE"/>
    <w:rsid w:val="00F165FC"/>
    <w:rsid w:val="00F263A3"/>
    <w:rsid w:val="00F26A4D"/>
    <w:rsid w:val="00F333A0"/>
    <w:rsid w:val="00F42F4A"/>
    <w:rsid w:val="00F44C22"/>
    <w:rsid w:val="00F5049E"/>
    <w:rsid w:val="00F52899"/>
    <w:rsid w:val="00F529BD"/>
    <w:rsid w:val="00F54FE7"/>
    <w:rsid w:val="00F554AB"/>
    <w:rsid w:val="00F66F8D"/>
    <w:rsid w:val="00F72C98"/>
    <w:rsid w:val="00F81A09"/>
    <w:rsid w:val="00F85F83"/>
    <w:rsid w:val="00F87179"/>
    <w:rsid w:val="00FA19F8"/>
    <w:rsid w:val="00FA6C2F"/>
    <w:rsid w:val="00FB4FCC"/>
    <w:rsid w:val="00FD5108"/>
    <w:rsid w:val="00FE026A"/>
    <w:rsid w:val="00FE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2F5"/>
  <w15:docId w15:val="{1AC2075B-4A32-4B9A-9DBF-98F9D8A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B33D2"/>
    <w:pPr>
      <w:tabs>
        <w:tab w:val="center" w:pos="4536"/>
        <w:tab w:val="right" w:pos="9072"/>
      </w:tabs>
    </w:pPr>
    <w:rPr>
      <w:rFonts w:ascii="Calibri" w:eastAsia="Calibri" w:hAnsi="Calibri" w:cs="Times New Roman"/>
      <w:color w:val="000000"/>
      <w:szCs w:val="20"/>
    </w:rPr>
  </w:style>
  <w:style w:type="character" w:customStyle="1" w:styleId="ZhlavChar">
    <w:name w:val="Záhlaví Char"/>
    <w:basedOn w:val="Standardnpsmoodstavce"/>
    <w:link w:val="Zhlav"/>
    <w:rsid w:val="002B33D2"/>
    <w:rPr>
      <w:rFonts w:ascii="Calibri" w:eastAsia="Calibri" w:hAnsi="Calibri" w:cs="Times New Roman"/>
      <w:color w:val="000000"/>
      <w:szCs w:val="20"/>
    </w:rPr>
  </w:style>
  <w:style w:type="paragraph" w:styleId="Zpat">
    <w:name w:val="footer"/>
    <w:basedOn w:val="Normln"/>
    <w:link w:val="ZpatChar"/>
    <w:uiPriority w:val="99"/>
    <w:unhideWhenUsed/>
    <w:rsid w:val="002B33D2"/>
    <w:pPr>
      <w:tabs>
        <w:tab w:val="center" w:pos="4536"/>
        <w:tab w:val="right" w:pos="9072"/>
      </w:tabs>
    </w:pPr>
    <w:rPr>
      <w:rFonts w:ascii="Calibri" w:eastAsia="Calibri" w:hAnsi="Calibri" w:cs="Times New Roman"/>
      <w:color w:val="000000"/>
      <w:szCs w:val="20"/>
    </w:rPr>
  </w:style>
  <w:style w:type="character" w:customStyle="1" w:styleId="ZpatChar">
    <w:name w:val="Zápatí Char"/>
    <w:basedOn w:val="Standardnpsmoodstavce"/>
    <w:link w:val="Zpat"/>
    <w:uiPriority w:val="99"/>
    <w:rsid w:val="002B33D2"/>
    <w:rPr>
      <w:rFonts w:ascii="Calibri" w:eastAsia="Calibri" w:hAnsi="Calibri" w:cs="Times New Roman"/>
      <w:color w:val="000000"/>
      <w:szCs w:val="20"/>
    </w:rPr>
  </w:style>
  <w:style w:type="character" w:styleId="slostrnky">
    <w:name w:val="page number"/>
    <w:uiPriority w:val="99"/>
    <w:unhideWhenUsed/>
    <w:rsid w:val="002B33D2"/>
    <w:rPr>
      <w:b/>
      <w:color w:val="1F497D"/>
    </w:rPr>
  </w:style>
  <w:style w:type="paragraph" w:customStyle="1" w:styleId="Odstavec">
    <w:name w:val="Odstavec"/>
    <w:basedOn w:val="Normln"/>
    <w:link w:val="OdstavecChar"/>
    <w:qFormat/>
    <w:rsid w:val="002B33D2"/>
    <w:pPr>
      <w:numPr>
        <w:ilvl w:val="1"/>
        <w:numId w:val="1"/>
      </w:numPr>
      <w:spacing w:before="240" w:after="120"/>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BE43EE"/>
    <w:rPr>
      <w:rFonts w:ascii="Tahoma" w:hAnsi="Tahoma" w:cs="Tahoma"/>
      <w:sz w:val="16"/>
      <w:szCs w:val="16"/>
    </w:rPr>
  </w:style>
  <w:style w:type="character" w:customStyle="1" w:styleId="TextbublinyChar">
    <w:name w:val="Text bubliny Char"/>
    <w:basedOn w:val="Standardnpsmoodstavce"/>
    <w:link w:val="Textbubliny"/>
    <w:uiPriority w:val="99"/>
    <w:semiHidden/>
    <w:rsid w:val="00BE43EE"/>
    <w:rPr>
      <w:rFonts w:ascii="Tahoma" w:hAnsi="Tahoma" w:cs="Tahoma"/>
      <w:sz w:val="16"/>
      <w:szCs w:val="16"/>
    </w:rPr>
  </w:style>
  <w:style w:type="character" w:customStyle="1" w:styleId="OdstavecChar">
    <w:name w:val="Odstavec Char"/>
    <w:link w:val="Odstavec"/>
    <w:locked/>
    <w:rsid w:val="00424DE5"/>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492">
      <w:bodyDiv w:val="1"/>
      <w:marLeft w:val="0"/>
      <w:marRight w:val="0"/>
      <w:marTop w:val="0"/>
      <w:marBottom w:val="0"/>
      <w:divBdr>
        <w:top w:val="none" w:sz="0" w:space="0" w:color="auto"/>
        <w:left w:val="none" w:sz="0" w:space="0" w:color="auto"/>
        <w:bottom w:val="none" w:sz="0" w:space="0" w:color="auto"/>
        <w:right w:val="none" w:sz="0" w:space="0" w:color="auto"/>
      </w:divBdr>
    </w:div>
    <w:div w:id="3408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968C-771F-40B2-AD86-40EBD72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3333</Words>
  <Characters>19666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2022-06-06T06:34:00Z</cp:lastPrinted>
  <dcterms:created xsi:type="dcterms:W3CDTF">2023-10-13T05:47:00Z</dcterms:created>
  <dcterms:modified xsi:type="dcterms:W3CDTF">2023-10-13T05:47:00Z</dcterms:modified>
</cp:coreProperties>
</file>