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5" w:rsidRDefault="006005B1" w:rsidP="00783CD0">
      <w:pPr>
        <w:pStyle w:val="Nadpis1"/>
        <w:jc w:val="center"/>
        <w:rPr>
          <w:b/>
          <w:bCs/>
          <w:sz w:val="22"/>
          <w:szCs w:val="22"/>
        </w:rPr>
      </w:pPr>
      <w:r>
        <w:rPr>
          <w:b/>
          <w:bCs/>
          <w:sz w:val="22"/>
          <w:szCs w:val="22"/>
        </w:rPr>
        <w:t>Smlouva o dílo</w:t>
      </w:r>
    </w:p>
    <w:p w:rsidR="003B1595" w:rsidRPr="00783CD0" w:rsidRDefault="006005B1" w:rsidP="00783CD0">
      <w:pPr>
        <w:pStyle w:val="Nadpis1"/>
        <w:jc w:val="center"/>
        <w:rPr>
          <w:sz w:val="22"/>
          <w:szCs w:val="22"/>
        </w:rPr>
      </w:pPr>
      <w:r>
        <w:rPr>
          <w:b/>
          <w:bCs/>
          <w:sz w:val="22"/>
          <w:szCs w:val="22"/>
        </w:rPr>
        <w:t xml:space="preserve">číslo objednatele: </w:t>
      </w:r>
      <w:r w:rsidRPr="00783CD0">
        <w:rPr>
          <w:bCs/>
          <w:sz w:val="22"/>
          <w:szCs w:val="22"/>
        </w:rPr>
        <w:t>NPÚ</w:t>
      </w:r>
      <w:r w:rsidR="00783CD0" w:rsidRPr="00783CD0">
        <w:rPr>
          <w:sz w:val="22"/>
          <w:szCs w:val="22"/>
        </w:rPr>
        <w:t xml:space="preserve"> </w:t>
      </w:r>
      <w:r w:rsidR="00F80212" w:rsidRPr="00783CD0">
        <w:rPr>
          <w:sz w:val="22"/>
          <w:szCs w:val="22"/>
        </w:rPr>
        <w:t>-420/83329/2023</w:t>
      </w:r>
    </w:p>
    <w:p w:rsidR="003B1595" w:rsidRDefault="006005B1" w:rsidP="00783CD0">
      <w:pPr>
        <w:pStyle w:val="Standard"/>
        <w:jc w:val="center"/>
      </w:pPr>
      <w:r>
        <w:rPr>
          <w:b/>
          <w:bCs/>
          <w:sz w:val="22"/>
          <w:szCs w:val="22"/>
        </w:rPr>
        <w:t xml:space="preserve">číslo </w:t>
      </w:r>
      <w:proofErr w:type="gramStart"/>
      <w:r>
        <w:rPr>
          <w:b/>
          <w:bCs/>
          <w:sz w:val="22"/>
          <w:szCs w:val="22"/>
        </w:rPr>
        <w:t xml:space="preserve">zhotovitele:   </w:t>
      </w:r>
      <w:proofErr w:type="gramEnd"/>
      <w:r>
        <w:rPr>
          <w:b/>
          <w:bCs/>
          <w:sz w:val="22"/>
          <w:szCs w:val="22"/>
        </w:rPr>
        <w:t>……………………………..</w:t>
      </w:r>
    </w:p>
    <w:p w:rsidR="003B1595" w:rsidRDefault="003B1595">
      <w:pPr>
        <w:pStyle w:val="Nadpis1"/>
        <w:pBdr>
          <w:bottom w:val="single" w:sz="4" w:space="1" w:color="000000"/>
        </w:pBdr>
        <w:jc w:val="center"/>
        <w:rPr>
          <w:sz w:val="22"/>
          <w:szCs w:val="22"/>
        </w:rPr>
      </w:pPr>
    </w:p>
    <w:p w:rsidR="003B1595" w:rsidRDefault="006005B1">
      <w:pPr>
        <w:pStyle w:val="Nadpis1"/>
        <w:pBdr>
          <w:bottom w:val="single" w:sz="4" w:space="1" w:color="000000"/>
        </w:pBdr>
        <w:jc w:val="center"/>
      </w:pPr>
      <w:r>
        <w:rPr>
          <w:sz w:val="22"/>
          <w:szCs w:val="22"/>
        </w:rPr>
        <w:t>uzavřená ve smyslu ustanovení § 2586 a násl. zákona č. 89/2012 Sb., Občanský zákoník (dále jen „Smlouva“)</w:t>
      </w:r>
    </w:p>
    <w:p w:rsidR="003B1595" w:rsidRDefault="003B1595">
      <w:pPr>
        <w:pStyle w:val="Standard"/>
      </w:pPr>
    </w:p>
    <w:p w:rsidR="003B1595" w:rsidRDefault="006005B1">
      <w:pPr>
        <w:pStyle w:val="Zkladntext21"/>
        <w:ind w:hanging="703"/>
        <w:rPr>
          <w:b/>
          <w:bCs/>
          <w:sz w:val="22"/>
          <w:szCs w:val="22"/>
        </w:rPr>
      </w:pPr>
      <w:r>
        <w:rPr>
          <w:b/>
          <w:bCs/>
          <w:sz w:val="22"/>
          <w:szCs w:val="22"/>
        </w:rPr>
        <w:t>Národní památkový ústav, státní příspěvková organizace</w:t>
      </w:r>
    </w:p>
    <w:p w:rsidR="003B1595" w:rsidRDefault="006005B1">
      <w:pPr>
        <w:pStyle w:val="Zkladntext21"/>
        <w:ind w:left="0" w:firstLine="0"/>
      </w:pPr>
      <w:r>
        <w:rPr>
          <w:sz w:val="22"/>
          <w:szCs w:val="22"/>
        </w:rPr>
        <w:t>IČO: 75032333, DIČ: CZ75032333</w:t>
      </w:r>
    </w:p>
    <w:p w:rsidR="003B1595" w:rsidRDefault="006005B1">
      <w:pPr>
        <w:pStyle w:val="Zkladntext21"/>
        <w:ind w:left="0" w:firstLine="0"/>
        <w:rPr>
          <w:sz w:val="22"/>
          <w:szCs w:val="22"/>
        </w:rPr>
      </w:pPr>
      <w:r>
        <w:rPr>
          <w:sz w:val="22"/>
          <w:szCs w:val="22"/>
        </w:rPr>
        <w:t xml:space="preserve">se sídlem Valdštejnské </w:t>
      </w:r>
      <w:proofErr w:type="gramStart"/>
      <w:r>
        <w:rPr>
          <w:sz w:val="22"/>
          <w:szCs w:val="22"/>
        </w:rPr>
        <w:t>náměstí  162</w:t>
      </w:r>
      <w:proofErr w:type="gramEnd"/>
      <w:r>
        <w:rPr>
          <w:sz w:val="22"/>
          <w:szCs w:val="22"/>
        </w:rPr>
        <w:t>/3, 118 01 Praha 1 - Malá Strana</w:t>
      </w:r>
    </w:p>
    <w:p w:rsidR="003B1595" w:rsidRDefault="006005B1">
      <w:pPr>
        <w:pStyle w:val="Zkladntext21"/>
        <w:ind w:left="0" w:firstLine="0"/>
      </w:pPr>
      <w:r>
        <w:rPr>
          <w:bCs/>
          <w:sz w:val="22"/>
          <w:szCs w:val="22"/>
        </w:rPr>
        <w:t xml:space="preserve">zastoupen: </w:t>
      </w:r>
      <w:proofErr w:type="spellStart"/>
      <w:r>
        <w:rPr>
          <w:bCs/>
          <w:sz w:val="22"/>
          <w:szCs w:val="22"/>
        </w:rPr>
        <w:t>JuDr.</w:t>
      </w:r>
      <w:proofErr w:type="spellEnd"/>
      <w:r>
        <w:rPr>
          <w:bCs/>
          <w:sz w:val="22"/>
          <w:szCs w:val="22"/>
        </w:rPr>
        <w:t xml:space="preserve"> Petrem Zemánkem, Správcem SH Točník</w:t>
      </w:r>
    </w:p>
    <w:p w:rsidR="003B1595" w:rsidRDefault="006005B1">
      <w:pPr>
        <w:pStyle w:val="Zkladntext21"/>
        <w:ind w:hanging="703"/>
      </w:pPr>
      <w:r>
        <w:rPr>
          <w:sz w:val="22"/>
          <w:szCs w:val="22"/>
        </w:rPr>
        <w:t xml:space="preserve">bankovní spojení: </w:t>
      </w:r>
      <w:r w:rsidR="003A6870">
        <w:rPr>
          <w:sz w:val="22"/>
          <w:szCs w:val="22"/>
        </w:rPr>
        <w:t>XXXX</w:t>
      </w:r>
      <w:r>
        <w:rPr>
          <w:sz w:val="22"/>
          <w:szCs w:val="22"/>
        </w:rPr>
        <w:t xml:space="preserve">  </w:t>
      </w:r>
    </w:p>
    <w:p w:rsidR="003B1595" w:rsidRDefault="006005B1">
      <w:pPr>
        <w:pStyle w:val="Zkladntext21"/>
        <w:ind w:left="0" w:firstLine="0"/>
      </w:pPr>
      <w:r>
        <w:rPr>
          <w:bCs/>
          <w:i/>
          <w:sz w:val="22"/>
          <w:szCs w:val="22"/>
        </w:rPr>
        <w:t>zástupce pro věcná jednání (investiční referent):</w:t>
      </w:r>
      <w:r>
        <w:rPr>
          <w:bCs/>
          <w:i/>
          <w:sz w:val="22"/>
          <w:szCs w:val="22"/>
        </w:rPr>
        <w:tab/>
      </w:r>
      <w:r w:rsidR="008E30EE">
        <w:rPr>
          <w:bCs/>
          <w:i/>
          <w:sz w:val="22"/>
          <w:szCs w:val="22"/>
        </w:rPr>
        <w:t xml:space="preserve">   </w:t>
      </w:r>
      <w:r w:rsidR="003A6870">
        <w:rPr>
          <w:sz w:val="22"/>
          <w:szCs w:val="22"/>
        </w:rPr>
        <w:t>XXXX</w:t>
      </w:r>
    </w:p>
    <w:p w:rsidR="003B1595" w:rsidRDefault="006005B1">
      <w:pPr>
        <w:pStyle w:val="Zkladntext21"/>
        <w:ind w:left="0" w:firstLine="0"/>
        <w:rPr>
          <w:sz w:val="22"/>
          <w:szCs w:val="22"/>
        </w:rPr>
      </w:pPr>
      <w:r>
        <w:rPr>
          <w:sz w:val="22"/>
          <w:szCs w:val="22"/>
        </w:rPr>
        <w:t>Zástupce objednatele v oblasti BOZP:</w:t>
      </w:r>
      <w:r w:rsidR="003A6870">
        <w:rPr>
          <w:sz w:val="22"/>
          <w:szCs w:val="22"/>
        </w:rPr>
        <w:t xml:space="preserve"> XXXX</w:t>
      </w:r>
    </w:p>
    <w:p w:rsidR="003B1595" w:rsidRDefault="006005B1">
      <w:r>
        <w:rPr>
          <w:rFonts w:ascii="Calibri" w:hAnsi="Calibri" w:cs="Calibri"/>
          <w:b/>
          <w:bCs/>
          <w:color w:val="000000"/>
          <w:sz w:val="22"/>
          <w:szCs w:val="22"/>
        </w:rPr>
        <w:t>Doručovací adresa:</w:t>
      </w:r>
    </w:p>
    <w:p w:rsidR="003B1595" w:rsidRDefault="006005B1">
      <w:pPr>
        <w:rPr>
          <w:rFonts w:ascii="Calibri" w:hAnsi="Calibri" w:cs="Calibri"/>
          <w:sz w:val="22"/>
          <w:szCs w:val="22"/>
        </w:rPr>
      </w:pPr>
      <w:r>
        <w:rPr>
          <w:rFonts w:ascii="Calibri" w:hAnsi="Calibri" w:cs="Calibri"/>
          <w:sz w:val="22"/>
          <w:szCs w:val="22"/>
        </w:rPr>
        <w:t xml:space="preserve">Národní památkový ústav, územní památková správa v Praze </w:t>
      </w:r>
    </w:p>
    <w:p w:rsidR="003B1595" w:rsidRDefault="006005B1">
      <w:pPr>
        <w:rPr>
          <w:rFonts w:ascii="Calibri" w:hAnsi="Calibri" w:cs="Calibri"/>
          <w:sz w:val="22"/>
          <w:szCs w:val="22"/>
        </w:rPr>
      </w:pPr>
      <w:r>
        <w:rPr>
          <w:rFonts w:ascii="Calibri" w:hAnsi="Calibri" w:cs="Calibri"/>
          <w:sz w:val="22"/>
          <w:szCs w:val="22"/>
        </w:rPr>
        <w:t>Sabinova 373/5, 130 11 Praha 3,</w:t>
      </w:r>
    </w:p>
    <w:p w:rsidR="003B1595" w:rsidRDefault="006005B1">
      <w:r>
        <w:rPr>
          <w:rFonts w:ascii="Calibri" w:hAnsi="Calibri" w:cs="Calibri"/>
          <w:sz w:val="22"/>
          <w:szCs w:val="22"/>
        </w:rPr>
        <w:t>(</w:t>
      </w:r>
      <w:proofErr w:type="spellStart"/>
      <w:r>
        <w:rPr>
          <w:rFonts w:ascii="Calibri" w:hAnsi="Calibri" w:cs="Calibri"/>
          <w:sz w:val="22"/>
          <w:szCs w:val="22"/>
        </w:rPr>
        <w:t>dále</w:t>
      </w:r>
      <w:proofErr w:type="spellEnd"/>
      <w:r>
        <w:rPr>
          <w:rFonts w:ascii="Calibri" w:hAnsi="Calibri" w:cs="Calibri"/>
          <w:sz w:val="22"/>
          <w:szCs w:val="22"/>
        </w:rPr>
        <w:t xml:space="preserve"> </w:t>
      </w:r>
      <w:proofErr w:type="spellStart"/>
      <w:r>
        <w:rPr>
          <w:rFonts w:ascii="Calibri" w:hAnsi="Calibri" w:cs="Calibri"/>
          <w:sz w:val="22"/>
          <w:szCs w:val="22"/>
        </w:rPr>
        <w:t>jen</w:t>
      </w:r>
      <w:proofErr w:type="spellEnd"/>
      <w:r>
        <w:rPr>
          <w:rFonts w:ascii="Calibri" w:hAnsi="Calibri" w:cs="Calibri"/>
          <w:sz w:val="22"/>
          <w:szCs w:val="22"/>
        </w:rPr>
        <w:t xml:space="preserve"> „</w:t>
      </w:r>
      <w:proofErr w:type="spellStart"/>
      <w:proofErr w:type="gramStart"/>
      <w:r>
        <w:rPr>
          <w:rFonts w:ascii="Calibri" w:hAnsi="Calibri" w:cs="Calibri"/>
          <w:b/>
          <w:sz w:val="22"/>
          <w:szCs w:val="22"/>
        </w:rPr>
        <w:t>Objednatel</w:t>
      </w:r>
      <w:proofErr w:type="spellEnd"/>
      <w:r>
        <w:rPr>
          <w:rFonts w:ascii="Calibri" w:hAnsi="Calibri" w:cs="Calibri"/>
          <w:sz w:val="22"/>
          <w:szCs w:val="22"/>
        </w:rPr>
        <w:t>“</w:t>
      </w:r>
      <w:proofErr w:type="gramEnd"/>
      <w:r>
        <w:rPr>
          <w:rFonts w:ascii="Calibri" w:hAnsi="Calibri" w:cs="Calibri"/>
          <w:sz w:val="22"/>
          <w:szCs w:val="22"/>
        </w:rPr>
        <w:t>)</w:t>
      </w:r>
    </w:p>
    <w:p w:rsidR="003B1595" w:rsidRDefault="003B1595">
      <w:pPr>
        <w:rPr>
          <w:rFonts w:ascii="Calibri" w:hAnsi="Calibri" w:cs="Calibri"/>
          <w:color w:val="000000"/>
          <w:sz w:val="22"/>
          <w:szCs w:val="22"/>
        </w:rPr>
      </w:pPr>
    </w:p>
    <w:p w:rsidR="003B1595" w:rsidRDefault="006005B1">
      <w:pPr>
        <w:pStyle w:val="Standard"/>
        <w:ind w:left="0" w:firstLine="0"/>
        <w:rPr>
          <w:rFonts w:eastAsia="MS Mincho"/>
          <w:sz w:val="22"/>
          <w:szCs w:val="22"/>
        </w:rPr>
      </w:pPr>
      <w:r>
        <w:rPr>
          <w:rFonts w:eastAsia="MS Mincho"/>
          <w:sz w:val="22"/>
          <w:szCs w:val="22"/>
        </w:rPr>
        <w:t>a</w:t>
      </w:r>
    </w:p>
    <w:p w:rsidR="003B1595" w:rsidRDefault="003B1595">
      <w:pPr>
        <w:pStyle w:val="Standard"/>
        <w:tabs>
          <w:tab w:val="left" w:pos="2688"/>
        </w:tabs>
        <w:rPr>
          <w:b/>
          <w:bCs/>
          <w:sz w:val="22"/>
          <w:szCs w:val="22"/>
        </w:rPr>
      </w:pPr>
    </w:p>
    <w:p w:rsidR="003B1595" w:rsidRDefault="006005B1">
      <w:pPr>
        <w:pStyle w:val="Standard"/>
        <w:tabs>
          <w:tab w:val="left" w:pos="2688"/>
        </w:tabs>
        <w:ind w:hanging="703"/>
      </w:pPr>
      <w:r>
        <w:rPr>
          <w:b/>
          <w:sz w:val="22"/>
          <w:szCs w:val="22"/>
        </w:rPr>
        <w:t xml:space="preserve">obchodní </w:t>
      </w:r>
      <w:proofErr w:type="gramStart"/>
      <w:r>
        <w:rPr>
          <w:b/>
          <w:sz w:val="22"/>
          <w:szCs w:val="22"/>
        </w:rPr>
        <w:t>firma:</w:t>
      </w:r>
      <w:r>
        <w:rPr>
          <w:sz w:val="22"/>
          <w:szCs w:val="22"/>
        </w:rPr>
        <w:t xml:space="preserve">   </w:t>
      </w:r>
      <w:proofErr w:type="gramEnd"/>
      <w:r>
        <w:rPr>
          <w:sz w:val="22"/>
          <w:szCs w:val="22"/>
        </w:rPr>
        <w:t xml:space="preserve">           </w:t>
      </w:r>
      <w:r>
        <w:rPr>
          <w:sz w:val="22"/>
          <w:szCs w:val="22"/>
        </w:rPr>
        <w:tab/>
      </w:r>
      <w:r>
        <w:rPr>
          <w:sz w:val="22"/>
          <w:szCs w:val="22"/>
        </w:rPr>
        <w:tab/>
      </w:r>
      <w:r w:rsidR="00573EC9" w:rsidRPr="00F6493F">
        <w:rPr>
          <w:b/>
          <w:sz w:val="22"/>
          <w:szCs w:val="22"/>
        </w:rPr>
        <w:t>ARBOVERT s.r.o.</w:t>
      </w:r>
    </w:p>
    <w:p w:rsidR="003B1595" w:rsidRDefault="006005B1">
      <w:pPr>
        <w:pStyle w:val="Standard"/>
        <w:ind w:left="0" w:firstLine="0"/>
        <w:rPr>
          <w:sz w:val="22"/>
          <w:szCs w:val="22"/>
        </w:rPr>
      </w:pPr>
      <w:r>
        <w:rPr>
          <w:sz w:val="22"/>
          <w:szCs w:val="22"/>
        </w:rPr>
        <w:t xml:space="preserve">se sídlem: </w:t>
      </w:r>
      <w:r>
        <w:rPr>
          <w:sz w:val="22"/>
          <w:szCs w:val="22"/>
        </w:rPr>
        <w:tab/>
      </w:r>
      <w:r>
        <w:rPr>
          <w:sz w:val="22"/>
          <w:szCs w:val="22"/>
        </w:rPr>
        <w:tab/>
      </w:r>
      <w:r>
        <w:rPr>
          <w:sz w:val="22"/>
          <w:szCs w:val="22"/>
        </w:rPr>
        <w:tab/>
      </w:r>
      <w:r w:rsidR="006E45A3">
        <w:rPr>
          <w:sz w:val="22"/>
          <w:szCs w:val="22"/>
        </w:rPr>
        <w:t>Pasovská</w:t>
      </w:r>
      <w:r w:rsidR="008E30EE">
        <w:rPr>
          <w:sz w:val="22"/>
          <w:szCs w:val="22"/>
        </w:rPr>
        <w:t xml:space="preserve"> 84/37 Vimperk</w:t>
      </w:r>
      <w:r w:rsidR="00FE409B">
        <w:rPr>
          <w:sz w:val="22"/>
          <w:szCs w:val="22"/>
        </w:rPr>
        <w:t xml:space="preserve"> II, 385 01 Vimperk</w:t>
      </w:r>
    </w:p>
    <w:p w:rsidR="003B1595" w:rsidRDefault="006005B1" w:rsidP="00ED1EF7">
      <w:pPr>
        <w:pStyle w:val="Standard"/>
        <w:ind w:left="2127" w:firstLine="709"/>
        <w:rPr>
          <w:sz w:val="22"/>
          <w:szCs w:val="22"/>
        </w:rPr>
      </w:pPr>
      <w:r>
        <w:rPr>
          <w:sz w:val="22"/>
          <w:szCs w:val="22"/>
        </w:rPr>
        <w:t xml:space="preserve">IČO: </w:t>
      </w:r>
      <w:r w:rsidR="008E30EE">
        <w:rPr>
          <w:sz w:val="22"/>
          <w:szCs w:val="22"/>
        </w:rPr>
        <w:t xml:space="preserve">02059690 </w:t>
      </w:r>
      <w:r>
        <w:rPr>
          <w:sz w:val="22"/>
          <w:szCs w:val="22"/>
        </w:rPr>
        <w:t xml:space="preserve"> </w:t>
      </w:r>
      <w:r w:rsidR="00ED1EF7">
        <w:rPr>
          <w:sz w:val="22"/>
          <w:szCs w:val="22"/>
        </w:rPr>
        <w:t xml:space="preserve">     </w:t>
      </w:r>
      <w:r>
        <w:rPr>
          <w:sz w:val="22"/>
          <w:szCs w:val="22"/>
        </w:rPr>
        <w:t xml:space="preserve">DIČ: </w:t>
      </w:r>
      <w:r w:rsidR="008E30EE">
        <w:rPr>
          <w:sz w:val="22"/>
          <w:szCs w:val="22"/>
        </w:rPr>
        <w:t>CZ02059690</w:t>
      </w:r>
    </w:p>
    <w:p w:rsidR="00142F63" w:rsidRDefault="00142F63" w:rsidP="00142F63">
      <w:pPr>
        <w:pStyle w:val="Standard"/>
        <w:ind w:left="0" w:firstLine="0"/>
        <w:rPr>
          <w:sz w:val="22"/>
          <w:szCs w:val="22"/>
        </w:rPr>
      </w:pPr>
      <w:r>
        <w:rPr>
          <w:sz w:val="22"/>
          <w:szCs w:val="22"/>
        </w:rPr>
        <w:t>Zapsaná v obchodním rejstříku dne 17.9. 2020 vedeném u Krajského soudu v Českých Budějovicích</w:t>
      </w:r>
    </w:p>
    <w:p w:rsidR="00142F63" w:rsidRDefault="00142F63" w:rsidP="00142F63">
      <w:pPr>
        <w:pStyle w:val="Standard"/>
        <w:ind w:left="0" w:firstLine="0"/>
        <w:rPr>
          <w:sz w:val="22"/>
          <w:szCs w:val="22"/>
        </w:rPr>
      </w:pPr>
      <w:r>
        <w:rPr>
          <w:sz w:val="22"/>
          <w:szCs w:val="22"/>
        </w:rPr>
        <w:t xml:space="preserve">Pod </w:t>
      </w:r>
      <w:proofErr w:type="spellStart"/>
      <w:r>
        <w:rPr>
          <w:sz w:val="22"/>
          <w:szCs w:val="22"/>
        </w:rPr>
        <w:t>Spis.zn</w:t>
      </w:r>
      <w:proofErr w:type="spellEnd"/>
      <w:r>
        <w:rPr>
          <w:sz w:val="22"/>
          <w:szCs w:val="22"/>
        </w:rPr>
        <w:t>. C 30280/KSCB</w:t>
      </w:r>
    </w:p>
    <w:p w:rsidR="00FE409B" w:rsidRDefault="006005B1" w:rsidP="00FE409B">
      <w:pPr>
        <w:pStyle w:val="Standard"/>
        <w:ind w:left="0" w:firstLine="0"/>
        <w:rPr>
          <w:sz w:val="22"/>
          <w:szCs w:val="22"/>
        </w:rPr>
      </w:pPr>
      <w:r>
        <w:rPr>
          <w:sz w:val="22"/>
          <w:szCs w:val="22"/>
        </w:rPr>
        <w:t xml:space="preserve">Zastoupena: </w:t>
      </w:r>
      <w:r w:rsidR="008E30EE">
        <w:rPr>
          <w:sz w:val="22"/>
          <w:szCs w:val="22"/>
        </w:rPr>
        <w:t xml:space="preserve">Lukášem Kačerem </w:t>
      </w:r>
      <w:r w:rsidR="00FE409B">
        <w:rPr>
          <w:sz w:val="22"/>
          <w:szCs w:val="22"/>
        </w:rPr>
        <w:t>–</w:t>
      </w:r>
      <w:r w:rsidR="008E30EE">
        <w:rPr>
          <w:sz w:val="22"/>
          <w:szCs w:val="22"/>
        </w:rPr>
        <w:t xml:space="preserve"> jednatelem</w:t>
      </w:r>
      <w:r w:rsidR="00FE409B">
        <w:rPr>
          <w:sz w:val="22"/>
          <w:szCs w:val="22"/>
        </w:rPr>
        <w:t xml:space="preserve"> společnosti,</w:t>
      </w:r>
      <w:r w:rsidR="00FE409B" w:rsidRPr="00FE409B">
        <w:rPr>
          <w:sz w:val="22"/>
          <w:szCs w:val="22"/>
        </w:rPr>
        <w:t xml:space="preserve"> </w:t>
      </w:r>
      <w:r w:rsidR="00FE409B" w:rsidRPr="00B1273B">
        <w:rPr>
          <w:sz w:val="22"/>
          <w:szCs w:val="22"/>
        </w:rPr>
        <w:t xml:space="preserve">tel.: </w:t>
      </w:r>
      <w:r w:rsidR="00823B47">
        <w:rPr>
          <w:sz w:val="22"/>
          <w:szCs w:val="22"/>
        </w:rPr>
        <w:t>XXXX</w:t>
      </w:r>
      <w:bookmarkStart w:id="0" w:name="_GoBack"/>
      <w:bookmarkEnd w:id="0"/>
      <w:r w:rsidR="00FE409B">
        <w:rPr>
          <w:sz w:val="22"/>
          <w:szCs w:val="22"/>
        </w:rPr>
        <w:t xml:space="preserve">          </w:t>
      </w:r>
    </w:p>
    <w:p w:rsidR="003B1595" w:rsidRDefault="00FE409B" w:rsidP="00FE409B">
      <w:pPr>
        <w:pStyle w:val="Standard"/>
        <w:ind w:left="0" w:firstLine="0"/>
        <w:rPr>
          <w:sz w:val="22"/>
          <w:szCs w:val="22"/>
        </w:rPr>
      </w:pPr>
      <w:r w:rsidRPr="001B3952">
        <w:rPr>
          <w:sz w:val="22"/>
          <w:szCs w:val="22"/>
        </w:rPr>
        <w:t xml:space="preserve">e-mail: </w:t>
      </w:r>
      <w:r w:rsidR="003A6870">
        <w:t>XXXX</w:t>
      </w:r>
    </w:p>
    <w:p w:rsidR="003B1595" w:rsidRDefault="006005B1">
      <w:pPr>
        <w:pStyle w:val="Standard"/>
        <w:ind w:left="0" w:firstLine="0"/>
        <w:rPr>
          <w:sz w:val="22"/>
          <w:szCs w:val="22"/>
        </w:rPr>
      </w:pPr>
      <w:r>
        <w:rPr>
          <w:sz w:val="22"/>
          <w:szCs w:val="22"/>
        </w:rPr>
        <w:t xml:space="preserve">Bankovní spojení: </w:t>
      </w:r>
      <w:r w:rsidR="008E30EE">
        <w:rPr>
          <w:sz w:val="22"/>
          <w:szCs w:val="22"/>
        </w:rPr>
        <w:t xml:space="preserve"> </w:t>
      </w:r>
      <w:r w:rsidR="008E30EE">
        <w:rPr>
          <w:sz w:val="22"/>
          <w:szCs w:val="22"/>
        </w:rPr>
        <w:tab/>
      </w:r>
      <w:r w:rsidR="008E30EE">
        <w:rPr>
          <w:sz w:val="22"/>
          <w:szCs w:val="22"/>
        </w:rPr>
        <w:tab/>
      </w:r>
    </w:p>
    <w:p w:rsidR="003B1595" w:rsidRPr="00FE409B" w:rsidRDefault="006005B1" w:rsidP="00FE409B">
      <w:pPr>
        <w:pStyle w:val="Standard"/>
        <w:ind w:left="0" w:firstLine="0"/>
        <w:rPr>
          <w:sz w:val="22"/>
          <w:szCs w:val="22"/>
        </w:rPr>
      </w:pPr>
      <w:r>
        <w:rPr>
          <w:sz w:val="22"/>
          <w:szCs w:val="22"/>
        </w:rPr>
        <w:t xml:space="preserve">zástupce pro věcná </w:t>
      </w:r>
      <w:proofErr w:type="gramStart"/>
      <w:r>
        <w:rPr>
          <w:sz w:val="22"/>
          <w:szCs w:val="22"/>
        </w:rPr>
        <w:t>jednání:</w:t>
      </w:r>
      <w:r w:rsidR="00FE409B">
        <w:rPr>
          <w:sz w:val="22"/>
          <w:szCs w:val="22"/>
        </w:rPr>
        <w:t xml:space="preserve">   </w:t>
      </w:r>
      <w:proofErr w:type="gramEnd"/>
      <w:r w:rsidR="00FE409B">
        <w:rPr>
          <w:sz w:val="22"/>
          <w:szCs w:val="22"/>
        </w:rPr>
        <w:t>Lukáš Kačer</w:t>
      </w:r>
    </w:p>
    <w:p w:rsidR="003B1595" w:rsidRDefault="006005B1">
      <w:pPr>
        <w:pStyle w:val="Standard"/>
        <w:tabs>
          <w:tab w:val="left" w:pos="1985"/>
        </w:tabs>
        <w:ind w:left="0" w:firstLine="0"/>
        <w:jc w:val="both"/>
      </w:pPr>
      <w:r>
        <w:rPr>
          <w:sz w:val="22"/>
          <w:szCs w:val="22"/>
        </w:rPr>
        <w:t>(dále jen „</w:t>
      </w:r>
      <w:r>
        <w:rPr>
          <w:b/>
          <w:bCs/>
          <w:sz w:val="22"/>
          <w:szCs w:val="22"/>
        </w:rPr>
        <w:t>Zhotovitel“)</w:t>
      </w:r>
    </w:p>
    <w:p w:rsidR="003B1595" w:rsidRDefault="003B1595">
      <w:pPr>
        <w:pStyle w:val="Heading"/>
        <w:numPr>
          <w:ilvl w:val="0"/>
          <w:numId w:val="0"/>
        </w:numPr>
        <w:ind w:left="4680" w:hanging="360"/>
        <w:jc w:val="both"/>
        <w:rPr>
          <w:b/>
          <w:bCs/>
          <w:sz w:val="22"/>
          <w:szCs w:val="22"/>
          <w:u w:val="none"/>
        </w:rPr>
      </w:pPr>
    </w:p>
    <w:p w:rsidR="003B1595" w:rsidRDefault="003B1595">
      <w:pPr>
        <w:pStyle w:val="Heading"/>
        <w:numPr>
          <w:ilvl w:val="0"/>
          <w:numId w:val="0"/>
        </w:numPr>
        <w:ind w:left="4680" w:hanging="360"/>
        <w:rPr>
          <w:b/>
          <w:bCs/>
          <w:sz w:val="22"/>
          <w:szCs w:val="22"/>
          <w:u w:val="none"/>
        </w:rPr>
      </w:pPr>
    </w:p>
    <w:p w:rsidR="003B1595" w:rsidRDefault="006005B1">
      <w:pPr>
        <w:pStyle w:val="Heading"/>
        <w:numPr>
          <w:ilvl w:val="0"/>
          <w:numId w:val="0"/>
        </w:numPr>
        <w:ind w:left="360" w:hanging="360"/>
        <w:rPr>
          <w:b/>
          <w:bCs/>
          <w:sz w:val="22"/>
          <w:szCs w:val="22"/>
          <w:u w:val="none"/>
        </w:rPr>
      </w:pPr>
      <w:r>
        <w:rPr>
          <w:b/>
          <w:bCs/>
          <w:sz w:val="22"/>
          <w:szCs w:val="22"/>
          <w:u w:val="none"/>
        </w:rPr>
        <w:t>Preambule</w:t>
      </w:r>
    </w:p>
    <w:p w:rsidR="003B1595" w:rsidRDefault="006005B1">
      <w:pPr>
        <w:pStyle w:val="Odstavecseseznamem"/>
        <w:numPr>
          <w:ilvl w:val="0"/>
          <w:numId w:val="25"/>
        </w:numPr>
        <w:ind w:left="426" w:hanging="426"/>
        <w:jc w:val="both"/>
      </w:pPr>
      <w:r>
        <w:rPr>
          <w:sz w:val="22"/>
          <w:szCs w:val="22"/>
        </w:rPr>
        <w:t xml:space="preserve">Tato Smlouva je uzavřena na základě průzkumu trhu emailem. </w:t>
      </w:r>
      <w:r>
        <w:rPr>
          <w:rFonts w:cs="Arial"/>
          <w:bCs/>
          <w:sz w:val="22"/>
          <w:szCs w:val="22"/>
        </w:rPr>
        <w:t xml:space="preserve">Jedná se o výběrové řízení, které není zadáváno v žádném zadávacím řízení dle zákona č. 134/2016 Sb., o zadávání veřejných zakázek, ve znění pozdějších předpisů, neboť jde o veřejnou zakázku malého rozsahu ve smyslu § 27 zákona, a to v souladu s § 31 zákona. </w:t>
      </w:r>
      <w:r>
        <w:rPr>
          <w:sz w:val="22"/>
          <w:szCs w:val="22"/>
        </w:rPr>
        <w:t>(dále jen „</w:t>
      </w:r>
      <w:r>
        <w:rPr>
          <w:b/>
          <w:i/>
          <w:sz w:val="22"/>
          <w:szCs w:val="22"/>
        </w:rPr>
        <w:t>Veřejná zakázka</w:t>
      </w:r>
      <w:r>
        <w:rPr>
          <w:sz w:val="22"/>
          <w:szCs w:val="22"/>
        </w:rPr>
        <w:t>“).</w:t>
      </w:r>
    </w:p>
    <w:p w:rsidR="003B1595" w:rsidRDefault="003B1595">
      <w:pPr>
        <w:pStyle w:val="Odstavecseseznamem"/>
        <w:numPr>
          <w:ilvl w:val="0"/>
          <w:numId w:val="25"/>
        </w:numPr>
        <w:jc w:val="both"/>
        <w:rPr>
          <w:vanish/>
          <w:sz w:val="22"/>
          <w:szCs w:val="22"/>
        </w:rPr>
      </w:pPr>
    </w:p>
    <w:p w:rsidR="003B1595" w:rsidRDefault="003B1595">
      <w:pPr>
        <w:pStyle w:val="Odstavecseseznamem"/>
        <w:numPr>
          <w:ilvl w:val="1"/>
          <w:numId w:val="25"/>
        </w:numPr>
        <w:jc w:val="both"/>
        <w:rPr>
          <w:vanish/>
          <w:sz w:val="22"/>
          <w:szCs w:val="22"/>
        </w:rPr>
      </w:pPr>
    </w:p>
    <w:p w:rsidR="003B1595" w:rsidRDefault="006005B1">
      <w:pPr>
        <w:pStyle w:val="Heading"/>
        <w:numPr>
          <w:ilvl w:val="1"/>
          <w:numId w:val="25"/>
        </w:numPr>
        <w:jc w:val="both"/>
      </w:pPr>
      <w:r>
        <w:rPr>
          <w:sz w:val="22"/>
          <w:szCs w:val="22"/>
          <w:u w:val="none"/>
        </w:rPr>
        <w:t xml:space="preserve">Účelem této Smlouvy je řádná a včasná realizace stavebních prací, jejichž zhotovení je předmětem této smlouvy. </w:t>
      </w:r>
      <w:r>
        <w:rPr>
          <w:b/>
          <w:bCs/>
          <w:sz w:val="22"/>
          <w:szCs w:val="22"/>
          <w:u w:val="none"/>
        </w:rPr>
        <w:t xml:space="preserve"> </w:t>
      </w:r>
    </w:p>
    <w:p w:rsidR="003B1595" w:rsidRDefault="006005B1">
      <w:pPr>
        <w:pStyle w:val="Heading"/>
        <w:numPr>
          <w:ilvl w:val="1"/>
          <w:numId w:val="25"/>
        </w:numPr>
        <w:jc w:val="both"/>
      </w:pPr>
      <w:r>
        <w:rPr>
          <w:sz w:val="22"/>
          <w:szCs w:val="22"/>
          <w:u w:val="none"/>
        </w:rPr>
        <w:t>Strany musí při realizaci Veřejné zakázky jednat poctivě a s řádnou odbornou péčí, s potřebnou znalostí a pečlivostí. Strany musí vzájemně v dobré víře spolupracovat a poskytnout si maximální součinnost k dosažení účelu této Smlouvy. Řádnou odbornou péčí je provádění činnosti způsobem odborným, pečlivým, poctivým a na základě potřebných znalostí a schopností, které lze očekávat od osoby se zkušenostmi na zakázce obdobného rozsahu, povahy a složitosti (dále jen „</w:t>
      </w:r>
      <w:r>
        <w:rPr>
          <w:b/>
          <w:i/>
          <w:sz w:val="22"/>
          <w:szCs w:val="22"/>
          <w:u w:val="none"/>
        </w:rPr>
        <w:t>Řádná odborná péče</w:t>
      </w:r>
      <w:r>
        <w:rPr>
          <w:sz w:val="22"/>
          <w:szCs w:val="22"/>
          <w:u w:val="none"/>
        </w:rPr>
        <w:t>“).</w:t>
      </w:r>
    </w:p>
    <w:p w:rsidR="003B1595" w:rsidRDefault="003B1595">
      <w:pPr>
        <w:pStyle w:val="Heading"/>
        <w:numPr>
          <w:ilvl w:val="0"/>
          <w:numId w:val="0"/>
        </w:numPr>
        <w:ind w:left="567" w:hanging="360"/>
        <w:jc w:val="both"/>
        <w:rPr>
          <w:sz w:val="22"/>
          <w:szCs w:val="22"/>
        </w:rPr>
      </w:pPr>
    </w:p>
    <w:p w:rsidR="003B1595" w:rsidRDefault="003B1595">
      <w:pPr>
        <w:pStyle w:val="Heading"/>
        <w:numPr>
          <w:ilvl w:val="0"/>
          <w:numId w:val="0"/>
        </w:numPr>
        <w:ind w:left="4680" w:hanging="4680"/>
        <w:rPr>
          <w:b/>
          <w:bCs/>
          <w:sz w:val="22"/>
          <w:szCs w:val="22"/>
          <w:u w:val="none"/>
        </w:rPr>
      </w:pPr>
    </w:p>
    <w:p w:rsidR="003B1595" w:rsidRDefault="006005B1">
      <w:pPr>
        <w:pStyle w:val="Heading"/>
        <w:keepNext/>
        <w:numPr>
          <w:ilvl w:val="0"/>
          <w:numId w:val="30"/>
        </w:numPr>
      </w:pPr>
      <w:bookmarkStart w:id="1" w:name="_Ref29200563"/>
      <w:r>
        <w:rPr>
          <w:b/>
          <w:bCs/>
          <w:sz w:val="22"/>
          <w:szCs w:val="22"/>
          <w:u w:val="none"/>
        </w:rPr>
        <w:t>Předmět smlouvy</w:t>
      </w:r>
      <w:bookmarkEnd w:id="1"/>
    </w:p>
    <w:p w:rsidR="003B1595" w:rsidRDefault="006005B1">
      <w:pPr>
        <w:pStyle w:val="Heading"/>
        <w:numPr>
          <w:ilvl w:val="1"/>
          <w:numId w:val="21"/>
        </w:numPr>
        <w:ind w:left="567" w:hanging="567"/>
        <w:jc w:val="both"/>
      </w:pPr>
      <w:bookmarkStart w:id="2" w:name="_Ref29209901"/>
      <w:r>
        <w:rPr>
          <w:sz w:val="22"/>
          <w:szCs w:val="22"/>
          <w:u w:val="none"/>
        </w:rPr>
        <w:t>Zhotovitel je povinen pro Objednatele provést na svůj náklad a nebezpečí dílo s názvem „</w:t>
      </w:r>
      <w:r>
        <w:rPr>
          <w:b/>
          <w:sz w:val="22"/>
          <w:szCs w:val="22"/>
          <w:u w:val="none"/>
        </w:rPr>
        <w:t xml:space="preserve">SH Točník – montáž modřínových šindelů na střechu </w:t>
      </w:r>
      <w:proofErr w:type="gramStart"/>
      <w:r>
        <w:rPr>
          <w:b/>
          <w:sz w:val="22"/>
          <w:szCs w:val="22"/>
          <w:u w:val="none"/>
        </w:rPr>
        <w:t>purkrabství ,</w:t>
      </w:r>
      <w:proofErr w:type="gramEnd"/>
      <w:r>
        <w:rPr>
          <w:b/>
          <w:sz w:val="22"/>
          <w:szCs w:val="22"/>
          <w:u w:val="none"/>
        </w:rPr>
        <w:t xml:space="preserve"> 4.etapa.</w:t>
      </w:r>
      <w:r>
        <w:rPr>
          <w:sz w:val="22"/>
          <w:szCs w:val="22"/>
          <w:u w:val="none"/>
        </w:rPr>
        <w:t xml:space="preserve">“ specifikované </w:t>
      </w:r>
      <w:r>
        <w:rPr>
          <w:sz w:val="22"/>
          <w:szCs w:val="22"/>
          <w:u w:val="none"/>
        </w:rPr>
        <w:lastRenderedPageBreak/>
        <w:t xml:space="preserve">podrobněji v dalších částech této Smlouvy, zejména v Příloze č. 1: </w:t>
      </w:r>
      <w:r>
        <w:rPr>
          <w:b/>
          <w:sz w:val="22"/>
          <w:szCs w:val="22"/>
          <w:u w:val="none"/>
        </w:rPr>
        <w:t>Rozpočet – oceněný výkaz výměr</w:t>
      </w:r>
    </w:p>
    <w:p w:rsidR="003B1595" w:rsidRDefault="003B1595">
      <w:pPr>
        <w:pStyle w:val="Textbody"/>
      </w:pPr>
    </w:p>
    <w:p w:rsidR="003B1595" w:rsidRDefault="006005B1">
      <w:pPr>
        <w:pStyle w:val="Textbody"/>
        <w:numPr>
          <w:ilvl w:val="0"/>
          <w:numId w:val="15"/>
        </w:numPr>
        <w:spacing w:before="60" w:after="60"/>
        <w:ind w:left="1276" w:right="0"/>
      </w:pPr>
      <w:r>
        <w:t>Specifikaci prací</w:t>
      </w:r>
    </w:p>
    <w:p w:rsidR="003B1595" w:rsidRDefault="006005B1">
      <w:pPr>
        <w:pStyle w:val="Textbody"/>
        <w:spacing w:before="60"/>
        <w:ind w:left="709" w:right="0" w:firstLine="0"/>
        <w:rPr>
          <w:rFonts w:ascii="Calibri" w:hAnsi="Calibri" w:cs="Calibri"/>
          <w:i/>
          <w:sz w:val="22"/>
          <w:szCs w:val="22"/>
        </w:rPr>
      </w:pPr>
      <w:r>
        <w:rPr>
          <w:rFonts w:ascii="Calibri" w:hAnsi="Calibri" w:cs="Calibri"/>
          <w:i/>
          <w:sz w:val="22"/>
          <w:szCs w:val="22"/>
        </w:rPr>
        <w:t>a v závazných dokumentech k realizaci stavby:</w:t>
      </w:r>
    </w:p>
    <w:p w:rsidR="003B1595" w:rsidRDefault="006005B1">
      <w:pPr>
        <w:pStyle w:val="Textbody"/>
        <w:numPr>
          <w:ilvl w:val="0"/>
          <w:numId w:val="15"/>
        </w:numPr>
        <w:spacing w:after="60"/>
        <w:ind w:left="1276" w:right="0"/>
      </w:pPr>
      <w:r>
        <w:rPr>
          <w:rFonts w:ascii="Calibri" w:hAnsi="Calibri" w:cs="Calibri"/>
          <w:sz w:val="22"/>
          <w:szCs w:val="22"/>
        </w:rPr>
        <w:t>Závazné stanovisko vydané Krajským úřadem Středočeského kraje dne 17.102022 pod č.j. 127603/2022</w:t>
      </w:r>
    </w:p>
    <w:p w:rsidR="003B1595" w:rsidRDefault="006005B1">
      <w:pPr>
        <w:pStyle w:val="Textbody"/>
        <w:spacing w:after="60"/>
        <w:ind w:left="567" w:right="0" w:firstLine="0"/>
      </w:pPr>
      <w:r>
        <w:rPr>
          <w:rFonts w:ascii="Calibri" w:hAnsi="Calibri" w:cs="Calibri"/>
          <w:sz w:val="22"/>
          <w:szCs w:val="22"/>
        </w:rPr>
        <w:t xml:space="preserve"> (dále jen „</w:t>
      </w:r>
      <w:r>
        <w:rPr>
          <w:rFonts w:ascii="Calibri" w:hAnsi="Calibri" w:cs="Calibri"/>
          <w:b/>
          <w:i/>
          <w:sz w:val="22"/>
          <w:szCs w:val="22"/>
        </w:rPr>
        <w:t>Dílo</w:t>
      </w:r>
      <w:r>
        <w:rPr>
          <w:rFonts w:ascii="Calibri" w:hAnsi="Calibri" w:cs="Calibri"/>
          <w:sz w:val="22"/>
          <w:szCs w:val="22"/>
        </w:rPr>
        <w:t>"); Projektová dokumentace a závazné dokumenty k realizaci stavby dále označovány jako „</w:t>
      </w:r>
      <w:r>
        <w:rPr>
          <w:rFonts w:ascii="Calibri" w:hAnsi="Calibri" w:cs="Calibri"/>
          <w:b/>
          <w:i/>
          <w:sz w:val="22"/>
          <w:szCs w:val="22"/>
        </w:rPr>
        <w:t>Technické zadání</w:t>
      </w:r>
      <w:r>
        <w:rPr>
          <w:rFonts w:ascii="Calibri" w:hAnsi="Calibri" w:cs="Calibri"/>
          <w:sz w:val="22"/>
          <w:szCs w:val="22"/>
        </w:rPr>
        <w:t>“.</w:t>
      </w:r>
    </w:p>
    <w:p w:rsidR="003B1595" w:rsidRDefault="006005B1">
      <w:pPr>
        <w:pStyle w:val="Textbody"/>
        <w:spacing w:after="60"/>
        <w:ind w:left="567" w:right="0" w:firstLine="0"/>
      </w:pPr>
      <w:r>
        <w:rPr>
          <w:rFonts w:ascii="Calibri" w:hAnsi="Calibri" w:cs="Calibri"/>
          <w:sz w:val="22"/>
          <w:szCs w:val="22"/>
        </w:rPr>
        <w:t>Dílo zahrnuje zejména následující práce:</w:t>
      </w:r>
    </w:p>
    <w:p w:rsidR="003B1595" w:rsidRDefault="006005B1">
      <w:pPr>
        <w:pStyle w:val="Heading"/>
        <w:keepNext/>
        <w:numPr>
          <w:ilvl w:val="0"/>
          <w:numId w:val="31"/>
        </w:numPr>
        <w:jc w:val="both"/>
        <w:rPr>
          <w:sz w:val="22"/>
          <w:szCs w:val="22"/>
          <w:u w:val="none"/>
        </w:rPr>
      </w:pPr>
      <w:r>
        <w:rPr>
          <w:sz w:val="22"/>
          <w:szCs w:val="22"/>
          <w:u w:val="none"/>
        </w:rPr>
        <w:t>stavební práce:</w:t>
      </w:r>
    </w:p>
    <w:p w:rsidR="003B1595" w:rsidRDefault="006005B1">
      <w:pPr>
        <w:pStyle w:val="Heading"/>
        <w:keepNext/>
        <w:numPr>
          <w:ilvl w:val="0"/>
          <w:numId w:val="0"/>
        </w:numPr>
        <w:ind w:left="2127" w:hanging="840"/>
        <w:jc w:val="both"/>
      </w:pPr>
      <w:r>
        <w:rPr>
          <w:sz w:val="22"/>
          <w:szCs w:val="22"/>
          <w:u w:val="none"/>
        </w:rPr>
        <w:t>-</w:t>
      </w:r>
      <w:r>
        <w:rPr>
          <w:sz w:val="22"/>
          <w:szCs w:val="22"/>
          <w:u w:val="none"/>
        </w:rPr>
        <w:tab/>
        <w:t xml:space="preserve">demontáž a montáž dvojitých modřínových šindelů na střeše purkrabství na </w:t>
      </w:r>
      <w:proofErr w:type="gramStart"/>
      <w:r>
        <w:rPr>
          <w:sz w:val="22"/>
          <w:szCs w:val="22"/>
          <w:u w:val="none"/>
        </w:rPr>
        <w:t>SH  Točník</w:t>
      </w:r>
      <w:proofErr w:type="gramEnd"/>
    </w:p>
    <w:p w:rsidR="003B1595" w:rsidRDefault="006005B1">
      <w:pPr>
        <w:pStyle w:val="Heading"/>
        <w:numPr>
          <w:ilvl w:val="1"/>
          <w:numId w:val="21"/>
        </w:numPr>
        <w:ind w:left="567" w:hanging="567"/>
        <w:jc w:val="both"/>
      </w:pPr>
      <w:r>
        <w:rPr>
          <w:sz w:val="22"/>
          <w:szCs w:val="22"/>
          <w:u w:val="none"/>
        </w:rPr>
        <w:t>Objednatel musí Dílo převzít a zaplatit za něj Smluvní cenu uvedenou v této Smlouvě.</w:t>
      </w:r>
    </w:p>
    <w:p w:rsidR="003B1595" w:rsidRDefault="006005B1">
      <w:pPr>
        <w:pStyle w:val="Heading"/>
        <w:numPr>
          <w:ilvl w:val="1"/>
          <w:numId w:val="21"/>
        </w:numPr>
        <w:ind w:left="567" w:hanging="567"/>
        <w:jc w:val="both"/>
      </w:pPr>
      <w:r>
        <w:rPr>
          <w:sz w:val="22"/>
          <w:szCs w:val="22"/>
          <w:u w:val="none"/>
        </w:rPr>
        <w:t xml:space="preserve">Místem provedení Díla je: na pozemku st. 44, v k.ú. </w:t>
      </w:r>
      <w:hyperlink r:id="rId7" w:history="1">
        <w:r>
          <w:rPr>
            <w:sz w:val="22"/>
            <w:szCs w:val="22"/>
            <w:u w:val="none"/>
          </w:rPr>
          <w:t>Točník [795704]</w:t>
        </w:r>
      </w:hyperlink>
      <w:r>
        <w:rPr>
          <w:sz w:val="22"/>
          <w:szCs w:val="22"/>
          <w:u w:val="none"/>
        </w:rPr>
        <w:t xml:space="preserve">, obec </w:t>
      </w:r>
      <w:hyperlink r:id="rId8" w:tooltip="Informace o objektu z RÚIAN, externí odkaz" w:history="1">
        <w:r>
          <w:rPr>
            <w:sz w:val="22"/>
            <w:szCs w:val="22"/>
            <w:u w:val="none"/>
          </w:rPr>
          <w:t>Točník [534463]</w:t>
        </w:r>
      </w:hyperlink>
      <w:r>
        <w:rPr>
          <w:sz w:val="22"/>
          <w:szCs w:val="22"/>
          <w:u w:val="none"/>
        </w:rPr>
        <w:t>, (dále označováno jako „Staveniště“ nebo „Objekt“).</w:t>
      </w:r>
    </w:p>
    <w:p w:rsidR="003B1595" w:rsidRDefault="006005B1">
      <w:pPr>
        <w:pStyle w:val="Heading"/>
        <w:numPr>
          <w:ilvl w:val="1"/>
          <w:numId w:val="21"/>
        </w:numPr>
        <w:ind w:left="567" w:hanging="567"/>
        <w:jc w:val="both"/>
      </w:pPr>
      <w:r>
        <w:rPr>
          <w:sz w:val="22"/>
          <w:szCs w:val="22"/>
          <w:u w:val="none"/>
        </w:rPr>
        <w:t>Zhotovitel bere na vědomí, že Dílo je realizované na nemovité národní kulturní památce a je povinen se u této stavby řídit zákonem č. 20/1987 Sb., o státní památkové péči, ve znění pozdějších předpisů.</w:t>
      </w:r>
    </w:p>
    <w:p w:rsidR="003B1595" w:rsidRDefault="003B1595">
      <w:pPr>
        <w:pStyle w:val="Heading"/>
        <w:numPr>
          <w:ilvl w:val="0"/>
          <w:numId w:val="0"/>
        </w:numPr>
        <w:ind w:left="567" w:hanging="360"/>
        <w:jc w:val="both"/>
        <w:rPr>
          <w:sz w:val="22"/>
          <w:szCs w:val="22"/>
          <w:u w:val="none"/>
        </w:rPr>
      </w:pPr>
      <w:bookmarkStart w:id="3" w:name="_Ref29202019"/>
      <w:bookmarkEnd w:id="2"/>
    </w:p>
    <w:p w:rsidR="003B1595" w:rsidRDefault="006005B1">
      <w:pPr>
        <w:pStyle w:val="Heading"/>
        <w:numPr>
          <w:ilvl w:val="0"/>
          <w:numId w:val="21"/>
        </w:numPr>
      </w:pPr>
      <w:r>
        <w:rPr>
          <w:b/>
          <w:sz w:val="22"/>
          <w:szCs w:val="22"/>
          <w:u w:val="none"/>
        </w:rPr>
        <w:t>Podmínky provádění Díla</w:t>
      </w:r>
    </w:p>
    <w:p w:rsidR="003B1595" w:rsidRDefault="006005B1">
      <w:pPr>
        <w:pStyle w:val="Heading"/>
        <w:numPr>
          <w:ilvl w:val="1"/>
          <w:numId w:val="21"/>
        </w:numPr>
        <w:ind w:left="567" w:hanging="567"/>
        <w:jc w:val="both"/>
      </w:pPr>
      <w:r>
        <w:rPr>
          <w:sz w:val="22"/>
          <w:szCs w:val="22"/>
          <w:u w:val="none"/>
        </w:rPr>
        <w:t>Zhotovitel musí provést Dílo v rozsahu specifikovaném ve Smlouvě a odstranit všechny vady Díla. Musí přitom postupovat s Řádnou odbornou péčí, v souladu s právními předpisy, veřejnoprávními rozhodnutími, touto Smlouvou a pokyny Zástupce objednatele, případně pokyny jeho pověřených osob.</w:t>
      </w:r>
    </w:p>
    <w:p w:rsidR="003B1595" w:rsidRDefault="006005B1">
      <w:pPr>
        <w:pStyle w:val="Heading"/>
        <w:numPr>
          <w:ilvl w:val="1"/>
          <w:numId w:val="21"/>
        </w:numPr>
        <w:ind w:left="567" w:hanging="567"/>
        <w:jc w:val="both"/>
      </w:pPr>
      <w:r>
        <w:rPr>
          <w:sz w:val="22"/>
          <w:szCs w:val="22"/>
          <w:u w:val="none"/>
        </w:rPr>
        <w:t>Objednatel se zavazuje, že nejpozději do 5 dnů ode dne nabytí účinnosti této Smlouvy předá Zhotoviteli příslušná stavební povolení/ohlášení, závazná stanoviska dotčených orgánů, včetně všech podkladů, které jsou nezbytné pro provádění Díla, pokud je již Zhotovitel neměl k dispozici v rámci zadávacího postupu k Veřejné zakázce.</w:t>
      </w:r>
    </w:p>
    <w:p w:rsidR="003B1595" w:rsidRDefault="006005B1">
      <w:pPr>
        <w:pStyle w:val="Heading"/>
        <w:numPr>
          <w:ilvl w:val="1"/>
          <w:numId w:val="21"/>
        </w:numPr>
        <w:ind w:left="567" w:hanging="567"/>
        <w:jc w:val="both"/>
      </w:pPr>
      <w:r>
        <w:rPr>
          <w:sz w:val="22"/>
          <w:szCs w:val="22"/>
          <w:u w:val="none"/>
        </w:rPr>
        <w:t>Zhotovitel prohlašuje, že se seznámil s místem pro provedení Díla, se stávajícími konstrukcemi a ostatními podklady pro provedení Díla a všemi dalšími skutečnostmi, které mohou mít vliv na jeho plnění.</w:t>
      </w:r>
    </w:p>
    <w:p w:rsidR="003B1595" w:rsidRDefault="006005B1">
      <w:pPr>
        <w:pStyle w:val="Heading"/>
        <w:numPr>
          <w:ilvl w:val="1"/>
          <w:numId w:val="21"/>
        </w:numPr>
        <w:ind w:left="567" w:hanging="567"/>
        <w:jc w:val="both"/>
        <w:rPr>
          <w:sz w:val="22"/>
          <w:szCs w:val="22"/>
          <w:u w:val="none"/>
        </w:rPr>
      </w:pPr>
      <w:r>
        <w:rPr>
          <w:sz w:val="22"/>
          <w:szCs w:val="22"/>
          <w:u w:val="none"/>
        </w:rPr>
        <w:t>Zhotovitel prohlašuje, že nezjistil při své odborné způsobilosti žádnou skutečnost, která by mohla bránit provádění Díla podle této Smlouvy v Době pro dokončení Díla a za smluvní cenu dle této Smlouvy.</w:t>
      </w:r>
    </w:p>
    <w:p w:rsidR="003B1595" w:rsidRDefault="006005B1">
      <w:pPr>
        <w:pStyle w:val="Heading"/>
        <w:numPr>
          <w:ilvl w:val="1"/>
          <w:numId w:val="21"/>
        </w:numPr>
        <w:ind w:left="567" w:hanging="567"/>
        <w:jc w:val="both"/>
      </w:pPr>
      <w:r>
        <w:rPr>
          <w:sz w:val="22"/>
          <w:szCs w:val="22"/>
          <w:u w:val="none"/>
        </w:rPr>
        <w:t>Zhotovitel musí dodat veškeré výstupy specifikované ve Smlouvě nebo Technickém zadání a zajistit veškerý personál Zhotovitele, věci určené pro Dílo, spotřební materiál, jiné věci a služby, ať už dočasné nebo trvalé povahy, potřebné pro provedení Díla a odstranění všech vad.</w:t>
      </w:r>
    </w:p>
    <w:p w:rsidR="003B1595" w:rsidRDefault="006005B1">
      <w:pPr>
        <w:pStyle w:val="Heading"/>
        <w:numPr>
          <w:ilvl w:val="1"/>
          <w:numId w:val="21"/>
        </w:numPr>
        <w:ind w:left="567" w:hanging="567"/>
        <w:jc w:val="both"/>
      </w:pPr>
      <w:r>
        <w:rPr>
          <w:sz w:val="22"/>
          <w:szCs w:val="22"/>
          <w:u w:val="none"/>
        </w:rPr>
        <w:t>Zhotovitel musí učinit veškerá podání, zaplatit všechny související poplatky a získat veškeré licence požadované příslušnými právními předpisy, veřejnoprávními rozhodnutími a touto Smlouvou ve vztahu k provedení Díla a odstranění všech vad, nejsou-li již obsaženy v Technickém zadání.</w:t>
      </w:r>
    </w:p>
    <w:p w:rsidR="003B1595" w:rsidRDefault="006005B1">
      <w:pPr>
        <w:pStyle w:val="Heading"/>
        <w:numPr>
          <w:ilvl w:val="1"/>
          <w:numId w:val="21"/>
        </w:numPr>
        <w:ind w:left="567" w:hanging="567"/>
        <w:jc w:val="both"/>
      </w:pPr>
      <w:r>
        <w:rPr>
          <w:sz w:val="22"/>
          <w:szCs w:val="22"/>
          <w:u w:val="none"/>
        </w:rPr>
        <w:t>Postupy výstavby, jejich přiměřenost a bezpečnost, a načasování všech činností nezbytných pro dokončení a předání Díla jsou odpovědností a rizikem Zhotovitele.</w:t>
      </w:r>
    </w:p>
    <w:p w:rsidR="003B1595" w:rsidRDefault="006005B1">
      <w:pPr>
        <w:pStyle w:val="Heading"/>
        <w:numPr>
          <w:ilvl w:val="1"/>
          <w:numId w:val="21"/>
        </w:numPr>
        <w:ind w:left="567" w:hanging="567"/>
        <w:jc w:val="both"/>
        <w:rPr>
          <w:sz w:val="22"/>
          <w:szCs w:val="22"/>
          <w:u w:val="none"/>
        </w:rPr>
      </w:pPr>
      <w:r>
        <w:rPr>
          <w:sz w:val="22"/>
          <w:szCs w:val="22"/>
          <w:u w:val="none"/>
        </w:rPr>
        <w:t>Zhotovitel v plné míře odpovídá za bezpečnost a ochranu personálu Zhotovitele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 předpisy.</w:t>
      </w:r>
    </w:p>
    <w:p w:rsidR="003B1595" w:rsidRDefault="006005B1">
      <w:pPr>
        <w:pStyle w:val="Heading"/>
        <w:numPr>
          <w:ilvl w:val="1"/>
          <w:numId w:val="21"/>
        </w:numPr>
        <w:ind w:left="567" w:hanging="567"/>
        <w:jc w:val="both"/>
      </w:pPr>
      <w:r>
        <w:rPr>
          <w:sz w:val="22"/>
          <w:szCs w:val="22"/>
          <w:u w:val="none"/>
        </w:rPr>
        <w:t xml:space="preserve">Zhotovitel je povinen průběžně pořizovat </w:t>
      </w:r>
      <w:r>
        <w:rPr>
          <w:b/>
          <w:sz w:val="22"/>
          <w:szCs w:val="22"/>
          <w:u w:val="none"/>
        </w:rPr>
        <w:t>fotodokumentaci</w:t>
      </w:r>
      <w:r>
        <w:rPr>
          <w:sz w:val="22"/>
          <w:szCs w:val="22"/>
          <w:u w:val="none"/>
        </w:rPr>
        <w:t xml:space="preserve"> postupu provádění Díla, tak aby byly zachyceny a dokumentovány všechny postupy provádění Díla, zejména před zakrytím nebo překrytím stavebních prvků, a to minimálně 1x týdně; Zástupce Zhotovitele je oprávněn </w:t>
      </w:r>
      <w:r>
        <w:rPr>
          <w:sz w:val="22"/>
          <w:szCs w:val="22"/>
          <w:u w:val="none"/>
        </w:rPr>
        <w:lastRenderedPageBreak/>
        <w:t>v odůvodněných případech požádat o častější provedení fotodokumentace. Fotodokumentaci Zhotovitel předá Objednateli na CD nebo na flash disku při předání Díla.</w:t>
      </w:r>
    </w:p>
    <w:p w:rsidR="003B1595" w:rsidRDefault="006005B1">
      <w:pPr>
        <w:pStyle w:val="Heading"/>
        <w:numPr>
          <w:ilvl w:val="1"/>
          <w:numId w:val="21"/>
        </w:numPr>
        <w:ind w:left="567" w:hanging="567"/>
        <w:jc w:val="both"/>
      </w:pPr>
      <w:r>
        <w:rPr>
          <w:sz w:val="22"/>
          <w:szCs w:val="22"/>
          <w:u w:val="none"/>
        </w:rPr>
        <w:t xml:space="preserve">Zhotovitel je dále povinen ve vztahu ke </w:t>
      </w:r>
      <w:r>
        <w:rPr>
          <w:b/>
          <w:sz w:val="22"/>
          <w:szCs w:val="22"/>
          <w:u w:val="none"/>
        </w:rPr>
        <w:t xml:space="preserve">Staveništi </w:t>
      </w:r>
      <w:r>
        <w:rPr>
          <w:sz w:val="22"/>
          <w:szCs w:val="22"/>
          <w:u w:val="none"/>
        </w:rPr>
        <w:t>zejména:</w:t>
      </w:r>
    </w:p>
    <w:p w:rsidR="003B1595" w:rsidRDefault="006005B1">
      <w:pPr>
        <w:pStyle w:val="Standard"/>
        <w:numPr>
          <w:ilvl w:val="3"/>
          <w:numId w:val="8"/>
        </w:numPr>
        <w:ind w:left="1418"/>
        <w:jc w:val="both"/>
        <w:rPr>
          <w:sz w:val="22"/>
          <w:szCs w:val="22"/>
        </w:rPr>
      </w:pPr>
      <w:r>
        <w:rPr>
          <w:sz w:val="22"/>
          <w:szCs w:val="22"/>
        </w:rPr>
        <w:t>zajistit vybudování, provoz a údržbu kompletního zařízení Staveniště, jeho požární ochranu, ekologickou ochranu, zajištění případných dalších potřebných ploch, zajištění skládek a meziskládek, odvoz, uložení a likvidace odpadů a přebytečných hmot, zabezpečení příslušných povolení k provedení a provozu dočasných objektů zařízení staveniště včetně úhrady poplatků;</w:t>
      </w:r>
    </w:p>
    <w:p w:rsidR="003B1595" w:rsidRDefault="006005B1">
      <w:pPr>
        <w:pStyle w:val="Standard"/>
        <w:numPr>
          <w:ilvl w:val="3"/>
          <w:numId w:val="8"/>
        </w:numPr>
        <w:ind w:left="1418"/>
        <w:jc w:val="both"/>
        <w:rPr>
          <w:sz w:val="22"/>
          <w:szCs w:val="22"/>
        </w:rPr>
      </w:pPr>
      <w:r>
        <w:rPr>
          <w:sz w:val="22"/>
          <w:szCs w:val="22"/>
        </w:rPr>
        <w:t>dbát o bezpečnost všech osob, které se oprávněně nachází na Staveništi, a vynaložit přiměřené úsilí k tomu, aby se zabránilo ohrožení těchto osob;</w:t>
      </w:r>
    </w:p>
    <w:p w:rsidR="003B1595" w:rsidRDefault="006005B1">
      <w:pPr>
        <w:pStyle w:val="Standard"/>
        <w:numPr>
          <w:ilvl w:val="3"/>
          <w:numId w:val="8"/>
        </w:numPr>
        <w:ind w:left="1418"/>
        <w:jc w:val="both"/>
        <w:rPr>
          <w:sz w:val="22"/>
          <w:szCs w:val="22"/>
        </w:rPr>
      </w:pPr>
      <w:r>
        <w:rPr>
          <w:sz w:val="22"/>
          <w:szCs w:val="22"/>
        </w:rPr>
        <w:t>zabezpečit Staveniště a plochy s ním související tak, aby zabránil jakémukoliv nebezpečí a škodě způsobené na zdraví a majetku státu nebo třetích osob;</w:t>
      </w:r>
    </w:p>
    <w:p w:rsidR="003B1595" w:rsidRDefault="006005B1">
      <w:pPr>
        <w:pStyle w:val="Standard"/>
        <w:numPr>
          <w:ilvl w:val="3"/>
          <w:numId w:val="8"/>
        </w:numPr>
        <w:ind w:left="1418"/>
        <w:jc w:val="both"/>
        <w:rPr>
          <w:sz w:val="22"/>
          <w:szCs w:val="22"/>
        </w:rPr>
      </w:pPr>
      <w:r>
        <w:rPr>
          <w:sz w:val="22"/>
          <w:szCs w:val="22"/>
        </w:rPr>
        <w:t>zajistit ochranu Díla až do jeho dokončení a převzetí, není-li splnění této povinnosti vyloučeno povahou Díla;</w:t>
      </w:r>
    </w:p>
    <w:p w:rsidR="003B1595" w:rsidRDefault="006005B1">
      <w:pPr>
        <w:pStyle w:val="Standard"/>
        <w:numPr>
          <w:ilvl w:val="3"/>
          <w:numId w:val="8"/>
        </w:numPr>
        <w:ind w:left="1418"/>
        <w:jc w:val="both"/>
        <w:rPr>
          <w:sz w:val="22"/>
          <w:szCs w:val="22"/>
        </w:rPr>
      </w:pPr>
      <w:r>
        <w:rPr>
          <w:sz w:val="22"/>
          <w:szCs w:val="22"/>
        </w:rPr>
        <w:t>zajistit pravidelný úklid Staveniště a jeho okolí, a to denně vzhledem k tomu, že Dílo bude realizováno za plného návštěvnického/zaměstnaneckého provozu;</w:t>
      </w:r>
    </w:p>
    <w:p w:rsidR="003B1595" w:rsidRDefault="006005B1">
      <w:pPr>
        <w:pStyle w:val="Standard"/>
        <w:numPr>
          <w:ilvl w:val="3"/>
          <w:numId w:val="8"/>
        </w:numPr>
        <w:ind w:left="1418"/>
        <w:jc w:val="both"/>
      </w:pPr>
      <w:r>
        <w:rPr>
          <w:sz w:val="22"/>
          <w:szCs w:val="22"/>
        </w:rPr>
        <w:t>přijmout veškerá opatření k ochraně všech složek životního prostředí, která lze po Zhotoviteli rozumně požadovat;</w:t>
      </w:r>
    </w:p>
    <w:p w:rsidR="003B1595" w:rsidRDefault="006005B1">
      <w:pPr>
        <w:pStyle w:val="Standard"/>
        <w:numPr>
          <w:ilvl w:val="3"/>
          <w:numId w:val="8"/>
        </w:numPr>
        <w:ind w:left="1418"/>
        <w:jc w:val="both"/>
      </w:pPr>
      <w:r>
        <w:rPr>
          <w:sz w:val="22"/>
          <w:szCs w:val="22"/>
        </w:rPr>
        <w:t>uvedení veškerých Zhotovitelem dotčených ploch, objektů a zařízení do stavu tak, jak mu to ukládá realizační projektová dokumentace, popř. do původního stavu se zohledněním stavebních prací, které jsou prováděny dle této Smlouvy, a po dokončení Díla předání dotčených ploch, objektů a zařízení zpět vlastníkům nebo provozovatelům písemným dokladem;</w:t>
      </w:r>
    </w:p>
    <w:p w:rsidR="003B1595" w:rsidRDefault="006005B1">
      <w:pPr>
        <w:pStyle w:val="Standard"/>
        <w:numPr>
          <w:ilvl w:val="3"/>
          <w:numId w:val="8"/>
        </w:numPr>
        <w:ind w:left="1418"/>
        <w:jc w:val="both"/>
      </w:pPr>
      <w:r>
        <w:rPr>
          <w:sz w:val="22"/>
          <w:szCs w:val="22"/>
        </w:rPr>
        <w:t>zajistit celkový úklid Staveniště a okolí před předáním a převzetím Díla, který bude zahrnovat kompletní úklid a vyčištění Staveniště a okolí, a to v takovém rozsahu, který umožní okamžité užívání bez provádění jakéhokoliv dalšího úklidu ze strany Objednatele.</w:t>
      </w:r>
    </w:p>
    <w:p w:rsidR="003B1595" w:rsidRDefault="006005B1">
      <w:pPr>
        <w:pStyle w:val="Heading"/>
        <w:numPr>
          <w:ilvl w:val="1"/>
          <w:numId w:val="21"/>
        </w:numPr>
        <w:ind w:left="567" w:hanging="567"/>
        <w:jc w:val="both"/>
      </w:pPr>
      <w:r>
        <w:rPr>
          <w:sz w:val="22"/>
          <w:szCs w:val="22"/>
          <w:u w:val="none"/>
        </w:rPr>
        <w:t>Zhotovitel má povinnost účasti na kolaudačním řízení Díla a v určených termínech odstranit případné vady nebo nedodělky uvedené v kolaudačním rozhodnutí, které jsou přičitatelné Zhotoviteli.</w:t>
      </w:r>
    </w:p>
    <w:p w:rsidR="003B1595" w:rsidRDefault="006005B1">
      <w:pPr>
        <w:pStyle w:val="Heading"/>
        <w:numPr>
          <w:ilvl w:val="1"/>
          <w:numId w:val="21"/>
        </w:numPr>
        <w:ind w:left="567" w:hanging="567"/>
        <w:jc w:val="both"/>
      </w:pPr>
      <w:r>
        <w:rPr>
          <w:sz w:val="22"/>
          <w:szCs w:val="22"/>
          <w:u w:val="none"/>
        </w:rPr>
        <w:t>Zhotovitel je povinen spolupracovat s koordinátorem BOZP, spolupracovat při zhotovení plánu bezpečnosti a ochrany zdraví při práci na Staveništi, spolupracovat s osobou vykonávající TDS a umožnit podmínky pro výkon funkce autorského dozoru projektanta a TDS a činnosti koordinátora BOZP.</w:t>
      </w:r>
    </w:p>
    <w:p w:rsidR="003B1595" w:rsidRDefault="006005B1">
      <w:pPr>
        <w:pStyle w:val="Heading"/>
        <w:numPr>
          <w:ilvl w:val="1"/>
          <w:numId w:val="21"/>
        </w:numPr>
        <w:ind w:left="567" w:hanging="567"/>
        <w:jc w:val="both"/>
      </w:pPr>
      <w:r>
        <w:rPr>
          <w:sz w:val="22"/>
          <w:szCs w:val="22"/>
          <w:u w:val="none"/>
        </w:rPr>
        <w:t>Zhotovitel je v plné míře odpovědný za škody způsobené Objednateli nebo třetím stranám svojí činností nebo činností jiných osob, které k plnění podle této smlouvy použil. Skutečnost, že tyto škody byly nahrazeny, Zhotovitel prokáže při předání Díla písemnými doklady potvrzenými odpovědnými zástupci dotčených třetích stran.</w:t>
      </w:r>
    </w:p>
    <w:bookmarkEnd w:id="3"/>
    <w:p w:rsidR="003B1595" w:rsidRDefault="003B1595">
      <w:pPr>
        <w:pStyle w:val="Heading"/>
        <w:numPr>
          <w:ilvl w:val="0"/>
          <w:numId w:val="0"/>
        </w:numPr>
        <w:ind w:left="567" w:hanging="360"/>
        <w:jc w:val="both"/>
        <w:rPr>
          <w:sz w:val="22"/>
          <w:szCs w:val="22"/>
          <w:u w:val="none"/>
        </w:rPr>
      </w:pPr>
    </w:p>
    <w:p w:rsidR="003B1595" w:rsidRDefault="006005B1">
      <w:pPr>
        <w:pStyle w:val="Heading"/>
        <w:keepNext/>
        <w:numPr>
          <w:ilvl w:val="0"/>
          <w:numId w:val="21"/>
        </w:numPr>
        <w:rPr>
          <w:b/>
          <w:sz w:val="22"/>
          <w:szCs w:val="22"/>
          <w:u w:val="none"/>
        </w:rPr>
      </w:pPr>
      <w:r>
        <w:rPr>
          <w:b/>
          <w:sz w:val="22"/>
          <w:szCs w:val="22"/>
          <w:u w:val="none"/>
        </w:rPr>
        <w:t>Kontrola provádění Díla</w:t>
      </w:r>
    </w:p>
    <w:p w:rsidR="003B1595" w:rsidRDefault="006005B1">
      <w:pPr>
        <w:pStyle w:val="Heading"/>
        <w:numPr>
          <w:ilvl w:val="1"/>
          <w:numId w:val="21"/>
        </w:numPr>
        <w:ind w:left="567" w:hanging="567"/>
        <w:jc w:val="both"/>
      </w:pPr>
      <w:r>
        <w:rPr>
          <w:sz w:val="22"/>
          <w:szCs w:val="22"/>
          <w:u w:val="none"/>
        </w:rPr>
        <w:t>Zástupce objednatele, může kontrolovat provádění Díla. Zhotovitel musí bez zbytečného odkladu tuto kontrolu umožnit, poskytnout Zástupci objednatele při provádění kontroly nezbytnou součinnost a seznámit Zástupce objednatele s postupem provádění Díla.</w:t>
      </w:r>
    </w:p>
    <w:p w:rsidR="003B1595" w:rsidRDefault="006005B1">
      <w:pPr>
        <w:pStyle w:val="Heading"/>
        <w:numPr>
          <w:ilvl w:val="1"/>
          <w:numId w:val="21"/>
        </w:numPr>
        <w:ind w:left="567" w:hanging="567"/>
        <w:jc w:val="both"/>
      </w:pPr>
      <w:r>
        <w:rPr>
          <w:sz w:val="22"/>
          <w:szCs w:val="22"/>
          <w:u w:val="none"/>
        </w:rPr>
        <w:t>Zhotovitel musí Zástupce objednatele vyzvat ke kontrole vždy před tím, než budou při dalším postupu provádění Díla zakryty nebo se stanou nepřístupnými již provedené části Díla nebo jiné výsledky provádění Díla. Výzva musí být učiněna Zhotovitelem alespoň 2 pracovní dny přede dnem provedení kontroly, nebude-li mezi Zástupcem objednatele a Zástupcem zhotovitele dohodnuto jinak.</w:t>
      </w:r>
    </w:p>
    <w:p w:rsidR="003B1595" w:rsidRDefault="006005B1">
      <w:pPr>
        <w:pStyle w:val="Heading"/>
        <w:numPr>
          <w:ilvl w:val="1"/>
          <w:numId w:val="21"/>
        </w:numPr>
        <w:ind w:left="567" w:hanging="567"/>
        <w:jc w:val="both"/>
      </w:pPr>
      <w:r>
        <w:rPr>
          <w:sz w:val="22"/>
          <w:szCs w:val="22"/>
          <w:u w:val="none"/>
        </w:rPr>
        <w:t>Pokud Zhotovitel nesplní povinnost podle předchozího odstavce, může Zástupce objednatele v přiměřené lhůtě požadovat, aby části Díla či jiné výsledky provádění Díla, které byly zakryty nebo se staly nepřístupnými, byly odkryty či zpřístupněny, popřípadě aby bylo jinak zjištěno, že byly provedeny řádně. Veškeré náklady obou stran, které tímto vzniknou, nese Zhotovitel.</w:t>
      </w:r>
    </w:p>
    <w:p w:rsidR="003B1595" w:rsidRDefault="006005B1">
      <w:pPr>
        <w:pStyle w:val="Heading"/>
        <w:numPr>
          <w:ilvl w:val="1"/>
          <w:numId w:val="21"/>
        </w:numPr>
        <w:ind w:left="567" w:hanging="567"/>
        <w:jc w:val="both"/>
        <w:rPr>
          <w:sz w:val="22"/>
          <w:szCs w:val="22"/>
          <w:u w:val="none"/>
        </w:rPr>
      </w:pPr>
      <w:r>
        <w:rPr>
          <w:sz w:val="22"/>
          <w:szCs w:val="22"/>
          <w:u w:val="none"/>
        </w:rPr>
        <w:lastRenderedPageBreak/>
        <w:t>Pokud se Zástupce objednatele nedostaví ke kontrole přes to, že Zhotovitel řádně splní veškeré stanovené povinnosti, je Zhotovitel povinen pořídit detailní fotodokumentaci provedené části Díla či jiných výsledků provádění Díla a poté může tyto zakrýt, popřípadě jinak znepřístupnit.</w:t>
      </w:r>
    </w:p>
    <w:p w:rsidR="003B1595" w:rsidRDefault="006005B1">
      <w:pPr>
        <w:pStyle w:val="Heading"/>
        <w:numPr>
          <w:ilvl w:val="1"/>
          <w:numId w:val="21"/>
        </w:numPr>
        <w:ind w:left="567" w:hanging="567"/>
        <w:jc w:val="both"/>
        <w:rPr>
          <w:sz w:val="22"/>
          <w:szCs w:val="22"/>
          <w:u w:val="none"/>
        </w:rPr>
      </w:pPr>
      <w:r>
        <w:rPr>
          <w:sz w:val="22"/>
          <w:szCs w:val="22"/>
          <w:u w:val="none"/>
        </w:rPr>
        <w:t>O výsledku kontroly, při které Zástupce objednatele zjistí, že Zhotovitel porušuje svou povinnost, musí strany vyhotovit zápis s uvedením způsobu nápravy a lhůty k jejímu provedení.</w:t>
      </w:r>
    </w:p>
    <w:p w:rsidR="003B1595" w:rsidRDefault="006005B1">
      <w:pPr>
        <w:pStyle w:val="Heading"/>
        <w:numPr>
          <w:ilvl w:val="1"/>
          <w:numId w:val="21"/>
        </w:numPr>
        <w:ind w:left="567" w:hanging="567"/>
        <w:jc w:val="both"/>
      </w:pPr>
      <w:r>
        <w:rPr>
          <w:sz w:val="22"/>
          <w:szCs w:val="22"/>
          <w:u w:val="none"/>
        </w:rPr>
        <w:t>Zástupce zhotovitele se musí se Zástupcem objednatele dohodnout na místě a čase konání zkoušek specifikovaných ve Smlouvě nebo dohodnutých Stranami. Zhotovitel musí při těchto zkouškách poskytnout Zástupci objednatele veškerou nezbytnou součinnost, vybavení a personál pro jejich provedení. Pokud se Zástupce objednatele nedostaví včas na předem dohodnuté místo, může Zhotovitel přikročit ke zkouškám bez jeho účasti, ledaže dostane od Zástupce objednatele jiný pokyn. V takovém případě se má za to, že zkoušky proběhly za přítomnosti Zástupce objednatele.</w:t>
      </w:r>
    </w:p>
    <w:p w:rsidR="003B1595" w:rsidRDefault="006005B1">
      <w:pPr>
        <w:pStyle w:val="Heading"/>
        <w:numPr>
          <w:ilvl w:val="1"/>
          <w:numId w:val="21"/>
        </w:numPr>
        <w:ind w:left="567" w:hanging="567"/>
        <w:jc w:val="both"/>
        <w:rPr>
          <w:sz w:val="22"/>
          <w:szCs w:val="22"/>
          <w:u w:val="none"/>
        </w:rPr>
      </w:pPr>
      <w:r>
        <w:rPr>
          <w:sz w:val="22"/>
          <w:szCs w:val="22"/>
          <w:u w:val="none"/>
        </w:rPr>
        <w:t>Dílo nesmí být považováno za dokončené pro účely převzetí, dokud nebudou Zhotovitelem úspěšně provedeny všechny zkoušky specifikované v této Smlouvě nebo jejích přílohách nebo dohodnuté oběma stranami, které musí být provedeny před převzetím Díla, ledaže Objednatel požaduje jinak.</w:t>
      </w:r>
    </w:p>
    <w:p w:rsidR="003B1595" w:rsidRDefault="006005B1">
      <w:pPr>
        <w:pStyle w:val="Heading"/>
        <w:numPr>
          <w:ilvl w:val="1"/>
          <w:numId w:val="21"/>
        </w:numPr>
        <w:ind w:left="567" w:hanging="567"/>
        <w:jc w:val="both"/>
      </w:pPr>
      <w:r>
        <w:rPr>
          <w:sz w:val="22"/>
          <w:szCs w:val="22"/>
          <w:u w:val="none"/>
        </w:rPr>
        <w:t>Zjistí-li Zástupce objednatele, že jakákoli práce, materiál nebo technologické zařízení nejsou v souladu se Smlouvou, nebo že Zhotovitel porušuje jinou svou smluvní povinnost, může s odůvodněním tuto část Díla odmítnout a požadovat, aby Zhotovitel na své náklady a odpovědnost provedl nápravu. Zástupce objednatele může Zhotoviteli dát pokyn k výměně takového materiálu nebo technologického zařízení nebo k odstranění a novému provedení dané části Díla v souladu se Smlouvou. Jestliže Zhotovitel takový pokyn v přiměřené lhůtě nesplní, může Objednatel příslušné práce vykonat sám nebo prostřednictvím třetí osoby na náklady Zhotovitele.</w:t>
      </w:r>
    </w:p>
    <w:p w:rsidR="003B1595" w:rsidRDefault="006005B1">
      <w:pPr>
        <w:pStyle w:val="Heading"/>
        <w:numPr>
          <w:ilvl w:val="1"/>
          <w:numId w:val="21"/>
        </w:numPr>
        <w:ind w:left="567" w:hanging="567"/>
        <w:jc w:val="both"/>
        <w:rPr>
          <w:sz w:val="22"/>
          <w:szCs w:val="22"/>
          <w:u w:val="none"/>
        </w:rPr>
      </w:pPr>
      <w:r>
        <w:rPr>
          <w:sz w:val="22"/>
          <w:szCs w:val="22"/>
          <w:u w:val="none"/>
        </w:rPr>
        <w:t>Zástupce objednatele musí pravidelně svolávat kontrolní dny a Zástupce zhotovitele se jich musí účastnit. Kontrolní dny musí probíhat alespoň jednou týdně, nebude-li mezi Zástupcem objednatele a Zástupcem zhotovitele dohodnuto jinak.</w:t>
      </w:r>
    </w:p>
    <w:p w:rsidR="003B1595" w:rsidRDefault="006005B1">
      <w:pPr>
        <w:pStyle w:val="Heading"/>
        <w:numPr>
          <w:ilvl w:val="1"/>
          <w:numId w:val="21"/>
        </w:numPr>
        <w:ind w:left="567" w:hanging="567"/>
        <w:jc w:val="both"/>
        <w:rPr>
          <w:sz w:val="22"/>
          <w:szCs w:val="22"/>
          <w:u w:val="none"/>
        </w:rPr>
      </w:pPr>
      <w:r>
        <w:rPr>
          <w:sz w:val="22"/>
          <w:szCs w:val="22"/>
          <w:u w:val="none"/>
        </w:rPr>
        <w:t>Účelem kontrolního dne je zejména posoudit plnění závazků Zhotovitele z věcného a časového hlediska, zaznamenat pokyny či vyjádření Objednatele, resp. návrhy na opatření či jiná vyjádření Zhotovitele, projednat skutečnosti či okolnosti, které mají nebo by mohly mít vliv na plnění závazků Zhotovitele a projednat a dohodnout návrhy na opatření.</w:t>
      </w:r>
    </w:p>
    <w:p w:rsidR="003B1595" w:rsidRDefault="006005B1">
      <w:pPr>
        <w:pStyle w:val="Heading"/>
        <w:numPr>
          <w:ilvl w:val="1"/>
          <w:numId w:val="21"/>
        </w:numPr>
        <w:ind w:left="567" w:hanging="567"/>
        <w:jc w:val="both"/>
      </w:pPr>
      <w:r>
        <w:rPr>
          <w:sz w:val="22"/>
          <w:szCs w:val="22"/>
          <w:u w:val="none"/>
        </w:rPr>
        <w:t>Jednání kontrolního dne vede Zástupce objednatele.</w:t>
      </w:r>
    </w:p>
    <w:p w:rsidR="003B1595" w:rsidRDefault="006005B1">
      <w:pPr>
        <w:pStyle w:val="Heading"/>
        <w:numPr>
          <w:ilvl w:val="1"/>
          <w:numId w:val="21"/>
        </w:numPr>
        <w:ind w:left="567" w:hanging="567"/>
        <w:jc w:val="both"/>
        <w:rPr>
          <w:sz w:val="22"/>
          <w:szCs w:val="22"/>
          <w:u w:val="none"/>
        </w:rPr>
      </w:pPr>
      <w:r>
        <w:rPr>
          <w:sz w:val="22"/>
          <w:szCs w:val="22"/>
          <w:u w:val="none"/>
        </w:rPr>
        <w:t>Z jednání kontrolního dne se pořizuje zápis, v němž jsou zaznamenány všechny skutečnosti, o jejichž zaznamenání alespoň jedna ze stran požádá. Čistopis zápisu z kontrolního dne všechny zúčastněné strany stvrdí svým podpisem. Zápis z kontrolního dne stvrzuje svým podpisem Zástupce objednatele a Zástupce zhotovitele.</w:t>
      </w:r>
    </w:p>
    <w:p w:rsidR="003B1595" w:rsidRDefault="003B1595">
      <w:pPr>
        <w:pStyle w:val="Heading"/>
        <w:numPr>
          <w:ilvl w:val="0"/>
          <w:numId w:val="0"/>
        </w:numPr>
        <w:ind w:left="567" w:hanging="360"/>
        <w:jc w:val="both"/>
        <w:rPr>
          <w:sz w:val="22"/>
          <w:szCs w:val="22"/>
          <w:u w:val="none"/>
        </w:rPr>
      </w:pPr>
    </w:p>
    <w:p w:rsidR="003B1595" w:rsidRDefault="006005B1">
      <w:pPr>
        <w:pStyle w:val="Heading"/>
        <w:numPr>
          <w:ilvl w:val="0"/>
          <w:numId w:val="21"/>
        </w:numPr>
      </w:pPr>
      <w:r>
        <w:rPr>
          <w:b/>
          <w:sz w:val="22"/>
          <w:szCs w:val="22"/>
          <w:u w:val="none"/>
        </w:rPr>
        <w:t>Doba pro dokončení, předání a převzetí díla</w:t>
      </w:r>
    </w:p>
    <w:p w:rsidR="003B1595" w:rsidRDefault="006005B1">
      <w:pPr>
        <w:pStyle w:val="Heading"/>
        <w:numPr>
          <w:ilvl w:val="1"/>
          <w:numId w:val="21"/>
        </w:numPr>
        <w:ind w:left="567" w:hanging="567"/>
        <w:jc w:val="both"/>
        <w:rPr>
          <w:sz w:val="22"/>
          <w:szCs w:val="22"/>
          <w:u w:val="none"/>
        </w:rPr>
      </w:pPr>
      <w:r>
        <w:rPr>
          <w:sz w:val="22"/>
          <w:szCs w:val="22"/>
          <w:u w:val="none"/>
        </w:rPr>
        <w:t>Zhotovitel se zavazuje provést Dílo v následujících lhůtách:</w:t>
      </w:r>
    </w:p>
    <w:p w:rsidR="003B1595" w:rsidRDefault="006005B1">
      <w:pPr>
        <w:pStyle w:val="Heading"/>
        <w:numPr>
          <w:ilvl w:val="2"/>
          <w:numId w:val="21"/>
        </w:numPr>
        <w:ind w:left="1418" w:hanging="709"/>
        <w:jc w:val="both"/>
      </w:pPr>
      <w:r>
        <w:rPr>
          <w:sz w:val="22"/>
          <w:szCs w:val="22"/>
          <w:u w:val="none"/>
        </w:rPr>
        <w:t>Lhůta pro předání a převzetí Staveniště: do 10 dnů ode dne nabytí účinnosti této Smlouvy; o předání a převzetí Staveniště bude pořízen protokol podepsaný oprávněnými zástupci obou stran;</w:t>
      </w:r>
    </w:p>
    <w:p w:rsidR="003B1595" w:rsidRDefault="006005B1">
      <w:pPr>
        <w:pStyle w:val="Heading"/>
        <w:numPr>
          <w:ilvl w:val="2"/>
          <w:numId w:val="21"/>
        </w:numPr>
        <w:ind w:left="1418" w:hanging="709"/>
        <w:jc w:val="both"/>
      </w:pPr>
      <w:r>
        <w:rPr>
          <w:sz w:val="22"/>
          <w:szCs w:val="22"/>
          <w:u w:val="none"/>
        </w:rPr>
        <w:t>Lhůta pro zahájení provádění Díla: do 10 dnů od převzetí Staveniště;</w:t>
      </w:r>
    </w:p>
    <w:p w:rsidR="003B1595" w:rsidRDefault="006005B1">
      <w:pPr>
        <w:pStyle w:val="Heading"/>
        <w:numPr>
          <w:ilvl w:val="2"/>
          <w:numId w:val="21"/>
        </w:numPr>
        <w:ind w:left="1418" w:hanging="709"/>
        <w:jc w:val="both"/>
      </w:pPr>
      <w:r>
        <w:rPr>
          <w:b/>
          <w:sz w:val="22"/>
          <w:szCs w:val="22"/>
          <w:u w:val="none"/>
        </w:rPr>
        <w:t xml:space="preserve">Doba pro dokončení Díla: </w:t>
      </w:r>
      <w:r>
        <w:rPr>
          <w:sz w:val="22"/>
          <w:szCs w:val="22"/>
          <w:u w:val="none"/>
        </w:rPr>
        <w:t>do 2 měsíců ode</w:t>
      </w:r>
      <w:r>
        <w:rPr>
          <w:b/>
          <w:sz w:val="22"/>
          <w:szCs w:val="22"/>
          <w:u w:val="none"/>
        </w:rPr>
        <w:t xml:space="preserve"> dne nabytí účinnosti této Smlouvy, </w:t>
      </w:r>
    </w:p>
    <w:p w:rsidR="003B1595" w:rsidRDefault="006005B1">
      <w:pPr>
        <w:pStyle w:val="Heading"/>
        <w:numPr>
          <w:ilvl w:val="2"/>
          <w:numId w:val="21"/>
        </w:numPr>
        <w:ind w:left="1418" w:hanging="709"/>
        <w:jc w:val="both"/>
      </w:pPr>
      <w:r>
        <w:rPr>
          <w:sz w:val="22"/>
          <w:szCs w:val="22"/>
          <w:u w:val="none"/>
        </w:rPr>
        <w:t xml:space="preserve">Lhůta pro </w:t>
      </w:r>
      <w:r>
        <w:rPr>
          <w:bCs/>
          <w:sz w:val="22"/>
          <w:szCs w:val="22"/>
          <w:u w:val="none"/>
        </w:rPr>
        <w:t xml:space="preserve">odstranění zařízení, vyklizení a vyčištění Staveniště: </w:t>
      </w:r>
      <w:r>
        <w:rPr>
          <w:sz w:val="22"/>
          <w:szCs w:val="22"/>
          <w:u w:val="none"/>
        </w:rPr>
        <w:t>do 10 dnů ode dne vystavení Protokolu o převzetí Díla; po této lhůtě je oprávněn na Staveništi ponechat pouze stroje a materiál potřebný k odstranění drobných nebo ojedinělých vad či nedodělků uvedených v Protokolu o převzetí Díla</w:t>
      </w:r>
      <w:r>
        <w:rPr>
          <w:bCs/>
          <w:sz w:val="22"/>
          <w:szCs w:val="22"/>
          <w:u w:val="none"/>
        </w:rPr>
        <w:t>.</w:t>
      </w:r>
    </w:p>
    <w:p w:rsidR="003B1595" w:rsidRDefault="006005B1">
      <w:pPr>
        <w:pStyle w:val="Heading"/>
        <w:numPr>
          <w:ilvl w:val="1"/>
          <w:numId w:val="21"/>
        </w:numPr>
        <w:ind w:left="567" w:hanging="567"/>
        <w:jc w:val="both"/>
        <w:rPr>
          <w:sz w:val="22"/>
          <w:szCs w:val="22"/>
          <w:u w:val="none"/>
        </w:rPr>
      </w:pPr>
      <w:r>
        <w:rPr>
          <w:sz w:val="22"/>
          <w:szCs w:val="22"/>
          <w:u w:val="none"/>
        </w:rPr>
        <w:t>Dílo je provedeno, je-li dokončeno ve smyslu článku 4.3. a předáno ve smyslu článku 4.5. Smlouvy.</w:t>
      </w:r>
    </w:p>
    <w:p w:rsidR="00FE409B" w:rsidRDefault="00FE409B" w:rsidP="00FE409B">
      <w:pPr>
        <w:pStyle w:val="Textbody"/>
      </w:pPr>
    </w:p>
    <w:p w:rsidR="00FE409B" w:rsidRPr="00FE409B" w:rsidRDefault="00FE409B" w:rsidP="00FE409B">
      <w:pPr>
        <w:pStyle w:val="Textbody"/>
      </w:pPr>
    </w:p>
    <w:p w:rsidR="003B1595" w:rsidRDefault="006005B1">
      <w:pPr>
        <w:pStyle w:val="Heading"/>
        <w:numPr>
          <w:ilvl w:val="1"/>
          <w:numId w:val="21"/>
        </w:numPr>
        <w:ind w:left="567" w:hanging="567"/>
        <w:jc w:val="both"/>
        <w:rPr>
          <w:sz w:val="22"/>
          <w:szCs w:val="22"/>
          <w:u w:val="none"/>
        </w:rPr>
      </w:pPr>
      <w:r>
        <w:rPr>
          <w:sz w:val="22"/>
          <w:szCs w:val="22"/>
          <w:u w:val="none"/>
        </w:rPr>
        <w:lastRenderedPageBreak/>
        <w:t>Dílo je dokončeno, pokud:</w:t>
      </w:r>
    </w:p>
    <w:p w:rsidR="003B1595" w:rsidRDefault="006005B1">
      <w:pPr>
        <w:pStyle w:val="Heading"/>
        <w:numPr>
          <w:ilvl w:val="0"/>
          <w:numId w:val="32"/>
        </w:numPr>
        <w:ind w:left="1134" w:hanging="425"/>
        <w:jc w:val="both"/>
        <w:rPr>
          <w:sz w:val="22"/>
          <w:szCs w:val="22"/>
          <w:u w:val="none"/>
        </w:rPr>
      </w:pPr>
      <w:r>
        <w:rPr>
          <w:sz w:val="22"/>
          <w:szCs w:val="22"/>
          <w:u w:val="none"/>
        </w:rPr>
        <w:t>byly provedeny veškeré práce v souladu se Smlouvou včetně úspěšného provedení přejímacích zkoušek a odstranění případných vad a nedodělků, s výjimkou ojedinělých nebo drobných vad a nedodělků, které samy o sobě ani ve spojení s jinými do jejich odstranění nebudou podstatným způsobem bránit užívání Díla ke smluvenému účelu nebo takové užívání nebudou podstatným způsobem omezovat;</w:t>
      </w:r>
    </w:p>
    <w:p w:rsidR="003B1595" w:rsidRDefault="006005B1">
      <w:pPr>
        <w:pStyle w:val="Heading"/>
        <w:numPr>
          <w:ilvl w:val="0"/>
          <w:numId w:val="18"/>
        </w:numPr>
        <w:ind w:left="1134" w:hanging="425"/>
        <w:jc w:val="both"/>
        <w:rPr>
          <w:sz w:val="22"/>
          <w:szCs w:val="22"/>
          <w:u w:val="none"/>
        </w:rPr>
      </w:pPr>
      <w:r>
        <w:rPr>
          <w:sz w:val="22"/>
          <w:szCs w:val="22"/>
          <w:u w:val="none"/>
        </w:rPr>
        <w:t>Zhotovitel provedl zaškolení zaměstnanců Objednatele (je-li tak stanoveno ve Smlouvě nebo v Technickém zadání).</w:t>
      </w:r>
    </w:p>
    <w:p w:rsidR="003B1595" w:rsidRDefault="006005B1">
      <w:pPr>
        <w:pStyle w:val="Heading"/>
        <w:numPr>
          <w:ilvl w:val="1"/>
          <w:numId w:val="21"/>
        </w:numPr>
        <w:ind w:left="567" w:hanging="567"/>
        <w:jc w:val="both"/>
      </w:pPr>
      <w:r>
        <w:rPr>
          <w:sz w:val="22"/>
          <w:szCs w:val="22"/>
          <w:u w:val="none"/>
        </w:rPr>
        <w:t>Zhotovitel je povinen vyzvat Objednatele k převzetí Díla v dostatečně přiměřené lhůtě před Dobou pro dokončení Díla. Zástupce objednatele může přizvat k převzetí i jiné osoby, jejichž účast pokládá za nezbytnou.</w:t>
      </w:r>
    </w:p>
    <w:p w:rsidR="003B1595" w:rsidRDefault="006005B1">
      <w:pPr>
        <w:pStyle w:val="Heading"/>
        <w:numPr>
          <w:ilvl w:val="1"/>
          <w:numId w:val="21"/>
        </w:numPr>
        <w:ind w:left="567" w:hanging="567"/>
        <w:jc w:val="both"/>
      </w:pPr>
      <w:r>
        <w:rPr>
          <w:sz w:val="22"/>
          <w:szCs w:val="22"/>
          <w:u w:val="none"/>
        </w:rPr>
        <w:t>Zástupce objednatele musí do 7 pracovních dnů ode dne výzvy Zhotovitele k převzetí Díla:</w:t>
      </w:r>
    </w:p>
    <w:p w:rsidR="003B1595" w:rsidRDefault="006005B1">
      <w:pPr>
        <w:pStyle w:val="Heading"/>
        <w:numPr>
          <w:ilvl w:val="0"/>
          <w:numId w:val="33"/>
        </w:numPr>
        <w:ind w:left="1418" w:hanging="567"/>
        <w:jc w:val="both"/>
      </w:pPr>
      <w:r>
        <w:rPr>
          <w:sz w:val="22"/>
          <w:szCs w:val="22"/>
          <w:u w:val="none"/>
        </w:rPr>
        <w:t>vydat Protokol o převzetí Díla, v němž bude uvedeno datum, k němuž bylo Dílo Zhotovitelem dokončeno, a veškeré případné ojedinělé nebo drobné vady a nedodělky včetně doby pro jejich odstranění;</w:t>
      </w:r>
    </w:p>
    <w:p w:rsidR="003B1595" w:rsidRDefault="006005B1">
      <w:pPr>
        <w:pStyle w:val="Heading"/>
        <w:numPr>
          <w:ilvl w:val="0"/>
          <w:numId w:val="19"/>
        </w:numPr>
        <w:ind w:left="1418" w:hanging="567"/>
        <w:jc w:val="both"/>
      </w:pPr>
      <w:r>
        <w:rPr>
          <w:sz w:val="22"/>
          <w:szCs w:val="22"/>
          <w:u w:val="none"/>
        </w:rPr>
        <w:t>odmítnout převzetí Díla formou písemného oznámení; Zástupce objednatele musí v tomto oznámení uvést vady a nedodělky, pro které není možné Dílo považovat za dokončené pro účely jeho převzetí.</w:t>
      </w:r>
    </w:p>
    <w:p w:rsidR="003B1595" w:rsidRDefault="006005B1">
      <w:pPr>
        <w:pStyle w:val="Heading"/>
        <w:numPr>
          <w:ilvl w:val="1"/>
          <w:numId w:val="21"/>
        </w:numPr>
        <w:ind w:left="567" w:hanging="567"/>
        <w:jc w:val="both"/>
        <w:rPr>
          <w:sz w:val="22"/>
          <w:szCs w:val="22"/>
          <w:u w:val="none"/>
        </w:rPr>
      </w:pPr>
      <w:r>
        <w:rPr>
          <w:sz w:val="22"/>
          <w:szCs w:val="22"/>
          <w:u w:val="none"/>
        </w:rPr>
        <w:t>Zástupce objednatele nesmí odmítnout převzetí dokončeného Díla pro ojedinělé nebo drobné vady a nedodělky, které samy o sobě ani ve spojení s jinými do jejich odstranění nebudou podstatným způsobem bránit užívání Díla ke smluvenému účelu nebo takové užívání podstatným způsobem omezovat.</w:t>
      </w:r>
    </w:p>
    <w:p w:rsidR="003B1595" w:rsidRDefault="006005B1">
      <w:pPr>
        <w:pStyle w:val="Heading"/>
        <w:numPr>
          <w:ilvl w:val="1"/>
          <w:numId w:val="21"/>
        </w:numPr>
        <w:ind w:left="567" w:hanging="567"/>
        <w:jc w:val="both"/>
      </w:pPr>
      <w:r>
        <w:rPr>
          <w:sz w:val="22"/>
          <w:szCs w:val="22"/>
          <w:u w:val="none"/>
        </w:rPr>
        <w:t>Nebezpečí škody přechází na Objednatele k datu vydání Protokolu o převzetí, nebo k datu, kdy mělo být vydáno, podle toho, co nastane dříve.</w:t>
      </w:r>
    </w:p>
    <w:p w:rsidR="003B1595" w:rsidRDefault="006005B1">
      <w:pPr>
        <w:pStyle w:val="Heading"/>
        <w:numPr>
          <w:ilvl w:val="1"/>
          <w:numId w:val="21"/>
        </w:numPr>
        <w:ind w:left="567" w:hanging="567"/>
        <w:jc w:val="both"/>
      </w:pPr>
      <w:r>
        <w:rPr>
          <w:sz w:val="22"/>
          <w:szCs w:val="22"/>
          <w:u w:val="none"/>
        </w:rPr>
        <w:t>Kolaudační řízení organizuje Objednatel a Zhotovitel je povinen poskytnout mu součinnost.</w:t>
      </w:r>
    </w:p>
    <w:p w:rsidR="003B1595" w:rsidRDefault="006005B1">
      <w:pPr>
        <w:pStyle w:val="Heading"/>
        <w:numPr>
          <w:ilvl w:val="1"/>
          <w:numId w:val="21"/>
        </w:numPr>
        <w:ind w:left="567" w:hanging="567"/>
        <w:jc w:val="both"/>
        <w:rPr>
          <w:sz w:val="22"/>
          <w:szCs w:val="22"/>
          <w:u w:val="none"/>
        </w:rPr>
      </w:pPr>
      <w:r>
        <w:rPr>
          <w:sz w:val="22"/>
          <w:szCs w:val="22"/>
          <w:u w:val="none"/>
        </w:rPr>
        <w:t>V případě, že v průběhu provádění Díla nastanou tyto skutečnosti:</w:t>
      </w:r>
    </w:p>
    <w:p w:rsidR="003B1595" w:rsidRDefault="006005B1">
      <w:pPr>
        <w:pStyle w:val="Heading"/>
        <w:numPr>
          <w:ilvl w:val="0"/>
          <w:numId w:val="34"/>
        </w:numPr>
        <w:tabs>
          <w:tab w:val="left" w:pos="2552"/>
        </w:tabs>
        <w:ind w:left="1276" w:hanging="556"/>
        <w:jc w:val="both"/>
      </w:pPr>
      <w:r>
        <w:rPr>
          <w:sz w:val="22"/>
          <w:szCs w:val="22"/>
          <w:u w:val="none"/>
        </w:rPr>
        <w:t>Výjimečná událost, tj. výjimečná událost nebo okolnost, kterou smluvní strana nemůže ovlivnit, proti které smluvní strana nemohla rozumně učinit opatření před uzavřením Smlouvy, které se po jejím vzniku nemohla Strana účelně vyhnout nebo ji překonat, a kterou nelze v podstatné míře přičíst druhé Straně;</w:t>
      </w:r>
    </w:p>
    <w:p w:rsidR="003B1595" w:rsidRDefault="006005B1">
      <w:pPr>
        <w:pStyle w:val="Heading"/>
        <w:numPr>
          <w:ilvl w:val="0"/>
          <w:numId w:val="4"/>
        </w:numPr>
        <w:tabs>
          <w:tab w:val="left" w:pos="2552"/>
        </w:tabs>
        <w:ind w:left="1276" w:hanging="556"/>
        <w:jc w:val="both"/>
      </w:pPr>
      <w:r>
        <w:rPr>
          <w:sz w:val="22"/>
          <w:szCs w:val="22"/>
          <w:u w:val="none"/>
        </w:rPr>
        <w:t>zabránění provádění Díla jako celku Objednatelem z důvodu stavební nepřipravenosti nebo nedostatečné stavební připravenosti za předpokladu, že tyto skutečnosti nejsou způsobeny neplněním Smlouvy Zhotovitelem nebo jiným jeho selháním (mimo případů zabránění provádění Díla Objednatelem specifikovaných ve Smlouvě);</w:t>
      </w:r>
    </w:p>
    <w:p w:rsidR="003B1595" w:rsidRDefault="006005B1">
      <w:pPr>
        <w:pStyle w:val="Heading"/>
        <w:numPr>
          <w:ilvl w:val="0"/>
          <w:numId w:val="4"/>
        </w:numPr>
        <w:tabs>
          <w:tab w:val="left" w:pos="2552"/>
        </w:tabs>
        <w:ind w:left="1276" w:hanging="556"/>
        <w:jc w:val="both"/>
      </w:pPr>
      <w:r>
        <w:rPr>
          <w:sz w:val="22"/>
          <w:szCs w:val="22"/>
          <w:u w:val="none"/>
        </w:rPr>
        <w:t xml:space="preserve">fyzické překážky nebo podmínky, včetně geologických a hydrogeologických podmínek a archeologických nálezů, nebo působení přírodních sil s vlivem na Staveniště nebo Dílo, včetně klimatických podmínek mimořádně nepříznivých, které jsou zaznamenané na Staveništi během provádění Díla, které nebyly Zhotovitelem jednajícím s Řádnou odbornou péčí rozumně předvídatelné nebo u kterých se nedalo předpokládat, že by Zhotovitel jednající s Řádnou odbornou péči přijal adekvátní preventivní opatření a o nichž dal Zhotovitel Objednateli řádné a bezodkladné oznámení; za mimořádně nepříznivé klimatické podmínky se považuje pro účely Smlouvy např. extrémní dlouhodobě trvající srážkový úhrn </w:t>
      </w:r>
      <w:r>
        <w:rPr>
          <w:sz w:val="22"/>
          <w:szCs w:val="22"/>
          <w:u w:val="none"/>
          <w:lang w:val="en-US"/>
        </w:rPr>
        <w:t>[mm]</w:t>
      </w:r>
      <w:r>
        <w:rPr>
          <w:sz w:val="22"/>
          <w:szCs w:val="22"/>
          <w:u w:val="none"/>
        </w:rPr>
        <w:t xml:space="preserve"> oproti dlouhodobému srážkového normálu </w:t>
      </w:r>
      <w:r>
        <w:rPr>
          <w:sz w:val="22"/>
          <w:szCs w:val="22"/>
          <w:u w:val="none"/>
          <w:lang w:val="en-US"/>
        </w:rPr>
        <w:t>[</w:t>
      </w:r>
      <w:r>
        <w:rPr>
          <w:sz w:val="22"/>
          <w:szCs w:val="22"/>
          <w:u w:val="none"/>
        </w:rPr>
        <w:t>mm</w:t>
      </w:r>
      <w:r>
        <w:rPr>
          <w:sz w:val="22"/>
          <w:szCs w:val="22"/>
          <w:u w:val="none"/>
          <w:lang w:val="en-US"/>
        </w:rPr>
        <w:t>]</w:t>
      </w:r>
      <w:r>
        <w:rPr>
          <w:sz w:val="22"/>
          <w:szCs w:val="22"/>
          <w:u w:val="none"/>
        </w:rPr>
        <w:t xml:space="preserve"> v daném místě a čase dle údajů Českého hydrometeorologického ústavu či extrémní dlouhodobě trvající teplotní výkyvy </w:t>
      </w:r>
      <w:r>
        <w:rPr>
          <w:sz w:val="22"/>
          <w:szCs w:val="22"/>
          <w:u w:val="none"/>
          <w:lang w:val="en-US"/>
        </w:rPr>
        <w:t>[◦</w:t>
      </w:r>
      <w:r>
        <w:rPr>
          <w:sz w:val="22"/>
          <w:szCs w:val="22"/>
          <w:u w:val="none"/>
        </w:rPr>
        <w:t>C</w:t>
      </w:r>
      <w:r>
        <w:rPr>
          <w:sz w:val="22"/>
          <w:szCs w:val="22"/>
          <w:u w:val="none"/>
          <w:lang w:val="en-US"/>
        </w:rPr>
        <w:t xml:space="preserve">] </w:t>
      </w:r>
      <w:r>
        <w:rPr>
          <w:sz w:val="22"/>
          <w:szCs w:val="22"/>
          <w:u w:val="none"/>
        </w:rPr>
        <w:t>oproti dlouhodobému normálu teploty vzduchu v daném místě a čase dle údajů Českého hydrometeorologického ústavu;</w:t>
      </w:r>
    </w:p>
    <w:p w:rsidR="003B1595" w:rsidRDefault="006005B1">
      <w:pPr>
        <w:pStyle w:val="Heading"/>
        <w:numPr>
          <w:ilvl w:val="0"/>
          <w:numId w:val="4"/>
        </w:numPr>
        <w:tabs>
          <w:tab w:val="left" w:pos="2552"/>
        </w:tabs>
        <w:ind w:left="1276" w:hanging="556"/>
        <w:jc w:val="both"/>
        <w:rPr>
          <w:sz w:val="22"/>
          <w:szCs w:val="22"/>
          <w:u w:val="none"/>
        </w:rPr>
      </w:pPr>
      <w:r>
        <w:rPr>
          <w:sz w:val="22"/>
          <w:szCs w:val="22"/>
          <w:u w:val="none"/>
        </w:rPr>
        <w:t>jakékoli zpoždění nebo ztížené podmínky zapříčiněné rozhodnutím nebo jiným aktem orgánu veřejné moci;</w:t>
      </w:r>
    </w:p>
    <w:p w:rsidR="003B1595" w:rsidRDefault="006005B1">
      <w:pPr>
        <w:pStyle w:val="Heading"/>
        <w:numPr>
          <w:ilvl w:val="0"/>
          <w:numId w:val="0"/>
        </w:numPr>
        <w:ind w:left="567" w:hanging="360"/>
        <w:jc w:val="both"/>
      </w:pPr>
      <w:r>
        <w:rPr>
          <w:sz w:val="22"/>
          <w:szCs w:val="22"/>
          <w:u w:val="none"/>
        </w:rPr>
        <w:t xml:space="preserve">může Zhotovitel na základě písemného oznámení Objednateli (Zástupci objednatele) učiněného nejpozději do 14 dnů </w:t>
      </w:r>
      <w:proofErr w:type="gramStart"/>
      <w:r>
        <w:rPr>
          <w:sz w:val="22"/>
          <w:szCs w:val="22"/>
          <w:u w:val="none"/>
        </w:rPr>
        <w:t>po té</w:t>
      </w:r>
      <w:proofErr w:type="gramEnd"/>
      <w:r>
        <w:rPr>
          <w:sz w:val="22"/>
          <w:szCs w:val="22"/>
          <w:u w:val="none"/>
        </w:rPr>
        <w:t>, co zjistil nebo měl zjistit, že došlo ke vzniku události nebo okolnosti mající vliv na Dobu pro dokončení Díla, požadovat prodloužení Doby pro dokončení Díla (dále jen „</w:t>
      </w:r>
      <w:proofErr w:type="spellStart"/>
      <w:r>
        <w:rPr>
          <w:b/>
          <w:i/>
          <w:sz w:val="22"/>
          <w:szCs w:val="22"/>
          <w:u w:val="none"/>
        </w:rPr>
        <w:t>Claim</w:t>
      </w:r>
      <w:proofErr w:type="spellEnd"/>
      <w:r>
        <w:rPr>
          <w:b/>
          <w:i/>
          <w:sz w:val="22"/>
          <w:szCs w:val="22"/>
          <w:u w:val="none"/>
        </w:rPr>
        <w:t xml:space="preserve"> na prodloužení Doby pro dokončení Díla</w:t>
      </w:r>
      <w:r>
        <w:rPr>
          <w:sz w:val="22"/>
          <w:szCs w:val="22"/>
          <w:u w:val="none"/>
        </w:rPr>
        <w:t>“ nebo pouze „</w:t>
      </w:r>
      <w:proofErr w:type="spellStart"/>
      <w:r>
        <w:rPr>
          <w:b/>
          <w:i/>
          <w:sz w:val="22"/>
          <w:szCs w:val="22"/>
          <w:u w:val="none"/>
        </w:rPr>
        <w:t>Claim</w:t>
      </w:r>
      <w:proofErr w:type="spellEnd"/>
      <w:r>
        <w:rPr>
          <w:sz w:val="22"/>
          <w:szCs w:val="22"/>
          <w:u w:val="none"/>
        </w:rPr>
        <w:t xml:space="preserve">“). Jestliže Zhotovitel nedá </w:t>
      </w:r>
      <w:r>
        <w:rPr>
          <w:sz w:val="22"/>
          <w:szCs w:val="22"/>
          <w:u w:val="none"/>
        </w:rPr>
        <w:lastRenderedPageBreak/>
        <w:t xml:space="preserve">oznámení ve lhůtě stanovené tímto článkem, platí, že kompenzační nárok neuplatňuje a vzdal se práva ho uplatnit. Pokud Zhotovitel předkládá </w:t>
      </w:r>
      <w:proofErr w:type="spellStart"/>
      <w:r>
        <w:rPr>
          <w:sz w:val="22"/>
          <w:szCs w:val="22"/>
          <w:u w:val="none"/>
        </w:rPr>
        <w:t>Claim</w:t>
      </w:r>
      <w:proofErr w:type="spellEnd"/>
      <w:r>
        <w:rPr>
          <w:sz w:val="22"/>
          <w:szCs w:val="22"/>
          <w:u w:val="none"/>
        </w:rPr>
        <w:t xml:space="preserve"> na prodloužení Doby pro dokončení, musí ve svém oznámení prokázat, že působení události nebo okolnosti zapříčinilo zpoždění plánovaného postupu a načasování provádění prací v rozsahu, v jakém Zhotovitel požaduje prodloužit Dobu pro dokončení.</w:t>
      </w:r>
    </w:p>
    <w:p w:rsidR="003B1595" w:rsidRDefault="006005B1">
      <w:pPr>
        <w:pStyle w:val="Heading"/>
        <w:numPr>
          <w:ilvl w:val="1"/>
          <w:numId w:val="21"/>
        </w:numPr>
        <w:ind w:left="567" w:hanging="567"/>
        <w:jc w:val="both"/>
      </w:pPr>
      <w:r>
        <w:rPr>
          <w:sz w:val="22"/>
          <w:szCs w:val="22"/>
          <w:u w:val="none"/>
        </w:rPr>
        <w:t xml:space="preserve">Objednatel musí do 14 dnů od obdržení oznámení </w:t>
      </w:r>
      <w:proofErr w:type="spellStart"/>
      <w:r>
        <w:rPr>
          <w:sz w:val="22"/>
          <w:szCs w:val="22"/>
          <w:u w:val="none"/>
        </w:rPr>
        <w:t>Claim</w:t>
      </w:r>
      <w:proofErr w:type="spellEnd"/>
      <w:r>
        <w:rPr>
          <w:sz w:val="22"/>
          <w:szCs w:val="22"/>
          <w:u w:val="none"/>
        </w:rPr>
        <w:t xml:space="preserve"> posoudit a</w:t>
      </w:r>
    </w:p>
    <w:p w:rsidR="003B1595" w:rsidRDefault="006005B1">
      <w:pPr>
        <w:pStyle w:val="Heading"/>
        <w:keepNext/>
        <w:numPr>
          <w:ilvl w:val="0"/>
          <w:numId w:val="35"/>
        </w:numPr>
        <w:ind w:left="1276" w:hanging="567"/>
        <w:jc w:val="both"/>
      </w:pPr>
      <w:r>
        <w:rPr>
          <w:sz w:val="22"/>
          <w:szCs w:val="22"/>
          <w:u w:val="none"/>
        </w:rPr>
        <w:t xml:space="preserve">svolat jednání a vést strany k uzavření dohody o rozsahu </w:t>
      </w:r>
      <w:proofErr w:type="spellStart"/>
      <w:r>
        <w:rPr>
          <w:sz w:val="22"/>
          <w:szCs w:val="22"/>
          <w:u w:val="none"/>
        </w:rPr>
        <w:t>Claimu</w:t>
      </w:r>
      <w:proofErr w:type="spellEnd"/>
      <w:r>
        <w:rPr>
          <w:sz w:val="22"/>
          <w:szCs w:val="22"/>
          <w:u w:val="none"/>
        </w:rPr>
        <w:t xml:space="preserve">. Dohoda o </w:t>
      </w:r>
      <w:proofErr w:type="spellStart"/>
      <w:r>
        <w:rPr>
          <w:sz w:val="22"/>
          <w:szCs w:val="22"/>
          <w:u w:val="none"/>
        </w:rPr>
        <w:t>Claimu</w:t>
      </w:r>
      <w:proofErr w:type="spellEnd"/>
      <w:r>
        <w:rPr>
          <w:sz w:val="22"/>
          <w:szCs w:val="22"/>
          <w:u w:val="none"/>
        </w:rPr>
        <w:t xml:space="preserve"> je pro strany závazná a konečná;</w:t>
      </w:r>
    </w:p>
    <w:p w:rsidR="003B1595" w:rsidRDefault="006005B1">
      <w:pPr>
        <w:pStyle w:val="Heading"/>
        <w:keepNext/>
        <w:numPr>
          <w:ilvl w:val="0"/>
          <w:numId w:val="17"/>
        </w:numPr>
        <w:ind w:left="1276" w:hanging="567"/>
        <w:jc w:val="both"/>
      </w:pPr>
      <w:r>
        <w:rPr>
          <w:sz w:val="22"/>
          <w:szCs w:val="22"/>
          <w:u w:val="none"/>
        </w:rPr>
        <w:t xml:space="preserve">není-li stranami v uvedené době takové dohody dosaženo, určit s Řádnou odbornou péčí v dodatečné době 7 dnů tu část </w:t>
      </w:r>
      <w:proofErr w:type="spellStart"/>
      <w:r>
        <w:rPr>
          <w:sz w:val="22"/>
          <w:szCs w:val="22"/>
          <w:u w:val="none"/>
        </w:rPr>
        <w:t>Claimu</w:t>
      </w:r>
      <w:proofErr w:type="spellEnd"/>
      <w:r>
        <w:rPr>
          <w:sz w:val="22"/>
          <w:szCs w:val="22"/>
          <w:u w:val="none"/>
        </w:rPr>
        <w:t xml:space="preserve">, kterou příslušná strana prokázala, nebo </w:t>
      </w:r>
      <w:proofErr w:type="spellStart"/>
      <w:r>
        <w:rPr>
          <w:sz w:val="22"/>
          <w:szCs w:val="22"/>
          <w:u w:val="none"/>
        </w:rPr>
        <w:t>Claim</w:t>
      </w:r>
      <w:proofErr w:type="spellEnd"/>
      <w:r>
        <w:rPr>
          <w:sz w:val="22"/>
          <w:szCs w:val="22"/>
          <w:u w:val="none"/>
        </w:rPr>
        <w:t xml:space="preserve"> odmítnout s podrobným zdůvodněním.</w:t>
      </w:r>
    </w:p>
    <w:p w:rsidR="003B1595" w:rsidRDefault="006005B1">
      <w:pPr>
        <w:pStyle w:val="Heading"/>
        <w:numPr>
          <w:ilvl w:val="0"/>
          <w:numId w:val="0"/>
        </w:numPr>
        <w:ind w:left="567" w:hanging="360"/>
        <w:jc w:val="both"/>
      </w:pPr>
      <w:r>
        <w:rPr>
          <w:sz w:val="22"/>
          <w:szCs w:val="22"/>
          <w:u w:val="none"/>
        </w:rPr>
        <w:t xml:space="preserve">Nepostupuje-li Objednatel v souladu s písmenem a/ nebo b/ ve stanovených lhůtách, považuje se </w:t>
      </w:r>
      <w:proofErr w:type="spellStart"/>
      <w:r>
        <w:rPr>
          <w:sz w:val="22"/>
          <w:szCs w:val="22"/>
          <w:u w:val="none"/>
        </w:rPr>
        <w:t>Claim</w:t>
      </w:r>
      <w:proofErr w:type="spellEnd"/>
      <w:r>
        <w:rPr>
          <w:sz w:val="22"/>
          <w:szCs w:val="22"/>
          <w:u w:val="none"/>
        </w:rPr>
        <w:t xml:space="preserve"> v rozsahu předloženém Zhotovitelem za odmítnutý.</w:t>
      </w:r>
    </w:p>
    <w:p w:rsidR="003B1595" w:rsidRDefault="006005B1">
      <w:pPr>
        <w:pStyle w:val="Heading"/>
        <w:numPr>
          <w:ilvl w:val="1"/>
          <w:numId w:val="21"/>
        </w:numPr>
        <w:ind w:left="567" w:hanging="567"/>
        <w:jc w:val="both"/>
      </w:pPr>
      <w:r>
        <w:rPr>
          <w:sz w:val="22"/>
          <w:szCs w:val="22"/>
          <w:u w:val="none"/>
        </w:rPr>
        <w:t xml:space="preserve">Pokud strana nesouhlasí s určením či odmítnutím </w:t>
      </w:r>
      <w:proofErr w:type="spellStart"/>
      <w:r>
        <w:rPr>
          <w:sz w:val="22"/>
          <w:szCs w:val="22"/>
          <w:u w:val="none"/>
        </w:rPr>
        <w:t>Claimu</w:t>
      </w:r>
      <w:proofErr w:type="spellEnd"/>
      <w:r>
        <w:rPr>
          <w:sz w:val="22"/>
          <w:szCs w:val="22"/>
          <w:u w:val="none"/>
        </w:rPr>
        <w:t xml:space="preserve"> Objednatelem, může dát do 14 dnů po okamžiku účinnosti určení či odmítnutí </w:t>
      </w:r>
      <w:proofErr w:type="spellStart"/>
      <w:r>
        <w:rPr>
          <w:sz w:val="22"/>
          <w:szCs w:val="22"/>
          <w:u w:val="none"/>
        </w:rPr>
        <w:t>Claimu</w:t>
      </w:r>
      <w:proofErr w:type="spellEnd"/>
      <w:r>
        <w:rPr>
          <w:sz w:val="22"/>
          <w:szCs w:val="22"/>
          <w:u w:val="none"/>
        </w:rPr>
        <w:t xml:space="preserve"> oznámení o svém nesouhlasu druhé Straně. Strana, která podala oznámení o nesouhlasu s určením či odmítnutím </w:t>
      </w:r>
      <w:proofErr w:type="spellStart"/>
      <w:r>
        <w:rPr>
          <w:sz w:val="22"/>
          <w:szCs w:val="22"/>
          <w:u w:val="none"/>
        </w:rPr>
        <w:t>Claimu</w:t>
      </w:r>
      <w:proofErr w:type="spellEnd"/>
      <w:r>
        <w:rPr>
          <w:sz w:val="22"/>
          <w:szCs w:val="22"/>
          <w:u w:val="none"/>
        </w:rPr>
        <w:t>, může následně postoupit spor příslušnému soudu; v opačném případě platí, že se nároku vzdala.</w:t>
      </w:r>
    </w:p>
    <w:p w:rsidR="003B1595" w:rsidRDefault="006005B1">
      <w:pPr>
        <w:pStyle w:val="Heading"/>
        <w:numPr>
          <w:ilvl w:val="1"/>
          <w:numId w:val="21"/>
        </w:numPr>
        <w:ind w:left="567" w:hanging="567"/>
        <w:jc w:val="both"/>
      </w:pPr>
      <w:r>
        <w:rPr>
          <w:sz w:val="22"/>
          <w:szCs w:val="22"/>
          <w:u w:val="none"/>
        </w:rPr>
        <w:t xml:space="preserve">Určení či odmítnutí </w:t>
      </w:r>
      <w:proofErr w:type="spellStart"/>
      <w:r>
        <w:rPr>
          <w:sz w:val="22"/>
          <w:szCs w:val="22"/>
          <w:u w:val="none"/>
        </w:rPr>
        <w:t>Claimu</w:t>
      </w:r>
      <w:proofErr w:type="spellEnd"/>
      <w:r>
        <w:rPr>
          <w:sz w:val="22"/>
          <w:szCs w:val="22"/>
          <w:u w:val="none"/>
        </w:rPr>
        <w:t xml:space="preserve"> je pro strany závazné bez ohledu na to, zda bylo některou ze stran podáno oznámení o nesouhlasu. Nebylo-li žádnou ze stran podáno oznámení nesouhlasu s určením či odmítnutím </w:t>
      </w:r>
      <w:proofErr w:type="spellStart"/>
      <w:r>
        <w:rPr>
          <w:sz w:val="22"/>
          <w:szCs w:val="22"/>
          <w:u w:val="none"/>
        </w:rPr>
        <w:t>Claimu</w:t>
      </w:r>
      <w:proofErr w:type="spellEnd"/>
      <w:r>
        <w:rPr>
          <w:sz w:val="22"/>
          <w:szCs w:val="22"/>
          <w:u w:val="none"/>
        </w:rPr>
        <w:t xml:space="preserve"> ve stanovené lhůtě, stává se určení či odmítnutí </w:t>
      </w:r>
      <w:proofErr w:type="spellStart"/>
      <w:r>
        <w:rPr>
          <w:sz w:val="22"/>
          <w:szCs w:val="22"/>
          <w:u w:val="none"/>
        </w:rPr>
        <w:t>Claimu</w:t>
      </w:r>
      <w:proofErr w:type="spellEnd"/>
      <w:r>
        <w:rPr>
          <w:sz w:val="22"/>
          <w:szCs w:val="22"/>
          <w:u w:val="none"/>
        </w:rPr>
        <w:t xml:space="preserve"> konečným a závazným.</w:t>
      </w:r>
    </w:p>
    <w:p w:rsidR="003B1595" w:rsidRDefault="003B1595">
      <w:pPr>
        <w:pStyle w:val="Heading"/>
        <w:numPr>
          <w:ilvl w:val="0"/>
          <w:numId w:val="0"/>
        </w:numPr>
        <w:ind w:left="4680" w:hanging="360"/>
        <w:jc w:val="left"/>
        <w:rPr>
          <w:b/>
          <w:bCs/>
          <w:sz w:val="22"/>
          <w:szCs w:val="22"/>
          <w:u w:val="none"/>
        </w:rPr>
      </w:pPr>
    </w:p>
    <w:p w:rsidR="003B1595" w:rsidRDefault="006005B1">
      <w:pPr>
        <w:pStyle w:val="Heading"/>
        <w:keepNext/>
        <w:numPr>
          <w:ilvl w:val="0"/>
          <w:numId w:val="21"/>
        </w:numPr>
      </w:pPr>
      <w:r>
        <w:rPr>
          <w:b/>
          <w:sz w:val="22"/>
          <w:szCs w:val="22"/>
          <w:u w:val="none"/>
        </w:rPr>
        <w:t>Smluvní cena a platební podmínky</w:t>
      </w:r>
    </w:p>
    <w:p w:rsidR="003B1595" w:rsidRDefault="006005B1">
      <w:pPr>
        <w:pStyle w:val="Heading"/>
        <w:numPr>
          <w:ilvl w:val="1"/>
          <w:numId w:val="21"/>
        </w:numPr>
        <w:ind w:left="567" w:hanging="567"/>
        <w:jc w:val="both"/>
        <w:rPr>
          <w:sz w:val="22"/>
          <w:szCs w:val="22"/>
          <w:u w:val="none"/>
        </w:rPr>
      </w:pPr>
      <w:r>
        <w:rPr>
          <w:sz w:val="22"/>
          <w:szCs w:val="22"/>
          <w:u w:val="none"/>
        </w:rPr>
        <w:t>Smluvní cena je stanovena podle skutečné výměry prací, oceněné na základě jednotkových cen uvedených Zhotovitelem v Příloze 1: Rozpočet:</w:t>
      </w:r>
    </w:p>
    <w:p w:rsidR="003B1595" w:rsidRDefault="006005B1">
      <w:pPr>
        <w:pStyle w:val="Heading"/>
        <w:numPr>
          <w:ilvl w:val="0"/>
          <w:numId w:val="36"/>
        </w:numPr>
        <w:jc w:val="both"/>
      </w:pPr>
      <w:r>
        <w:rPr>
          <w:sz w:val="22"/>
          <w:szCs w:val="22"/>
          <w:u w:val="none"/>
        </w:rPr>
        <w:t xml:space="preserve">v celkové výši </w:t>
      </w:r>
      <w:r w:rsidR="00720AC7" w:rsidRPr="00F6493F">
        <w:rPr>
          <w:b/>
          <w:sz w:val="22"/>
          <w:szCs w:val="22"/>
          <w:u w:val="none"/>
        </w:rPr>
        <w:t>415 927,70</w:t>
      </w:r>
      <w:r w:rsidRPr="00F6493F">
        <w:rPr>
          <w:b/>
          <w:sz w:val="22"/>
          <w:szCs w:val="22"/>
          <w:u w:val="none"/>
        </w:rPr>
        <w:t xml:space="preserve"> Kč</w:t>
      </w:r>
      <w:r>
        <w:rPr>
          <w:sz w:val="22"/>
          <w:szCs w:val="22"/>
          <w:u w:val="none"/>
        </w:rPr>
        <w:t xml:space="preserve"> („</w:t>
      </w:r>
      <w:r>
        <w:rPr>
          <w:b/>
          <w:i/>
          <w:sz w:val="22"/>
          <w:szCs w:val="22"/>
          <w:u w:val="none"/>
        </w:rPr>
        <w:t>Smluvní cena</w:t>
      </w:r>
      <w:r>
        <w:rPr>
          <w:sz w:val="22"/>
          <w:szCs w:val="22"/>
          <w:u w:val="none"/>
        </w:rPr>
        <w:t>“); smluvní cena nezahrnuje daň z přidané hodnoty (dále jen „DPH“)</w:t>
      </w:r>
    </w:p>
    <w:p w:rsidR="003B1595" w:rsidRDefault="006005B1">
      <w:pPr>
        <w:pStyle w:val="Heading"/>
        <w:numPr>
          <w:ilvl w:val="0"/>
          <w:numId w:val="6"/>
        </w:numPr>
        <w:jc w:val="both"/>
      </w:pPr>
      <w:r>
        <w:rPr>
          <w:sz w:val="22"/>
          <w:szCs w:val="22"/>
          <w:u w:val="none"/>
        </w:rPr>
        <w:t xml:space="preserve">v celkové výši </w:t>
      </w:r>
      <w:r w:rsidR="00720AC7" w:rsidRPr="00F6493F">
        <w:rPr>
          <w:b/>
          <w:sz w:val="22"/>
          <w:szCs w:val="22"/>
          <w:u w:val="none"/>
        </w:rPr>
        <w:t xml:space="preserve">503 272,50 </w:t>
      </w:r>
      <w:r w:rsidRPr="00F6493F">
        <w:rPr>
          <w:b/>
          <w:sz w:val="22"/>
          <w:szCs w:val="22"/>
          <w:u w:val="none"/>
        </w:rPr>
        <w:t>Kč</w:t>
      </w:r>
      <w:r>
        <w:rPr>
          <w:sz w:val="22"/>
          <w:szCs w:val="22"/>
          <w:u w:val="none"/>
        </w:rPr>
        <w:t xml:space="preserve"> vč. DPH</w:t>
      </w:r>
    </w:p>
    <w:p w:rsidR="003B1595" w:rsidRDefault="006005B1">
      <w:pPr>
        <w:pStyle w:val="Heading"/>
        <w:numPr>
          <w:ilvl w:val="1"/>
          <w:numId w:val="21"/>
        </w:numPr>
        <w:ind w:left="567" w:hanging="567"/>
        <w:jc w:val="both"/>
      </w:pPr>
      <w:r>
        <w:rPr>
          <w:sz w:val="22"/>
          <w:szCs w:val="22"/>
          <w:u w:val="none"/>
        </w:rPr>
        <w:t>DPH bude stanovena a hrazena v souladu s právními předpisy platnými ke dni uskutečnění zdanitelného plnění. Smluvní cenu včetně DPH je možnost změnit v případě změny zákonné sazby daně z přidané hodnoty, a to o částku odpovídající této změně zákonné sazby DPH.</w:t>
      </w:r>
    </w:p>
    <w:p w:rsidR="003B1595" w:rsidRDefault="006005B1">
      <w:pPr>
        <w:pStyle w:val="Heading"/>
        <w:numPr>
          <w:ilvl w:val="1"/>
          <w:numId w:val="21"/>
        </w:numPr>
        <w:ind w:left="567" w:hanging="567"/>
        <w:jc w:val="both"/>
      </w:pPr>
      <w:r>
        <w:rPr>
          <w:sz w:val="22"/>
          <w:szCs w:val="22"/>
          <w:u w:val="none"/>
        </w:rPr>
        <w:t>Ceny uvedené v Rozpočtu obsahují veškeré náklady Zhotovitele související s provedením Díla, vedlejší náklady související s umístěním stavby, zařízením Staveniště, režijní náklady, zisk, cenu licenčního ujednání a ostatní náklady související s plněním podmínek dle této Smlouvy. Zhotovitel na sebe přebírá nebezpečí změny okolností.</w:t>
      </w:r>
    </w:p>
    <w:p w:rsidR="003B1595" w:rsidRDefault="006005B1">
      <w:pPr>
        <w:pStyle w:val="Heading"/>
        <w:numPr>
          <w:ilvl w:val="1"/>
          <w:numId w:val="21"/>
        </w:numPr>
        <w:ind w:left="567" w:hanging="567"/>
        <w:jc w:val="both"/>
        <w:rPr>
          <w:sz w:val="22"/>
          <w:szCs w:val="22"/>
          <w:u w:val="none"/>
        </w:rPr>
      </w:pPr>
      <w:r>
        <w:rPr>
          <w:sz w:val="22"/>
          <w:szCs w:val="22"/>
          <w:u w:val="none"/>
        </w:rPr>
        <w:t>Objednatel neposkytuje zálohy na provádění Díla.</w:t>
      </w:r>
    </w:p>
    <w:p w:rsidR="003B1595" w:rsidRDefault="006005B1">
      <w:pPr>
        <w:pStyle w:val="Heading"/>
        <w:numPr>
          <w:ilvl w:val="1"/>
          <w:numId w:val="21"/>
        </w:numPr>
        <w:ind w:left="567" w:hanging="567"/>
        <w:jc w:val="both"/>
        <w:rPr>
          <w:sz w:val="22"/>
          <w:szCs w:val="22"/>
          <w:u w:val="none"/>
        </w:rPr>
      </w:pPr>
      <w:r>
        <w:rPr>
          <w:sz w:val="22"/>
          <w:szCs w:val="22"/>
          <w:u w:val="none"/>
        </w:rPr>
        <w:t>Smluvní cenu díla lze měnit pouze a výlučně formou písemných, vzestupně číslovaných dodatků, a to pouze ze zákonných důvodů nebo z důvodů stanovených v této Smlouvě.</w:t>
      </w:r>
    </w:p>
    <w:p w:rsidR="003B1595" w:rsidRDefault="006005B1">
      <w:pPr>
        <w:pStyle w:val="Heading"/>
        <w:numPr>
          <w:ilvl w:val="1"/>
          <w:numId w:val="21"/>
        </w:numPr>
        <w:ind w:left="567" w:hanging="567"/>
        <w:jc w:val="both"/>
      </w:pPr>
      <w:r>
        <w:rPr>
          <w:sz w:val="22"/>
          <w:szCs w:val="22"/>
          <w:u w:val="none"/>
        </w:rPr>
        <w:t>Zhotovitel je oprávněn k zaplacení Smluvní ceny formou měsíčních plateb ve výši smluvní hodnoty prováděného Díla oceněné podle odstavce 1 ve spojení s odstavcem 7 tohoto článku Smlouvy při zohlednění jakýchkoli přípočtů a odpočtů, které mohou být splatné.</w:t>
      </w:r>
    </w:p>
    <w:p w:rsidR="003B1595" w:rsidRDefault="006005B1">
      <w:pPr>
        <w:pStyle w:val="Heading"/>
        <w:numPr>
          <w:ilvl w:val="1"/>
          <w:numId w:val="21"/>
        </w:numPr>
        <w:ind w:left="567" w:hanging="567"/>
        <w:jc w:val="both"/>
      </w:pPr>
      <w:r>
        <w:rPr>
          <w:sz w:val="22"/>
          <w:szCs w:val="22"/>
          <w:u w:val="none"/>
        </w:rPr>
        <w:t>Zástupce zhotovitele musí předložit Zástupci objednatele do 7 dnů po konci každého měsíce vyúčtování vykazující částky, které považuje za oprávněné. Zástupce objednatele musí vyúčtování do 7 dnů od jeho doručení posoudit a odsouhlasit vyúčtování částky způsobilé k zaplacení či vrátit zpět s připomínkami.</w:t>
      </w:r>
    </w:p>
    <w:p w:rsidR="003B1595" w:rsidRDefault="006005B1">
      <w:pPr>
        <w:pStyle w:val="Heading"/>
        <w:numPr>
          <w:ilvl w:val="1"/>
          <w:numId w:val="21"/>
        </w:numPr>
        <w:ind w:left="567" w:hanging="567"/>
        <w:jc w:val="both"/>
        <w:rPr>
          <w:sz w:val="22"/>
          <w:szCs w:val="22"/>
          <w:u w:val="none"/>
        </w:rPr>
      </w:pPr>
      <w:r>
        <w:rPr>
          <w:sz w:val="22"/>
          <w:szCs w:val="22"/>
          <w:u w:val="none"/>
        </w:rPr>
        <w:t>Dnem uskutečnění zdanitelného plnění se rozumí den odsouhlasení vyúčtování.</w:t>
      </w:r>
    </w:p>
    <w:p w:rsidR="003B1595" w:rsidRDefault="006005B1">
      <w:pPr>
        <w:pStyle w:val="Heading"/>
        <w:numPr>
          <w:ilvl w:val="1"/>
          <w:numId w:val="21"/>
        </w:numPr>
        <w:ind w:left="567" w:hanging="567"/>
        <w:jc w:val="both"/>
      </w:pPr>
      <w:r>
        <w:rPr>
          <w:sz w:val="22"/>
          <w:szCs w:val="22"/>
          <w:u w:val="none"/>
        </w:rPr>
        <w:t xml:space="preserve">Daňový doklad k průběžné platbě lze vystavit až po odsouhlasení vyúčtování. Objednatel musí Zhotoviteli zaplatit částku potvrzenou v každém vyúčtování do 30 dnů od data, kdy Objednateli bude doručena faktura Zhotovitele vystavená na základě odsouhlaseného vyúčtování. Faktura – daňový </w:t>
      </w:r>
      <w:proofErr w:type="gramStart"/>
      <w:r>
        <w:rPr>
          <w:sz w:val="22"/>
          <w:szCs w:val="22"/>
          <w:u w:val="none"/>
        </w:rPr>
        <w:t>doklad - musí</w:t>
      </w:r>
      <w:proofErr w:type="gramEnd"/>
      <w:r>
        <w:rPr>
          <w:sz w:val="22"/>
          <w:szCs w:val="22"/>
          <w:u w:val="none"/>
        </w:rPr>
        <w:t xml:space="preserve"> splňovat smlouvou stanovené náležitosti a náležitosti řádného daňového dokladu podle příslušných právních předpisů, jinak je Objednatel oprávněn jej do data splatnosti </w:t>
      </w:r>
      <w:r>
        <w:rPr>
          <w:sz w:val="22"/>
          <w:szCs w:val="22"/>
          <w:u w:val="none"/>
        </w:rPr>
        <w:lastRenderedPageBreak/>
        <w:t>vrátit s tím, že zhotovitel je poté povinen vystavit nový daňový doklad s novým termínem splatnosti. V takovém případě není objednatel v prodlení s úhradou.</w:t>
      </w:r>
    </w:p>
    <w:p w:rsidR="003B1595" w:rsidRDefault="006005B1">
      <w:pPr>
        <w:pStyle w:val="Heading"/>
        <w:numPr>
          <w:ilvl w:val="1"/>
          <w:numId w:val="21"/>
        </w:numPr>
        <w:ind w:left="567" w:hanging="567"/>
        <w:jc w:val="both"/>
        <w:rPr>
          <w:sz w:val="22"/>
          <w:szCs w:val="22"/>
          <w:u w:val="none"/>
        </w:rPr>
      </w:pPr>
      <w:r>
        <w:rPr>
          <w:sz w:val="22"/>
          <w:szCs w:val="22"/>
          <w:u w:val="none"/>
        </w:rPr>
        <w:t>Na každé faktuře – daňovém dokladu musí být uvedeno číslo smlouvy Objednatele a název Díla.</w:t>
      </w:r>
    </w:p>
    <w:p w:rsidR="003B1595" w:rsidRDefault="006005B1">
      <w:pPr>
        <w:pStyle w:val="Heading"/>
        <w:numPr>
          <w:ilvl w:val="1"/>
          <w:numId w:val="21"/>
        </w:numPr>
        <w:ind w:left="567" w:hanging="567"/>
        <w:jc w:val="both"/>
      </w:pPr>
      <w:r>
        <w:rPr>
          <w:sz w:val="22"/>
          <w:szCs w:val="22"/>
          <w:u w:val="none"/>
        </w:rPr>
        <w:t>Objednatel může jednostranně započíst vůči Zhotoviteli pohledávku (i nesplatnou) plynoucí z této Smlouvy, a to formou odpočtu z průběžné nebo závěrečné platby.</w:t>
      </w:r>
    </w:p>
    <w:p w:rsidR="003B1595" w:rsidRDefault="006005B1">
      <w:pPr>
        <w:pStyle w:val="Heading"/>
        <w:numPr>
          <w:ilvl w:val="1"/>
          <w:numId w:val="21"/>
        </w:numPr>
        <w:ind w:left="567" w:hanging="567"/>
        <w:jc w:val="both"/>
      </w:pPr>
      <w:r>
        <w:rPr>
          <w:sz w:val="22"/>
          <w:szCs w:val="22"/>
          <w:u w:val="none"/>
        </w:rPr>
        <w:t>Zhotovitel prohlašuje, že ke dni podpisu této Smlouvy není nespolehlivým plátcem DPH dle § 106 zákona č. 235/2004 Sb., o dani z přidané hodnoty, ve znění pozdějších předpisů, a není veden v registru nespolehlivých plátců DPH.</w:t>
      </w:r>
    </w:p>
    <w:p w:rsidR="003B1595" w:rsidRDefault="006005B1">
      <w:pPr>
        <w:pStyle w:val="Heading"/>
        <w:numPr>
          <w:ilvl w:val="1"/>
          <w:numId w:val="21"/>
        </w:numPr>
        <w:ind w:left="567" w:hanging="567"/>
        <w:jc w:val="both"/>
      </w:pPr>
      <w:r>
        <w:rPr>
          <w:sz w:val="22"/>
          <w:szCs w:val="22"/>
          <w:u w:val="none"/>
        </w:rPr>
        <w:t>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rsidR="003B1595" w:rsidRDefault="003B1595">
      <w:pPr>
        <w:pStyle w:val="Heading"/>
        <w:numPr>
          <w:ilvl w:val="0"/>
          <w:numId w:val="0"/>
        </w:numPr>
        <w:ind w:left="4680" w:hanging="360"/>
        <w:jc w:val="left"/>
        <w:rPr>
          <w:b/>
          <w:bCs/>
          <w:sz w:val="22"/>
          <w:szCs w:val="22"/>
          <w:u w:val="none"/>
        </w:rPr>
      </w:pPr>
    </w:p>
    <w:p w:rsidR="003B1595" w:rsidRDefault="006005B1">
      <w:pPr>
        <w:pStyle w:val="Heading"/>
        <w:keepNext/>
        <w:numPr>
          <w:ilvl w:val="0"/>
          <w:numId w:val="21"/>
        </w:numPr>
        <w:rPr>
          <w:b/>
          <w:sz w:val="22"/>
          <w:szCs w:val="22"/>
          <w:u w:val="none"/>
        </w:rPr>
      </w:pPr>
      <w:r>
        <w:rPr>
          <w:b/>
          <w:sz w:val="22"/>
          <w:szCs w:val="22"/>
          <w:u w:val="none"/>
        </w:rPr>
        <w:t>Pojištění</w:t>
      </w:r>
    </w:p>
    <w:p w:rsidR="003B1595" w:rsidRDefault="006005B1">
      <w:pPr>
        <w:pStyle w:val="Heading"/>
        <w:numPr>
          <w:ilvl w:val="1"/>
          <w:numId w:val="21"/>
        </w:numPr>
        <w:ind w:left="567" w:hanging="567"/>
        <w:jc w:val="both"/>
        <w:rPr>
          <w:sz w:val="22"/>
          <w:szCs w:val="22"/>
          <w:u w:val="none"/>
        </w:rPr>
      </w:pPr>
      <w:r>
        <w:rPr>
          <w:sz w:val="22"/>
          <w:szCs w:val="22"/>
          <w:u w:val="none"/>
        </w:rPr>
        <w:t>Zhotovitel je povinen být pojištěn proti škodám způsobeným jeho činností, včetně možných škod způsobených personálem zhotovitele, a to minimálně pojištěním odpovědnosti za škody způsobené jeho činností s limitem nejméně 500.000,- Kč, přičemž spoluúčast zhotovitele nesmí přesáhnout 50.000,- Kč.</w:t>
      </w:r>
    </w:p>
    <w:p w:rsidR="003B1595" w:rsidRDefault="006005B1">
      <w:pPr>
        <w:pStyle w:val="Heading"/>
        <w:numPr>
          <w:ilvl w:val="1"/>
          <w:numId w:val="21"/>
        </w:numPr>
        <w:ind w:left="567" w:hanging="567"/>
        <w:jc w:val="both"/>
      </w:pPr>
      <w:r>
        <w:rPr>
          <w:sz w:val="22"/>
          <w:szCs w:val="22"/>
          <w:u w:val="none"/>
        </w:rPr>
        <w:t>Zhotovitel je povinen sjednat stavebně-montážní pojištění a pojistit stavební a montážní rizika, která mohou vzniknout v průběhu provádění stavebních nebo montážních prací na Díle. Pojistná částka musí být sjednána nejméně na Smluvní cenu díla, přičemž spoluúčast zhotovitele nesmí přesáhnout 1.000.000,- Kč. Pojištění musí být sjednáno minimálně tak, aby krylo živelní rizika, odcizení, vandalismus, nešikovnost, nedbalost, špatné provedení, staveništní nehody s následkem škod na díle, materiálu, případně stavebních strojích, pád věci.</w:t>
      </w:r>
    </w:p>
    <w:p w:rsidR="003B1595" w:rsidRDefault="006005B1">
      <w:pPr>
        <w:pStyle w:val="Heading"/>
        <w:numPr>
          <w:ilvl w:val="1"/>
          <w:numId w:val="21"/>
        </w:numPr>
        <w:ind w:left="567" w:hanging="567"/>
        <w:jc w:val="both"/>
        <w:rPr>
          <w:sz w:val="22"/>
          <w:szCs w:val="22"/>
          <w:u w:val="none"/>
        </w:rPr>
      </w:pPr>
      <w:r>
        <w:rPr>
          <w:sz w:val="22"/>
          <w:szCs w:val="22"/>
          <w:u w:val="none"/>
        </w:rPr>
        <w:t>Zhotovitel je povinen shora uvedená pojištění platně a účinně sjednat a po celou dobu provádění Díla až do doby odstranění případných vad a nedodělků uvedených v Protokolu o předání díla je udržovat v platnosti a účinná. Náklady na pojištění jsou zahrnuty ve Smluvní ceně Díla.</w:t>
      </w:r>
    </w:p>
    <w:p w:rsidR="003B1595" w:rsidRDefault="006005B1">
      <w:pPr>
        <w:pStyle w:val="Heading"/>
        <w:numPr>
          <w:ilvl w:val="1"/>
          <w:numId w:val="21"/>
        </w:numPr>
        <w:ind w:left="567" w:hanging="567"/>
        <w:jc w:val="both"/>
        <w:rPr>
          <w:sz w:val="22"/>
          <w:szCs w:val="22"/>
          <w:u w:val="none"/>
        </w:rPr>
      </w:pPr>
      <w:r>
        <w:rPr>
          <w:sz w:val="22"/>
          <w:szCs w:val="22"/>
          <w:u w:val="none"/>
        </w:rPr>
        <w:t>Doklady prokazující existenci pojištění se stanoveným obsahem a rozsahem předložil Zhotovitel Objednateli před uzavřením této Smlouvy, a dále je Zhotovitel povinen předložit objednateli tyto doklady na požádání do 10 dnů od obdržení výzvy Objednatele, přičemž Objednatel je oprávněn požádat o předložení dokladů kdykoliv během provádění Díla.</w:t>
      </w:r>
    </w:p>
    <w:p w:rsidR="003B1595" w:rsidRDefault="006005B1">
      <w:pPr>
        <w:pStyle w:val="Heading"/>
        <w:numPr>
          <w:ilvl w:val="1"/>
          <w:numId w:val="21"/>
        </w:numPr>
        <w:ind w:left="567" w:hanging="567"/>
        <w:jc w:val="both"/>
      </w:pPr>
      <w:r>
        <w:rPr>
          <w:sz w:val="22"/>
          <w:szCs w:val="22"/>
          <w:u w:val="none"/>
        </w:rPr>
        <w:t>Pokud Zhotovitel shora uvedená pojištění nebude udržovat v platnosti po celou požadovanou dobu dle této Smlouvy, nebo nedoloží jejich existenci Objednateli nebo ve stanovené lhůtě, má Objednatel vůči Zhotoviteli právo na smluvní pokutu ve výši 20.000,- Kč; v takovém případě má Objednatel též právo od této Smlouvy odstoupit. Smluvní pokuta smí být udělena i opakovaně za každé jednotlivé nedoložení pojištění.</w:t>
      </w:r>
    </w:p>
    <w:p w:rsidR="003B1595" w:rsidRDefault="003B1595">
      <w:pPr>
        <w:pStyle w:val="Heading"/>
        <w:numPr>
          <w:ilvl w:val="0"/>
          <w:numId w:val="0"/>
        </w:numPr>
        <w:ind w:left="567" w:hanging="360"/>
        <w:jc w:val="both"/>
        <w:rPr>
          <w:sz w:val="22"/>
          <w:szCs w:val="22"/>
          <w:u w:val="none"/>
        </w:rPr>
      </w:pPr>
    </w:p>
    <w:p w:rsidR="003B1595" w:rsidRDefault="003B1595">
      <w:pPr>
        <w:pStyle w:val="Heading"/>
        <w:keepNext/>
        <w:numPr>
          <w:ilvl w:val="0"/>
          <w:numId w:val="0"/>
        </w:numPr>
        <w:ind w:left="360" w:hanging="360"/>
        <w:jc w:val="left"/>
        <w:rPr>
          <w:b/>
          <w:bCs/>
          <w:sz w:val="22"/>
          <w:szCs w:val="22"/>
          <w:u w:val="none"/>
        </w:rPr>
      </w:pPr>
    </w:p>
    <w:p w:rsidR="003B1595" w:rsidRDefault="006005B1">
      <w:pPr>
        <w:pStyle w:val="Heading"/>
        <w:keepNext/>
        <w:numPr>
          <w:ilvl w:val="0"/>
          <w:numId w:val="21"/>
        </w:numPr>
        <w:rPr>
          <w:b/>
          <w:bCs/>
          <w:sz w:val="22"/>
          <w:szCs w:val="22"/>
          <w:u w:val="none"/>
        </w:rPr>
      </w:pPr>
      <w:r>
        <w:rPr>
          <w:b/>
          <w:bCs/>
          <w:sz w:val="22"/>
          <w:szCs w:val="22"/>
          <w:u w:val="none"/>
        </w:rPr>
        <w:t>Stavební deník</w:t>
      </w:r>
    </w:p>
    <w:p w:rsidR="003B1595" w:rsidRDefault="006005B1">
      <w:pPr>
        <w:pStyle w:val="Heading"/>
        <w:numPr>
          <w:ilvl w:val="1"/>
          <w:numId w:val="21"/>
        </w:numPr>
        <w:ind w:left="567" w:hanging="567"/>
        <w:jc w:val="both"/>
      </w:pPr>
      <w:r>
        <w:rPr>
          <w:sz w:val="22"/>
          <w:szCs w:val="22"/>
          <w:u w:val="none"/>
        </w:rPr>
        <w:t>Zhotovitel je povinen vést stavební deník, do kterého zapisuje skutečnosti předepsané zák. č. 183/2006 Sb., stavebním zákonem, ve znění pozdějších předpisů, a příslušnou prováděcí vyhláškou č. 499/2006 Sb., o dokumentaci staveb, ve znění pozdějších předpisů. Tato povinnost se týká i staveb, podléhajících souhlasu s provedením ohlášené stavby.</w:t>
      </w:r>
    </w:p>
    <w:p w:rsidR="003B1595" w:rsidRDefault="006005B1">
      <w:pPr>
        <w:pStyle w:val="Heading"/>
        <w:numPr>
          <w:ilvl w:val="1"/>
          <w:numId w:val="21"/>
        </w:numPr>
        <w:ind w:left="567" w:hanging="567"/>
        <w:jc w:val="both"/>
      </w:pPr>
      <w:r>
        <w:rPr>
          <w:sz w:val="22"/>
          <w:szCs w:val="22"/>
          <w:u w:val="none"/>
        </w:rPr>
        <w:t xml:space="preserve">Zápisy do stavebního deníku provádí zhotovitel formou denních záznamů. Veškeré zápisy do stavebního deníku musí být zaznamenány zhotovitelem v ten den, kdy zapisované události nastaly. Stavební deník je základní dokumentací průběhu provádění díla. Zapisují se do něj veškeré skutečnosti, úkony a pokyny týkající se této smlouvy. Záznamy o postupu prací a jejich </w:t>
      </w:r>
      <w:r>
        <w:rPr>
          <w:sz w:val="22"/>
          <w:szCs w:val="22"/>
          <w:u w:val="none"/>
        </w:rPr>
        <w:lastRenderedPageBreak/>
        <w:t>souvislostech se zapisují tentýž den, nejpozději následující den, ve kterém se na stavbě pracuje. U technicky jednoduchých staveb se mohou záznamy se souhlasem stavebního úřadu provádět nejdéle za období jednoho pracovního týdne.</w:t>
      </w:r>
    </w:p>
    <w:p w:rsidR="003B1595" w:rsidRDefault="006005B1">
      <w:pPr>
        <w:pStyle w:val="Heading"/>
        <w:numPr>
          <w:ilvl w:val="1"/>
          <w:numId w:val="21"/>
        </w:numPr>
        <w:ind w:left="567" w:hanging="567"/>
        <w:jc w:val="both"/>
      </w:pPr>
      <w:r>
        <w:rPr>
          <w:sz w:val="22"/>
          <w:szCs w:val="22"/>
          <w:u w:val="none"/>
        </w:rPr>
        <w:t>Stavební</w:t>
      </w:r>
      <w:r>
        <w:rPr>
          <w:bCs/>
          <w:sz w:val="22"/>
          <w:szCs w:val="22"/>
          <w:u w:val="none"/>
        </w:rPr>
        <w:t xml:space="preserve"> deník</w:t>
      </w:r>
    </w:p>
    <w:p w:rsidR="003B1595" w:rsidRDefault="006005B1">
      <w:pPr>
        <w:pStyle w:val="Heading"/>
        <w:numPr>
          <w:ilvl w:val="0"/>
          <w:numId w:val="0"/>
        </w:numPr>
        <w:ind w:left="792" w:hanging="360"/>
        <w:jc w:val="both"/>
      </w:pPr>
      <w:r>
        <w:rPr>
          <w:bCs/>
          <w:sz w:val="22"/>
          <w:szCs w:val="22"/>
          <w:u w:val="none"/>
        </w:rPr>
        <w:t>a) se vede ode dne předání a převzetí Staveniště do dne dokončení Díla, popřípadě do odstranění vad a nedodělků zjištěných při kontrolní prohlídce stavby,</w:t>
      </w:r>
    </w:p>
    <w:p w:rsidR="003B1595" w:rsidRDefault="006005B1">
      <w:pPr>
        <w:pStyle w:val="Heading"/>
        <w:numPr>
          <w:ilvl w:val="0"/>
          <w:numId w:val="0"/>
        </w:numPr>
        <w:ind w:left="792" w:hanging="360"/>
        <w:jc w:val="both"/>
      </w:pPr>
      <w:r>
        <w:rPr>
          <w:bCs/>
          <w:sz w:val="22"/>
          <w:szCs w:val="22"/>
          <w:u w:val="none"/>
        </w:rPr>
        <w:t>b) musí být na stavbě přístupný kdykoli v průběhu práce na Staveništi všem oprávněným osobám, a to v elektronické podobě nebo v případě analogové formy konkrétně na míst</w:t>
      </w:r>
      <w:r>
        <w:rPr>
          <w:bCs/>
        </w:rPr>
        <w:t>ě</w:t>
      </w:r>
      <w:r>
        <w:rPr>
          <w:bCs/>
          <w:sz w:val="22"/>
          <w:szCs w:val="22"/>
          <w:u w:val="none"/>
        </w:rPr>
        <w:t>: kancelář kastelána</w:t>
      </w:r>
    </w:p>
    <w:p w:rsidR="003B1595" w:rsidRDefault="006005B1">
      <w:pPr>
        <w:pStyle w:val="Heading"/>
        <w:numPr>
          <w:ilvl w:val="0"/>
          <w:numId w:val="0"/>
        </w:numPr>
        <w:ind w:left="792" w:hanging="360"/>
        <w:jc w:val="both"/>
        <w:rPr>
          <w:bCs/>
          <w:sz w:val="22"/>
          <w:szCs w:val="22"/>
          <w:u w:val="none"/>
        </w:rPr>
      </w:pPr>
      <w:r>
        <w:rPr>
          <w:bCs/>
          <w:sz w:val="22"/>
          <w:szCs w:val="22"/>
          <w:u w:val="none"/>
        </w:rPr>
        <w:t>c) obsahuje originální listy a potřebné množství kopií pro oddělení dalším osobám. Má číslované stránky a nesmí v něm být vynechána volná místa.</w:t>
      </w:r>
    </w:p>
    <w:p w:rsidR="003B1595" w:rsidRDefault="006005B1">
      <w:pPr>
        <w:pStyle w:val="Heading"/>
        <w:numPr>
          <w:ilvl w:val="1"/>
          <w:numId w:val="21"/>
        </w:numPr>
        <w:ind w:left="567" w:hanging="567"/>
        <w:jc w:val="both"/>
      </w:pPr>
      <w:r>
        <w:rPr>
          <w:sz w:val="22"/>
          <w:szCs w:val="22"/>
          <w:u w:val="none"/>
        </w:rPr>
        <w:t xml:space="preserve">Povinnost provést zápis do stavebního deníku se považuje za splněnou, připíše-li k nim Objednatel nebo jím pověřená osoba (Zástupce objednatele, osoba TDS nebo osoba vykonávající autorský dozor, případně další osoby zastupující objednatele) svůj záznam (souhlas, stanovisko či jiné připomínky); toto je Objednatel nebo jím pověřená osoba povinna učinit do 5 dnů od provedení zápisu, jinak se má za to, že zápis byl proveden a Objednatel s ním zcela souhlasí, ledaže Zhotovitel poruší svou povinnost podle odst. 4 písm. b) tohoto článku Smlouvy.  </w:t>
      </w:r>
    </w:p>
    <w:p w:rsidR="003B1595" w:rsidRDefault="006005B1">
      <w:pPr>
        <w:pStyle w:val="Heading"/>
        <w:numPr>
          <w:ilvl w:val="1"/>
          <w:numId w:val="21"/>
        </w:numPr>
        <w:ind w:left="567" w:hanging="567"/>
        <w:jc w:val="both"/>
      </w:pPr>
      <w:r>
        <w:rPr>
          <w:sz w:val="22"/>
          <w:szCs w:val="22"/>
          <w:u w:val="none"/>
        </w:rPr>
        <w:t>Nesouhlasí-li Zhotovitel se zápisem, který učinil do stavebního deníku Objednatel nebo jím pověřená osoba podle předchozího odstavce, musí k tomuto zápisu připojit svoje stanovisko nejpozději do 5 dnů, jinak se má za to, že se zápisem souhlasí.</w:t>
      </w:r>
    </w:p>
    <w:p w:rsidR="003B1595" w:rsidRDefault="006005B1">
      <w:pPr>
        <w:pStyle w:val="Heading"/>
        <w:numPr>
          <w:ilvl w:val="1"/>
          <w:numId w:val="21"/>
        </w:numPr>
        <w:ind w:left="567" w:hanging="567"/>
        <w:jc w:val="both"/>
      </w:pPr>
      <w:r>
        <w:rPr>
          <w:sz w:val="22"/>
          <w:szCs w:val="22"/>
          <w:u w:val="none"/>
        </w:rPr>
        <w:t>Zápisy do stavebního deníku se provádí elektronicky, případně písemně listině za splnění podmínek dle čl. 7.2; je-li prováděno listině, je Zhotovitel povinen originály zápisů předat Objednateli po dokončení Díla nebo odstranění vad a nedodělků.</w:t>
      </w:r>
    </w:p>
    <w:p w:rsidR="003B1595" w:rsidRDefault="006005B1">
      <w:pPr>
        <w:pStyle w:val="Heading"/>
        <w:numPr>
          <w:ilvl w:val="1"/>
          <w:numId w:val="21"/>
        </w:numPr>
        <w:ind w:left="567" w:hanging="567"/>
        <w:jc w:val="both"/>
      </w:pPr>
      <w:r>
        <w:rPr>
          <w:bCs/>
          <w:sz w:val="22"/>
          <w:szCs w:val="22"/>
          <w:u w:val="none"/>
        </w:rPr>
        <w:t>Objednatel má povinnost archivovat originál stavebního deníku po dobu nejméně 10 let ode dne vydání kolaudačního souhlasu, případně ode dne dokončení Díla, pokud se kolaudační souhlas nevyžaduje.</w:t>
      </w:r>
    </w:p>
    <w:p w:rsidR="003B1595" w:rsidRDefault="006005B1">
      <w:pPr>
        <w:pStyle w:val="Heading"/>
        <w:numPr>
          <w:ilvl w:val="1"/>
          <w:numId w:val="21"/>
        </w:numPr>
        <w:ind w:left="567" w:hanging="567"/>
        <w:jc w:val="both"/>
      </w:pPr>
      <w:r>
        <w:rPr>
          <w:bCs/>
          <w:sz w:val="22"/>
          <w:szCs w:val="22"/>
          <w:u w:val="none"/>
        </w:rPr>
        <w:t>Zápisem ve stavebním deníku nelze měnit ustanovení Smlouvy.</w:t>
      </w:r>
    </w:p>
    <w:p w:rsidR="003B1595" w:rsidRDefault="003B1595">
      <w:pPr>
        <w:pStyle w:val="Standard"/>
        <w:jc w:val="center"/>
        <w:rPr>
          <w:b/>
          <w:bCs/>
          <w:sz w:val="22"/>
          <w:szCs w:val="22"/>
        </w:rPr>
      </w:pPr>
    </w:p>
    <w:p w:rsidR="003B1595" w:rsidRDefault="006005B1">
      <w:pPr>
        <w:pStyle w:val="Heading"/>
        <w:keepNext/>
        <w:numPr>
          <w:ilvl w:val="0"/>
          <w:numId w:val="21"/>
        </w:numPr>
        <w:rPr>
          <w:b/>
          <w:sz w:val="22"/>
          <w:szCs w:val="22"/>
          <w:u w:val="none"/>
        </w:rPr>
      </w:pPr>
      <w:r>
        <w:rPr>
          <w:b/>
          <w:sz w:val="22"/>
          <w:szCs w:val="22"/>
          <w:u w:val="none"/>
        </w:rPr>
        <w:t>Změny</w:t>
      </w:r>
    </w:p>
    <w:p w:rsidR="003B1595" w:rsidRDefault="006005B1">
      <w:pPr>
        <w:pStyle w:val="Heading"/>
        <w:numPr>
          <w:ilvl w:val="1"/>
          <w:numId w:val="21"/>
        </w:numPr>
        <w:ind w:left="567" w:hanging="567"/>
        <w:jc w:val="both"/>
      </w:pPr>
      <w:r>
        <w:rPr>
          <w:bCs/>
          <w:sz w:val="22"/>
          <w:szCs w:val="22"/>
          <w:u w:val="none"/>
        </w:rPr>
        <w:t>Variací se pro účely této smlouvy rozumí změna nutná pro provedení Díla provedená podle tohoto článku Smlouvy (dále jen „</w:t>
      </w:r>
      <w:r>
        <w:rPr>
          <w:b/>
          <w:bCs/>
          <w:i/>
          <w:sz w:val="22"/>
          <w:szCs w:val="22"/>
          <w:u w:val="none"/>
        </w:rPr>
        <w:t>Variace</w:t>
      </w:r>
      <w:r>
        <w:rPr>
          <w:bCs/>
          <w:sz w:val="22"/>
          <w:szCs w:val="22"/>
          <w:u w:val="none"/>
        </w:rPr>
        <w:t>“).</w:t>
      </w:r>
    </w:p>
    <w:p w:rsidR="003B1595" w:rsidRDefault="006005B1" w:rsidP="00051494">
      <w:pPr>
        <w:pStyle w:val="Heading"/>
        <w:numPr>
          <w:ilvl w:val="0"/>
          <w:numId w:val="0"/>
        </w:numPr>
        <w:ind w:left="567"/>
        <w:jc w:val="both"/>
      </w:pPr>
      <w:r>
        <w:rPr>
          <w:bCs/>
          <w:sz w:val="22"/>
          <w:szCs w:val="22"/>
          <w:u w:val="none"/>
        </w:rPr>
        <w:t>Zástupce objednatele nebo Zástupce zhotovitele mohou kdykoli před vydáním Protokolu o převzetí oznámení iniciovat Variaci, která může spočívat v upřesnění anebo úpravě Díla, způsobu jeho provádění, případně ve změně posloupnosti a načasování provádění Díla.</w:t>
      </w:r>
    </w:p>
    <w:p w:rsidR="003B1595" w:rsidRDefault="006005B1">
      <w:pPr>
        <w:pStyle w:val="Heading"/>
        <w:numPr>
          <w:ilvl w:val="1"/>
          <w:numId w:val="21"/>
        </w:numPr>
        <w:ind w:left="567" w:hanging="567"/>
        <w:jc w:val="both"/>
      </w:pPr>
      <w:r>
        <w:rPr>
          <w:bCs/>
          <w:sz w:val="22"/>
          <w:szCs w:val="22"/>
          <w:u w:val="none"/>
        </w:rPr>
        <w:t>Zlepšením se pro účely této Smlouvy rozumí změna navržená Zhotovitelem podle tohoto článku Smlouvy, která není nutná pro provedení Díla, ale přinese Objednateli úsporu v podobě snížení Smluvní ceny, zvýší hodnotu Díla, zkrátí Dobu pro dokončení Díla nebo bude mít pro Objednatele jakýkoliv jiný přínos (dále jen „</w:t>
      </w:r>
      <w:r>
        <w:rPr>
          <w:b/>
          <w:bCs/>
          <w:i/>
          <w:sz w:val="22"/>
          <w:szCs w:val="22"/>
          <w:u w:val="none"/>
        </w:rPr>
        <w:t>Zlepšení</w:t>
      </w:r>
      <w:r>
        <w:rPr>
          <w:bCs/>
          <w:sz w:val="22"/>
          <w:szCs w:val="22"/>
          <w:u w:val="none"/>
        </w:rPr>
        <w:t>“).</w:t>
      </w:r>
    </w:p>
    <w:p w:rsidR="003B1595" w:rsidRDefault="006005B1">
      <w:pPr>
        <w:pStyle w:val="Heading"/>
        <w:numPr>
          <w:ilvl w:val="0"/>
          <w:numId w:val="0"/>
        </w:numPr>
        <w:ind w:left="567" w:hanging="360"/>
        <w:jc w:val="both"/>
      </w:pPr>
      <w:r>
        <w:rPr>
          <w:bCs/>
          <w:sz w:val="22"/>
          <w:szCs w:val="22"/>
          <w:u w:val="none"/>
        </w:rPr>
        <w:t>Zástupce zhotovitele může také Zástupci objednatele kdykoli před vydáním Protokolu o převzetí předložit návrh Zlepšení spočívajícího především v upřesnění anebo úpravě předmětu Díla, způsobu jeho provádění, popřípadě ve změně posloupnosti a načasování provádění Díla.</w:t>
      </w:r>
    </w:p>
    <w:p w:rsidR="003B1595" w:rsidRDefault="006005B1">
      <w:pPr>
        <w:pStyle w:val="Heading"/>
        <w:numPr>
          <w:ilvl w:val="1"/>
          <w:numId w:val="21"/>
        </w:numPr>
        <w:ind w:left="567" w:hanging="567"/>
        <w:jc w:val="both"/>
      </w:pPr>
      <w:r>
        <w:rPr>
          <w:bCs/>
          <w:sz w:val="22"/>
          <w:szCs w:val="22"/>
          <w:u w:val="none"/>
        </w:rPr>
        <w:t>Variace a Zlepšení dále společně označovány jako „</w:t>
      </w:r>
      <w:r>
        <w:rPr>
          <w:b/>
          <w:bCs/>
          <w:i/>
          <w:sz w:val="22"/>
          <w:szCs w:val="22"/>
          <w:u w:val="none"/>
        </w:rPr>
        <w:t>Změna</w:t>
      </w:r>
      <w:r>
        <w:rPr>
          <w:bCs/>
          <w:sz w:val="22"/>
          <w:szCs w:val="22"/>
          <w:u w:val="none"/>
        </w:rPr>
        <w:t>“ či „</w:t>
      </w:r>
      <w:r>
        <w:rPr>
          <w:b/>
          <w:bCs/>
          <w:i/>
          <w:sz w:val="22"/>
          <w:szCs w:val="22"/>
          <w:u w:val="none"/>
        </w:rPr>
        <w:t>Změny</w:t>
      </w:r>
      <w:r>
        <w:rPr>
          <w:bCs/>
          <w:sz w:val="22"/>
          <w:szCs w:val="22"/>
          <w:u w:val="none"/>
        </w:rPr>
        <w:t xml:space="preserve">“. </w:t>
      </w:r>
      <w:r>
        <w:rPr>
          <w:sz w:val="22"/>
          <w:szCs w:val="22"/>
          <w:u w:val="none"/>
        </w:rPr>
        <w:t>Pro vyloučení pochybností Strany berou na vědomí, že Změny nejsou považovány za vyhrazené změny závazku ve smyslu ust. § 100 odst. 1 ZZVZ, avšak budou posuzovány dle ust. § 222 ZZVZ, zejm. dle ust. § 222 odst. 4 a násl. ZZVZ.</w:t>
      </w:r>
    </w:p>
    <w:p w:rsidR="003B1595" w:rsidRDefault="006005B1">
      <w:pPr>
        <w:pStyle w:val="Heading"/>
        <w:numPr>
          <w:ilvl w:val="0"/>
          <w:numId w:val="0"/>
        </w:numPr>
        <w:ind w:left="567" w:hanging="360"/>
        <w:jc w:val="both"/>
      </w:pPr>
      <w:r>
        <w:rPr>
          <w:bCs/>
          <w:sz w:val="22"/>
          <w:szCs w:val="22"/>
          <w:u w:val="none"/>
        </w:rPr>
        <w:t>Návrh</w:t>
      </w:r>
      <w:r>
        <w:rPr>
          <w:sz w:val="22"/>
          <w:szCs w:val="22"/>
          <w:u w:val="none"/>
        </w:rPr>
        <w:t xml:space="preserve"> Změny zpracovaný Zhotovitelem musí obsahovat:</w:t>
      </w:r>
    </w:p>
    <w:p w:rsidR="003B1595" w:rsidRDefault="006005B1">
      <w:pPr>
        <w:pStyle w:val="Heading"/>
        <w:numPr>
          <w:ilvl w:val="0"/>
          <w:numId w:val="37"/>
        </w:numPr>
        <w:ind w:left="1276" w:hanging="283"/>
        <w:jc w:val="both"/>
      </w:pPr>
      <w:r>
        <w:rPr>
          <w:sz w:val="22"/>
          <w:szCs w:val="22"/>
          <w:u w:val="none"/>
        </w:rPr>
        <w:t>detailní popis navrhovaných projekčních a stavebních prací, včetně věcí určených pro dílo, které Zhotovitel navrhuje použít;</w:t>
      </w:r>
    </w:p>
    <w:p w:rsidR="003B1595" w:rsidRDefault="006005B1">
      <w:pPr>
        <w:pStyle w:val="Heading"/>
        <w:numPr>
          <w:ilvl w:val="0"/>
          <w:numId w:val="27"/>
        </w:numPr>
        <w:ind w:left="1276" w:hanging="283"/>
        <w:jc w:val="both"/>
        <w:rPr>
          <w:sz w:val="22"/>
          <w:szCs w:val="22"/>
          <w:u w:val="none"/>
        </w:rPr>
      </w:pPr>
      <w:r>
        <w:rPr>
          <w:sz w:val="22"/>
          <w:szCs w:val="22"/>
          <w:u w:val="none"/>
        </w:rPr>
        <w:t>harmonogram provádění těchto prací a návrh Zhotovitele na jakékoli související úpravy harmonogramu provádění Díla a případné prodloužení Doby pro dokončení;</w:t>
      </w:r>
    </w:p>
    <w:p w:rsidR="003B1595" w:rsidRDefault="006005B1">
      <w:pPr>
        <w:pStyle w:val="Heading"/>
        <w:numPr>
          <w:ilvl w:val="0"/>
          <w:numId w:val="27"/>
        </w:numPr>
        <w:ind w:left="1276" w:hanging="283"/>
        <w:jc w:val="both"/>
      </w:pPr>
      <w:r>
        <w:rPr>
          <w:sz w:val="22"/>
          <w:szCs w:val="22"/>
          <w:u w:val="none"/>
        </w:rPr>
        <w:t>návrh Zhotovitele na úpravu Smluvní ceny předložený v rozpočtu Změny, pokud návrh Zhotovitele vyvolá úpravu Smluvní ceny.</w:t>
      </w:r>
    </w:p>
    <w:p w:rsidR="003B1595" w:rsidRDefault="006005B1">
      <w:pPr>
        <w:pStyle w:val="Heading"/>
        <w:numPr>
          <w:ilvl w:val="1"/>
          <w:numId w:val="21"/>
        </w:numPr>
        <w:ind w:left="567" w:hanging="567"/>
        <w:jc w:val="both"/>
      </w:pPr>
      <w:r>
        <w:rPr>
          <w:sz w:val="22"/>
          <w:szCs w:val="22"/>
          <w:u w:val="none"/>
        </w:rPr>
        <w:lastRenderedPageBreak/>
        <w:t>Objednatel musí co nejdříve, jak je to možné, nejpozději do 14 dnů od doručení návrhu Změny tento návrh s Řádnou odbornou péči posoudit a zaslat Zhotoviteli odpověď, v níž:</w:t>
      </w:r>
    </w:p>
    <w:p w:rsidR="003B1595" w:rsidRDefault="006005B1">
      <w:pPr>
        <w:pStyle w:val="Heading"/>
        <w:numPr>
          <w:ilvl w:val="0"/>
          <w:numId w:val="0"/>
        </w:numPr>
        <w:ind w:left="1276" w:hanging="567"/>
        <w:jc w:val="both"/>
      </w:pPr>
      <w:r>
        <w:rPr>
          <w:sz w:val="22"/>
          <w:szCs w:val="22"/>
          <w:u w:val="none"/>
        </w:rPr>
        <w:t>a.</w:t>
      </w:r>
      <w:r>
        <w:rPr>
          <w:sz w:val="22"/>
          <w:szCs w:val="22"/>
          <w:u w:val="none"/>
        </w:rPr>
        <w:tab/>
        <w:t>návrh Změny potvrdí; v takovém případě bude bez zbytečného odkladu uzavřen dodatek k této Smlouvě;</w:t>
      </w:r>
    </w:p>
    <w:p w:rsidR="003B1595" w:rsidRDefault="006005B1">
      <w:pPr>
        <w:pStyle w:val="Heading"/>
        <w:numPr>
          <w:ilvl w:val="0"/>
          <w:numId w:val="0"/>
        </w:numPr>
        <w:ind w:left="1276" w:hanging="567"/>
        <w:jc w:val="both"/>
      </w:pPr>
      <w:r>
        <w:rPr>
          <w:sz w:val="22"/>
          <w:szCs w:val="22"/>
          <w:u w:val="none"/>
        </w:rPr>
        <w:t>b.</w:t>
      </w:r>
      <w:r>
        <w:rPr>
          <w:sz w:val="22"/>
          <w:szCs w:val="22"/>
          <w:u w:val="none"/>
        </w:rPr>
        <w:tab/>
        <w:t>návrh Změny odmítne a uvede důvody pro odmítnutí, případně bude obsahovat pokyn, jak má Zhotovitel dále postupovat.</w:t>
      </w:r>
    </w:p>
    <w:p w:rsidR="003B1595" w:rsidRDefault="006005B1">
      <w:pPr>
        <w:pStyle w:val="Heading"/>
        <w:numPr>
          <w:ilvl w:val="0"/>
          <w:numId w:val="0"/>
        </w:numPr>
        <w:ind w:left="567" w:hanging="360"/>
        <w:jc w:val="both"/>
      </w:pPr>
      <w:r>
        <w:rPr>
          <w:sz w:val="22"/>
          <w:szCs w:val="22"/>
          <w:u w:val="none"/>
        </w:rPr>
        <w:t>Nezašle-li Objednatel odpověď ve lhůtě 14 dní, platí, že je Změna odmítnuta; odmítnutí Změny však nevylučuje předložení takového návrhu opětovně.</w:t>
      </w:r>
    </w:p>
    <w:p w:rsidR="003B1595" w:rsidRDefault="006005B1">
      <w:pPr>
        <w:pStyle w:val="Heading"/>
        <w:numPr>
          <w:ilvl w:val="1"/>
          <w:numId w:val="21"/>
        </w:numPr>
        <w:ind w:left="567" w:hanging="567"/>
        <w:jc w:val="both"/>
      </w:pPr>
      <w:r>
        <w:rPr>
          <w:sz w:val="22"/>
          <w:szCs w:val="22"/>
          <w:u w:val="none"/>
        </w:rPr>
        <w:t>Zhotovitel nesmí Dílo pozměnit bez uzavření písemného dodatku ke Smlouvě. Zhotovitel nesmí při čekání na potvrzení či odmítnutí Změny jakkoli zpožďovat postup prací na Díle.</w:t>
      </w:r>
    </w:p>
    <w:p w:rsidR="003B1595" w:rsidRDefault="006005B1">
      <w:pPr>
        <w:pStyle w:val="Heading"/>
        <w:numPr>
          <w:ilvl w:val="1"/>
          <w:numId w:val="21"/>
        </w:numPr>
        <w:ind w:left="567" w:hanging="567"/>
        <w:jc w:val="both"/>
      </w:pPr>
      <w:r>
        <w:rPr>
          <w:sz w:val="22"/>
          <w:szCs w:val="22"/>
          <w:u w:val="none"/>
        </w:rPr>
        <w:t>V případě, že Zhotovitel považuje požadovanou Variaci za nevhodnou pro její rozpor s účelem, jenž má Dílo plnit, z důvodu nevhodnosti navrhovaných věcí určených pro Dílo, z důvodu ohrožení bezpečnosti provádění Díla nebo z jiných důvodů, je povinen tuto skutečnost Zástupci objednatele bezodkladně písemně oznámit, a to před zahájením provádění Variace. Jestliže Objednatel písemně trvá na provedení Variace v požadované podobě, Objednatel nemá práva plynoucí z vady Díla vzniklé pro nevhodnost, na níž Zhotovitel Objednatele upozornil.</w:t>
      </w:r>
    </w:p>
    <w:p w:rsidR="003B1595" w:rsidRDefault="006005B1">
      <w:pPr>
        <w:pStyle w:val="Heading"/>
        <w:numPr>
          <w:ilvl w:val="1"/>
          <w:numId w:val="21"/>
        </w:numPr>
        <w:ind w:left="567" w:hanging="567"/>
        <w:jc w:val="both"/>
      </w:pPr>
      <w:r>
        <w:rPr>
          <w:sz w:val="22"/>
          <w:szCs w:val="22"/>
          <w:u w:val="none"/>
        </w:rPr>
        <w:t>Zhotovitel musí zajistit zpracování příslušné projektové dokumentace pro Variaci pouze, je-li tak sjednáno dodatkem ke Smlouvě. Není-li tak sjednáno, zajistí zpracování příslušné projektové dokumentace pro Variaci Objednatel. Zhotovitel musí v případě schválení jeho návrhu Zlepšení zajistit zpracování příslušné projektové dokumentace pro Zlepšení.</w:t>
      </w:r>
    </w:p>
    <w:p w:rsidR="003B1595" w:rsidRDefault="006005B1">
      <w:pPr>
        <w:pStyle w:val="Heading"/>
        <w:numPr>
          <w:ilvl w:val="1"/>
          <w:numId w:val="21"/>
        </w:numPr>
        <w:ind w:left="567" w:hanging="567"/>
        <w:jc w:val="both"/>
      </w:pPr>
      <w:r>
        <w:rPr>
          <w:sz w:val="22"/>
          <w:szCs w:val="22"/>
          <w:u w:val="none"/>
        </w:rPr>
        <w:t>Změna musí být oceněna položkovou cenou ze Smlouvy a množství prací na Díle, které je předmětem Změny, musí být měřeno, není-li Stranami dohodnut jiný způsob určení ceny Změny. Vhodnou cenou pro jakoukoli novou položku tedy musí být taková cena, která (v následujícím pořadí priority):</w:t>
      </w:r>
    </w:p>
    <w:p w:rsidR="003B1595" w:rsidRDefault="006005B1">
      <w:pPr>
        <w:pStyle w:val="Heading"/>
        <w:numPr>
          <w:ilvl w:val="0"/>
          <w:numId w:val="0"/>
        </w:numPr>
        <w:ind w:left="1276" w:hanging="567"/>
        <w:jc w:val="both"/>
        <w:rPr>
          <w:sz w:val="22"/>
          <w:szCs w:val="22"/>
          <w:u w:val="none"/>
        </w:rPr>
      </w:pPr>
      <w:r>
        <w:rPr>
          <w:sz w:val="22"/>
          <w:szCs w:val="22"/>
          <w:u w:val="none"/>
        </w:rPr>
        <w:t>a.</w:t>
      </w:r>
      <w:r>
        <w:rPr>
          <w:sz w:val="22"/>
          <w:szCs w:val="22"/>
          <w:u w:val="none"/>
        </w:rPr>
        <w:tab/>
        <w:t>je specifikovaná ve Smlouvě;</w:t>
      </w:r>
    </w:p>
    <w:p w:rsidR="003B1595" w:rsidRDefault="006005B1">
      <w:pPr>
        <w:pStyle w:val="Heading"/>
        <w:numPr>
          <w:ilvl w:val="0"/>
          <w:numId w:val="0"/>
        </w:numPr>
        <w:ind w:left="1276" w:hanging="567"/>
        <w:jc w:val="both"/>
        <w:rPr>
          <w:sz w:val="22"/>
          <w:szCs w:val="22"/>
          <w:u w:val="none"/>
        </w:rPr>
      </w:pPr>
      <w:r>
        <w:rPr>
          <w:sz w:val="22"/>
          <w:szCs w:val="22"/>
          <w:u w:val="none"/>
        </w:rPr>
        <w:t>b.</w:t>
      </w:r>
      <w:r>
        <w:rPr>
          <w:sz w:val="22"/>
          <w:szCs w:val="22"/>
          <w:u w:val="none"/>
        </w:rPr>
        <w:tab/>
        <w:t>je odvozena z ceny obdobné položky specifikované ve Smlouvě;</w:t>
      </w:r>
    </w:p>
    <w:p w:rsidR="003B1595" w:rsidRDefault="006005B1">
      <w:pPr>
        <w:pStyle w:val="Heading"/>
        <w:numPr>
          <w:ilvl w:val="0"/>
          <w:numId w:val="0"/>
        </w:numPr>
        <w:ind w:left="1276" w:hanging="567"/>
        <w:jc w:val="both"/>
      </w:pPr>
      <w:r>
        <w:rPr>
          <w:sz w:val="22"/>
          <w:szCs w:val="22"/>
          <w:u w:val="none"/>
        </w:rPr>
        <w:t>c.</w:t>
      </w:r>
      <w:r>
        <w:rPr>
          <w:sz w:val="22"/>
          <w:szCs w:val="22"/>
          <w:u w:val="none"/>
        </w:rPr>
        <w:tab/>
        <w:t>je stanovena na základě ceny příslušné položky (vzhledem k rozsahu technické specifikace této položky) podle příslušné cenové soustavy RTS, a pokud se zde položka nevyskytuje, pak podle cenové soustavy ÚRS, platné ke dni předložení návrhu Zhotovitele k Změně;</w:t>
      </w:r>
    </w:p>
    <w:p w:rsidR="003B1595" w:rsidRDefault="006005B1">
      <w:pPr>
        <w:pStyle w:val="Heading"/>
        <w:numPr>
          <w:ilvl w:val="0"/>
          <w:numId w:val="0"/>
        </w:numPr>
        <w:ind w:left="1276" w:hanging="567"/>
        <w:jc w:val="both"/>
      </w:pPr>
      <w:r>
        <w:rPr>
          <w:sz w:val="22"/>
          <w:szCs w:val="22"/>
          <w:u w:val="none"/>
        </w:rPr>
        <w:t>d.</w:t>
      </w:r>
      <w:r>
        <w:rPr>
          <w:sz w:val="22"/>
          <w:szCs w:val="22"/>
          <w:u w:val="none"/>
        </w:rPr>
        <w:tab/>
        <w:t>musí být určena Zástupcem objednatele na základě návrhu kalkulace přiměřených přímých nákladů položky předložené Zástupcem zhotovitele a v souladu s cenou obvyklou.</w:t>
      </w:r>
    </w:p>
    <w:p w:rsidR="003B1595" w:rsidRDefault="006005B1">
      <w:pPr>
        <w:pStyle w:val="Heading"/>
        <w:numPr>
          <w:ilvl w:val="1"/>
          <w:numId w:val="21"/>
        </w:numPr>
        <w:ind w:left="567" w:hanging="567"/>
        <w:jc w:val="both"/>
      </w:pPr>
      <w:r>
        <w:rPr>
          <w:sz w:val="22"/>
          <w:szCs w:val="22"/>
          <w:u w:val="none"/>
        </w:rPr>
        <w:t>V případě schválení Zlepšení, které přinese Objednateli úsporu v podobě snížení Smluvní ceny, má Zhotovitel nárok na zaplacení odměny ve výši 50 % této úspory.</w:t>
      </w:r>
    </w:p>
    <w:p w:rsidR="003B1595" w:rsidRDefault="003B1595">
      <w:pPr>
        <w:pStyle w:val="Heading"/>
        <w:keepNext/>
        <w:numPr>
          <w:ilvl w:val="0"/>
          <w:numId w:val="0"/>
        </w:numPr>
        <w:ind w:left="360" w:hanging="360"/>
        <w:jc w:val="left"/>
        <w:rPr>
          <w:b/>
          <w:sz w:val="22"/>
          <w:szCs w:val="22"/>
          <w:u w:val="none"/>
        </w:rPr>
      </w:pPr>
    </w:p>
    <w:p w:rsidR="003B1595" w:rsidRDefault="006005B1">
      <w:pPr>
        <w:pStyle w:val="Heading"/>
        <w:keepNext/>
        <w:numPr>
          <w:ilvl w:val="0"/>
          <w:numId w:val="21"/>
        </w:numPr>
        <w:rPr>
          <w:b/>
          <w:sz w:val="22"/>
          <w:szCs w:val="22"/>
          <w:u w:val="none"/>
        </w:rPr>
      </w:pPr>
      <w:r>
        <w:rPr>
          <w:b/>
          <w:sz w:val="22"/>
          <w:szCs w:val="22"/>
          <w:u w:val="none"/>
        </w:rPr>
        <w:t>Smluvní pokuta</w:t>
      </w:r>
    </w:p>
    <w:p w:rsidR="003B1595" w:rsidRDefault="006005B1">
      <w:pPr>
        <w:pStyle w:val="Heading"/>
        <w:numPr>
          <w:ilvl w:val="1"/>
          <w:numId w:val="21"/>
        </w:numPr>
        <w:ind w:left="567" w:hanging="567"/>
        <w:jc w:val="both"/>
        <w:rPr>
          <w:sz w:val="22"/>
          <w:szCs w:val="22"/>
          <w:u w:val="none"/>
        </w:rPr>
      </w:pPr>
      <w:r>
        <w:rPr>
          <w:sz w:val="22"/>
          <w:szCs w:val="22"/>
          <w:u w:val="none"/>
        </w:rPr>
        <w:t>Smluvní strany mají právo na zaplacení smluvních pokut uvedených v jiných částech Smlouvy a dále na smluvní pokuty uvedené v tomto článku Smlouvy.</w:t>
      </w:r>
    </w:p>
    <w:p w:rsidR="003B1595" w:rsidRDefault="006005B1">
      <w:pPr>
        <w:pStyle w:val="Heading"/>
        <w:numPr>
          <w:ilvl w:val="1"/>
          <w:numId w:val="21"/>
        </w:numPr>
        <w:ind w:left="567" w:hanging="567"/>
        <w:jc w:val="both"/>
      </w:pPr>
      <w:r>
        <w:rPr>
          <w:sz w:val="22"/>
          <w:szCs w:val="22"/>
          <w:u w:val="none"/>
        </w:rPr>
        <w:t xml:space="preserve">Objednatel má vůči Zhotoviteli právo na zaplacení smluvní pokuty ve výši 5.000,- Kč za </w:t>
      </w:r>
      <w:proofErr w:type="gramStart"/>
      <w:r>
        <w:rPr>
          <w:sz w:val="22"/>
          <w:szCs w:val="22"/>
          <w:u w:val="none"/>
        </w:rPr>
        <w:t>každý</w:t>
      </w:r>
      <w:proofErr w:type="gramEnd"/>
      <w:r>
        <w:rPr>
          <w:sz w:val="22"/>
          <w:szCs w:val="22"/>
          <w:u w:val="none"/>
        </w:rPr>
        <w:t xml:space="preserve"> byť započatý den prodlení, jestliže:</w:t>
      </w:r>
    </w:p>
    <w:p w:rsidR="003B1595" w:rsidRDefault="006005B1">
      <w:pPr>
        <w:pStyle w:val="Heading"/>
        <w:numPr>
          <w:ilvl w:val="0"/>
          <w:numId w:val="38"/>
        </w:numPr>
        <w:ind w:left="1418" w:hanging="567"/>
        <w:jc w:val="both"/>
        <w:rPr>
          <w:sz w:val="22"/>
          <w:szCs w:val="22"/>
          <w:u w:val="none"/>
        </w:rPr>
      </w:pPr>
      <w:r>
        <w:rPr>
          <w:sz w:val="22"/>
          <w:szCs w:val="22"/>
          <w:u w:val="none"/>
        </w:rPr>
        <w:t>Zhotovitel nedodrží Dobu pro dokončení Díla nebo nedodrží termín Postupného milníku podle článku 4.1.3. Smlouvy;</w:t>
      </w:r>
    </w:p>
    <w:p w:rsidR="003B1595" w:rsidRDefault="006005B1">
      <w:pPr>
        <w:pStyle w:val="Heading"/>
        <w:numPr>
          <w:ilvl w:val="0"/>
          <w:numId w:val="7"/>
        </w:numPr>
        <w:ind w:left="1418" w:hanging="567"/>
        <w:jc w:val="both"/>
      </w:pPr>
      <w:r>
        <w:rPr>
          <w:sz w:val="22"/>
          <w:szCs w:val="22"/>
          <w:u w:val="none"/>
        </w:rPr>
        <w:t>Zhotovitel ani do 7 dní od písemného upozornění Zástupce objednatele nepředloží vůbec počáteční harmonogram nebo aktualizovaný harmonogram provádění Díla podle čl. 4.2. Smlouvy;</w:t>
      </w:r>
    </w:p>
    <w:p w:rsidR="003B1595" w:rsidRDefault="006005B1">
      <w:pPr>
        <w:pStyle w:val="Heading"/>
        <w:numPr>
          <w:ilvl w:val="0"/>
          <w:numId w:val="7"/>
        </w:numPr>
        <w:ind w:left="1418" w:hanging="567"/>
        <w:jc w:val="both"/>
      </w:pPr>
      <w:r>
        <w:rPr>
          <w:sz w:val="22"/>
          <w:szCs w:val="22"/>
          <w:u w:val="none"/>
        </w:rPr>
        <w:t>zástupce Zhotovitele se nedostaví na kontrolní den dle čl. 3.9. Smlouvy.</w:t>
      </w:r>
    </w:p>
    <w:p w:rsidR="003B1595" w:rsidRDefault="006005B1">
      <w:pPr>
        <w:pStyle w:val="Heading"/>
        <w:numPr>
          <w:ilvl w:val="1"/>
          <w:numId w:val="21"/>
        </w:numPr>
        <w:ind w:left="567" w:hanging="567"/>
        <w:jc w:val="both"/>
      </w:pPr>
      <w:r>
        <w:rPr>
          <w:bCs/>
          <w:sz w:val="22"/>
          <w:szCs w:val="22"/>
          <w:u w:val="none"/>
        </w:rPr>
        <w:t>Pokud bude Zhotovitel provádět Dílo v rozporu s touto Smlouvou, jejími přílohami, v rozporu s právními předpisy či technickými normami a nezjedná nápravu ani ve lhůtě 14 dnů ode dne oznámení Objednatele obsahující upozornění na takové porušování povinností, má Objednatel vůči Zhotoviteli právo na zaplacení smluvní pokutu ve výši 20.000,- Kč</w:t>
      </w:r>
      <w:r>
        <w:rPr>
          <w:b/>
          <w:bCs/>
          <w:sz w:val="22"/>
          <w:szCs w:val="22"/>
          <w:u w:val="none"/>
        </w:rPr>
        <w:t xml:space="preserve"> </w:t>
      </w:r>
      <w:r>
        <w:rPr>
          <w:bCs/>
          <w:sz w:val="22"/>
          <w:szCs w:val="22"/>
          <w:u w:val="none"/>
        </w:rPr>
        <w:t>za každé porušení povinnosti.</w:t>
      </w:r>
    </w:p>
    <w:p w:rsidR="003B1595" w:rsidRDefault="006005B1">
      <w:pPr>
        <w:pStyle w:val="Heading"/>
        <w:numPr>
          <w:ilvl w:val="1"/>
          <w:numId w:val="21"/>
        </w:numPr>
        <w:ind w:left="567" w:hanging="567"/>
        <w:jc w:val="both"/>
        <w:rPr>
          <w:sz w:val="22"/>
          <w:szCs w:val="22"/>
          <w:u w:val="none"/>
        </w:rPr>
      </w:pPr>
      <w:r>
        <w:rPr>
          <w:sz w:val="22"/>
          <w:szCs w:val="22"/>
          <w:u w:val="none"/>
        </w:rPr>
        <w:lastRenderedPageBreak/>
        <w:t>Uplatněním nároku na zaplacení smluvní pokuty ani jejím skutečným uhrazením nezaniká povinnost Zhotovitele, jejíž plnění bylo smluvní pokutou zajištěno. Ujednáním smluvní pokuty není dotčeno právo Objednatele na náhradu škody způsobené porušením povinnosti Zhotovitele, na kterou se smluvní pokuta vztahuje, a to v rozsahu převyšujícím částku smluvní pokuty.</w:t>
      </w:r>
    </w:p>
    <w:p w:rsidR="003B1595" w:rsidRDefault="006005B1">
      <w:pPr>
        <w:pStyle w:val="Heading"/>
        <w:numPr>
          <w:ilvl w:val="1"/>
          <w:numId w:val="21"/>
        </w:numPr>
        <w:ind w:left="567" w:hanging="567"/>
        <w:jc w:val="both"/>
      </w:pPr>
      <w:r>
        <w:rPr>
          <w:sz w:val="22"/>
          <w:szCs w:val="22"/>
          <w:u w:val="none"/>
        </w:rPr>
        <w:t>Smluvní pokuta je splatná do 21 dnů po doručení oznámení obsahujícího výzvu k úhradě smluvní pokuty se stručným popisem a časovým určením porušení smluvní povinnosti, za něž se smluvní pokuta požaduje. Oznámení obsahující výzvu musí dále obsahovat informaci o požadovaném způsobu úhrady smluvní pokuty. Je-li Zhotovitel v prodlení s uhrazením smluvní pokuty, musí uhradit Objednateli zákonný úrok z prodlení z dlužné částky smluvní pokuty za každý započatý den prodlení.</w:t>
      </w:r>
    </w:p>
    <w:p w:rsidR="003B1595" w:rsidRDefault="006005B1">
      <w:pPr>
        <w:pStyle w:val="Heading"/>
        <w:numPr>
          <w:ilvl w:val="1"/>
          <w:numId w:val="21"/>
        </w:numPr>
        <w:ind w:left="567" w:hanging="567"/>
        <w:jc w:val="both"/>
      </w:pPr>
      <w:r>
        <w:rPr>
          <w:sz w:val="22"/>
          <w:szCs w:val="22"/>
          <w:u w:val="none"/>
        </w:rPr>
        <w:t>Strany se dohodly, že maximální celková výše smluvních pokut uhrazených Zhotovitelem za porušení Smlouvy podle tohoto článku nepřesáhne Smluvní cenu.</w:t>
      </w:r>
    </w:p>
    <w:p w:rsidR="003B1595" w:rsidRDefault="003B1595">
      <w:pPr>
        <w:pStyle w:val="Standard"/>
        <w:tabs>
          <w:tab w:val="left" w:pos="4992"/>
          <w:tab w:val="center" w:pos="5386"/>
        </w:tabs>
        <w:ind w:left="567"/>
        <w:rPr>
          <w:b/>
          <w:bCs/>
          <w:sz w:val="22"/>
          <w:szCs w:val="22"/>
        </w:rPr>
      </w:pPr>
    </w:p>
    <w:p w:rsidR="003B1595" w:rsidRDefault="006005B1">
      <w:pPr>
        <w:pStyle w:val="Heading"/>
        <w:keepNext/>
        <w:numPr>
          <w:ilvl w:val="0"/>
          <w:numId w:val="21"/>
        </w:numPr>
      </w:pPr>
      <w:r>
        <w:rPr>
          <w:b/>
          <w:sz w:val="22"/>
          <w:szCs w:val="22"/>
          <w:u w:val="none"/>
        </w:rPr>
        <w:t>Odpovědnost za vady, záruka</w:t>
      </w:r>
      <w:r>
        <w:rPr>
          <w:b/>
          <w:bCs/>
          <w:sz w:val="22"/>
          <w:szCs w:val="22"/>
          <w:u w:val="none"/>
        </w:rPr>
        <w:t xml:space="preserve"> za jakost díla</w:t>
      </w:r>
    </w:p>
    <w:p w:rsidR="003B1595" w:rsidRDefault="006005B1">
      <w:pPr>
        <w:pStyle w:val="Heading"/>
        <w:numPr>
          <w:ilvl w:val="1"/>
          <w:numId w:val="21"/>
        </w:numPr>
        <w:ind w:left="567" w:hanging="567"/>
        <w:jc w:val="both"/>
      </w:pPr>
      <w:r>
        <w:rPr>
          <w:sz w:val="22"/>
          <w:szCs w:val="22"/>
          <w:u w:val="none"/>
        </w:rPr>
        <w:t>Zhotovitel musí na svůj náklad a nebezpečí odstranit veškeré vady a nedodělky uvedené v Protokolu o převzetí, a to v době uvedené v tomto protokolu (není-li uvedeno, pak ve lhůtě 15 dnů od podpisu Protokolu o převzetí).</w:t>
      </w:r>
    </w:p>
    <w:p w:rsidR="003B1595" w:rsidRDefault="006005B1">
      <w:pPr>
        <w:pStyle w:val="Heading"/>
        <w:numPr>
          <w:ilvl w:val="1"/>
          <w:numId w:val="21"/>
        </w:numPr>
        <w:ind w:left="567" w:hanging="567"/>
        <w:jc w:val="both"/>
      </w:pPr>
      <w:r>
        <w:rPr>
          <w:sz w:val="22"/>
          <w:szCs w:val="22"/>
          <w:u w:val="none"/>
        </w:rPr>
        <w:t xml:space="preserve">Dílo a jiné výstupy Zhotovitele musí být ve stavu požadovaném Smlouvou, s výjimkou běžného opotřebení, do data uplynutí záruční doby, která činí 60 měsíců.  </w:t>
      </w:r>
    </w:p>
    <w:p w:rsidR="003B1595" w:rsidRDefault="006005B1">
      <w:pPr>
        <w:pStyle w:val="Heading"/>
        <w:numPr>
          <w:ilvl w:val="1"/>
          <w:numId w:val="21"/>
        </w:numPr>
        <w:ind w:left="567" w:hanging="567"/>
        <w:jc w:val="both"/>
        <w:rPr>
          <w:sz w:val="22"/>
          <w:szCs w:val="22"/>
          <w:u w:val="none"/>
        </w:rPr>
      </w:pPr>
      <w:r>
        <w:rPr>
          <w:sz w:val="22"/>
          <w:szCs w:val="22"/>
          <w:u w:val="none"/>
        </w:rPr>
        <w:t>Počátek běhu záruční doby se počítá ode dne dokončení Díla uvedeného v Protokolu o převzetí.</w:t>
      </w:r>
    </w:p>
    <w:p w:rsidR="003B1595" w:rsidRDefault="006005B1">
      <w:pPr>
        <w:pStyle w:val="Heading"/>
        <w:numPr>
          <w:ilvl w:val="1"/>
          <w:numId w:val="21"/>
        </w:numPr>
        <w:ind w:left="567" w:hanging="567"/>
        <w:jc w:val="both"/>
        <w:rPr>
          <w:sz w:val="22"/>
          <w:szCs w:val="22"/>
          <w:u w:val="none"/>
        </w:rPr>
      </w:pPr>
      <w:r>
        <w:rPr>
          <w:sz w:val="22"/>
          <w:szCs w:val="22"/>
          <w:u w:val="none"/>
        </w:rPr>
        <w:t>Jestliže se objeví vada nebo poškození před uplynutím příslušné záruční doby, musí Objednatel o existenci vad nebo poškození Zhotovitele písemně informovat. Zhotovitel v takovém případě musí neprodleně Objednateli oznámit, jakým způsobem zamýšlí vadu nebo poškození Díla nebo výstupů zhotovitele odstranit. Zhotovitelem navržený způsob odstranění vady nebo poškození může být předem Objednatelem připomínkován.</w:t>
      </w:r>
    </w:p>
    <w:p w:rsidR="003B1595" w:rsidRDefault="006005B1">
      <w:pPr>
        <w:pStyle w:val="Heading"/>
        <w:numPr>
          <w:ilvl w:val="1"/>
          <w:numId w:val="21"/>
        </w:numPr>
        <w:ind w:left="567" w:hanging="567"/>
        <w:jc w:val="both"/>
      </w:pPr>
      <w:r>
        <w:rPr>
          <w:sz w:val="22"/>
          <w:szCs w:val="22"/>
          <w:u w:val="none"/>
        </w:rPr>
        <w:t>Po zahájení běhu záruční doby musí Zhotovitel na svůj náklad a nebezpečí odstranit veškeré vady, pokud jsou tyto vady přičitatelné jakémukoli porušení smluvních povinností ze strany Zhotovitele, a to v přiměřené době stanovené Objednatelem.</w:t>
      </w:r>
    </w:p>
    <w:p w:rsidR="003B1595" w:rsidRDefault="006005B1">
      <w:pPr>
        <w:pStyle w:val="Heading"/>
        <w:numPr>
          <w:ilvl w:val="1"/>
          <w:numId w:val="21"/>
        </w:numPr>
        <w:ind w:left="567" w:hanging="567"/>
        <w:jc w:val="both"/>
      </w:pPr>
      <w:r>
        <w:rPr>
          <w:sz w:val="22"/>
          <w:szCs w:val="22"/>
          <w:u w:val="none"/>
        </w:rPr>
        <w:t>Zhotovitel musí na základě oznámení o vadě učiněném Objednatelem vyvinout úsilí ke zjištění její příčiny a odstranění vady. Zhotovitel je povinen odstranit vadu ve lhůtě 15 dnů ode dne oznámení o vadě, případně v době dohodnuté Stranami.</w:t>
      </w:r>
    </w:p>
    <w:p w:rsidR="003B1595" w:rsidRDefault="006005B1">
      <w:pPr>
        <w:pStyle w:val="Heading"/>
        <w:numPr>
          <w:ilvl w:val="1"/>
          <w:numId w:val="21"/>
        </w:numPr>
        <w:ind w:left="567" w:hanging="567"/>
        <w:jc w:val="both"/>
      </w:pPr>
      <w:r>
        <w:rPr>
          <w:sz w:val="22"/>
          <w:szCs w:val="22"/>
          <w:u w:val="none"/>
        </w:rPr>
        <w:t>V případě, že Zhotovitel neodstraní vady (uvedené v Protokolu o převzetí či vady, které se objevily v záruční době) ve lhůtách uvedených podle předchozích odstavců tohoto článku Smlouvy, může Objednatel:</w:t>
      </w:r>
    </w:p>
    <w:p w:rsidR="003B1595" w:rsidRDefault="006005B1">
      <w:pPr>
        <w:pStyle w:val="Heading"/>
        <w:numPr>
          <w:ilvl w:val="1"/>
          <w:numId w:val="14"/>
        </w:numPr>
        <w:ind w:left="1418" w:hanging="567"/>
        <w:jc w:val="both"/>
        <w:rPr>
          <w:sz w:val="22"/>
          <w:szCs w:val="22"/>
          <w:u w:val="none"/>
        </w:rPr>
      </w:pPr>
      <w:r>
        <w:rPr>
          <w:sz w:val="22"/>
          <w:szCs w:val="22"/>
          <w:u w:val="none"/>
        </w:rPr>
        <w:t>požadovat zaplacení smluvní pokuty ve výši 1.000,- Kč za každou jednotlivou vadu nebo nedodělek a každý den trvání prodlení nebo</w:t>
      </w:r>
    </w:p>
    <w:p w:rsidR="003B1595" w:rsidRDefault="006005B1">
      <w:pPr>
        <w:pStyle w:val="Heading"/>
        <w:numPr>
          <w:ilvl w:val="1"/>
          <w:numId w:val="14"/>
        </w:numPr>
        <w:ind w:left="1418" w:hanging="567"/>
        <w:jc w:val="both"/>
        <w:rPr>
          <w:sz w:val="22"/>
          <w:szCs w:val="22"/>
          <w:u w:val="none"/>
        </w:rPr>
      </w:pPr>
      <w:r>
        <w:rPr>
          <w:sz w:val="22"/>
          <w:szCs w:val="22"/>
          <w:u w:val="none"/>
        </w:rPr>
        <w:t>odstranit vady svépomocí nebo prostřednictvím třetí osoby na náklady Zhotovitele (Zhotovitel však neponese za tyto práce odpovědnost) a požadovat na Zhotoviteli náhradu těchto nákladů;</w:t>
      </w:r>
    </w:p>
    <w:p w:rsidR="003B1595" w:rsidRDefault="006005B1">
      <w:pPr>
        <w:pStyle w:val="Heading"/>
        <w:numPr>
          <w:ilvl w:val="1"/>
          <w:numId w:val="14"/>
        </w:numPr>
        <w:ind w:left="1418" w:hanging="567"/>
        <w:jc w:val="both"/>
        <w:rPr>
          <w:sz w:val="22"/>
          <w:szCs w:val="22"/>
          <w:u w:val="none"/>
        </w:rPr>
      </w:pPr>
      <w:r>
        <w:rPr>
          <w:sz w:val="22"/>
          <w:szCs w:val="22"/>
          <w:u w:val="none"/>
        </w:rPr>
        <w:t>není-li vadu možné odstranit nebo není-li to s ohledem na výši nákladů na její odstranění účelné, může Objednatel požadovat po Zhotoviteli slevu z ceny Díla.</w:t>
      </w:r>
    </w:p>
    <w:p w:rsidR="003B1595" w:rsidRDefault="006005B1">
      <w:pPr>
        <w:pStyle w:val="Heading"/>
        <w:numPr>
          <w:ilvl w:val="1"/>
          <w:numId w:val="21"/>
        </w:numPr>
        <w:ind w:left="567" w:hanging="567"/>
        <w:jc w:val="both"/>
      </w:pPr>
      <w:r>
        <w:rPr>
          <w:sz w:val="22"/>
          <w:szCs w:val="22"/>
          <w:u w:val="none"/>
        </w:rPr>
        <w:t>Objednatel je oprávněn k prodloužení záruční doby v takovém rozsahu, v jakém nemohl v průběhu záruční doby Dílo nebo jeho významnou část užívat následkem vady přičitatelné Zhotoviteli.</w:t>
      </w:r>
    </w:p>
    <w:p w:rsidR="003B1595" w:rsidRDefault="003B1595">
      <w:pPr>
        <w:pStyle w:val="Heading"/>
        <w:numPr>
          <w:ilvl w:val="0"/>
          <w:numId w:val="0"/>
        </w:numPr>
        <w:ind w:left="567" w:hanging="360"/>
        <w:jc w:val="both"/>
        <w:rPr>
          <w:b/>
          <w:bCs/>
          <w:sz w:val="22"/>
          <w:szCs w:val="22"/>
          <w:u w:val="none"/>
        </w:rPr>
      </w:pPr>
    </w:p>
    <w:p w:rsidR="003B1595" w:rsidRDefault="006005B1">
      <w:pPr>
        <w:pStyle w:val="Heading"/>
        <w:keepNext/>
        <w:numPr>
          <w:ilvl w:val="0"/>
          <w:numId w:val="21"/>
        </w:numPr>
        <w:rPr>
          <w:b/>
          <w:sz w:val="22"/>
          <w:szCs w:val="22"/>
          <w:u w:val="none"/>
        </w:rPr>
      </w:pPr>
      <w:r>
        <w:rPr>
          <w:b/>
          <w:sz w:val="22"/>
          <w:szCs w:val="22"/>
          <w:u w:val="none"/>
        </w:rPr>
        <w:t xml:space="preserve">Kvalifikace zhotovitele, klíčové osoby a využití </w:t>
      </w:r>
      <w:proofErr w:type="spellStart"/>
      <w:r>
        <w:rPr>
          <w:b/>
          <w:sz w:val="22"/>
          <w:szCs w:val="22"/>
          <w:u w:val="none"/>
        </w:rPr>
        <w:t>podzhotovitelů</w:t>
      </w:r>
      <w:proofErr w:type="spellEnd"/>
    </w:p>
    <w:p w:rsidR="003B1595" w:rsidRDefault="006005B1">
      <w:pPr>
        <w:pStyle w:val="Heading"/>
        <w:numPr>
          <w:ilvl w:val="1"/>
          <w:numId w:val="21"/>
        </w:numPr>
        <w:ind w:left="567" w:hanging="567"/>
        <w:jc w:val="both"/>
      </w:pPr>
      <w:r>
        <w:rPr>
          <w:bCs/>
          <w:sz w:val="22"/>
          <w:szCs w:val="22"/>
          <w:u w:val="none"/>
        </w:rPr>
        <w:t xml:space="preserve">Veškeré odborné práce musí vykonávat personál Zhotovitele mající příslušnou kvalifikaci. Zhotovitel a personál zhotovitele (včetně personálu </w:t>
      </w:r>
      <w:proofErr w:type="spellStart"/>
      <w:r>
        <w:rPr>
          <w:bCs/>
          <w:sz w:val="22"/>
          <w:szCs w:val="22"/>
          <w:u w:val="none"/>
        </w:rPr>
        <w:t>podzhotovitele</w:t>
      </w:r>
      <w:proofErr w:type="spellEnd"/>
      <w:r>
        <w:rPr>
          <w:bCs/>
          <w:sz w:val="22"/>
          <w:szCs w:val="22"/>
          <w:u w:val="none"/>
        </w:rPr>
        <w:t>) je povinen být kvalifikovaný pro provedení Díla (plnění Veřejné zakázky) po celou dobu provádění Díla, a to v rozsahu, v jakém prokázal svoji kvalifikaci v rámci zadávacího řízení ve Veřejné zakázce.</w:t>
      </w:r>
    </w:p>
    <w:p w:rsidR="003B1595" w:rsidRDefault="006005B1">
      <w:pPr>
        <w:pStyle w:val="Heading"/>
        <w:numPr>
          <w:ilvl w:val="1"/>
          <w:numId w:val="21"/>
        </w:numPr>
        <w:ind w:left="567" w:hanging="567"/>
        <w:jc w:val="both"/>
      </w:pPr>
      <w:r>
        <w:rPr>
          <w:bCs/>
          <w:sz w:val="22"/>
          <w:szCs w:val="22"/>
          <w:u w:val="none"/>
        </w:rPr>
        <w:lastRenderedPageBreak/>
        <w:t>Klíčovými osobami, jimiž Zhotovitel prokazoval kvalifikaci (případně, jejichž zkušenosti byly předmětem hodnocení v zadávacím řízení), jsou:</w:t>
      </w:r>
    </w:p>
    <w:p w:rsidR="003B1595" w:rsidRPr="00051494" w:rsidRDefault="006005B1">
      <w:pPr>
        <w:pStyle w:val="Heading"/>
        <w:numPr>
          <w:ilvl w:val="0"/>
          <w:numId w:val="39"/>
        </w:numPr>
        <w:jc w:val="both"/>
        <w:rPr>
          <w:bCs/>
          <w:sz w:val="22"/>
          <w:szCs w:val="22"/>
          <w:u w:val="none"/>
        </w:rPr>
      </w:pPr>
      <w:r>
        <w:rPr>
          <w:sz w:val="22"/>
          <w:szCs w:val="22"/>
          <w:u w:val="none"/>
        </w:rPr>
        <w:t xml:space="preserve">Odpovědný pracovník </w:t>
      </w:r>
      <w:proofErr w:type="gramStart"/>
      <w:r>
        <w:rPr>
          <w:sz w:val="22"/>
          <w:szCs w:val="22"/>
          <w:u w:val="none"/>
        </w:rPr>
        <w:t>zhotovitele</w:t>
      </w:r>
      <w:r>
        <w:rPr>
          <w:bCs/>
          <w:sz w:val="22"/>
          <w:szCs w:val="22"/>
          <w:u w:val="none"/>
          <w:lang w:val="en-US"/>
        </w:rPr>
        <w:t xml:space="preserve"> :</w:t>
      </w:r>
      <w:r w:rsidR="006B7D3D" w:rsidRPr="00051494">
        <w:rPr>
          <w:bCs/>
          <w:sz w:val="22"/>
          <w:szCs w:val="22"/>
          <w:u w:val="none"/>
        </w:rPr>
        <w:t>Lukáš</w:t>
      </w:r>
      <w:proofErr w:type="gramEnd"/>
      <w:r w:rsidR="006B7D3D" w:rsidRPr="00051494">
        <w:rPr>
          <w:bCs/>
          <w:sz w:val="22"/>
          <w:szCs w:val="22"/>
          <w:u w:val="none"/>
        </w:rPr>
        <w:t xml:space="preserve"> Kačer</w:t>
      </w:r>
      <w:r w:rsidR="00051494" w:rsidRPr="00051494">
        <w:rPr>
          <w:bCs/>
          <w:sz w:val="22"/>
          <w:szCs w:val="22"/>
          <w:u w:val="none"/>
        </w:rPr>
        <w:t>, tel</w:t>
      </w:r>
      <w:r w:rsidR="00051494">
        <w:rPr>
          <w:bCs/>
          <w:sz w:val="22"/>
          <w:szCs w:val="22"/>
          <w:u w:val="none"/>
        </w:rPr>
        <w:t xml:space="preserve">. 739 969 933; </w:t>
      </w:r>
    </w:p>
    <w:p w:rsidR="003B1595" w:rsidRDefault="006005B1" w:rsidP="00051494">
      <w:pPr>
        <w:pStyle w:val="Heading"/>
        <w:numPr>
          <w:ilvl w:val="0"/>
          <w:numId w:val="0"/>
        </w:numPr>
        <w:ind w:left="567"/>
        <w:jc w:val="both"/>
      </w:pPr>
      <w:r>
        <w:rPr>
          <w:bCs/>
          <w:sz w:val="22"/>
          <w:szCs w:val="22"/>
          <w:u w:val="none"/>
        </w:rPr>
        <w:t>Zhotovitel nesmí bez předchozího písemného souhlasu Objednatele změnit klíčovou osobu. Objednatel nesmí tento souhlas bez závažného důvodu odepřít za předpokladu, že nově určená klíčová osoba splňuje příslušnou kvalifikaci, a pokud byla kvalifikace této osoby rovněž předmětem hodnocení v zadávacím postupu ve Veřejné zakázce, tak musí splňovat alespoň takový rozsah kvalifikace, za níž bylo osobě nahrazované uděleno příslušné hodnocení (v odůvodněných případech se mohou strany dohodnout, že postačí kvalifikace, jíž klíčovou osobou Zhotovitel prokazoval splnění technické kvalifikace v zadávacím postupu ve Veřejné zakázce). V případě porušení této povinnosti Zhotovitelem je Objednatel oprávněn požadovat zaplacení smluvní pokuty ve výši 50.000,- Kč, a to i opakovaně, nebo od této smlouvy odstoupit.</w:t>
      </w:r>
    </w:p>
    <w:p w:rsidR="003B1595" w:rsidRDefault="006005B1">
      <w:pPr>
        <w:pStyle w:val="Heading"/>
        <w:numPr>
          <w:ilvl w:val="1"/>
          <w:numId w:val="21"/>
        </w:numPr>
        <w:ind w:left="567" w:hanging="567"/>
        <w:jc w:val="both"/>
      </w:pPr>
      <w:r>
        <w:rPr>
          <w:bCs/>
          <w:sz w:val="22"/>
          <w:szCs w:val="22"/>
          <w:u w:val="none"/>
        </w:rPr>
        <w:t>Doklady o kvalifikaci je Zástupce zhotovitele povinen na požádání Zástupce objednatele doložit ve lhůtě 10 pracovních dnů ode dne žádosti Objednatele, není-li mezi Stranami sjednána jiná lhůta. Nepředloží-li Zhotovitel doklad o kvalifikaci ve stanovené lhůtě, má Objednatel vůči Zhotoviteli právo na smluvní pokutu ve výši 10.000,- Kč za každý nepředložený doklad, jakož i právo vykázat Personál Zhotovitele, který nesplňuje kvalifikaci ze Staveniště, a Objednatel je též oprávněn od této smlouvy odstoupit.</w:t>
      </w:r>
    </w:p>
    <w:p w:rsidR="003B1595" w:rsidRDefault="006005B1">
      <w:pPr>
        <w:pStyle w:val="Heading"/>
        <w:numPr>
          <w:ilvl w:val="1"/>
          <w:numId w:val="21"/>
        </w:numPr>
        <w:ind w:left="567" w:hanging="567"/>
        <w:jc w:val="both"/>
      </w:pPr>
      <w:r>
        <w:rPr>
          <w:bCs/>
          <w:sz w:val="22"/>
          <w:szCs w:val="22"/>
          <w:u w:val="none"/>
        </w:rPr>
        <w:t xml:space="preserve">Zhotovitel není oprávněn provádět část Díla, kterou měl provádět </w:t>
      </w:r>
      <w:proofErr w:type="spellStart"/>
      <w:r>
        <w:rPr>
          <w:bCs/>
          <w:sz w:val="22"/>
          <w:szCs w:val="22"/>
          <w:u w:val="none"/>
        </w:rPr>
        <w:t>podzhotovitel</w:t>
      </w:r>
      <w:proofErr w:type="spellEnd"/>
      <w:r>
        <w:rPr>
          <w:bCs/>
          <w:sz w:val="22"/>
          <w:szCs w:val="22"/>
          <w:u w:val="none"/>
        </w:rPr>
        <w:t xml:space="preserve">, prostřednictvím kterého Zhotovitel prokazoval kvalifikaci v zadávacím postupu Veřejné zakázky, sám nebo jiným </w:t>
      </w:r>
      <w:proofErr w:type="spellStart"/>
      <w:r>
        <w:rPr>
          <w:bCs/>
          <w:sz w:val="22"/>
          <w:szCs w:val="22"/>
          <w:u w:val="none"/>
        </w:rPr>
        <w:t>podzhotovitelem</w:t>
      </w:r>
      <w:proofErr w:type="spellEnd"/>
      <w:r>
        <w:rPr>
          <w:bCs/>
          <w:sz w:val="22"/>
          <w:szCs w:val="22"/>
          <w:u w:val="none"/>
        </w:rPr>
        <w:t xml:space="preserve"> nesplňujícím příslušnou kvalifikaci. Změnit </w:t>
      </w:r>
      <w:proofErr w:type="spellStart"/>
      <w:r>
        <w:rPr>
          <w:bCs/>
          <w:sz w:val="22"/>
          <w:szCs w:val="22"/>
          <w:u w:val="none"/>
        </w:rPr>
        <w:t>podzhotovitele</w:t>
      </w:r>
      <w:proofErr w:type="spellEnd"/>
      <w:r>
        <w:rPr>
          <w:bCs/>
          <w:sz w:val="22"/>
          <w:szCs w:val="22"/>
          <w:u w:val="none"/>
        </w:rPr>
        <w:t xml:space="preserve">, prostřednictvím kterého prokazoval Zhotovitel kvalifikaci v zadávacím postupu Veřejné zakázky, </w:t>
      </w:r>
      <w:r>
        <w:rPr>
          <w:rFonts w:cs="Arial"/>
          <w:sz w:val="22"/>
          <w:szCs w:val="22"/>
          <w:u w:val="none"/>
        </w:rPr>
        <w:t xml:space="preserve">je Zhotovitel oprávněn pouze s předchozím písemným souhlasem Objednatele uděleným za předpokladu, že nový </w:t>
      </w:r>
      <w:proofErr w:type="spellStart"/>
      <w:r>
        <w:rPr>
          <w:rFonts w:cs="Arial"/>
          <w:sz w:val="22"/>
          <w:szCs w:val="22"/>
          <w:u w:val="none"/>
        </w:rPr>
        <w:t>podzhotovitel</w:t>
      </w:r>
      <w:proofErr w:type="spellEnd"/>
      <w:r>
        <w:rPr>
          <w:rFonts w:cs="Arial"/>
          <w:sz w:val="22"/>
          <w:szCs w:val="22"/>
          <w:u w:val="none"/>
        </w:rPr>
        <w:t xml:space="preserve"> splňuje příslušnou kvalifikaci</w:t>
      </w:r>
      <w:r>
        <w:rPr>
          <w:bCs/>
          <w:sz w:val="22"/>
          <w:szCs w:val="22"/>
          <w:u w:val="none"/>
        </w:rPr>
        <w:t xml:space="preserve">. Zhotovitel je povinen předem písemně oznámit Objednateli záměr změny </w:t>
      </w:r>
      <w:proofErr w:type="spellStart"/>
      <w:r>
        <w:rPr>
          <w:bCs/>
          <w:sz w:val="22"/>
          <w:szCs w:val="22"/>
          <w:u w:val="none"/>
        </w:rPr>
        <w:t>podzhotovitele</w:t>
      </w:r>
      <w:proofErr w:type="spellEnd"/>
      <w:r>
        <w:rPr>
          <w:bCs/>
          <w:sz w:val="22"/>
          <w:szCs w:val="22"/>
          <w:u w:val="none"/>
        </w:rPr>
        <w:t xml:space="preserve"> a současně je povinen Objednateli prokázat, že nový </w:t>
      </w:r>
      <w:proofErr w:type="spellStart"/>
      <w:r>
        <w:rPr>
          <w:bCs/>
          <w:sz w:val="22"/>
          <w:szCs w:val="22"/>
          <w:u w:val="none"/>
        </w:rPr>
        <w:t>podzhotovitel</w:t>
      </w:r>
      <w:proofErr w:type="spellEnd"/>
      <w:r>
        <w:rPr>
          <w:bCs/>
          <w:sz w:val="22"/>
          <w:szCs w:val="22"/>
          <w:u w:val="none"/>
        </w:rPr>
        <w:t xml:space="preserve"> splňuje příslušnou kvalifikaci minimálně ve stejném rozsahu, v jakém ji Zhotovitel prokazoval Objednateli v zadávacím postupu, a to v souladu s pravidly stanovenými v § 83 a/nebo v § 85 ZZVZ. Pokud by </w:t>
      </w:r>
      <w:proofErr w:type="spellStart"/>
      <w:r>
        <w:rPr>
          <w:bCs/>
          <w:sz w:val="22"/>
          <w:szCs w:val="22"/>
          <w:u w:val="none"/>
        </w:rPr>
        <w:t>podzhotovitel</w:t>
      </w:r>
      <w:proofErr w:type="spellEnd"/>
      <w:r>
        <w:rPr>
          <w:bCs/>
          <w:sz w:val="22"/>
          <w:szCs w:val="22"/>
          <w:u w:val="none"/>
        </w:rPr>
        <w:t xml:space="preserve"> navržený Zhotovitelem nesplňoval příslušnou kvalifikaci, ale Zhotovitel by jeho prostřednictvím začal provádět Dílo, resp. jeho část, je Objednatel oprávněn odstoupit od Smlouvy. V případě, že Zhotovitel poruší kterékoliv ujednání uvedené v tomto bodě, má Objednatel vůči Zhotoviteli právo na smluvní pokutu ve výši 30.000,- Kč, a to i opakovaně.</w:t>
      </w:r>
    </w:p>
    <w:p w:rsidR="003B1595" w:rsidRDefault="006005B1">
      <w:pPr>
        <w:pStyle w:val="Heading"/>
        <w:numPr>
          <w:ilvl w:val="1"/>
          <w:numId w:val="21"/>
        </w:numPr>
        <w:ind w:left="567" w:hanging="567"/>
        <w:jc w:val="both"/>
      </w:pPr>
      <w:r>
        <w:rPr>
          <w:bCs/>
          <w:sz w:val="22"/>
          <w:szCs w:val="22"/>
          <w:u w:val="none"/>
        </w:rPr>
        <w:t xml:space="preserve">Zhotovitel nesmí bez předchozího písemného souhlasu Objednatele změnit </w:t>
      </w:r>
      <w:proofErr w:type="spellStart"/>
      <w:r>
        <w:rPr>
          <w:bCs/>
          <w:sz w:val="22"/>
          <w:szCs w:val="22"/>
          <w:u w:val="none"/>
        </w:rPr>
        <w:t>podzhotovitele</w:t>
      </w:r>
      <w:proofErr w:type="spellEnd"/>
      <w:r>
        <w:rPr>
          <w:bCs/>
          <w:sz w:val="22"/>
          <w:szCs w:val="22"/>
          <w:u w:val="none"/>
        </w:rPr>
        <w:t>, které uvedl v nabídce předložené v zadávacím řízení Zakázky. V případě porušení této povinnosti zhotovitelem má Objednatel právo na zaplacení smluvní pokuty ve výši 10.000,- Kč. Objednatel nesmí tento souhlas bez závažného důvodu odepřít.</w:t>
      </w:r>
    </w:p>
    <w:p w:rsidR="003B1595" w:rsidRDefault="006005B1">
      <w:pPr>
        <w:pStyle w:val="Heading"/>
        <w:numPr>
          <w:ilvl w:val="1"/>
          <w:numId w:val="21"/>
        </w:numPr>
        <w:ind w:left="567" w:hanging="567"/>
        <w:jc w:val="both"/>
      </w:pPr>
      <w:r>
        <w:rPr>
          <w:bCs/>
          <w:sz w:val="22"/>
          <w:szCs w:val="22"/>
          <w:u w:val="none"/>
        </w:rPr>
        <w:t xml:space="preserve">Zhotovitel je povinen vést a průběžně aktualizovat seznam všech svých </w:t>
      </w:r>
      <w:proofErr w:type="spellStart"/>
      <w:r>
        <w:rPr>
          <w:bCs/>
          <w:sz w:val="22"/>
          <w:szCs w:val="22"/>
          <w:u w:val="none"/>
        </w:rPr>
        <w:t>podzhotovitelů</w:t>
      </w:r>
      <w:proofErr w:type="spellEnd"/>
      <w:r>
        <w:rPr>
          <w:bCs/>
          <w:sz w:val="22"/>
          <w:szCs w:val="22"/>
          <w:u w:val="none"/>
        </w:rPr>
        <w:t xml:space="preserve"> podílejících se na provádění Díla, včetně výše jejich podílu na realizaci Díla. Tento přehled je Zhotovitel povinen předložit Objednateli vždy do 10 dnů ode dne, kdy Objednatel Oznámením požádá o předložení seznamu, nebo do 10 dnů ode dne, kdy dojde ke změně v seznamu, a to i bez žádosti ze strany Objednatele.</w:t>
      </w:r>
    </w:p>
    <w:p w:rsidR="003B1595" w:rsidRDefault="003B1595">
      <w:pPr>
        <w:pStyle w:val="Heading"/>
        <w:numPr>
          <w:ilvl w:val="0"/>
          <w:numId w:val="0"/>
        </w:numPr>
        <w:ind w:left="360" w:right="-426" w:hanging="360"/>
        <w:jc w:val="both"/>
        <w:rPr>
          <w:b/>
          <w:bCs/>
          <w:sz w:val="22"/>
          <w:szCs w:val="22"/>
          <w:u w:val="none"/>
        </w:rPr>
      </w:pPr>
    </w:p>
    <w:p w:rsidR="003B1595" w:rsidRDefault="006005B1">
      <w:pPr>
        <w:pStyle w:val="Heading"/>
        <w:numPr>
          <w:ilvl w:val="0"/>
          <w:numId w:val="21"/>
        </w:numPr>
        <w:rPr>
          <w:b/>
          <w:bCs/>
          <w:sz w:val="22"/>
          <w:szCs w:val="22"/>
          <w:u w:val="none"/>
        </w:rPr>
      </w:pPr>
      <w:r>
        <w:rPr>
          <w:b/>
          <w:bCs/>
          <w:sz w:val="22"/>
          <w:szCs w:val="22"/>
          <w:u w:val="none"/>
        </w:rPr>
        <w:t>Licenční ujednání</w:t>
      </w:r>
    </w:p>
    <w:p w:rsidR="003B1595" w:rsidRDefault="006005B1">
      <w:pPr>
        <w:pStyle w:val="Heading"/>
        <w:numPr>
          <w:ilvl w:val="1"/>
          <w:numId w:val="21"/>
        </w:numPr>
        <w:ind w:left="567" w:hanging="567"/>
        <w:jc w:val="both"/>
      </w:pPr>
      <w:r>
        <w:rPr>
          <w:b/>
          <w:bCs/>
          <w:sz w:val="22"/>
          <w:szCs w:val="22"/>
          <w:u w:val="none"/>
        </w:rPr>
        <w:t>Podlicence poskytnutá Objednatelem</w:t>
      </w:r>
    </w:p>
    <w:p w:rsidR="003B1595" w:rsidRDefault="006005B1" w:rsidP="0099714B">
      <w:pPr>
        <w:pStyle w:val="Heading"/>
        <w:numPr>
          <w:ilvl w:val="2"/>
          <w:numId w:val="21"/>
        </w:numPr>
        <w:tabs>
          <w:tab w:val="left" w:pos="1701"/>
        </w:tabs>
        <w:ind w:left="567" w:hanging="567"/>
        <w:jc w:val="both"/>
      </w:pPr>
      <w:r>
        <w:rPr>
          <w:bCs/>
          <w:sz w:val="22"/>
          <w:szCs w:val="22"/>
          <w:u w:val="none"/>
        </w:rPr>
        <w:t>Pokud má Zhotovitel dle pokynu Objednatele pro provedení Díla vycházet z něčeho, co požívá ochrany podle zákona č. 121/2000 Sb., autorský zákon (dále jen „AZ“) (dále jen „autorské dílo“), Objednatel Zhotoviteli poskytuje k takovému autorskému dílu neodvolatelnou podlicenci, a to včetně jakýchkoli dalších postoupení nebo licencí (řetězení podlicencí) za následujících podmínek:</w:t>
      </w:r>
    </w:p>
    <w:p w:rsidR="003B1595" w:rsidRDefault="006005B1">
      <w:pPr>
        <w:pStyle w:val="Heading"/>
        <w:numPr>
          <w:ilvl w:val="2"/>
          <w:numId w:val="28"/>
        </w:numPr>
        <w:tabs>
          <w:tab w:val="left" w:pos="3402"/>
        </w:tabs>
        <w:ind w:left="1701" w:hanging="283"/>
        <w:jc w:val="both"/>
        <w:rPr>
          <w:bCs/>
          <w:sz w:val="22"/>
          <w:szCs w:val="22"/>
          <w:u w:val="none"/>
        </w:rPr>
      </w:pPr>
      <w:r>
        <w:rPr>
          <w:bCs/>
          <w:sz w:val="22"/>
          <w:szCs w:val="22"/>
          <w:u w:val="none"/>
        </w:rPr>
        <w:t>podlicence se poskytuje pouze k užití autorského díla stavbou a pro veškeré další účely podle této Smlouvy, zejména:</w:t>
      </w:r>
    </w:p>
    <w:p w:rsidR="003B1595" w:rsidRDefault="006005B1" w:rsidP="0099714B">
      <w:pPr>
        <w:pStyle w:val="Heading"/>
        <w:numPr>
          <w:ilvl w:val="2"/>
          <w:numId w:val="9"/>
        </w:numPr>
        <w:tabs>
          <w:tab w:val="left" w:pos="4253"/>
          <w:tab w:val="left" w:pos="4536"/>
        </w:tabs>
        <w:ind w:left="1701" w:hanging="425"/>
        <w:jc w:val="both"/>
        <w:rPr>
          <w:bCs/>
          <w:sz w:val="22"/>
          <w:szCs w:val="22"/>
          <w:u w:val="none"/>
        </w:rPr>
      </w:pPr>
      <w:r>
        <w:rPr>
          <w:bCs/>
          <w:sz w:val="22"/>
          <w:szCs w:val="22"/>
          <w:u w:val="none"/>
        </w:rPr>
        <w:t xml:space="preserve">na dokončení nehotových částí autorského díla, jeho úpravu, či doplnění. V případě, že by mělo dojít takovou úpravou, či doplněním k zásadnímu zásahu do autorského </w:t>
      </w:r>
      <w:r>
        <w:rPr>
          <w:bCs/>
          <w:sz w:val="22"/>
          <w:szCs w:val="22"/>
          <w:u w:val="none"/>
        </w:rPr>
        <w:lastRenderedPageBreak/>
        <w:t>díla, je Objednatel povinen zajistit součinnost mezi Zhotovitelem a autorem takového autorského díla;</w:t>
      </w:r>
    </w:p>
    <w:p w:rsidR="003B1595" w:rsidRDefault="006005B1" w:rsidP="0099714B">
      <w:pPr>
        <w:pStyle w:val="Heading"/>
        <w:numPr>
          <w:ilvl w:val="2"/>
          <w:numId w:val="9"/>
        </w:numPr>
        <w:tabs>
          <w:tab w:val="left" w:pos="4253"/>
          <w:tab w:val="left" w:pos="4536"/>
        </w:tabs>
        <w:ind w:left="1134" w:hanging="567"/>
        <w:jc w:val="both"/>
        <w:rPr>
          <w:bCs/>
          <w:sz w:val="22"/>
          <w:szCs w:val="22"/>
          <w:u w:val="none"/>
        </w:rPr>
      </w:pPr>
      <w:r>
        <w:rPr>
          <w:bCs/>
          <w:sz w:val="22"/>
          <w:szCs w:val="22"/>
          <w:u w:val="none"/>
        </w:rPr>
        <w:t>pro rozmnožení autorského díla stavbou;</w:t>
      </w:r>
    </w:p>
    <w:p w:rsidR="003B1595" w:rsidRDefault="006005B1" w:rsidP="0099714B">
      <w:pPr>
        <w:pStyle w:val="Heading"/>
        <w:numPr>
          <w:ilvl w:val="2"/>
          <w:numId w:val="9"/>
        </w:numPr>
        <w:tabs>
          <w:tab w:val="left" w:pos="4253"/>
          <w:tab w:val="left" w:pos="4536"/>
        </w:tabs>
        <w:ind w:left="1134" w:hanging="567"/>
        <w:jc w:val="both"/>
        <w:rPr>
          <w:bCs/>
          <w:sz w:val="22"/>
          <w:szCs w:val="22"/>
          <w:u w:val="none"/>
        </w:rPr>
      </w:pPr>
      <w:r>
        <w:rPr>
          <w:bCs/>
          <w:sz w:val="22"/>
          <w:szCs w:val="22"/>
          <w:u w:val="none"/>
        </w:rPr>
        <w:t>po dokončení Díla též pro účely provádění změn Díla zhotoveného na základě autorského díla včetně jeho úpravy, přestavby, či odstranění, a to včetně kterékoliv jeho části podle pokynů Objednatele. Zhotovitel je oprávněn pověřit jakoukoli třetí stranu k provedení těchto činností;</w:t>
      </w:r>
    </w:p>
    <w:p w:rsidR="003B1595" w:rsidRDefault="006005B1" w:rsidP="0099714B">
      <w:pPr>
        <w:pStyle w:val="Heading"/>
        <w:numPr>
          <w:ilvl w:val="2"/>
          <w:numId w:val="28"/>
        </w:numPr>
        <w:tabs>
          <w:tab w:val="left" w:pos="3402"/>
        </w:tabs>
        <w:ind w:left="1134" w:hanging="283"/>
        <w:jc w:val="both"/>
        <w:rPr>
          <w:bCs/>
          <w:sz w:val="22"/>
          <w:szCs w:val="22"/>
          <w:u w:val="none"/>
        </w:rPr>
      </w:pPr>
      <w:r>
        <w:rPr>
          <w:bCs/>
          <w:sz w:val="22"/>
          <w:szCs w:val="22"/>
          <w:u w:val="none"/>
        </w:rPr>
        <w:t>podlicence je, s výjimkou rozmnoženiny autorského díla stavbou, územně neomezená;</w:t>
      </w:r>
    </w:p>
    <w:p w:rsidR="003B1595" w:rsidRDefault="006005B1" w:rsidP="0099714B">
      <w:pPr>
        <w:pStyle w:val="Heading"/>
        <w:numPr>
          <w:ilvl w:val="2"/>
          <w:numId w:val="28"/>
        </w:numPr>
        <w:tabs>
          <w:tab w:val="left" w:pos="3402"/>
        </w:tabs>
        <w:ind w:left="1134" w:hanging="283"/>
        <w:jc w:val="both"/>
        <w:rPr>
          <w:bCs/>
          <w:sz w:val="22"/>
          <w:szCs w:val="22"/>
          <w:u w:val="none"/>
        </w:rPr>
      </w:pPr>
      <w:r>
        <w:rPr>
          <w:bCs/>
          <w:sz w:val="22"/>
          <w:szCs w:val="22"/>
          <w:u w:val="none"/>
        </w:rPr>
        <w:t>podlicence je neomezená, pokud jde o množstevní rozsah, Zhotovitel je oprávněn užívat autorské dílo jako celek nebo jeho jednotlivé části;</w:t>
      </w:r>
    </w:p>
    <w:p w:rsidR="003B1595" w:rsidRDefault="006005B1" w:rsidP="0099714B">
      <w:pPr>
        <w:pStyle w:val="Heading"/>
        <w:numPr>
          <w:ilvl w:val="2"/>
          <w:numId w:val="28"/>
        </w:numPr>
        <w:tabs>
          <w:tab w:val="left" w:pos="3402"/>
        </w:tabs>
        <w:ind w:left="1134" w:hanging="283"/>
        <w:jc w:val="both"/>
        <w:rPr>
          <w:bCs/>
          <w:sz w:val="22"/>
          <w:szCs w:val="22"/>
          <w:u w:val="none"/>
        </w:rPr>
      </w:pPr>
      <w:r>
        <w:rPr>
          <w:bCs/>
          <w:sz w:val="22"/>
          <w:szCs w:val="22"/>
          <w:u w:val="none"/>
        </w:rPr>
        <w:t>podlicence se poskytuje na dobu spolupráce mezi Objednatelem a Zhotovitelem;</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Zhotovitel není oprávněn bez souhlasu Objednatele užít autorské dílo k projektování dalších děl, popřípadě k provedení dalších rozmnoženin tohoto autorského díla stavbou, než pro jaké to bylo dohodnuto v této Smlouvě.</w:t>
      </w:r>
    </w:p>
    <w:p w:rsidR="003B1595" w:rsidRDefault="006005B1" w:rsidP="00051494">
      <w:pPr>
        <w:pStyle w:val="Heading"/>
        <w:numPr>
          <w:ilvl w:val="1"/>
          <w:numId w:val="21"/>
        </w:numPr>
        <w:ind w:left="567" w:hanging="851"/>
        <w:jc w:val="both"/>
        <w:rPr>
          <w:b/>
          <w:bCs/>
          <w:sz w:val="22"/>
          <w:szCs w:val="22"/>
          <w:u w:val="none"/>
        </w:rPr>
      </w:pPr>
      <w:r>
        <w:rPr>
          <w:b/>
          <w:bCs/>
          <w:sz w:val="22"/>
          <w:szCs w:val="22"/>
          <w:u w:val="none"/>
        </w:rPr>
        <w:t>Licence poskytnutá Zhotovitelem</w:t>
      </w:r>
    </w:p>
    <w:p w:rsidR="003B1595" w:rsidRDefault="006005B1" w:rsidP="00051494">
      <w:pPr>
        <w:pStyle w:val="Heading"/>
        <w:numPr>
          <w:ilvl w:val="2"/>
          <w:numId w:val="21"/>
        </w:numPr>
        <w:tabs>
          <w:tab w:val="left" w:pos="2269"/>
        </w:tabs>
        <w:ind w:left="567" w:hanging="851"/>
        <w:jc w:val="both"/>
      </w:pPr>
      <w:r>
        <w:rPr>
          <w:bCs/>
          <w:sz w:val="22"/>
          <w:szCs w:val="22"/>
          <w:u w:val="none"/>
        </w:rPr>
        <w:t>Pokud by bylo součástí plnění Zhotovitele podle této Smlouvy autorské dílo ve smyslu zák. č. 121/2000 Sb., o právu autorském a o právech souvisejících s právem autorským, uděluje Zhotovitel Objednateli k takovému autorskému dílu neodvolatelnou licenci za následujících podmínek:</w:t>
      </w:r>
    </w:p>
    <w:p w:rsidR="003B1595"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licence se poskytuje jako výhradní;</w:t>
      </w:r>
    </w:p>
    <w:p w:rsidR="003B1595"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licence se poskytuje ke všem způsobům užití podle AZ;</w:t>
      </w:r>
    </w:p>
    <w:p w:rsidR="003B1595"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licence je územně neomezená;</w:t>
      </w:r>
    </w:p>
    <w:p w:rsidR="00ED1EF7"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 xml:space="preserve">licence je neomezená, pokud jde o množstevní rozsah a účel užití Autorského Díla, </w:t>
      </w:r>
      <w:r w:rsidR="00ED1EF7">
        <w:rPr>
          <w:bCs/>
          <w:sz w:val="22"/>
          <w:szCs w:val="22"/>
          <w:u w:val="none"/>
        </w:rPr>
        <w:t xml:space="preserve">   </w:t>
      </w:r>
    </w:p>
    <w:p w:rsidR="003B1595" w:rsidRDefault="00ED1EF7" w:rsidP="00ED1EF7">
      <w:pPr>
        <w:pStyle w:val="Heading"/>
        <w:numPr>
          <w:ilvl w:val="0"/>
          <w:numId w:val="0"/>
        </w:numPr>
        <w:tabs>
          <w:tab w:val="left" w:pos="1276"/>
        </w:tabs>
        <w:ind w:left="1134"/>
        <w:jc w:val="both"/>
        <w:rPr>
          <w:bCs/>
          <w:sz w:val="22"/>
          <w:szCs w:val="22"/>
          <w:u w:val="none"/>
        </w:rPr>
      </w:pPr>
      <w:r>
        <w:rPr>
          <w:bCs/>
          <w:sz w:val="22"/>
          <w:szCs w:val="22"/>
          <w:u w:val="none"/>
        </w:rPr>
        <w:t xml:space="preserve">   </w:t>
      </w:r>
      <w:r w:rsidR="006005B1">
        <w:rPr>
          <w:bCs/>
          <w:sz w:val="22"/>
          <w:szCs w:val="22"/>
          <w:u w:val="none"/>
        </w:rPr>
        <w:t>Objednatel je oprávněn užívat autorské dílo jako celek nebo jeho jednotlivé části;</w:t>
      </w:r>
    </w:p>
    <w:p w:rsidR="003B1595"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licence je ryze opravňující, tzn. Objednatel nemá povinnost autorské dílo užít;</w:t>
      </w:r>
    </w:p>
    <w:p w:rsidR="003B1595" w:rsidRDefault="006005B1" w:rsidP="00ED1EF7">
      <w:pPr>
        <w:pStyle w:val="Heading"/>
        <w:numPr>
          <w:ilvl w:val="1"/>
          <w:numId w:val="11"/>
        </w:numPr>
        <w:tabs>
          <w:tab w:val="left" w:pos="1276"/>
        </w:tabs>
        <w:ind w:left="1134" w:hanging="283"/>
        <w:jc w:val="both"/>
        <w:rPr>
          <w:bCs/>
          <w:sz w:val="22"/>
          <w:szCs w:val="22"/>
          <w:u w:val="none"/>
        </w:rPr>
      </w:pPr>
      <w:r>
        <w:rPr>
          <w:bCs/>
          <w:sz w:val="22"/>
          <w:szCs w:val="22"/>
          <w:u w:val="none"/>
        </w:rPr>
        <w:t>licence se poskytuje na celou dobu trvání majetkových práv autorských;</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 xml:space="preserve">Objednatel má právo bez souhlasu Zhotovitele licenci či její část postoupit třetí osobě, či jí poskytnout </w:t>
      </w:r>
      <w:proofErr w:type="gramStart"/>
      <w:r>
        <w:rPr>
          <w:bCs/>
          <w:sz w:val="22"/>
          <w:szCs w:val="22"/>
          <w:u w:val="none"/>
        </w:rPr>
        <w:t>podlicenci</w:t>
      </w:r>
      <w:proofErr w:type="gramEnd"/>
      <w:r>
        <w:rPr>
          <w:bCs/>
          <w:sz w:val="22"/>
          <w:szCs w:val="22"/>
          <w:u w:val="none"/>
        </w:rPr>
        <w:t xml:space="preserve"> a to včetně jakýchkoli dalších postoupení nebo licencí (řetězení podlicencí).</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Součástí práv Objednatele je i právo na dokončení nehotových částí autorského díla, zveřejnění autorského díla, jeho úprava, či doplnění.</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Odměna za poskytnutí této licence je z ekonomického pohledu a na základě souhlasné vůle Stran je již součástí Smluvní ceny.</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Pro vyloučení pochybností je součástí práv Objednatele i právo na jakoukoli změnu Díla zhotoveného na základě autorského díla včetně její úpravy, přestavby, či odstranění, a to včetně kterékoliv její části. Objednatel je oprávněn pověřit jakoukoli třetí stranu k provedení těchto činností.</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Zhotovitel má právo na autorský dohled dle § 11 odst. 3 AZ nad dodržováním architektonické hodnoty svého vytvořeného autorského díla.</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Zhotovitel Objednateli odpovídá výlučně za autorské dílo v rozsahu, tak jak jej zpracoval sám. Pokud došlo následně ke změně autorského díla, Zhotovitel za takto změněné autorské dílo odpovídá, pouze pokud výslovně převzal odpovědnost. Tento článek se netýká změn, které nemají vliv na vlastnosti autorského díla vyhotoveného Zhotovitelem. Zhotovitel odpovídá za autorské dílo v plném rozsahu i tehdy, byly-li osobou odlišnou od Zhotovitele učiněny takové změny autorského díla, které nemají vliv na vlastnosti autorského díla, jak bylo poskytnuto Zhotovitelem.</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Zhotovitel je oprávněn ponechat si pro vlastní užití jakékoli originály plánů, náčrtů, výkresů, grafických zobrazení a textových určení (specifikací), které byly vyhotoveny v souvislosti s přípravou autorského díla.</w:t>
      </w:r>
    </w:p>
    <w:p w:rsidR="003B1595" w:rsidRDefault="006005B1" w:rsidP="00051494">
      <w:pPr>
        <w:pStyle w:val="Heading"/>
        <w:numPr>
          <w:ilvl w:val="2"/>
          <w:numId w:val="21"/>
        </w:numPr>
        <w:tabs>
          <w:tab w:val="left" w:pos="2269"/>
        </w:tabs>
        <w:ind w:left="567" w:hanging="851"/>
        <w:jc w:val="both"/>
        <w:rPr>
          <w:bCs/>
          <w:sz w:val="22"/>
          <w:szCs w:val="22"/>
          <w:u w:val="none"/>
        </w:rPr>
      </w:pPr>
      <w:r>
        <w:rPr>
          <w:bCs/>
          <w:sz w:val="22"/>
          <w:szCs w:val="22"/>
          <w:u w:val="none"/>
        </w:rPr>
        <w:t>Zhotovitel je oprávněn uveřejnit, že je autorem autorského díla.</w:t>
      </w:r>
    </w:p>
    <w:p w:rsidR="003B1595" w:rsidRDefault="006005B1">
      <w:pPr>
        <w:pStyle w:val="Heading"/>
        <w:numPr>
          <w:ilvl w:val="2"/>
          <w:numId w:val="21"/>
        </w:numPr>
        <w:tabs>
          <w:tab w:val="left" w:pos="2269"/>
        </w:tabs>
        <w:ind w:left="993"/>
        <w:jc w:val="both"/>
        <w:rPr>
          <w:bCs/>
          <w:sz w:val="22"/>
          <w:szCs w:val="22"/>
          <w:u w:val="none"/>
        </w:rPr>
      </w:pPr>
      <w:r>
        <w:rPr>
          <w:bCs/>
          <w:sz w:val="22"/>
          <w:szCs w:val="22"/>
          <w:u w:val="none"/>
        </w:rPr>
        <w:lastRenderedPageBreak/>
        <w:t>Zhotovitel je oprávněn svůj návrh, jakož i realizaci svého autorského díla zveřejnit ve svém tištěném portfoliu, jakož i na svých internetových stránkách jako svou referenci.</w:t>
      </w:r>
    </w:p>
    <w:p w:rsidR="003B1595" w:rsidRDefault="006005B1">
      <w:pPr>
        <w:pStyle w:val="Heading"/>
        <w:numPr>
          <w:ilvl w:val="2"/>
          <w:numId w:val="21"/>
        </w:numPr>
        <w:tabs>
          <w:tab w:val="left" w:pos="2269"/>
        </w:tabs>
        <w:ind w:left="993"/>
        <w:jc w:val="both"/>
        <w:rPr>
          <w:bCs/>
          <w:sz w:val="22"/>
          <w:szCs w:val="22"/>
          <w:u w:val="none"/>
        </w:rPr>
      </w:pPr>
      <w:r>
        <w:rPr>
          <w:bCs/>
          <w:sz w:val="22"/>
          <w:szCs w:val="22"/>
          <w:u w:val="none"/>
        </w:rPr>
        <w:t>Objednatel je povinen Zhotoviteli umožnit přístup do Stavby po jejím dokončení za účelem pořízení fotografií Stavby.</w:t>
      </w:r>
    </w:p>
    <w:p w:rsidR="003B1595" w:rsidRDefault="006005B1">
      <w:pPr>
        <w:pStyle w:val="Heading"/>
        <w:numPr>
          <w:ilvl w:val="2"/>
          <w:numId w:val="21"/>
        </w:numPr>
        <w:tabs>
          <w:tab w:val="left" w:pos="2269"/>
        </w:tabs>
        <w:ind w:left="993"/>
        <w:jc w:val="both"/>
        <w:rPr>
          <w:bCs/>
          <w:sz w:val="22"/>
          <w:szCs w:val="22"/>
          <w:u w:val="none"/>
        </w:rPr>
      </w:pPr>
      <w:r>
        <w:rPr>
          <w:bCs/>
          <w:sz w:val="22"/>
          <w:szCs w:val="22"/>
          <w:u w:val="none"/>
        </w:rPr>
        <w:t>Vlastnická práva ke zhotovenému autorskoprávnímu dílu náleží výlučně objednateli.</w:t>
      </w:r>
    </w:p>
    <w:p w:rsidR="003B1595" w:rsidRDefault="003B1595">
      <w:pPr>
        <w:pStyle w:val="Heading"/>
        <w:numPr>
          <w:ilvl w:val="0"/>
          <w:numId w:val="0"/>
        </w:numPr>
        <w:ind w:left="567" w:hanging="360"/>
        <w:jc w:val="both"/>
        <w:rPr>
          <w:bCs/>
          <w:sz w:val="22"/>
          <w:szCs w:val="22"/>
          <w:u w:val="none"/>
        </w:rPr>
      </w:pPr>
    </w:p>
    <w:p w:rsidR="003B1595" w:rsidRDefault="006005B1">
      <w:pPr>
        <w:pStyle w:val="Heading"/>
        <w:numPr>
          <w:ilvl w:val="0"/>
          <w:numId w:val="21"/>
        </w:numPr>
        <w:rPr>
          <w:b/>
          <w:bCs/>
          <w:sz w:val="22"/>
          <w:szCs w:val="22"/>
          <w:u w:val="none"/>
        </w:rPr>
      </w:pPr>
      <w:r>
        <w:rPr>
          <w:b/>
          <w:bCs/>
          <w:sz w:val="22"/>
          <w:szCs w:val="22"/>
          <w:u w:val="none"/>
        </w:rPr>
        <w:t>Společenská odpovědnost</w:t>
      </w:r>
    </w:p>
    <w:p w:rsidR="003B1595" w:rsidRDefault="006005B1">
      <w:pPr>
        <w:pStyle w:val="Heading"/>
        <w:numPr>
          <w:ilvl w:val="1"/>
          <w:numId w:val="21"/>
        </w:numPr>
        <w:ind w:left="567" w:hanging="567"/>
        <w:jc w:val="both"/>
      </w:pPr>
      <w:r>
        <w:rPr>
          <w:sz w:val="22"/>
          <w:szCs w:val="22"/>
          <w:u w:val="none"/>
        </w:rPr>
        <w:t>Zhotovitel musí po celou dobu provádění Díla:</w:t>
      </w:r>
    </w:p>
    <w:p w:rsidR="003B1595" w:rsidRDefault="006005B1">
      <w:pPr>
        <w:pStyle w:val="Heading"/>
        <w:numPr>
          <w:ilvl w:val="4"/>
          <w:numId w:val="26"/>
        </w:numPr>
        <w:ind w:left="1276" w:hanging="567"/>
        <w:jc w:val="both"/>
      </w:pPr>
      <w:r>
        <w:rPr>
          <w:sz w:val="22"/>
          <w:szCs w:val="22"/>
          <w:u w:val="none"/>
        </w:rPr>
        <w:t xml:space="preserve">zajistit 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w:t>
      </w:r>
      <w:proofErr w:type="spellStart"/>
      <w:r>
        <w:rPr>
          <w:sz w:val="22"/>
          <w:szCs w:val="22"/>
          <w:u w:val="none"/>
        </w:rPr>
        <w:t>podzhotovitelů</w:t>
      </w:r>
      <w:proofErr w:type="spellEnd"/>
      <w:r>
        <w:rPr>
          <w:sz w:val="22"/>
          <w:szCs w:val="22"/>
          <w:u w:val="none"/>
        </w:rPr>
        <w:t>,</w:t>
      </w:r>
    </w:p>
    <w:p w:rsidR="003B1595" w:rsidRDefault="006005B1">
      <w:pPr>
        <w:pStyle w:val="Heading"/>
        <w:numPr>
          <w:ilvl w:val="4"/>
          <w:numId w:val="26"/>
        </w:numPr>
        <w:ind w:left="1276" w:hanging="567"/>
        <w:jc w:val="both"/>
      </w:pPr>
      <w:r>
        <w:rPr>
          <w:sz w:val="22"/>
          <w:szCs w:val="22"/>
          <w:u w:val="none"/>
        </w:rPr>
        <w:t>sjednat a dodržovat smluvní podmínky se svými podzhotoviteli srovnatelných s podmínkami sjednanými ve Smlouvě, a to v rozsahu výše smluvních pokut a délky záruční doby; uvedené smluvní podmínky se považují za srovnatelné, bude-li výše smluvních pokut a délka záruční doby shodná se smlouvou na veřejnou zakázku,</w:t>
      </w:r>
    </w:p>
    <w:p w:rsidR="003B1595" w:rsidRDefault="006005B1">
      <w:pPr>
        <w:pStyle w:val="Heading"/>
        <w:numPr>
          <w:ilvl w:val="4"/>
          <w:numId w:val="26"/>
        </w:numPr>
        <w:ind w:left="1276" w:hanging="567"/>
        <w:jc w:val="both"/>
      </w:pPr>
      <w:r>
        <w:rPr>
          <w:sz w:val="22"/>
          <w:szCs w:val="22"/>
          <w:u w:val="none"/>
        </w:rPr>
        <w:t xml:space="preserve">zajistit řádné a včasné plnění finančních závazků svým </w:t>
      </w:r>
      <w:proofErr w:type="spellStart"/>
      <w:r>
        <w:rPr>
          <w:sz w:val="22"/>
          <w:szCs w:val="22"/>
          <w:u w:val="none"/>
        </w:rPr>
        <w:t>podzhotovitelům</w:t>
      </w:r>
      <w:proofErr w:type="spellEnd"/>
      <w:r>
        <w:rPr>
          <w:sz w:val="22"/>
          <w:szCs w:val="22"/>
          <w:u w:val="none"/>
        </w:rPr>
        <w:t>.</w:t>
      </w:r>
    </w:p>
    <w:p w:rsidR="003B1595" w:rsidRDefault="006005B1">
      <w:pPr>
        <w:pStyle w:val="Heading"/>
        <w:numPr>
          <w:ilvl w:val="1"/>
          <w:numId w:val="21"/>
        </w:numPr>
        <w:ind w:left="567" w:hanging="567"/>
        <w:jc w:val="both"/>
      </w:pPr>
      <w:r>
        <w:rPr>
          <w:sz w:val="22"/>
          <w:szCs w:val="22"/>
          <w:u w:val="none"/>
        </w:rPr>
        <w:t>Pro případ zjištění porušení povinnosti zhotovitele dle článku 14.1. Smlouvy týkající se prohlášení o sociálně odpovědném plnění této zakázky, se sjednává smluvní pokuta ve výši 1.000,- Kč za každý den prodlení se splněním každé jednotlivé povinnosti až do zjednání nápravy či za každé jednotlivé porušení povinnosti v závislosti na charakteru porušované povinnosti.</w:t>
      </w:r>
    </w:p>
    <w:p w:rsidR="003B1595" w:rsidRDefault="003B1595">
      <w:pPr>
        <w:pStyle w:val="Heading"/>
        <w:numPr>
          <w:ilvl w:val="0"/>
          <w:numId w:val="0"/>
        </w:numPr>
        <w:ind w:left="360" w:right="-426" w:hanging="360"/>
        <w:jc w:val="both"/>
        <w:rPr>
          <w:b/>
          <w:bCs/>
          <w:sz w:val="22"/>
          <w:szCs w:val="22"/>
          <w:u w:val="none"/>
        </w:rPr>
      </w:pPr>
    </w:p>
    <w:p w:rsidR="003B1595" w:rsidRDefault="006005B1">
      <w:pPr>
        <w:pStyle w:val="Heading"/>
        <w:numPr>
          <w:ilvl w:val="0"/>
          <w:numId w:val="21"/>
        </w:numPr>
        <w:rPr>
          <w:b/>
          <w:bCs/>
          <w:sz w:val="22"/>
          <w:szCs w:val="22"/>
          <w:u w:val="none"/>
        </w:rPr>
      </w:pPr>
      <w:r>
        <w:rPr>
          <w:b/>
          <w:bCs/>
          <w:sz w:val="22"/>
          <w:szCs w:val="22"/>
          <w:u w:val="none"/>
        </w:rPr>
        <w:t>Ukončení smlouvy</w:t>
      </w:r>
    </w:p>
    <w:p w:rsidR="003B1595" w:rsidRDefault="006005B1">
      <w:pPr>
        <w:pStyle w:val="Heading"/>
        <w:numPr>
          <w:ilvl w:val="1"/>
          <w:numId w:val="21"/>
        </w:numPr>
        <w:ind w:left="567" w:hanging="567"/>
        <w:jc w:val="both"/>
        <w:rPr>
          <w:sz w:val="22"/>
          <w:szCs w:val="22"/>
          <w:u w:val="none"/>
        </w:rPr>
      </w:pPr>
      <w:r>
        <w:rPr>
          <w:sz w:val="22"/>
          <w:szCs w:val="22"/>
          <w:u w:val="none"/>
        </w:rPr>
        <w:t>Jiným způsobem než splněním lze tuto smlouvu ukončit:</w:t>
      </w:r>
    </w:p>
    <w:p w:rsidR="003B1595" w:rsidRDefault="006005B1">
      <w:pPr>
        <w:pStyle w:val="Standard"/>
        <w:numPr>
          <w:ilvl w:val="1"/>
          <w:numId w:val="29"/>
        </w:numPr>
        <w:tabs>
          <w:tab w:val="left" w:pos="2978"/>
        </w:tabs>
        <w:ind w:left="1418" w:hanging="567"/>
        <w:jc w:val="both"/>
        <w:rPr>
          <w:sz w:val="22"/>
          <w:szCs w:val="22"/>
        </w:rPr>
      </w:pPr>
      <w:r>
        <w:rPr>
          <w:sz w:val="22"/>
          <w:szCs w:val="22"/>
        </w:rPr>
        <w:t>písemnou dohodou smluvních stran,</w:t>
      </w:r>
    </w:p>
    <w:p w:rsidR="003B1595" w:rsidRDefault="006005B1">
      <w:pPr>
        <w:pStyle w:val="Standard"/>
        <w:numPr>
          <w:ilvl w:val="1"/>
          <w:numId w:val="29"/>
        </w:numPr>
        <w:tabs>
          <w:tab w:val="left" w:pos="2978"/>
        </w:tabs>
        <w:ind w:left="1418" w:hanging="567"/>
        <w:jc w:val="both"/>
        <w:rPr>
          <w:sz w:val="22"/>
          <w:szCs w:val="22"/>
        </w:rPr>
      </w:pPr>
      <w:r>
        <w:rPr>
          <w:sz w:val="22"/>
          <w:szCs w:val="22"/>
        </w:rPr>
        <w:t>odstoupením od smlouvy,</w:t>
      </w:r>
    </w:p>
    <w:p w:rsidR="003B1595" w:rsidRDefault="006005B1">
      <w:pPr>
        <w:pStyle w:val="Standard"/>
        <w:numPr>
          <w:ilvl w:val="1"/>
          <w:numId w:val="29"/>
        </w:numPr>
        <w:tabs>
          <w:tab w:val="left" w:pos="2978"/>
        </w:tabs>
        <w:ind w:left="1418" w:hanging="567"/>
        <w:jc w:val="both"/>
        <w:rPr>
          <w:sz w:val="22"/>
          <w:szCs w:val="22"/>
        </w:rPr>
      </w:pPr>
      <w:r>
        <w:rPr>
          <w:sz w:val="22"/>
          <w:szCs w:val="22"/>
        </w:rPr>
        <w:t>výpovědí Objednatele.</w:t>
      </w:r>
    </w:p>
    <w:p w:rsidR="003B1595" w:rsidRDefault="006005B1">
      <w:pPr>
        <w:pStyle w:val="Heading"/>
        <w:numPr>
          <w:ilvl w:val="1"/>
          <w:numId w:val="21"/>
        </w:numPr>
        <w:ind w:left="567" w:hanging="567"/>
        <w:jc w:val="both"/>
      </w:pPr>
      <w:r>
        <w:rPr>
          <w:sz w:val="22"/>
          <w:szCs w:val="22"/>
          <w:u w:val="none"/>
        </w:rPr>
        <w:t>Jestliže Zhotovitel opustí Dílo, neplní nebo odmítne plnit oprávněný pokyn Zástupce objednatele, nepostupuje s náležitou rychlostí a bez zpoždění či jinak neplní Smlouvu, a i přes písemnou výzvu Zástupce objednatele k nápravě dál Smlouvu porušuje nebo nepřijal veškerá proveditelná opatření k nápravě během 14 dnů poté, co obdržel výzvu Objednatele, je Objednatel od této Smlouvy oprávněn odstoupit.</w:t>
      </w:r>
    </w:p>
    <w:p w:rsidR="003B1595" w:rsidRDefault="006005B1">
      <w:pPr>
        <w:pStyle w:val="Heading"/>
        <w:numPr>
          <w:ilvl w:val="1"/>
          <w:numId w:val="21"/>
        </w:numPr>
        <w:ind w:left="567" w:hanging="567"/>
        <w:jc w:val="both"/>
      </w:pPr>
      <w:r>
        <w:rPr>
          <w:sz w:val="22"/>
          <w:szCs w:val="22"/>
          <w:u w:val="none"/>
        </w:rPr>
        <w:t xml:space="preserve">Jestliže Objednatel neplní své závazky v souladu se Smlouvou, a i přes výzvu Zhotovitele k nápravě nepřijal veškerá proveditelná opatření k nápravě během 30 dnů poté, co obdržel výzvu Zhotovitele, je Zhotovitel oprávněn od této Smlouvy odstoupit.  </w:t>
      </w:r>
    </w:p>
    <w:p w:rsidR="003B1595" w:rsidRDefault="006005B1">
      <w:pPr>
        <w:pStyle w:val="Heading"/>
        <w:numPr>
          <w:ilvl w:val="1"/>
          <w:numId w:val="21"/>
        </w:numPr>
        <w:ind w:left="567" w:hanging="567"/>
        <w:jc w:val="both"/>
      </w:pPr>
      <w:r>
        <w:rPr>
          <w:sz w:val="22"/>
          <w:szCs w:val="22"/>
          <w:u w:val="none"/>
        </w:rPr>
        <w:t xml:space="preserve">Je-li soudem rozhodnuto o úpadku (hrozícím úpadku) či likvidaci jedné ze stran, je-li jedné ze Stran </w:t>
      </w:r>
      <w:r>
        <w:rPr>
          <w:bCs/>
          <w:sz w:val="22"/>
          <w:szCs w:val="22"/>
          <w:u w:val="none"/>
        </w:rPr>
        <w:t>nařízena nucená správa podle jiného právního předpisu nebo nastane-li u ní obdobná situace podle právního řádu země jejího sídla,</w:t>
      </w:r>
      <w:r>
        <w:rPr>
          <w:sz w:val="22"/>
          <w:szCs w:val="22"/>
          <w:u w:val="none"/>
        </w:rPr>
        <w:t xml:space="preserve"> může druhá Strana prostřednictvím oznámení okamžitě odstoupit od Smlouvy.</w:t>
      </w:r>
    </w:p>
    <w:p w:rsidR="003B1595" w:rsidRDefault="006005B1">
      <w:pPr>
        <w:pStyle w:val="Heading"/>
        <w:numPr>
          <w:ilvl w:val="1"/>
          <w:numId w:val="21"/>
        </w:numPr>
        <w:ind w:left="567" w:hanging="567"/>
        <w:jc w:val="both"/>
      </w:pPr>
      <w:r>
        <w:rPr>
          <w:sz w:val="22"/>
          <w:szCs w:val="22"/>
          <w:u w:val="none"/>
        </w:rPr>
        <w:t>Odstoupení nabývá účinnosti dnem následujícím po jeho doručení druhé smluvní straně.</w:t>
      </w:r>
    </w:p>
    <w:p w:rsidR="003B1595" w:rsidRDefault="006005B1">
      <w:pPr>
        <w:pStyle w:val="Heading"/>
        <w:numPr>
          <w:ilvl w:val="1"/>
          <w:numId w:val="21"/>
        </w:numPr>
        <w:ind w:left="567" w:hanging="567"/>
        <w:jc w:val="both"/>
      </w:pPr>
      <w:r>
        <w:rPr>
          <w:sz w:val="22"/>
          <w:szCs w:val="22"/>
          <w:u w:val="none"/>
        </w:rPr>
        <w:t>Objednatel má v případě odstoupení podle tohoto článku nárok na náhradu dodatečných nákladů, ztrát a škod spojených s neprovedením prací Zhotovitelem, včetně smluvních pokut. Zhotovitel má v případě odstoupení Objednatele nárok na úhradu skutečně provedených prací na Díle, řádně předaných výstupů zhotovitele a nákladů na věci určené pro dílo, předané či provedené na Díle. Bez zbytečného odkladu po odstoupení od Smlouvy musí Zhotovitel demobilizovat, vyklidit, předat Objednateli a opustit Staveniště.</w:t>
      </w:r>
    </w:p>
    <w:p w:rsidR="003B1595" w:rsidRDefault="006005B1">
      <w:pPr>
        <w:pStyle w:val="Heading"/>
        <w:numPr>
          <w:ilvl w:val="1"/>
          <w:numId w:val="21"/>
        </w:numPr>
        <w:ind w:left="567" w:hanging="567"/>
        <w:jc w:val="both"/>
      </w:pPr>
      <w:r>
        <w:rPr>
          <w:sz w:val="22"/>
          <w:szCs w:val="22"/>
          <w:u w:val="none"/>
        </w:rPr>
        <w:t>Objednatel může vypovědět tuto Smlouvu z důvodu nepřidělení finančních prostředků na financování Díla. Výpověď Smlouvy nabývá účinnosti dnem následujícím poté, kdy Zhotovitel takovou výpověď obdržel. Zhotovitel musí v případě výpovědi Objednatele:</w:t>
      </w:r>
    </w:p>
    <w:p w:rsidR="003B1595" w:rsidRDefault="006005B1">
      <w:pPr>
        <w:pStyle w:val="Standard"/>
        <w:numPr>
          <w:ilvl w:val="0"/>
          <w:numId w:val="40"/>
        </w:numPr>
        <w:ind w:left="1418" w:hanging="567"/>
        <w:jc w:val="both"/>
      </w:pPr>
      <w:r>
        <w:rPr>
          <w:sz w:val="22"/>
          <w:szCs w:val="22"/>
        </w:rPr>
        <w:lastRenderedPageBreak/>
        <w:t>skončit veškeré práce na Díle, vyjma prací, ke kterým mu byl ze strany Zástupce objednatele v souvislosti s výpovědí vydán pokyn;</w:t>
      </w:r>
    </w:p>
    <w:p w:rsidR="003B1595" w:rsidRDefault="006005B1">
      <w:pPr>
        <w:pStyle w:val="Standard"/>
        <w:numPr>
          <w:ilvl w:val="0"/>
          <w:numId w:val="10"/>
        </w:numPr>
        <w:ind w:left="1418" w:hanging="567"/>
        <w:jc w:val="both"/>
      </w:pPr>
      <w:r>
        <w:rPr>
          <w:sz w:val="22"/>
          <w:szCs w:val="22"/>
        </w:rPr>
        <w:t>předat výstupy zhotovitele, technologická zařízení, materiály a jinou práci, za které Zhotovitel obdržel platbu;</w:t>
      </w:r>
    </w:p>
    <w:p w:rsidR="003B1595" w:rsidRDefault="006005B1">
      <w:pPr>
        <w:pStyle w:val="Standard"/>
        <w:numPr>
          <w:ilvl w:val="0"/>
          <w:numId w:val="10"/>
        </w:numPr>
        <w:ind w:left="1418" w:hanging="567"/>
        <w:jc w:val="both"/>
        <w:rPr>
          <w:sz w:val="22"/>
          <w:szCs w:val="22"/>
        </w:rPr>
      </w:pPr>
      <w:r>
        <w:rPr>
          <w:sz w:val="22"/>
          <w:szCs w:val="22"/>
        </w:rPr>
        <w:t>vyklidit Staveniště, vyjma věcí potřebných pro zajištění bezpečnosti na Staveništi, a následně Staveniště opustit.</w:t>
      </w:r>
    </w:p>
    <w:p w:rsidR="003B1595" w:rsidRDefault="006005B1">
      <w:pPr>
        <w:pStyle w:val="Heading"/>
        <w:numPr>
          <w:ilvl w:val="0"/>
          <w:numId w:val="0"/>
        </w:numPr>
        <w:ind w:left="567" w:hanging="360"/>
        <w:jc w:val="both"/>
      </w:pPr>
      <w:r>
        <w:rPr>
          <w:sz w:val="22"/>
          <w:szCs w:val="22"/>
          <w:u w:val="none"/>
        </w:rPr>
        <w:t>Zhotovitel má v případě výpovědi Objednatele pouze nárok na úhradu skutečně provedených prací na Díle, řádně předaných výstupů zhotovitele a nákladů na věci určené pro dílo, předané či provedené na Díle; zhotovitel nemá právo na náhradu škody a ušlého zisku.</w:t>
      </w:r>
    </w:p>
    <w:p w:rsidR="003B1595" w:rsidRDefault="003B1595">
      <w:pPr>
        <w:pStyle w:val="Heading"/>
        <w:numPr>
          <w:ilvl w:val="0"/>
          <w:numId w:val="0"/>
        </w:numPr>
        <w:ind w:left="567" w:hanging="360"/>
        <w:jc w:val="both"/>
        <w:rPr>
          <w:sz w:val="22"/>
          <w:szCs w:val="22"/>
          <w:u w:val="none"/>
        </w:rPr>
      </w:pPr>
    </w:p>
    <w:p w:rsidR="003B1595" w:rsidRDefault="006005B1">
      <w:pPr>
        <w:pStyle w:val="Heading"/>
        <w:numPr>
          <w:ilvl w:val="0"/>
          <w:numId w:val="21"/>
        </w:numPr>
        <w:rPr>
          <w:b/>
          <w:sz w:val="22"/>
          <w:szCs w:val="22"/>
          <w:u w:val="none"/>
        </w:rPr>
      </w:pPr>
      <w:r>
        <w:rPr>
          <w:b/>
          <w:sz w:val="22"/>
          <w:szCs w:val="22"/>
          <w:u w:val="none"/>
        </w:rPr>
        <w:t>Komunikace smluvních stran</w:t>
      </w:r>
    </w:p>
    <w:p w:rsidR="003B1595" w:rsidRDefault="006005B1">
      <w:pPr>
        <w:pStyle w:val="Heading"/>
        <w:numPr>
          <w:ilvl w:val="1"/>
          <w:numId w:val="21"/>
        </w:numPr>
        <w:ind w:left="567" w:hanging="567"/>
        <w:jc w:val="both"/>
      </w:pPr>
      <w:r>
        <w:rPr>
          <w:sz w:val="22"/>
          <w:szCs w:val="22"/>
          <w:u w:val="none"/>
        </w:rPr>
        <w:t>Zástupce zhotovitele a Zástupce objednatele musí vést vzájemnou komunikaci stran, zejména odesílat a přijímat oznámení na základě této Smlouvy. Účinky oznámení nastávají jeho doručením osobě nebo jejímu zástupci.</w:t>
      </w:r>
    </w:p>
    <w:p w:rsidR="003B1595" w:rsidRDefault="006005B1">
      <w:pPr>
        <w:pStyle w:val="Heading"/>
        <w:numPr>
          <w:ilvl w:val="1"/>
          <w:numId w:val="21"/>
        </w:numPr>
        <w:ind w:left="567" w:hanging="567"/>
        <w:jc w:val="both"/>
      </w:pPr>
      <w:r>
        <w:rPr>
          <w:sz w:val="22"/>
          <w:szCs w:val="22"/>
          <w:u w:val="none"/>
        </w:rPr>
        <w:t>Adresa a e-mail Objednatele jsou:</w:t>
      </w:r>
    </w:p>
    <w:p w:rsidR="003B1595" w:rsidRDefault="006005B1" w:rsidP="004E6AF2">
      <w:pPr>
        <w:pStyle w:val="Heading"/>
        <w:numPr>
          <w:ilvl w:val="0"/>
          <w:numId w:val="0"/>
        </w:numPr>
        <w:ind w:left="567"/>
        <w:jc w:val="both"/>
      </w:pPr>
      <w:r>
        <w:rPr>
          <w:sz w:val="22"/>
          <w:szCs w:val="22"/>
          <w:u w:val="none"/>
        </w:rPr>
        <w:t>Národní památkový ústav, územní památková správa Praha</w:t>
      </w:r>
    </w:p>
    <w:p w:rsidR="003B1595" w:rsidRDefault="006005B1" w:rsidP="004E6AF2">
      <w:pPr>
        <w:pStyle w:val="Heading"/>
        <w:numPr>
          <w:ilvl w:val="0"/>
          <w:numId w:val="0"/>
        </w:numPr>
        <w:ind w:left="567"/>
        <w:jc w:val="left"/>
        <w:rPr>
          <w:sz w:val="22"/>
          <w:szCs w:val="22"/>
          <w:u w:val="none"/>
        </w:rPr>
      </w:pPr>
      <w:r>
        <w:rPr>
          <w:sz w:val="22"/>
          <w:szCs w:val="22"/>
          <w:u w:val="none"/>
        </w:rPr>
        <w:t>adresa: Sabinova 373/5, 130 00 Praha 3</w:t>
      </w:r>
    </w:p>
    <w:p w:rsidR="003B1595" w:rsidRDefault="006005B1" w:rsidP="004E6AF2">
      <w:pPr>
        <w:pStyle w:val="Heading"/>
        <w:numPr>
          <w:ilvl w:val="0"/>
          <w:numId w:val="0"/>
        </w:numPr>
        <w:ind w:left="567"/>
        <w:jc w:val="both"/>
      </w:pPr>
      <w:r>
        <w:rPr>
          <w:sz w:val="22"/>
          <w:szCs w:val="22"/>
          <w:u w:val="none"/>
        </w:rPr>
        <w:t>ID DS: 2cy8h6t​</w:t>
      </w:r>
    </w:p>
    <w:p w:rsidR="003B1595" w:rsidRDefault="006005B1" w:rsidP="004E6AF2">
      <w:pPr>
        <w:pStyle w:val="Heading"/>
        <w:numPr>
          <w:ilvl w:val="0"/>
          <w:numId w:val="0"/>
        </w:numPr>
        <w:ind w:left="567"/>
        <w:jc w:val="both"/>
      </w:pPr>
      <w:r>
        <w:rPr>
          <w:sz w:val="22"/>
          <w:szCs w:val="22"/>
          <w:u w:val="none"/>
        </w:rPr>
        <w:t xml:space="preserve">e-mail Zástupce objednatele: </w:t>
      </w:r>
      <w:hyperlink r:id="rId9" w:history="1">
        <w:r w:rsidR="003A6870">
          <w:rPr>
            <w:rStyle w:val="Hypertextovodkaz"/>
            <w:sz w:val="22"/>
            <w:szCs w:val="22"/>
          </w:rPr>
          <w:t>XXXX</w:t>
        </w:r>
      </w:hyperlink>
      <w:r>
        <w:rPr>
          <w:sz w:val="22"/>
          <w:szCs w:val="22"/>
          <w:u w:val="none"/>
        </w:rPr>
        <w:t xml:space="preserve">      </w:t>
      </w:r>
    </w:p>
    <w:p w:rsidR="003B1595" w:rsidRDefault="006005B1">
      <w:pPr>
        <w:pStyle w:val="Heading"/>
        <w:numPr>
          <w:ilvl w:val="1"/>
          <w:numId w:val="21"/>
        </w:numPr>
        <w:ind w:left="567" w:hanging="567"/>
        <w:jc w:val="both"/>
      </w:pPr>
      <w:r>
        <w:rPr>
          <w:sz w:val="22"/>
          <w:szCs w:val="22"/>
          <w:u w:val="none"/>
        </w:rPr>
        <w:t>Adresa a e-mail Zhotovitele jsou:</w:t>
      </w:r>
    </w:p>
    <w:p w:rsidR="004E6AF2" w:rsidRDefault="004E6AF2" w:rsidP="004E6AF2">
      <w:pPr>
        <w:pStyle w:val="Heading"/>
        <w:numPr>
          <w:ilvl w:val="0"/>
          <w:numId w:val="0"/>
        </w:numPr>
        <w:ind w:left="567"/>
        <w:jc w:val="both"/>
        <w:rPr>
          <w:sz w:val="22"/>
          <w:szCs w:val="22"/>
          <w:u w:val="none"/>
        </w:rPr>
      </w:pPr>
      <w:r w:rsidRPr="004E6AF2">
        <w:rPr>
          <w:sz w:val="22"/>
          <w:szCs w:val="22"/>
          <w:u w:val="none"/>
        </w:rPr>
        <w:t>ARBOVERT s.r.o.</w:t>
      </w:r>
    </w:p>
    <w:p w:rsidR="0099714B" w:rsidRPr="004E6AF2" w:rsidRDefault="006005B1" w:rsidP="004E6AF2">
      <w:pPr>
        <w:pStyle w:val="Heading"/>
        <w:numPr>
          <w:ilvl w:val="0"/>
          <w:numId w:val="0"/>
        </w:numPr>
        <w:ind w:left="567"/>
        <w:jc w:val="both"/>
        <w:rPr>
          <w:sz w:val="22"/>
          <w:szCs w:val="22"/>
          <w:u w:val="none"/>
        </w:rPr>
      </w:pPr>
      <w:r w:rsidRPr="004E6AF2">
        <w:rPr>
          <w:sz w:val="22"/>
          <w:szCs w:val="22"/>
          <w:u w:val="none"/>
        </w:rPr>
        <w:t xml:space="preserve">adresa: </w:t>
      </w:r>
      <w:r w:rsidR="0099714B" w:rsidRPr="004E6AF2">
        <w:rPr>
          <w:sz w:val="22"/>
          <w:szCs w:val="22"/>
          <w:u w:val="none"/>
        </w:rPr>
        <w:t>Pasovská 84/37 Vimperk</w:t>
      </w:r>
    </w:p>
    <w:p w:rsidR="0099714B" w:rsidRPr="004E6AF2" w:rsidRDefault="006005B1" w:rsidP="004E6AF2">
      <w:pPr>
        <w:pStyle w:val="Heading"/>
        <w:numPr>
          <w:ilvl w:val="0"/>
          <w:numId w:val="0"/>
        </w:numPr>
        <w:ind w:left="567"/>
        <w:jc w:val="both"/>
        <w:rPr>
          <w:sz w:val="22"/>
          <w:szCs w:val="22"/>
          <w:u w:val="none"/>
        </w:rPr>
      </w:pPr>
      <w:r w:rsidRPr="004E6AF2">
        <w:rPr>
          <w:sz w:val="22"/>
          <w:szCs w:val="22"/>
          <w:u w:val="none"/>
        </w:rPr>
        <w:t xml:space="preserve">e-mail Zástupce zhotovitele: </w:t>
      </w:r>
      <w:r w:rsidR="003A6870">
        <w:t>XXXX</w:t>
      </w:r>
    </w:p>
    <w:p w:rsidR="0099714B" w:rsidRPr="004E6AF2" w:rsidRDefault="006005B1" w:rsidP="004E6AF2">
      <w:pPr>
        <w:pStyle w:val="Heading"/>
        <w:numPr>
          <w:ilvl w:val="0"/>
          <w:numId w:val="0"/>
        </w:numPr>
        <w:ind w:left="567"/>
        <w:jc w:val="both"/>
        <w:rPr>
          <w:sz w:val="22"/>
          <w:szCs w:val="22"/>
          <w:u w:val="none"/>
        </w:rPr>
      </w:pPr>
      <w:r w:rsidRPr="004E6AF2">
        <w:rPr>
          <w:sz w:val="22"/>
          <w:szCs w:val="22"/>
          <w:u w:val="none"/>
        </w:rPr>
        <w:t>ID DS:</w:t>
      </w:r>
      <w:r w:rsidR="003A6870">
        <w:rPr>
          <w:sz w:val="22"/>
          <w:szCs w:val="22"/>
          <w:u w:val="none"/>
        </w:rPr>
        <w:t>XXXX</w:t>
      </w:r>
    </w:p>
    <w:p w:rsidR="003B1595" w:rsidRDefault="006005B1" w:rsidP="004E6AF2">
      <w:pPr>
        <w:pStyle w:val="Heading"/>
        <w:numPr>
          <w:ilvl w:val="0"/>
          <w:numId w:val="0"/>
        </w:numPr>
        <w:ind w:left="567"/>
        <w:jc w:val="both"/>
        <w:rPr>
          <w:sz w:val="22"/>
          <w:szCs w:val="22"/>
          <w:u w:val="none"/>
        </w:rPr>
      </w:pPr>
      <w:r>
        <w:rPr>
          <w:sz w:val="22"/>
          <w:szCs w:val="22"/>
          <w:u w:val="none"/>
        </w:rPr>
        <w:t>nebo jiné adresy nebo e-mailové adresy, které budou druhé straně způsobem dle tohoto článku oznámeny.</w:t>
      </w:r>
    </w:p>
    <w:p w:rsidR="003B1595" w:rsidRDefault="006005B1">
      <w:pPr>
        <w:pStyle w:val="Heading"/>
        <w:numPr>
          <w:ilvl w:val="1"/>
          <w:numId w:val="21"/>
        </w:numPr>
        <w:ind w:left="567" w:hanging="567"/>
        <w:jc w:val="both"/>
      </w:pPr>
      <w:r>
        <w:rPr>
          <w:sz w:val="22"/>
          <w:szCs w:val="22"/>
          <w:u w:val="none"/>
        </w:rPr>
        <w:t>Veškerá oznámení, výzvy, reklamace a jiné úkony dle této Smlouvy mohou být zaslány písemně doporučenou poštou, prostřednictvím datové schránky nebo e-mailem na adresy shora dohodnuté.</w:t>
      </w:r>
    </w:p>
    <w:p w:rsidR="003B1595" w:rsidRDefault="006005B1">
      <w:pPr>
        <w:pStyle w:val="Heading"/>
        <w:numPr>
          <w:ilvl w:val="1"/>
          <w:numId w:val="21"/>
        </w:numPr>
        <w:ind w:left="567" w:hanging="567"/>
        <w:jc w:val="both"/>
      </w:pPr>
      <w:r>
        <w:rPr>
          <w:sz w:val="22"/>
          <w:szCs w:val="22"/>
          <w:u w:val="none"/>
        </w:rPr>
        <w:t>Zástupce Objednatele (investiční referent), osoba TDS, koordinátor BOZP nejsou oprávněni uzavírat jakékoliv dodatky ke Smlouvě či rozhodovat o změnách Smlouvy.</w:t>
      </w:r>
    </w:p>
    <w:p w:rsidR="003B1595" w:rsidRDefault="003B1595">
      <w:pPr>
        <w:pStyle w:val="Heading"/>
        <w:numPr>
          <w:ilvl w:val="0"/>
          <w:numId w:val="0"/>
        </w:numPr>
        <w:ind w:left="567" w:hanging="360"/>
        <w:jc w:val="both"/>
        <w:rPr>
          <w:sz w:val="22"/>
          <w:szCs w:val="22"/>
          <w:u w:val="none"/>
        </w:rPr>
      </w:pPr>
    </w:p>
    <w:p w:rsidR="003B1595" w:rsidRDefault="003B1595">
      <w:pPr>
        <w:pStyle w:val="Heading"/>
        <w:numPr>
          <w:ilvl w:val="0"/>
          <w:numId w:val="0"/>
        </w:numPr>
        <w:ind w:left="567" w:hanging="360"/>
        <w:jc w:val="both"/>
        <w:rPr>
          <w:sz w:val="22"/>
          <w:szCs w:val="22"/>
          <w:u w:val="none"/>
        </w:rPr>
      </w:pPr>
    </w:p>
    <w:p w:rsidR="003B1595" w:rsidRDefault="006005B1">
      <w:pPr>
        <w:pStyle w:val="Heading"/>
        <w:numPr>
          <w:ilvl w:val="0"/>
          <w:numId w:val="21"/>
        </w:numPr>
        <w:rPr>
          <w:b/>
          <w:bCs/>
          <w:sz w:val="22"/>
          <w:szCs w:val="22"/>
          <w:u w:val="none"/>
        </w:rPr>
      </w:pPr>
      <w:r>
        <w:rPr>
          <w:b/>
          <w:bCs/>
          <w:sz w:val="22"/>
          <w:szCs w:val="22"/>
          <w:u w:val="none"/>
        </w:rPr>
        <w:t>Závěrečná ustanovení</w:t>
      </w:r>
    </w:p>
    <w:p w:rsidR="003B1595" w:rsidRDefault="006005B1">
      <w:pPr>
        <w:pStyle w:val="Heading"/>
        <w:numPr>
          <w:ilvl w:val="1"/>
          <w:numId w:val="21"/>
        </w:numPr>
        <w:ind w:left="567" w:hanging="567"/>
        <w:jc w:val="both"/>
      </w:pPr>
      <w:r>
        <w:rPr>
          <w:sz w:val="22"/>
          <w:szCs w:val="22"/>
          <w:u w:val="none"/>
        </w:rPr>
        <w:t>Tato smlouva nabývá platnosti dnem jejího podpisu oprávněnými zástupci obou smluvních stran a účinnosti dnem zveřejnění v registru smluv ve smyslu § 5 zákona č. 340/2015 Sb. o zvláštních podmínkách účinnosti některých smluv, uveřejňování těchto smluv a o registru smluv (zákon o registru smluv).  Tuto smlouvu v registru smluv zveřejní Objednatel.</w:t>
      </w:r>
    </w:p>
    <w:p w:rsidR="003B1595" w:rsidRDefault="006005B1">
      <w:pPr>
        <w:pStyle w:val="Heading"/>
        <w:numPr>
          <w:ilvl w:val="1"/>
          <w:numId w:val="21"/>
        </w:numPr>
        <w:ind w:left="567" w:hanging="567"/>
        <w:jc w:val="both"/>
        <w:rPr>
          <w:sz w:val="22"/>
          <w:szCs w:val="22"/>
          <w:u w:val="none"/>
        </w:rPr>
      </w:pPr>
      <w:r>
        <w:rPr>
          <w:sz w:val="22"/>
          <w:szCs w:val="22"/>
          <w:u w:val="none"/>
        </w:rPr>
        <w:t>Vztahy touto smlouvou výslovně neupravené se řídí příslušnými ustanoveními citovaného Občanského zákoníku a předpisy souvisejícími. Tento smluvní vztah se řídí právním řádem České republiky.</w:t>
      </w:r>
    </w:p>
    <w:p w:rsidR="003B1595" w:rsidRDefault="006005B1">
      <w:pPr>
        <w:pStyle w:val="Heading"/>
        <w:numPr>
          <w:ilvl w:val="1"/>
          <w:numId w:val="21"/>
        </w:numPr>
        <w:ind w:left="567" w:hanging="567"/>
        <w:jc w:val="both"/>
      </w:pPr>
      <w:r>
        <w:rPr>
          <w:sz w:val="22"/>
          <w:szCs w:val="22"/>
          <w:u w:val="none"/>
        </w:rPr>
        <w:t xml:space="preserve">Tato smlouva je vyhotovena </w:t>
      </w:r>
      <w:r w:rsidRPr="004E6AF2">
        <w:rPr>
          <w:sz w:val="22"/>
          <w:szCs w:val="22"/>
          <w:u w:val="none"/>
        </w:rPr>
        <w:t>v listinné podobě ve dvou vyhotoveních</w:t>
      </w:r>
      <w:r w:rsidR="004E6AF2" w:rsidRPr="004E6AF2">
        <w:rPr>
          <w:sz w:val="22"/>
          <w:szCs w:val="22"/>
          <w:u w:val="none"/>
        </w:rPr>
        <w:t>.</w:t>
      </w:r>
    </w:p>
    <w:p w:rsidR="003B1595" w:rsidRDefault="006005B1">
      <w:pPr>
        <w:pStyle w:val="Heading"/>
        <w:numPr>
          <w:ilvl w:val="1"/>
          <w:numId w:val="21"/>
        </w:numPr>
        <w:ind w:left="567" w:hanging="567"/>
        <w:jc w:val="both"/>
      </w:pPr>
      <w:r>
        <w:rPr>
          <w:sz w:val="22"/>
          <w:szCs w:val="22"/>
          <w:u w:val="none"/>
        </w:rPr>
        <w:t>Tuto smlouvu lze měnit pouze a výlučně písemnými, vzestupně číslovanými dodatky. Jakýmkoliv jiným způsobem dohodnutá ujednání, například i odsouhlasený zápis ve stavebním deníku, jsou bez uzavření písemného číslovaného dodatku této Smlouvy neúčinná.</w:t>
      </w:r>
    </w:p>
    <w:p w:rsidR="003B1595" w:rsidRDefault="006005B1">
      <w:pPr>
        <w:pStyle w:val="Heading"/>
        <w:numPr>
          <w:ilvl w:val="1"/>
          <w:numId w:val="21"/>
        </w:numPr>
        <w:ind w:left="567" w:hanging="567"/>
        <w:jc w:val="both"/>
        <w:rPr>
          <w:sz w:val="22"/>
          <w:szCs w:val="22"/>
          <w:u w:val="none"/>
        </w:rPr>
      </w:pPr>
      <w:r>
        <w:rPr>
          <w:sz w:val="22"/>
          <w:szCs w:val="22"/>
          <w:u w:val="none"/>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B1595" w:rsidRDefault="006005B1">
      <w:pPr>
        <w:pStyle w:val="Heading"/>
        <w:numPr>
          <w:ilvl w:val="1"/>
          <w:numId w:val="21"/>
        </w:numPr>
        <w:ind w:left="567" w:hanging="567"/>
        <w:jc w:val="both"/>
        <w:rPr>
          <w:sz w:val="22"/>
          <w:szCs w:val="22"/>
          <w:u w:val="none"/>
        </w:rPr>
      </w:pPr>
      <w:r>
        <w:rPr>
          <w:sz w:val="22"/>
          <w:szCs w:val="22"/>
          <w:u w:val="none"/>
        </w:rPr>
        <w:t>Zhotovitel není oprávněn postoupit práva, povinnosti a závazky dle této Smlouvy třetí osobě bez předchozího písemného souhlasu objednatele. Zhotovitel není oprávněn převést případné pohledávky vůči objednateli na třetí osobu bez předchozího písemného souhlasu objednatele.</w:t>
      </w:r>
    </w:p>
    <w:p w:rsidR="003B1595" w:rsidRDefault="006005B1">
      <w:pPr>
        <w:pStyle w:val="Heading"/>
        <w:numPr>
          <w:ilvl w:val="1"/>
          <w:numId w:val="21"/>
        </w:numPr>
        <w:ind w:left="567" w:hanging="567"/>
        <w:jc w:val="both"/>
        <w:rPr>
          <w:sz w:val="22"/>
          <w:szCs w:val="22"/>
          <w:u w:val="none"/>
        </w:rPr>
      </w:pPr>
      <w:r>
        <w:rPr>
          <w:sz w:val="22"/>
          <w:szCs w:val="22"/>
          <w:u w:val="none"/>
        </w:rPr>
        <w:lastRenderedPageBreak/>
        <w:t xml:space="preserve">Objednatel si vyhrazuje právo zveřejnit obsah této Smlouvy včetně případných dodatků k této Smlouvě. Zhotovitel dále souhlasí se zveřejněním své identifikace a dalších údajů uvedených ve Smlouvě včetně </w:t>
      </w:r>
      <w:proofErr w:type="gramStart"/>
      <w:r>
        <w:rPr>
          <w:sz w:val="22"/>
          <w:szCs w:val="22"/>
          <w:u w:val="none"/>
        </w:rPr>
        <w:t>ceny</w:t>
      </w:r>
      <w:proofErr w:type="gramEnd"/>
      <w:r>
        <w:rPr>
          <w:sz w:val="22"/>
          <w:szCs w:val="22"/>
          <w:u w:val="none"/>
        </w:rPr>
        <w:t xml:space="preserve"> a to zejména podle zákona č. 106/1999 Sb. o svobodném přístupu k informacím nebo podle zákona č. 340/2015 Sb.</w:t>
      </w:r>
    </w:p>
    <w:p w:rsidR="003B1595" w:rsidRDefault="006005B1">
      <w:pPr>
        <w:pStyle w:val="Heading"/>
        <w:numPr>
          <w:ilvl w:val="1"/>
          <w:numId w:val="21"/>
        </w:numPr>
        <w:ind w:left="567" w:hanging="567"/>
        <w:jc w:val="both"/>
      </w:pPr>
      <w:r>
        <w:rPr>
          <w:sz w:val="22"/>
          <w:szCs w:val="22"/>
          <w:u w:val="none"/>
        </w:rPr>
        <w:t xml:space="preserve">Informace k ochraně osobních údajů jsou ze strany objednatele uveřejněny na webových stránkách </w:t>
      </w:r>
      <w:hyperlink r:id="rId10" w:history="1">
        <w:r>
          <w:t>www.npu.cz</w:t>
        </w:r>
      </w:hyperlink>
      <w:r>
        <w:rPr>
          <w:sz w:val="22"/>
          <w:szCs w:val="22"/>
          <w:u w:val="none"/>
        </w:rPr>
        <w:t xml:space="preserve"> v sekci „Ochrana osobních údajů“.</w:t>
      </w:r>
    </w:p>
    <w:p w:rsidR="003B1595" w:rsidRDefault="006005B1">
      <w:pPr>
        <w:pStyle w:val="Heading"/>
        <w:numPr>
          <w:ilvl w:val="1"/>
          <w:numId w:val="21"/>
        </w:numPr>
        <w:ind w:left="567" w:hanging="567"/>
        <w:jc w:val="both"/>
      </w:pPr>
      <w:r>
        <w:rPr>
          <w:sz w:val="22"/>
          <w:szCs w:val="22"/>
          <w:u w:val="none"/>
        </w:rPr>
        <w:t>Smluvní strany prohlašují, že si tuto smlouvu o dílo řádně přečetly, s jejím obsahem souhlasí, že tato je projevem jejich úplné, určité, svobodné a vážné vůle, že ji neuzavřely v tísni za jednostranně nevýhodných podmínek. Na důkaz toho níže připojují své podpisy.</w:t>
      </w:r>
    </w:p>
    <w:p w:rsidR="003B1595" w:rsidRDefault="006005B1">
      <w:pPr>
        <w:pStyle w:val="Heading"/>
        <w:numPr>
          <w:ilvl w:val="1"/>
          <w:numId w:val="21"/>
        </w:numPr>
        <w:ind w:left="567" w:hanging="567"/>
        <w:jc w:val="both"/>
        <w:rPr>
          <w:sz w:val="22"/>
          <w:szCs w:val="22"/>
          <w:u w:val="none"/>
        </w:rPr>
      </w:pPr>
      <w:r>
        <w:rPr>
          <w:sz w:val="22"/>
          <w:szCs w:val="22"/>
          <w:u w:val="none"/>
        </w:rPr>
        <w:t>Nedílnou součástí této Smlouvy je:</w:t>
      </w:r>
    </w:p>
    <w:p w:rsidR="003B1595" w:rsidRDefault="006005B1">
      <w:pPr>
        <w:pStyle w:val="Heading"/>
        <w:numPr>
          <w:ilvl w:val="0"/>
          <w:numId w:val="0"/>
        </w:numPr>
        <w:ind w:left="1224" w:hanging="360"/>
        <w:jc w:val="both"/>
      </w:pPr>
      <w:r>
        <w:rPr>
          <w:bCs/>
          <w:sz w:val="22"/>
          <w:szCs w:val="22"/>
          <w:u w:val="none"/>
        </w:rPr>
        <w:t>Příloha č. 1: Rozpočet (oceněný soupis prací s výkazem výměr)</w:t>
      </w:r>
    </w:p>
    <w:p w:rsidR="003B1595" w:rsidRDefault="006005B1">
      <w:pPr>
        <w:pStyle w:val="Standard"/>
        <w:ind w:left="136" w:firstLine="573"/>
        <w:jc w:val="both"/>
      </w:pPr>
      <w:r>
        <w:rPr>
          <w:bCs/>
          <w:sz w:val="22"/>
          <w:szCs w:val="22"/>
        </w:rPr>
        <w:t xml:space="preserve">   Příloha č. 2: </w:t>
      </w:r>
      <w:r>
        <w:rPr>
          <w:sz w:val="22"/>
          <w:szCs w:val="22"/>
        </w:rPr>
        <w:t xml:space="preserve">Seznam </w:t>
      </w:r>
      <w:proofErr w:type="spellStart"/>
      <w:proofErr w:type="gramStart"/>
      <w:r>
        <w:rPr>
          <w:sz w:val="22"/>
          <w:szCs w:val="22"/>
        </w:rPr>
        <w:t>podzhotovitelů</w:t>
      </w:r>
      <w:proofErr w:type="spellEnd"/>
      <w:r w:rsidR="004E6AF2">
        <w:rPr>
          <w:sz w:val="22"/>
          <w:szCs w:val="22"/>
        </w:rPr>
        <w:t xml:space="preserve"> </w:t>
      </w:r>
      <w:r>
        <w:rPr>
          <w:sz w:val="22"/>
          <w:szCs w:val="22"/>
        </w:rPr>
        <w:t xml:space="preserve"> (</w:t>
      </w:r>
      <w:proofErr w:type="gramEnd"/>
      <w:r>
        <w:rPr>
          <w:sz w:val="22"/>
          <w:szCs w:val="22"/>
        </w:rPr>
        <w:t xml:space="preserve">firma/jméno a příjmení, IČO/DIČ, sídlo, případně zápis      </w:t>
      </w:r>
    </w:p>
    <w:p w:rsidR="003B1595" w:rsidRDefault="006005B1">
      <w:pPr>
        <w:pStyle w:val="Standard"/>
        <w:ind w:left="136" w:firstLine="573"/>
        <w:jc w:val="both"/>
      </w:pPr>
      <w:r>
        <w:rPr>
          <w:sz w:val="22"/>
          <w:szCs w:val="22"/>
        </w:rPr>
        <w:t xml:space="preserve">   v OR nebo jiném rejstříku)</w:t>
      </w:r>
    </w:p>
    <w:p w:rsidR="003B1595" w:rsidRDefault="003B1595">
      <w:pPr>
        <w:pStyle w:val="Heading"/>
        <w:numPr>
          <w:ilvl w:val="0"/>
          <w:numId w:val="0"/>
        </w:numPr>
        <w:ind w:left="4680" w:hanging="360"/>
        <w:jc w:val="both"/>
        <w:rPr>
          <w:sz w:val="22"/>
          <w:szCs w:val="22"/>
        </w:rPr>
      </w:pPr>
    </w:p>
    <w:p w:rsidR="003B1595" w:rsidRDefault="003B1595">
      <w:pPr>
        <w:pStyle w:val="Standard"/>
        <w:ind w:left="567"/>
        <w:jc w:val="both"/>
        <w:rPr>
          <w:sz w:val="22"/>
          <w:szCs w:val="22"/>
        </w:rPr>
      </w:pPr>
    </w:p>
    <w:p w:rsidR="003B1595" w:rsidRDefault="003B1595">
      <w:pPr>
        <w:pStyle w:val="Standard"/>
        <w:ind w:left="567"/>
        <w:jc w:val="both"/>
        <w:rPr>
          <w:sz w:val="22"/>
          <w:szCs w:val="22"/>
        </w:rPr>
      </w:pPr>
    </w:p>
    <w:p w:rsidR="003B1595" w:rsidRDefault="003B1595">
      <w:pPr>
        <w:pStyle w:val="Standard"/>
        <w:ind w:left="567"/>
        <w:jc w:val="both"/>
        <w:rPr>
          <w:sz w:val="22"/>
          <w:szCs w:val="22"/>
        </w:rPr>
      </w:pPr>
    </w:p>
    <w:p w:rsidR="003B1595" w:rsidRDefault="003B1595">
      <w:pPr>
        <w:pStyle w:val="Standard"/>
        <w:ind w:left="567"/>
        <w:jc w:val="both"/>
        <w:rPr>
          <w:sz w:val="22"/>
          <w:szCs w:val="22"/>
        </w:rPr>
      </w:pPr>
    </w:p>
    <w:tbl>
      <w:tblPr>
        <w:tblW w:w="9742" w:type="dxa"/>
        <w:tblInd w:w="28" w:type="dxa"/>
        <w:tblLayout w:type="fixed"/>
        <w:tblCellMar>
          <w:left w:w="10" w:type="dxa"/>
          <w:right w:w="10" w:type="dxa"/>
        </w:tblCellMar>
        <w:tblLook w:val="0000" w:firstRow="0" w:lastRow="0" w:firstColumn="0" w:lastColumn="0" w:noHBand="0" w:noVBand="0"/>
      </w:tblPr>
      <w:tblGrid>
        <w:gridCol w:w="4871"/>
        <w:gridCol w:w="4871"/>
      </w:tblGrid>
      <w:tr w:rsidR="003B1595">
        <w:trPr>
          <w:cantSplit/>
          <w:trHeight w:val="2160"/>
        </w:trPr>
        <w:tc>
          <w:tcPr>
            <w:tcW w:w="4871" w:type="dxa"/>
            <w:shd w:val="clear" w:color="auto" w:fill="auto"/>
            <w:tcMar>
              <w:top w:w="80" w:type="dxa"/>
              <w:left w:w="80" w:type="dxa"/>
              <w:bottom w:w="80" w:type="dxa"/>
              <w:right w:w="749" w:type="dxa"/>
            </w:tcMar>
          </w:tcPr>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rsidR="003B1595" w:rsidRDefault="003B1595">
            <w:pPr>
              <w:pStyle w:val="Normln2"/>
              <w:keepNext/>
              <w:keepLines/>
              <w:widowControl w:val="0"/>
              <w:spacing w:line="276" w:lineRule="auto"/>
              <w:ind w:right="669"/>
              <w:jc w:val="center"/>
            </w:pPr>
          </w:p>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objednatel</w:t>
            </w:r>
          </w:p>
          <w:p w:rsidR="003B1595" w:rsidRDefault="003B1595">
            <w:pPr>
              <w:pStyle w:val="Normln2"/>
              <w:keepNext/>
              <w:keepLines/>
              <w:widowControl w:val="0"/>
              <w:spacing w:line="276" w:lineRule="auto"/>
              <w:ind w:right="669"/>
              <w:jc w:val="center"/>
            </w:pPr>
          </w:p>
          <w:p w:rsidR="003B1595" w:rsidRDefault="003B1595">
            <w:pPr>
              <w:pStyle w:val="Normln2"/>
              <w:keepNext/>
              <w:keepLines/>
              <w:widowControl w:val="0"/>
              <w:spacing w:line="276" w:lineRule="auto"/>
              <w:ind w:right="669"/>
              <w:jc w:val="center"/>
            </w:pPr>
          </w:p>
          <w:p w:rsidR="003B1595" w:rsidRDefault="003B1595">
            <w:pPr>
              <w:pStyle w:val="Normln2"/>
              <w:keepNext/>
              <w:keepLines/>
              <w:widowControl w:val="0"/>
              <w:spacing w:line="276" w:lineRule="auto"/>
              <w:ind w:right="669"/>
              <w:jc w:val="center"/>
            </w:pPr>
          </w:p>
          <w:p w:rsidR="003B1595" w:rsidRDefault="003B1595">
            <w:pPr>
              <w:pStyle w:val="Normln2"/>
              <w:keepNext/>
              <w:keepLines/>
              <w:widowControl w:val="0"/>
              <w:spacing w:line="276" w:lineRule="auto"/>
              <w:ind w:right="669"/>
              <w:jc w:val="center"/>
            </w:pPr>
          </w:p>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w:t>
            </w:r>
          </w:p>
          <w:p w:rsidR="003B1595" w:rsidRDefault="006005B1">
            <w:pPr>
              <w:pStyle w:val="Normln2"/>
              <w:keepNext/>
              <w:keepLines/>
              <w:widowControl w:val="0"/>
              <w:spacing w:line="276" w:lineRule="auto"/>
              <w:ind w:right="669"/>
              <w:jc w:val="center"/>
            </w:pPr>
            <w:proofErr w:type="spellStart"/>
            <w:r>
              <w:rPr>
                <w:rStyle w:val="dn"/>
                <w:rFonts w:ascii="Calibri" w:eastAsia="Calibri" w:hAnsi="Calibri" w:cs="Calibri"/>
                <w:sz w:val="22"/>
                <w:szCs w:val="22"/>
                <w:lang w:val="cs-CZ"/>
              </w:rPr>
              <w:t>JuDr.</w:t>
            </w:r>
            <w:proofErr w:type="spellEnd"/>
            <w:r>
              <w:rPr>
                <w:rStyle w:val="dn"/>
                <w:rFonts w:ascii="Calibri" w:eastAsia="Calibri" w:hAnsi="Calibri" w:cs="Calibri"/>
                <w:sz w:val="22"/>
                <w:szCs w:val="22"/>
                <w:lang w:val="cs-CZ"/>
              </w:rPr>
              <w:t xml:space="preserve"> Petr Zemánek</w:t>
            </w:r>
          </w:p>
          <w:p w:rsidR="003B1595" w:rsidRDefault="006005B1">
            <w:pPr>
              <w:pStyle w:val="Normln2"/>
              <w:keepNext/>
              <w:keepLines/>
              <w:widowControl w:val="0"/>
              <w:spacing w:line="276" w:lineRule="auto"/>
              <w:ind w:right="669"/>
              <w:jc w:val="center"/>
            </w:pPr>
            <w:proofErr w:type="spellStart"/>
            <w:r>
              <w:t>kastelán</w:t>
            </w:r>
            <w:proofErr w:type="spellEnd"/>
            <w:r>
              <w:t xml:space="preserve"> SH </w:t>
            </w:r>
            <w:proofErr w:type="spellStart"/>
            <w:r>
              <w:t>Točník</w:t>
            </w:r>
            <w:proofErr w:type="spellEnd"/>
          </w:p>
        </w:tc>
        <w:tc>
          <w:tcPr>
            <w:tcW w:w="4871" w:type="dxa"/>
            <w:shd w:val="clear" w:color="auto" w:fill="auto"/>
            <w:tcMar>
              <w:top w:w="0" w:type="dxa"/>
              <w:left w:w="108" w:type="dxa"/>
              <w:bottom w:w="0" w:type="dxa"/>
              <w:right w:w="108" w:type="dxa"/>
            </w:tcMar>
          </w:tcPr>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V ……………</w:t>
            </w:r>
            <w:proofErr w:type="gramStart"/>
            <w:r>
              <w:rPr>
                <w:rStyle w:val="dn"/>
                <w:rFonts w:ascii="Calibri" w:eastAsia="Calibri" w:hAnsi="Calibri" w:cs="Calibri"/>
                <w:sz w:val="22"/>
                <w:szCs w:val="22"/>
                <w:lang w:val="cs-CZ"/>
              </w:rPr>
              <w:t>…….</w:t>
            </w:r>
            <w:proofErr w:type="gramEnd"/>
            <w:r>
              <w:rPr>
                <w:rStyle w:val="dn"/>
                <w:rFonts w:ascii="Calibri" w:eastAsia="Calibri" w:hAnsi="Calibri" w:cs="Calibri"/>
                <w:sz w:val="22"/>
                <w:szCs w:val="22"/>
                <w:lang w:val="cs-CZ"/>
              </w:rPr>
              <w:t>. dne …………………</w:t>
            </w:r>
          </w:p>
          <w:p w:rsidR="003B1595" w:rsidRDefault="003B1595">
            <w:pPr>
              <w:pStyle w:val="Normln2"/>
              <w:keepNext/>
              <w:keepLines/>
              <w:widowControl w:val="0"/>
              <w:spacing w:line="276" w:lineRule="auto"/>
              <w:ind w:right="669"/>
              <w:jc w:val="center"/>
            </w:pPr>
          </w:p>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zhotovitel</w:t>
            </w:r>
          </w:p>
          <w:p w:rsidR="003B1595" w:rsidRDefault="003B1595">
            <w:pPr>
              <w:pStyle w:val="Normln2"/>
              <w:keepNext/>
              <w:keepLines/>
              <w:widowControl w:val="0"/>
              <w:spacing w:line="276" w:lineRule="auto"/>
              <w:ind w:right="669"/>
              <w:jc w:val="center"/>
            </w:pPr>
          </w:p>
          <w:p w:rsidR="003B1595" w:rsidRDefault="003B1595">
            <w:pPr>
              <w:pStyle w:val="Normln2"/>
              <w:keepNext/>
              <w:keepLines/>
              <w:widowControl w:val="0"/>
              <w:spacing w:line="276" w:lineRule="auto"/>
              <w:ind w:right="669"/>
              <w:jc w:val="center"/>
            </w:pPr>
          </w:p>
          <w:p w:rsidR="003B1595" w:rsidRDefault="006005B1">
            <w:pPr>
              <w:pStyle w:val="Normln2"/>
              <w:keepNext/>
              <w:keepLines/>
              <w:widowControl w:val="0"/>
              <w:spacing w:line="276" w:lineRule="auto"/>
              <w:ind w:right="669"/>
              <w:jc w:val="center"/>
            </w:pPr>
            <w:r>
              <w:rPr>
                <w:rStyle w:val="dn"/>
                <w:rFonts w:ascii="Calibri" w:eastAsia="Calibri" w:hAnsi="Calibri" w:cs="Calibri"/>
                <w:sz w:val="22"/>
                <w:szCs w:val="22"/>
                <w:lang w:val="cs-CZ"/>
              </w:rPr>
              <w:t>……………………………………………………</w:t>
            </w:r>
          </w:p>
          <w:p w:rsidR="003B1595" w:rsidRDefault="003B1595">
            <w:pPr>
              <w:pStyle w:val="Normln2"/>
              <w:keepNext/>
              <w:keepLines/>
              <w:widowControl w:val="0"/>
              <w:spacing w:line="276" w:lineRule="auto"/>
              <w:ind w:right="669"/>
              <w:jc w:val="center"/>
              <w:rPr>
                <w:rFonts w:ascii="Calibri" w:hAnsi="Calibri" w:cs="Calibri"/>
                <w:sz w:val="22"/>
                <w:szCs w:val="22"/>
                <w:lang w:val="cs-CZ"/>
              </w:rPr>
            </w:pPr>
          </w:p>
        </w:tc>
      </w:tr>
    </w:tbl>
    <w:p w:rsidR="003B1595" w:rsidRDefault="003B1595">
      <w:pPr>
        <w:pStyle w:val="Standard"/>
        <w:ind w:hanging="705"/>
        <w:rPr>
          <w:b/>
          <w:bCs/>
          <w:sz w:val="22"/>
          <w:szCs w:val="22"/>
        </w:rPr>
      </w:pPr>
    </w:p>
    <w:sectPr w:rsidR="003B1595">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148" w:rsidRDefault="00D15148">
      <w:r>
        <w:separator/>
      </w:r>
    </w:p>
  </w:endnote>
  <w:endnote w:type="continuationSeparator" w:id="0">
    <w:p w:rsidR="00D15148" w:rsidRDefault="00D1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DejaVu Sans">
    <w:altName w:val="Verdana"/>
    <w:charset w:val="00"/>
    <w:family w:val="auto"/>
    <w:pitch w:val="variable"/>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5B1" w:rsidRDefault="006005B1">
    <w:pPr>
      <w:pStyle w:val="Zpat"/>
      <w:jc w:val="right"/>
    </w:pPr>
    <w:r>
      <w:t xml:space="preserve">Stránka </w:t>
    </w:r>
    <w:r>
      <w:rPr>
        <w:b/>
        <w:bCs/>
      </w:rPr>
      <w:fldChar w:fldCharType="begin"/>
    </w:r>
    <w:r>
      <w:rPr>
        <w:b/>
        <w:bCs/>
      </w:rPr>
      <w:instrText xml:space="preserve"> PAGE </w:instrText>
    </w:r>
    <w:r>
      <w:rPr>
        <w:b/>
        <w:bCs/>
      </w:rPr>
      <w:fldChar w:fldCharType="separate"/>
    </w:r>
    <w:r>
      <w:rPr>
        <w:b/>
        <w:bCs/>
      </w:rPr>
      <w:t>18</w:t>
    </w:r>
    <w:r>
      <w:rPr>
        <w:b/>
        <w:bCs/>
      </w:rPr>
      <w:fldChar w:fldCharType="end"/>
    </w:r>
    <w:r>
      <w:t xml:space="preserve"> z </w:t>
    </w:r>
    <w:r>
      <w:rPr>
        <w:b/>
        <w:bCs/>
      </w:rPr>
      <w:fldChar w:fldCharType="begin"/>
    </w:r>
    <w:r>
      <w:rPr>
        <w:b/>
        <w:bCs/>
      </w:rPr>
      <w:instrText xml:space="preserve"> NUMPAGES \* ARABIC </w:instrText>
    </w:r>
    <w:r>
      <w:rPr>
        <w:b/>
        <w:bCs/>
      </w:rPr>
      <w:fldChar w:fldCharType="separate"/>
    </w:r>
    <w:r>
      <w:rPr>
        <w:b/>
        <w:bCs/>
      </w:rPr>
      <w:t>18</w:t>
    </w:r>
    <w:r>
      <w:rPr>
        <w:b/>
        <w:bCs/>
      </w:rPr>
      <w:fldChar w:fldCharType="end"/>
    </w:r>
  </w:p>
  <w:p w:rsidR="006005B1" w:rsidRDefault="006005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148" w:rsidRDefault="00D15148">
      <w:r>
        <w:rPr>
          <w:color w:val="000000"/>
        </w:rPr>
        <w:separator/>
      </w:r>
    </w:p>
  </w:footnote>
  <w:footnote w:type="continuationSeparator" w:id="0">
    <w:p w:rsidR="00D15148" w:rsidRDefault="00D15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0F0E"/>
    <w:multiLevelType w:val="multilevel"/>
    <w:tmpl w:val="7C52D1D6"/>
    <w:styleLink w:val="WW8Num6"/>
    <w:lvl w:ilvl="0">
      <w:numFmt w:val="bullet"/>
      <w:lvlText w:val=""/>
      <w:lvlJc w:val="left"/>
      <w:pPr>
        <w:ind w:left="1287" w:hanging="360"/>
      </w:pPr>
      <w:rPr>
        <w:rFonts w:ascii="Wingdings" w:hAnsi="Wingdings" w:cs="Wingdings"/>
        <w:sz w:val="22"/>
        <w:szCs w:val="22"/>
        <w:lang w:val="cs-CZ"/>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cs="Wingdings"/>
        <w:sz w:val="22"/>
        <w:szCs w:val="22"/>
        <w:lang w:val="cs-CZ"/>
      </w:rPr>
    </w:lvl>
    <w:lvl w:ilvl="3">
      <w:numFmt w:val="bullet"/>
      <w:lvlText w:val=""/>
      <w:lvlJc w:val="left"/>
      <w:pPr>
        <w:ind w:left="3447" w:hanging="360"/>
      </w:pPr>
      <w:rPr>
        <w:rFonts w:ascii="Symbol" w:hAnsi="Symbol" w:cs="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cs="Wingdings"/>
        <w:sz w:val="22"/>
        <w:szCs w:val="22"/>
        <w:lang w:val="cs-CZ"/>
      </w:rPr>
    </w:lvl>
    <w:lvl w:ilvl="6">
      <w:numFmt w:val="bullet"/>
      <w:lvlText w:val=""/>
      <w:lvlJc w:val="left"/>
      <w:pPr>
        <w:ind w:left="5607" w:hanging="360"/>
      </w:pPr>
      <w:rPr>
        <w:rFonts w:ascii="Symbol" w:hAnsi="Symbol" w:cs="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cs="Wingdings"/>
        <w:sz w:val="22"/>
        <w:szCs w:val="22"/>
        <w:lang w:val="cs-CZ"/>
      </w:rPr>
    </w:lvl>
  </w:abstractNum>
  <w:abstractNum w:abstractNumId="1" w15:restartNumberingAfterBreak="0">
    <w:nsid w:val="084040A9"/>
    <w:multiLevelType w:val="multilevel"/>
    <w:tmpl w:val="CC963BEC"/>
    <w:styleLink w:val="WW8Num23"/>
    <w:lvl w:ilvl="0">
      <w:start w:val="1"/>
      <w:numFmt w:val="lowerRoman"/>
      <w:lvlText w:val="%1."/>
      <w:lvlJc w:val="right"/>
      <w:pPr>
        <w:ind w:left="1287" w:hanging="360"/>
      </w:pPr>
      <w:rPr>
        <w:bCs/>
        <w:sz w:val="22"/>
        <w:szCs w:val="22"/>
        <w:lang w:val="en-U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0C892273"/>
    <w:multiLevelType w:val="multilevel"/>
    <w:tmpl w:val="B7E6A4E4"/>
    <w:styleLink w:val="WW8Num16"/>
    <w:lvl w:ilvl="0">
      <w:start w:val="1"/>
      <w:numFmt w:val="lowerRoman"/>
      <w:lvlText w:val="%1."/>
      <w:lvlJc w:val="right"/>
      <w:pPr>
        <w:ind w:left="1287" w:hanging="360"/>
      </w:pPr>
      <w:rPr>
        <w:sz w:val="22"/>
        <w:szCs w:val="22"/>
        <w:lang w:val="cs-CZ"/>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15:restartNumberingAfterBreak="0">
    <w:nsid w:val="0D0E14AF"/>
    <w:multiLevelType w:val="multilevel"/>
    <w:tmpl w:val="5EC88D4A"/>
    <w:styleLink w:val="WW8Num24"/>
    <w:lvl w:ilvl="0">
      <w:start w:val="1"/>
      <w:numFmt w:val="lowerLetter"/>
      <w:lvlText w:val="%1)"/>
      <w:lvlJc w:val="left"/>
      <w:pPr>
        <w:ind w:left="1636" w:hanging="360"/>
      </w:pPr>
      <w:rPr>
        <w:rFonts w:ascii="Calibri" w:hAnsi="Calibri" w:cs="Calibri"/>
        <w:sz w:val="22"/>
        <w:szCs w:val="22"/>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 w15:restartNumberingAfterBreak="0">
    <w:nsid w:val="10181EF2"/>
    <w:multiLevelType w:val="multilevel"/>
    <w:tmpl w:val="C8B6805C"/>
    <w:styleLink w:val="WW8Num14"/>
    <w:lvl w:ilvl="0">
      <w:start w:val="1"/>
      <w:numFmt w:val="decimal"/>
      <w:lvlText w:val="%1."/>
      <w:lvlJc w:val="left"/>
      <w:pPr>
        <w:ind w:left="360" w:hanging="360"/>
      </w:pPr>
    </w:lvl>
    <w:lvl w:ilvl="1">
      <w:numFmt w:val="bullet"/>
      <w:lvlText w:val=""/>
      <w:lvlJc w:val="left"/>
      <w:pPr>
        <w:ind w:left="432" w:hanging="432"/>
      </w:pPr>
      <w:rPr>
        <w:rFonts w:ascii="Wingdings" w:hAnsi="Wingdings" w:cs="Wingdings"/>
        <w:b w:val="0"/>
      </w:rPr>
    </w:lvl>
    <w:lvl w:ilvl="2">
      <w:start w:val="1"/>
      <w:numFmt w:val="decimal"/>
      <w:lvlText w:val="%1.%2.%3."/>
      <w:lvlJc w:val="left"/>
      <w:pPr>
        <w:ind w:left="234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BC4498"/>
    <w:multiLevelType w:val="multilevel"/>
    <w:tmpl w:val="8716C1AC"/>
    <w:styleLink w:val="WW8Num2"/>
    <w:lvl w:ilvl="0">
      <w:start w:val="1"/>
      <w:numFmt w:val="lowerLetter"/>
      <w:lvlText w:val="%1)"/>
      <w:lvlJc w:val="left"/>
      <w:pPr>
        <w:ind w:left="720" w:hanging="360"/>
      </w:pPr>
      <w:rPr>
        <w:rFonts w:cs="Arial"/>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DF45F81"/>
    <w:multiLevelType w:val="multilevel"/>
    <w:tmpl w:val="35684968"/>
    <w:styleLink w:val="WW8Num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Roman"/>
      <w:lvlText w:val="%3."/>
      <w:lvlJc w:val="right"/>
      <w:pPr>
        <w:ind w:left="879" w:hanging="737"/>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B0EA2"/>
    <w:multiLevelType w:val="multilevel"/>
    <w:tmpl w:val="3384B814"/>
    <w:styleLink w:val="WW8Num17"/>
    <w:lvl w:ilvl="0">
      <w:start w:val="1"/>
      <w:numFmt w:val="lowerLetter"/>
      <w:lvlText w:val="%1)"/>
      <w:lvlJc w:val="left"/>
      <w:pPr>
        <w:ind w:left="360" w:hanging="360"/>
      </w:pPr>
      <w:rPr>
        <w:sz w:val="22"/>
        <w:szCs w:val="22"/>
        <w:lang w:val="cs-CZ"/>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9B0EF8"/>
    <w:multiLevelType w:val="multilevel"/>
    <w:tmpl w:val="058074BC"/>
    <w:styleLink w:val="WW8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D46E47"/>
    <w:multiLevelType w:val="multilevel"/>
    <w:tmpl w:val="DB1C82C4"/>
    <w:styleLink w:val="WW8Num22"/>
    <w:lvl w:ilvl="0">
      <w:numFmt w:val="bullet"/>
      <w:lvlText w:val="-"/>
      <w:lvlJc w:val="left"/>
      <w:pPr>
        <w:ind w:left="927" w:hanging="360"/>
      </w:pPr>
      <w:rPr>
        <w:rFonts w:ascii="Calibri" w:eastAsia="Calibri" w:hAnsi="Calibri" w:cs="Calibri"/>
        <w:sz w:val="22"/>
        <w:szCs w:val="22"/>
        <w:lang w:val="cs-CZ"/>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10" w15:restartNumberingAfterBreak="0">
    <w:nsid w:val="278C5B4E"/>
    <w:multiLevelType w:val="multilevel"/>
    <w:tmpl w:val="0E8EBD52"/>
    <w:styleLink w:val="WW8Num11"/>
    <w:lvl w:ilvl="0">
      <w:start w:val="1"/>
      <w:numFmt w:val="decimal"/>
      <w:lvlText w:val="%1."/>
      <w:lvlJc w:val="left"/>
      <w:pPr>
        <w:ind w:left="360" w:hanging="360"/>
      </w:pPr>
      <w:rPr>
        <w:rFonts w:ascii="Calibri" w:eastAsia="Calibri" w:hAnsi="Calibri" w:cs="Calibri"/>
      </w:rPr>
    </w:lvl>
    <w:lvl w:ilvl="1">
      <w:start w:val="1"/>
      <w:numFmt w:val="lowerRoman"/>
      <w:lvlText w:val="%2."/>
      <w:lvlJc w:val="right"/>
      <w:pPr>
        <w:ind w:left="6953" w:hanging="432"/>
      </w:pPr>
      <w:rPr>
        <w:b w:val="0"/>
      </w:rPr>
    </w:lvl>
    <w:lvl w:ilvl="2">
      <w:numFmt w:val="bullet"/>
      <w:lvlText w:val=""/>
      <w:lvlJc w:val="left"/>
      <w:pPr>
        <w:ind w:left="1224" w:hanging="504"/>
      </w:pPr>
      <w:rPr>
        <w:rFonts w:ascii="Wingdings" w:hAnsi="Wingdings" w:cs="Wingding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054D6B"/>
    <w:multiLevelType w:val="multilevel"/>
    <w:tmpl w:val="A81E2F06"/>
    <w:styleLink w:val="WW8Num20"/>
    <w:lvl w:ilvl="0">
      <w:start w:val="1"/>
      <w:numFmt w:val="upperRoman"/>
      <w:pStyle w:val="Heading"/>
      <w:lvlText w:val="%1."/>
      <w:lvlJc w:val="right"/>
      <w:pPr>
        <w:ind w:left="4680" w:hanging="360"/>
      </w:pPr>
      <w:rPr>
        <w:rFonts w:cs="Times New Roman"/>
      </w:rPr>
    </w:lvl>
    <w:lvl w:ilvl="1">
      <w:start w:val="1"/>
      <w:numFmt w:val="lowerLetter"/>
      <w:lvlText w:val="%2."/>
      <w:lvlJc w:val="left"/>
      <w:pPr>
        <w:ind w:left="5400" w:hanging="360"/>
      </w:pPr>
      <w:rPr>
        <w:rFonts w:cs="Times New Roman"/>
      </w:rPr>
    </w:lvl>
    <w:lvl w:ilvl="2">
      <w:start w:val="1"/>
      <w:numFmt w:val="lowerRoman"/>
      <w:lvlText w:val="%3."/>
      <w:lvlJc w:val="right"/>
      <w:pPr>
        <w:ind w:left="6120" w:hanging="180"/>
      </w:pPr>
      <w:rPr>
        <w:rFonts w:cs="Times New Roman"/>
      </w:rPr>
    </w:lvl>
    <w:lvl w:ilvl="3">
      <w:start w:val="1"/>
      <w:numFmt w:val="decimal"/>
      <w:lvlText w:val="%4."/>
      <w:lvlJc w:val="left"/>
      <w:pPr>
        <w:ind w:left="6840" w:hanging="360"/>
      </w:pPr>
      <w:rPr>
        <w:rFonts w:cs="Times New Roman"/>
      </w:rPr>
    </w:lvl>
    <w:lvl w:ilvl="4">
      <w:start w:val="1"/>
      <w:numFmt w:val="lowerLetter"/>
      <w:lvlText w:val="%5."/>
      <w:lvlJc w:val="left"/>
      <w:pPr>
        <w:ind w:left="7560" w:hanging="360"/>
      </w:pPr>
      <w:rPr>
        <w:rFonts w:cs="Times New Roman"/>
      </w:rPr>
    </w:lvl>
    <w:lvl w:ilvl="5">
      <w:start w:val="1"/>
      <w:numFmt w:val="lowerRoman"/>
      <w:lvlText w:val="%6."/>
      <w:lvlJc w:val="right"/>
      <w:pPr>
        <w:ind w:left="8280" w:hanging="180"/>
      </w:pPr>
      <w:rPr>
        <w:rFonts w:cs="Times New Roman"/>
      </w:rPr>
    </w:lvl>
    <w:lvl w:ilvl="6">
      <w:start w:val="1"/>
      <w:numFmt w:val="decimal"/>
      <w:lvlText w:val="%7."/>
      <w:lvlJc w:val="left"/>
      <w:pPr>
        <w:ind w:left="9000" w:hanging="360"/>
      </w:pPr>
      <w:rPr>
        <w:rFonts w:cs="Times New Roman"/>
      </w:rPr>
    </w:lvl>
    <w:lvl w:ilvl="7">
      <w:start w:val="1"/>
      <w:numFmt w:val="lowerLetter"/>
      <w:lvlText w:val="%8."/>
      <w:lvlJc w:val="left"/>
      <w:pPr>
        <w:ind w:left="9720" w:hanging="360"/>
      </w:pPr>
      <w:rPr>
        <w:rFonts w:cs="Times New Roman"/>
      </w:rPr>
    </w:lvl>
    <w:lvl w:ilvl="8">
      <w:start w:val="1"/>
      <w:numFmt w:val="lowerRoman"/>
      <w:lvlText w:val="%9."/>
      <w:lvlJc w:val="right"/>
      <w:pPr>
        <w:ind w:left="10440" w:hanging="180"/>
      </w:pPr>
      <w:rPr>
        <w:rFonts w:cs="Times New Roman"/>
      </w:rPr>
    </w:lvl>
  </w:abstractNum>
  <w:abstractNum w:abstractNumId="12" w15:restartNumberingAfterBreak="0">
    <w:nsid w:val="2F574EBC"/>
    <w:multiLevelType w:val="multilevel"/>
    <w:tmpl w:val="7186A096"/>
    <w:styleLink w:val="WW8Num1"/>
    <w:lvl w:ilvl="0">
      <w:start w:val="1"/>
      <w:numFmt w:val="decimal"/>
      <w:lvlText w:val="%1."/>
      <w:lvlJc w:val="left"/>
      <w:pPr>
        <w:ind w:left="360" w:hanging="360"/>
      </w:pPr>
      <w:rPr>
        <w:rFonts w:ascii="Arial" w:eastAsia="Times New Roman" w:hAnsi="Arial" w:cs="Times New Roman"/>
        <w:b/>
        <w:bCs/>
        <w:sz w:val="18"/>
        <w:szCs w:val="18"/>
      </w:rPr>
    </w:lvl>
    <w:lvl w:ilvl="1">
      <w:start w:val="2"/>
      <w:numFmt w:val="decimal"/>
      <w:lvlText w:val="6.%2"/>
      <w:lvlJc w:val="left"/>
      <w:pPr>
        <w:ind w:left="360" w:hanging="360"/>
      </w:pPr>
      <w:rPr>
        <w:b/>
        <w:bCs/>
        <w:i w:val="0"/>
        <w:sz w:val="18"/>
        <w:szCs w:val="18"/>
      </w:rPr>
    </w:lvl>
    <w:lvl w:ilvl="2">
      <w:start w:val="1"/>
      <w:numFmt w:val="decimal"/>
      <w:lvlText w:val="%1.%2.%3."/>
      <w:lvlJc w:val="left"/>
      <w:pPr>
        <w:ind w:left="720" w:hanging="720"/>
      </w:pPr>
      <w:rPr>
        <w:rFonts w:ascii="Arial" w:eastAsia="Times New Roman" w:hAnsi="Arial" w:cs="Times New Roman"/>
        <w:b/>
        <w:bCs/>
        <w:sz w:val="18"/>
        <w:szCs w:val="18"/>
      </w:rPr>
    </w:lvl>
    <w:lvl w:ilvl="3">
      <w:start w:val="1"/>
      <w:numFmt w:val="decimal"/>
      <w:lvlText w:val="%1.%2.%3.%4."/>
      <w:lvlJc w:val="left"/>
      <w:pPr>
        <w:ind w:left="720" w:hanging="720"/>
      </w:pPr>
      <w:rPr>
        <w:rFonts w:ascii="Arial" w:eastAsia="Times New Roman" w:hAnsi="Arial" w:cs="Times New Roman"/>
        <w:b/>
        <w:bCs/>
        <w:sz w:val="18"/>
        <w:szCs w:val="18"/>
      </w:rPr>
    </w:lvl>
    <w:lvl w:ilvl="4">
      <w:start w:val="1"/>
      <w:numFmt w:val="decimal"/>
      <w:lvlText w:val="%1.%2.%3.%4.%5."/>
      <w:lvlJc w:val="left"/>
      <w:pPr>
        <w:ind w:left="1080" w:hanging="1080"/>
      </w:pPr>
      <w:rPr>
        <w:rFonts w:ascii="Arial" w:eastAsia="Times New Roman" w:hAnsi="Arial" w:cs="Times New Roman"/>
        <w:b/>
        <w:bCs/>
        <w:sz w:val="18"/>
        <w:szCs w:val="18"/>
      </w:rPr>
    </w:lvl>
    <w:lvl w:ilvl="5">
      <w:start w:val="1"/>
      <w:numFmt w:val="decimal"/>
      <w:lvlText w:val="%1.%2.%3.%4.%5.%6."/>
      <w:lvlJc w:val="left"/>
      <w:pPr>
        <w:ind w:left="1080" w:hanging="1080"/>
      </w:pPr>
      <w:rPr>
        <w:rFonts w:ascii="Arial" w:eastAsia="Times New Roman" w:hAnsi="Arial" w:cs="Times New Roman"/>
        <w:b/>
        <w:bCs/>
        <w:sz w:val="18"/>
        <w:szCs w:val="18"/>
      </w:rPr>
    </w:lvl>
    <w:lvl w:ilvl="6">
      <w:start w:val="1"/>
      <w:numFmt w:val="decimal"/>
      <w:lvlText w:val="%1.%2.%3.%4.%5.%6.%7."/>
      <w:lvlJc w:val="left"/>
      <w:pPr>
        <w:ind w:left="1080" w:hanging="1080"/>
      </w:pPr>
      <w:rPr>
        <w:rFonts w:ascii="Arial" w:eastAsia="Times New Roman" w:hAnsi="Arial" w:cs="Times New Roman"/>
        <w:b/>
        <w:bCs/>
        <w:sz w:val="18"/>
        <w:szCs w:val="18"/>
      </w:rPr>
    </w:lvl>
    <w:lvl w:ilvl="7">
      <w:start w:val="1"/>
      <w:numFmt w:val="decimal"/>
      <w:lvlText w:val="%1.%2.%3.%4.%5.%6.%7.%8."/>
      <w:lvlJc w:val="left"/>
      <w:pPr>
        <w:ind w:left="1440" w:hanging="1440"/>
      </w:pPr>
      <w:rPr>
        <w:rFonts w:ascii="Arial" w:eastAsia="Times New Roman" w:hAnsi="Arial" w:cs="Times New Roman"/>
        <w:b/>
        <w:bCs/>
        <w:sz w:val="18"/>
        <w:szCs w:val="18"/>
      </w:rPr>
    </w:lvl>
    <w:lvl w:ilvl="8">
      <w:start w:val="1"/>
      <w:numFmt w:val="decimal"/>
      <w:lvlText w:val="%1.%2.%3.%4.%5.%6.%7.%8.%9."/>
      <w:lvlJc w:val="left"/>
      <w:pPr>
        <w:ind w:left="1440" w:hanging="1440"/>
      </w:pPr>
      <w:rPr>
        <w:rFonts w:ascii="Arial" w:eastAsia="Times New Roman" w:hAnsi="Arial" w:cs="Times New Roman"/>
        <w:b/>
        <w:bCs/>
        <w:sz w:val="18"/>
        <w:szCs w:val="18"/>
      </w:rPr>
    </w:lvl>
  </w:abstractNum>
  <w:abstractNum w:abstractNumId="13" w15:restartNumberingAfterBreak="0">
    <w:nsid w:val="325B1516"/>
    <w:multiLevelType w:val="multilevel"/>
    <w:tmpl w:val="3D180A42"/>
    <w:styleLink w:val="WW8Num18"/>
    <w:lvl w:ilvl="0">
      <w:start w:val="1"/>
      <w:numFmt w:val="lowerLetter"/>
      <w:lvlText w:val="%1)"/>
      <w:lvlJc w:val="left"/>
      <w:pPr>
        <w:ind w:left="720" w:hanging="360"/>
      </w:pPr>
      <w:rPr>
        <w:sz w:val="22"/>
        <w:szCs w:val="22"/>
        <w:lang w:val="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46F9A"/>
    <w:multiLevelType w:val="multilevel"/>
    <w:tmpl w:val="5F2A4C6E"/>
    <w:styleLink w:val="WW8Num3"/>
    <w:lvl w:ilvl="0">
      <w:start w:val="1"/>
      <w:numFmt w:val="lowerLetter"/>
      <w:lvlText w:val="%1)"/>
      <w:lvlJc w:val="left"/>
      <w:pPr>
        <w:ind w:left="496" w:hanging="360"/>
      </w:p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abstractNum w:abstractNumId="15" w15:restartNumberingAfterBreak="0">
    <w:nsid w:val="3DF50DBF"/>
    <w:multiLevelType w:val="multilevel"/>
    <w:tmpl w:val="15944BCC"/>
    <w:styleLink w:val="WW8Num21"/>
    <w:lvl w:ilvl="0">
      <w:start w:val="1"/>
      <w:numFmt w:val="decimal"/>
      <w:lvlText w:val="%1."/>
      <w:lvlJc w:val="left"/>
      <w:pPr>
        <w:ind w:left="360" w:hanging="360"/>
      </w:pPr>
      <w:rPr>
        <w:b/>
        <w:bCs/>
        <w:sz w:val="22"/>
        <w:szCs w:val="22"/>
        <w:lang w:val="cs-CZ"/>
      </w:rPr>
    </w:lvl>
    <w:lvl w:ilvl="1">
      <w:start w:val="1"/>
      <w:numFmt w:val="decimal"/>
      <w:lvlText w:val="%1.%2."/>
      <w:lvlJc w:val="left"/>
      <w:pPr>
        <w:ind w:left="432" w:hanging="432"/>
      </w:pPr>
      <w:rPr>
        <w:b w:val="0"/>
        <w:bCs/>
        <w:i w:val="0"/>
        <w:sz w:val="22"/>
        <w:szCs w:val="22"/>
        <w:lang w:val="cs-CZ"/>
      </w:rPr>
    </w:lvl>
    <w:lvl w:ilvl="2">
      <w:start w:val="1"/>
      <w:numFmt w:val="decimal"/>
      <w:lvlText w:val="%1.%2.%3."/>
      <w:lvlJc w:val="left"/>
      <w:pPr>
        <w:ind w:left="2348" w:hanging="504"/>
      </w:pPr>
      <w:rPr>
        <w:b/>
        <w:bCs/>
        <w:sz w:val="22"/>
        <w:szCs w:val="22"/>
        <w:lang w:val="cs-CZ"/>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CD7E21"/>
    <w:multiLevelType w:val="multilevel"/>
    <w:tmpl w:val="16C61AF2"/>
    <w:styleLink w:val="WW8Num13"/>
    <w:lvl w:ilvl="0">
      <w:numFmt w:val="bullet"/>
      <w:lvlText w:val=""/>
      <w:lvlJc w:val="left"/>
      <w:pPr>
        <w:ind w:left="1287" w:hanging="360"/>
      </w:pPr>
      <w:rPr>
        <w:rFonts w:ascii="Wingdings" w:hAnsi="Wingdings" w:cs="Wingdings"/>
        <w:sz w:val="22"/>
        <w:szCs w:val="22"/>
        <w:shd w:val="clear" w:color="auto" w:fill="FFFF00"/>
        <w:lang w:val="cs-CZ"/>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4CA9272A"/>
    <w:multiLevelType w:val="multilevel"/>
    <w:tmpl w:val="4776EAC2"/>
    <w:styleLink w:val="WW8Num9"/>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879" w:hanging="737"/>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6F5FBB"/>
    <w:multiLevelType w:val="multilevel"/>
    <w:tmpl w:val="C408E69E"/>
    <w:styleLink w:val="WW8Num4"/>
    <w:lvl w:ilvl="0">
      <w:start w:val="1"/>
      <w:numFmt w:val="lowerLetter"/>
      <w:lvlText w:val="%1)"/>
      <w:lvlJc w:val="left"/>
      <w:pPr>
        <w:ind w:left="1080" w:hanging="360"/>
      </w:pPr>
      <w:rPr>
        <w:sz w:val="22"/>
        <w:szCs w:val="22"/>
        <w:lang w:val="cs-CZ"/>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43C497D"/>
    <w:multiLevelType w:val="multilevel"/>
    <w:tmpl w:val="01CAEBFA"/>
    <w:styleLink w:val="WW8Num12"/>
    <w:lvl w:ilvl="0">
      <w:start w:val="1"/>
      <w:numFmt w:val="lowerLetter"/>
      <w:lvlText w:val="%1)"/>
      <w:lvlJc w:val="left"/>
      <w:pPr>
        <w:ind w:left="1287" w:hanging="360"/>
      </w:pPr>
      <w:rPr>
        <w:rFonts w:cs="Times New Roman"/>
        <w:strike w:val="0"/>
        <w:dstrike w:val="0"/>
        <w:sz w:val="22"/>
        <w:szCs w:val="22"/>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20" w15:restartNumberingAfterBreak="0">
    <w:nsid w:val="58476953"/>
    <w:multiLevelType w:val="multilevel"/>
    <w:tmpl w:val="A5AAEEE6"/>
    <w:styleLink w:val="WW8Num8"/>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2348" w:hanging="504"/>
      </w:pPr>
    </w:lvl>
    <w:lvl w:ilvl="3">
      <w:numFmt w:val="bullet"/>
      <w:lvlText w:val=""/>
      <w:lvlJc w:val="left"/>
      <w:pPr>
        <w:ind w:left="1728" w:hanging="648"/>
      </w:pPr>
      <w:rPr>
        <w:rFonts w:ascii="Wingdings" w:hAnsi="Wingdings" w:cs="Wingdings"/>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E33525"/>
    <w:multiLevelType w:val="multilevel"/>
    <w:tmpl w:val="2DCC2F0E"/>
    <w:styleLink w:val="WW8Num29"/>
    <w:lvl w:ilvl="0">
      <w:start w:val="1"/>
      <w:numFmt w:val="decimal"/>
      <w:lvlText w:val="%1."/>
      <w:lvlJc w:val="left"/>
      <w:pPr>
        <w:ind w:left="1380" w:hanging="600"/>
      </w:pPr>
      <w:rPr>
        <w:rFonts w:cs="Times New Roman"/>
        <w:b w:val="0"/>
        <w:bCs w:val="0"/>
      </w:rPr>
    </w:lvl>
    <w:lvl w:ilvl="1">
      <w:start w:val="1"/>
      <w:numFmt w:val="lowerRoman"/>
      <w:lvlText w:val="%2."/>
      <w:lvlJc w:val="right"/>
      <w:pPr>
        <w:ind w:left="1860" w:hanging="360"/>
      </w:pPr>
    </w:lvl>
    <w:lvl w:ilvl="2">
      <w:start w:val="2"/>
      <w:numFmt w:val="lowerLetter"/>
      <w:lvlText w:val="%3)"/>
      <w:lvlJc w:val="left"/>
      <w:pPr>
        <w:ind w:left="2760" w:hanging="36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b w:val="0"/>
        <w:bCs w:val="0"/>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22" w15:restartNumberingAfterBreak="0">
    <w:nsid w:val="59A15118"/>
    <w:multiLevelType w:val="multilevel"/>
    <w:tmpl w:val="7B527CB6"/>
    <w:styleLink w:val="WW8Num7"/>
    <w:lvl w:ilvl="0">
      <w:start w:val="1"/>
      <w:numFmt w:val="lowerLetter"/>
      <w:lvlText w:val="%1)"/>
      <w:lvlJc w:val="left"/>
      <w:pPr>
        <w:ind w:left="720" w:hanging="360"/>
      </w:pPr>
      <w:rPr>
        <w:sz w:val="22"/>
        <w:szCs w:val="22"/>
        <w:lang w:val="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161C79"/>
    <w:multiLevelType w:val="multilevel"/>
    <w:tmpl w:val="08AC33E4"/>
    <w:styleLink w:val="WW8Num15"/>
    <w:lvl w:ilvl="0">
      <w:numFmt w:val="bullet"/>
      <w:lvlText w:val="-"/>
      <w:lvlJc w:val="left"/>
      <w:pPr>
        <w:ind w:left="720" w:hanging="360"/>
      </w:pPr>
      <w:rPr>
        <w:rFonts w:ascii="Times New Roman" w:eastAsia="Times New Roman" w:hAnsi="Times New Roman" w:cs="Times New Roman"/>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601D0DA8"/>
    <w:multiLevelType w:val="multilevel"/>
    <w:tmpl w:val="3D4E6696"/>
    <w:styleLink w:val="WW8Num5"/>
    <w:lvl w:ilvl="0">
      <w:start w:val="1"/>
      <w:numFmt w:val="lowerLetter"/>
      <w:lvlText w:val="%1)"/>
      <w:lvlJc w:val="left"/>
      <w:pPr>
        <w:ind w:left="1287" w:hanging="360"/>
      </w:pPr>
      <w:rPr>
        <w:rFonts w:cs="Times New Roman"/>
        <w:sz w:val="22"/>
        <w:szCs w:val="22"/>
      </w:rPr>
    </w:lvl>
    <w:lvl w:ilvl="1">
      <w:start w:val="1"/>
      <w:numFmt w:val="lowerLetter"/>
      <w:lvlText w:val="%2."/>
      <w:lvlJc w:val="left"/>
      <w:pPr>
        <w:ind w:left="1440" w:hanging="360"/>
      </w:pPr>
      <w:rPr>
        <w:rFonts w:cs="Times New Roman"/>
        <w:sz w:val="22"/>
        <w:szCs w:val="22"/>
      </w:rPr>
    </w:lvl>
    <w:lvl w:ilvl="2">
      <w:start w:val="1"/>
      <w:numFmt w:val="lowerRoman"/>
      <w:lvlText w:val="%3."/>
      <w:lvlJc w:val="right"/>
      <w:pPr>
        <w:ind w:left="2160" w:hanging="180"/>
      </w:pPr>
      <w:rPr>
        <w:rFonts w:cs="Times New Roman"/>
        <w:sz w:val="22"/>
        <w:szCs w:val="22"/>
      </w:rPr>
    </w:lvl>
    <w:lvl w:ilvl="3">
      <w:start w:val="1"/>
      <w:numFmt w:val="decimal"/>
      <w:lvlText w:val="%4."/>
      <w:lvlJc w:val="left"/>
      <w:pPr>
        <w:ind w:left="2880" w:hanging="360"/>
      </w:pPr>
      <w:rPr>
        <w:rFonts w:cs="Times New Roman"/>
        <w:sz w:val="22"/>
        <w:szCs w:val="22"/>
      </w:rPr>
    </w:lvl>
    <w:lvl w:ilvl="4">
      <w:start w:val="1"/>
      <w:numFmt w:val="lowerLetter"/>
      <w:lvlText w:val="%5."/>
      <w:lvlJc w:val="left"/>
      <w:pPr>
        <w:ind w:left="3600" w:hanging="360"/>
      </w:pPr>
      <w:rPr>
        <w:rFonts w:cs="Times New Roman"/>
        <w:sz w:val="22"/>
        <w:szCs w:val="22"/>
      </w:rPr>
    </w:lvl>
    <w:lvl w:ilvl="5">
      <w:start w:val="1"/>
      <w:numFmt w:val="lowerRoman"/>
      <w:lvlText w:val="%6."/>
      <w:lvlJc w:val="right"/>
      <w:pPr>
        <w:ind w:left="4320" w:hanging="180"/>
      </w:pPr>
      <w:rPr>
        <w:rFonts w:cs="Times New Roman"/>
        <w:sz w:val="22"/>
        <w:szCs w:val="22"/>
      </w:rPr>
    </w:lvl>
    <w:lvl w:ilvl="6">
      <w:start w:val="1"/>
      <w:numFmt w:val="decimal"/>
      <w:lvlText w:val="%7."/>
      <w:lvlJc w:val="left"/>
      <w:pPr>
        <w:ind w:left="5040" w:hanging="360"/>
      </w:pPr>
      <w:rPr>
        <w:rFonts w:cs="Times New Roman"/>
        <w:sz w:val="22"/>
        <w:szCs w:val="22"/>
      </w:rPr>
    </w:lvl>
    <w:lvl w:ilvl="7">
      <w:start w:val="1"/>
      <w:numFmt w:val="lowerLetter"/>
      <w:lvlText w:val="%8."/>
      <w:lvlJc w:val="left"/>
      <w:pPr>
        <w:ind w:left="5760" w:hanging="360"/>
      </w:pPr>
      <w:rPr>
        <w:rFonts w:cs="Times New Roman"/>
        <w:sz w:val="22"/>
        <w:szCs w:val="22"/>
      </w:rPr>
    </w:lvl>
    <w:lvl w:ilvl="8">
      <w:start w:val="1"/>
      <w:numFmt w:val="lowerRoman"/>
      <w:lvlText w:val="%9."/>
      <w:lvlJc w:val="right"/>
      <w:pPr>
        <w:ind w:left="6480" w:hanging="180"/>
      </w:pPr>
      <w:rPr>
        <w:rFonts w:cs="Times New Roman"/>
        <w:sz w:val="22"/>
        <w:szCs w:val="22"/>
      </w:rPr>
    </w:lvl>
  </w:abstractNum>
  <w:abstractNum w:abstractNumId="25" w15:restartNumberingAfterBreak="0">
    <w:nsid w:val="62692D4F"/>
    <w:multiLevelType w:val="multilevel"/>
    <w:tmpl w:val="C6F0875C"/>
    <w:styleLink w:val="WW8Num19"/>
    <w:lvl w:ilvl="0">
      <w:start w:val="1"/>
      <w:numFmt w:val="lowerLetter"/>
      <w:lvlText w:val="%1)"/>
      <w:lvlJc w:val="left"/>
      <w:pPr>
        <w:ind w:left="1287" w:hanging="360"/>
      </w:pPr>
      <w:rPr>
        <w:sz w:val="22"/>
        <w:szCs w:val="22"/>
        <w:lang w:val="cs-CZ"/>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37B252C"/>
    <w:multiLevelType w:val="multilevel"/>
    <w:tmpl w:val="AA0890A4"/>
    <w:styleLink w:val="WW8Num10"/>
    <w:lvl w:ilvl="0">
      <w:start w:val="1"/>
      <w:numFmt w:val="lowerLetter"/>
      <w:lvlText w:val="%1)"/>
      <w:lvlJc w:val="left"/>
      <w:pPr>
        <w:ind w:left="856" w:hanging="360"/>
      </w:pPr>
      <w:rPr>
        <w:sz w:val="22"/>
        <w:szCs w:val="22"/>
      </w:rPr>
    </w:lvl>
    <w:lvl w:ilvl="1">
      <w:start w:val="1"/>
      <w:numFmt w:val="lowerLetter"/>
      <w:lvlText w:val="%2."/>
      <w:lvlJc w:val="left"/>
      <w:pPr>
        <w:ind w:left="1576" w:hanging="360"/>
      </w:pPr>
    </w:lvl>
    <w:lvl w:ilvl="2">
      <w:start w:val="1"/>
      <w:numFmt w:val="lowerRoman"/>
      <w:lvlText w:val="%3."/>
      <w:lvlJc w:val="right"/>
      <w:pPr>
        <w:ind w:left="2296" w:hanging="180"/>
      </w:pPr>
    </w:lvl>
    <w:lvl w:ilvl="3">
      <w:start w:val="1"/>
      <w:numFmt w:val="decimal"/>
      <w:lvlText w:val="%4."/>
      <w:lvlJc w:val="left"/>
      <w:pPr>
        <w:ind w:left="3016" w:hanging="360"/>
      </w:pPr>
    </w:lvl>
    <w:lvl w:ilvl="4">
      <w:start w:val="1"/>
      <w:numFmt w:val="lowerLetter"/>
      <w:lvlText w:val="%5."/>
      <w:lvlJc w:val="left"/>
      <w:pPr>
        <w:ind w:left="3736" w:hanging="360"/>
      </w:pPr>
    </w:lvl>
    <w:lvl w:ilvl="5">
      <w:start w:val="1"/>
      <w:numFmt w:val="lowerRoman"/>
      <w:lvlText w:val="%6."/>
      <w:lvlJc w:val="right"/>
      <w:pPr>
        <w:ind w:left="4456" w:hanging="180"/>
      </w:pPr>
    </w:lvl>
    <w:lvl w:ilvl="6">
      <w:start w:val="1"/>
      <w:numFmt w:val="decimal"/>
      <w:lvlText w:val="%7."/>
      <w:lvlJc w:val="left"/>
      <w:pPr>
        <w:ind w:left="5176" w:hanging="360"/>
      </w:pPr>
    </w:lvl>
    <w:lvl w:ilvl="7">
      <w:start w:val="1"/>
      <w:numFmt w:val="lowerLetter"/>
      <w:lvlText w:val="%8."/>
      <w:lvlJc w:val="left"/>
      <w:pPr>
        <w:ind w:left="5896" w:hanging="360"/>
      </w:pPr>
    </w:lvl>
    <w:lvl w:ilvl="8">
      <w:start w:val="1"/>
      <w:numFmt w:val="lowerRoman"/>
      <w:lvlText w:val="%9."/>
      <w:lvlJc w:val="right"/>
      <w:pPr>
        <w:ind w:left="6616" w:hanging="180"/>
      </w:pPr>
    </w:lvl>
  </w:abstractNum>
  <w:abstractNum w:abstractNumId="27" w15:restartNumberingAfterBreak="0">
    <w:nsid w:val="76100C2D"/>
    <w:multiLevelType w:val="multilevel"/>
    <w:tmpl w:val="7C5E8BD0"/>
    <w:styleLink w:val="WW8Num27"/>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C28637B"/>
    <w:multiLevelType w:val="multilevel"/>
    <w:tmpl w:val="7D2A50B2"/>
    <w:styleLink w:val="WW8Num25"/>
    <w:lvl w:ilvl="0">
      <w:start w:val="1"/>
      <w:numFmt w:val="decimal"/>
      <w:lvlText w:val="%1."/>
      <w:lvlJc w:val="left"/>
      <w:pPr>
        <w:ind w:left="360" w:hanging="360"/>
      </w:pPr>
    </w:lvl>
    <w:lvl w:ilvl="1">
      <w:start w:val="1"/>
      <w:numFmt w:val="decimal"/>
      <w:lvlText w:val="%2."/>
      <w:lvlJc w:val="left"/>
      <w:pPr>
        <w:ind w:left="432" w:hanging="432"/>
      </w:pPr>
      <w:rPr>
        <w:b w:val="0"/>
        <w:bCs/>
        <w:sz w:val="22"/>
        <w:szCs w:val="22"/>
        <w:lang w:val="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14"/>
  </w:num>
  <w:num w:numId="4">
    <w:abstractNumId w:val="18"/>
  </w:num>
  <w:num w:numId="5">
    <w:abstractNumId w:val="24"/>
  </w:num>
  <w:num w:numId="6">
    <w:abstractNumId w:val="0"/>
  </w:num>
  <w:num w:numId="7">
    <w:abstractNumId w:val="22"/>
  </w:num>
  <w:num w:numId="8">
    <w:abstractNumId w:val="20"/>
  </w:num>
  <w:num w:numId="9">
    <w:abstractNumId w:val="17"/>
  </w:num>
  <w:num w:numId="10">
    <w:abstractNumId w:val="26"/>
  </w:num>
  <w:num w:numId="11">
    <w:abstractNumId w:val="10"/>
  </w:num>
  <w:num w:numId="12">
    <w:abstractNumId w:val="19"/>
  </w:num>
  <w:num w:numId="13">
    <w:abstractNumId w:val="16"/>
  </w:num>
  <w:num w:numId="14">
    <w:abstractNumId w:val="4"/>
  </w:num>
  <w:num w:numId="15">
    <w:abstractNumId w:val="23"/>
  </w:num>
  <w:num w:numId="16">
    <w:abstractNumId w:val="2"/>
  </w:num>
  <w:num w:numId="17">
    <w:abstractNumId w:val="7"/>
  </w:num>
  <w:num w:numId="18">
    <w:abstractNumId w:val="13"/>
  </w:num>
  <w:num w:numId="19">
    <w:abstractNumId w:val="25"/>
  </w:num>
  <w:num w:numId="20">
    <w:abstractNumId w:val="11"/>
  </w:num>
  <w:num w:numId="21">
    <w:abstractNumId w:val="15"/>
    <w:lvlOverride w:ilvl="2">
      <w:lvl w:ilvl="2">
        <w:start w:val="1"/>
        <w:numFmt w:val="decimal"/>
        <w:lvlText w:val="%1.%2.%3."/>
        <w:lvlJc w:val="left"/>
        <w:pPr>
          <w:ind w:left="2348" w:hanging="504"/>
        </w:pPr>
        <w:rPr>
          <w:b/>
          <w:bCs/>
          <w:sz w:val="22"/>
          <w:szCs w:val="22"/>
          <w:lang w:val="cs-CZ"/>
        </w:rPr>
      </w:lvl>
    </w:lvlOverride>
  </w:num>
  <w:num w:numId="22">
    <w:abstractNumId w:val="9"/>
  </w:num>
  <w:num w:numId="23">
    <w:abstractNumId w:val="1"/>
  </w:num>
  <w:num w:numId="24">
    <w:abstractNumId w:val="3"/>
  </w:num>
  <w:num w:numId="25">
    <w:abstractNumId w:val="28"/>
  </w:num>
  <w:num w:numId="26">
    <w:abstractNumId w:val="8"/>
  </w:num>
  <w:num w:numId="27">
    <w:abstractNumId w:val="27"/>
  </w:num>
  <w:num w:numId="28">
    <w:abstractNumId w:val="6"/>
  </w:num>
  <w:num w:numId="29">
    <w:abstractNumId w:val="21"/>
  </w:num>
  <w:num w:numId="30">
    <w:abstractNumId w:val="15"/>
    <w:lvlOverride w:ilvl="0">
      <w:startOverride w:val="1"/>
    </w:lvlOverride>
  </w:num>
  <w:num w:numId="31">
    <w:abstractNumId w:val="2"/>
    <w:lvlOverride w:ilvl="0">
      <w:startOverride w:val="1"/>
    </w:lvlOverride>
  </w:num>
  <w:num w:numId="32">
    <w:abstractNumId w:val="13"/>
    <w:lvlOverride w:ilvl="0">
      <w:startOverride w:val="1"/>
    </w:lvlOverride>
  </w:num>
  <w:num w:numId="33">
    <w:abstractNumId w:val="25"/>
    <w:lvlOverride w:ilvl="0">
      <w:startOverride w:val="1"/>
    </w:lvlOverride>
  </w:num>
  <w:num w:numId="34">
    <w:abstractNumId w:val="18"/>
    <w:lvlOverride w:ilvl="0">
      <w:startOverride w:val="1"/>
    </w:lvlOverride>
  </w:num>
  <w:num w:numId="35">
    <w:abstractNumId w:val="7"/>
    <w:lvlOverride w:ilvl="0">
      <w:startOverride w:val="1"/>
    </w:lvlOverride>
  </w:num>
  <w:num w:numId="36">
    <w:abstractNumId w:val="0"/>
  </w:num>
  <w:num w:numId="37">
    <w:abstractNumId w:val="27"/>
    <w:lvlOverride w:ilvl="0">
      <w:startOverride w:val="1"/>
    </w:lvlOverride>
  </w:num>
  <w:num w:numId="38">
    <w:abstractNumId w:val="22"/>
    <w:lvlOverride w:ilvl="0">
      <w:startOverride w:val="1"/>
    </w:lvlOverride>
  </w:num>
  <w:num w:numId="39">
    <w:abstractNumId w:val="1"/>
    <w:lvlOverride w:ilvl="0">
      <w:startOverride w:val="1"/>
    </w:lvlOverride>
  </w:num>
  <w:num w:numId="40">
    <w:abstractNumId w:val="26"/>
    <w:lvlOverride w:ilvl="0">
      <w:startOverride w:val="1"/>
    </w:lvlOverride>
  </w:num>
  <w:num w:numId="41">
    <w:abstractNumId w:val="1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F"/>
    <w:rsid w:val="00051494"/>
    <w:rsid w:val="00142F63"/>
    <w:rsid w:val="002F726D"/>
    <w:rsid w:val="003A6870"/>
    <w:rsid w:val="003B1595"/>
    <w:rsid w:val="004E6AF2"/>
    <w:rsid w:val="00573EC9"/>
    <w:rsid w:val="006005B1"/>
    <w:rsid w:val="006B7D3D"/>
    <w:rsid w:val="006E45A3"/>
    <w:rsid w:val="00720AC7"/>
    <w:rsid w:val="00783CD0"/>
    <w:rsid w:val="00823B47"/>
    <w:rsid w:val="008E30EE"/>
    <w:rsid w:val="0099714B"/>
    <w:rsid w:val="00D15148"/>
    <w:rsid w:val="00E83970"/>
    <w:rsid w:val="00ED1EF7"/>
    <w:rsid w:val="00F6493F"/>
    <w:rsid w:val="00F80212"/>
    <w:rsid w:val="00FE40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39EBD"/>
  <w15:docId w15:val="{B8C5DEEC-52A5-49E4-AF1C-48942327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DejaVu Sans"/>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autoSpaceDN w:val="0"/>
      <w:textAlignment w:val="baseline"/>
    </w:pPr>
    <w:rPr>
      <w:kern w:val="3"/>
      <w:sz w:val="24"/>
      <w:szCs w:val="24"/>
      <w:lang w:val="en-US" w:eastAsia="zh-CN" w:bidi="hi-IN"/>
    </w:rPr>
  </w:style>
  <w:style w:type="paragraph" w:styleId="Nadpis1">
    <w:name w:val="heading 1"/>
    <w:basedOn w:val="Standard"/>
    <w:next w:val="Standard"/>
    <w:uiPriority w:val="9"/>
    <w:qFormat/>
    <w:pPr>
      <w:keepNext/>
      <w:outlineLvl w:val="0"/>
    </w:pPr>
  </w:style>
  <w:style w:type="paragraph" w:styleId="Nadpis3">
    <w:name w:val="heading 3"/>
    <w:basedOn w:val="Standard"/>
    <w:next w:val="Standard"/>
    <w:uiPriority w:val="9"/>
    <w:semiHidden/>
    <w:unhideWhenUsed/>
    <w:qFormat/>
    <w:pPr>
      <w:keepNext/>
      <w:spacing w:before="240" w:after="60"/>
      <w:outlineLvl w:val="2"/>
    </w:pPr>
    <w:rPr>
      <w:rFonts w:ascii="Cambria" w:hAnsi="Cambria" w:cs="Cambria"/>
      <w:b/>
      <w:bCs/>
      <w:sz w:val="26"/>
      <w:szCs w:val="26"/>
    </w:rPr>
  </w:style>
  <w:style w:type="paragraph" w:styleId="Nadpis4">
    <w:name w:val="heading 4"/>
    <w:basedOn w:val="Standard"/>
    <w:next w:val="Standard"/>
    <w:uiPriority w:val="9"/>
    <w:semiHidden/>
    <w:unhideWhenUsed/>
    <w:qFormat/>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ind w:left="703" w:hanging="567"/>
      <w:textAlignment w:val="baseline"/>
    </w:pPr>
    <w:rPr>
      <w:rFonts w:ascii="Calibri" w:eastAsia="Calibri" w:hAnsi="Calibri" w:cs="Calibri"/>
      <w:kern w:val="3"/>
      <w:lang w:eastAsia="zh-CN"/>
    </w:rPr>
  </w:style>
  <w:style w:type="paragraph" w:customStyle="1" w:styleId="Heading">
    <w:name w:val="Heading"/>
    <w:basedOn w:val="Standard"/>
    <w:next w:val="Textbody"/>
    <w:pPr>
      <w:numPr>
        <w:numId w:val="20"/>
      </w:numPr>
      <w:jc w:val="center"/>
    </w:pPr>
    <w:rPr>
      <w:u w:val="single"/>
    </w:rPr>
  </w:style>
  <w:style w:type="paragraph" w:customStyle="1" w:styleId="Textbody">
    <w:name w:val="Text body"/>
    <w:basedOn w:val="Standard"/>
    <w:pPr>
      <w:ind w:right="-142"/>
      <w:jc w:val="both"/>
    </w:pPr>
    <w:rPr>
      <w:rFonts w:ascii="Arial" w:hAnsi="Arial" w:cs="Arial"/>
    </w:rPr>
  </w:style>
  <w:style w:type="paragraph" w:styleId="Seznam">
    <w:name w:val="List"/>
    <w:basedOn w:val="Textbody"/>
    <w:rPr>
      <w:sz w:val="24"/>
    </w:rPr>
  </w:style>
  <w:style w:type="paragraph" w:styleId="Titulek">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Zhlav">
    <w:name w:val="header"/>
    <w:basedOn w:val="Standard"/>
  </w:style>
  <w:style w:type="paragraph" w:styleId="Zpat">
    <w:name w:val="footer"/>
    <w:basedOn w:val="Standard"/>
  </w:style>
  <w:style w:type="paragraph" w:styleId="Textkomente">
    <w:name w:val="annotation text"/>
    <w:basedOn w:val="Standard"/>
  </w:style>
  <w:style w:type="paragraph" w:styleId="Textbubliny">
    <w:name w:val="Balloon Text"/>
    <w:basedOn w:val="Standard"/>
    <w:rPr>
      <w:rFonts w:ascii="Tahoma" w:hAnsi="Tahoma" w:cs="Tahoma"/>
      <w:sz w:val="16"/>
      <w:szCs w:val="16"/>
    </w:rPr>
  </w:style>
  <w:style w:type="paragraph" w:styleId="Prosttext">
    <w:name w:val="Plain Text"/>
    <w:basedOn w:val="Standard"/>
    <w:rPr>
      <w:rFonts w:ascii="Courier New" w:hAnsi="Courier New" w:cs="Courier New"/>
    </w:rPr>
  </w:style>
  <w:style w:type="paragraph" w:styleId="Odstavecseseznamem">
    <w:name w:val="List Paragraph"/>
    <w:basedOn w:val="Standard"/>
    <w:pPr>
      <w:ind w:left="708"/>
    </w:pPr>
  </w:style>
  <w:style w:type="paragraph" w:customStyle="1" w:styleId="Zkladntext21">
    <w:name w:val="Základní text 21"/>
    <w:basedOn w:val="Standard"/>
    <w:pPr>
      <w:jc w:val="both"/>
    </w:pPr>
  </w:style>
  <w:style w:type="paragraph" w:styleId="Pedmtkomente">
    <w:name w:val="annotation subject"/>
    <w:basedOn w:val="Textkomente"/>
    <w:next w:val="Textkomente"/>
    <w:rPr>
      <w:b/>
      <w:bCs/>
    </w:rPr>
  </w:style>
  <w:style w:type="paragraph" w:customStyle="1" w:styleId="Text">
    <w:name w:val="Text"/>
    <w:basedOn w:val="Standard"/>
    <w:pPr>
      <w:spacing w:line="220" w:lineRule="exact"/>
      <w:jc w:val="both"/>
    </w:pPr>
    <w:rPr>
      <w:rFonts w:ascii="Book Antiqua" w:eastAsia="Book Antiqua" w:hAnsi="Book Antiqua" w:cs="Book Antiqua"/>
      <w:color w:val="000000"/>
      <w:sz w:val="18"/>
      <w:szCs w:val="18"/>
      <w:lang w:val="en-US"/>
    </w:rPr>
  </w:style>
  <w:style w:type="paragraph" w:styleId="Normlnweb">
    <w:name w:val="Normal (Web)"/>
    <w:basedOn w:val="Standard"/>
    <w:pPr>
      <w:spacing w:before="280" w:after="280"/>
    </w:pPr>
  </w:style>
  <w:style w:type="paragraph" w:customStyle="1" w:styleId="Textbodyuser">
    <w:name w:val="Text body (user)"/>
    <w:basedOn w:val="Standard"/>
    <w:pPr>
      <w:spacing w:line="100" w:lineRule="atLeast"/>
      <w:jc w:val="both"/>
    </w:pPr>
    <w:rPr>
      <w:rFonts w:ascii="Arial" w:eastAsia="Arial" w:hAnsi="Arial" w:cs="Arial"/>
      <w:sz w:val="22"/>
      <w:szCs w:val="22"/>
      <w:lang w:val="en-US"/>
    </w:rPr>
  </w:style>
  <w:style w:type="paragraph" w:styleId="Revize">
    <w:name w:val="Revision"/>
    <w:pPr>
      <w:suppressAutoHyphens/>
      <w:autoSpaceDN w:val="0"/>
      <w:ind w:left="703" w:hanging="567"/>
      <w:textAlignment w:val="baseline"/>
    </w:pPr>
    <w:rPr>
      <w:rFonts w:ascii="Times New Roman" w:eastAsia="Times New Roman" w:hAnsi="Times New Roman" w:cs="Times New Roman"/>
      <w:kern w:val="3"/>
      <w:sz w:val="24"/>
      <w:szCs w:val="24"/>
      <w:lang w:eastAsia="zh-CN"/>
    </w:rPr>
  </w:style>
  <w:style w:type="paragraph" w:customStyle="1" w:styleId="Zkladntext3">
    <w:name w:val="Základní text3"/>
    <w:basedOn w:val="Standard"/>
    <w:pPr>
      <w:widowControl w:val="0"/>
      <w:shd w:val="clear" w:color="auto" w:fill="FFFFFF"/>
      <w:spacing w:after="120" w:line="240" w:lineRule="atLeast"/>
      <w:ind w:hanging="600"/>
      <w:jc w:val="right"/>
    </w:pPr>
    <w:rPr>
      <w:rFonts w:ascii="Arial" w:eastAsia="Arial" w:hAnsi="Arial" w:cs="Arial"/>
    </w:rPr>
  </w:style>
  <w:style w:type="paragraph" w:customStyle="1" w:styleId="PODKAPITOLA">
    <w:name w:val="PODKAPITOLA"/>
    <w:basedOn w:val="Standard"/>
    <w:rPr>
      <w:rFonts w:ascii="Verdana" w:eastAsia="Verdana" w:hAnsi="Verdana" w:cs="Verdana"/>
      <w:b/>
      <w:bCs/>
    </w:rPr>
  </w:style>
  <w:style w:type="paragraph" w:customStyle="1" w:styleId="Default">
    <w:name w:val="Default"/>
    <w:pPr>
      <w:suppressAutoHyphens/>
      <w:autoSpaceDE w:val="0"/>
      <w:autoSpaceDN w:val="0"/>
      <w:ind w:left="703" w:hanging="567"/>
      <w:textAlignment w:val="baseline"/>
    </w:pPr>
    <w:rPr>
      <w:rFonts w:ascii="Calibri" w:eastAsia="Calibri" w:hAnsi="Calibri" w:cs="Calibri"/>
      <w:color w:val="000000"/>
      <w:kern w:val="3"/>
      <w:sz w:val="24"/>
      <w:szCs w:val="24"/>
      <w:lang w:eastAsia="zh-CN"/>
    </w:rPr>
  </w:style>
  <w:style w:type="paragraph" w:customStyle="1" w:styleId="Styl11">
    <w:name w:val="Styl 1.1"/>
    <w:basedOn w:val="Odstavecseseznamem"/>
    <w:pPr>
      <w:ind w:left="567"/>
      <w:jc w:val="both"/>
    </w:pPr>
    <w:rPr>
      <w:sz w:val="22"/>
      <w:szCs w:val="22"/>
    </w:rPr>
  </w:style>
  <w:style w:type="paragraph" w:styleId="Bezmezer">
    <w:name w:val="No Spacing"/>
    <w:pPr>
      <w:suppressAutoHyphens/>
      <w:autoSpaceDN w:val="0"/>
      <w:ind w:left="703" w:hanging="567"/>
      <w:textAlignment w:val="baseline"/>
    </w:pPr>
    <w:rPr>
      <w:rFonts w:ascii="Times New Roman" w:eastAsia="Times New Roman" w:hAnsi="Times New Roman" w:cs="Times New Roman"/>
      <w:kern w:val="3"/>
      <w:sz w:val="24"/>
      <w:szCs w:val="24"/>
      <w:lang w:eastAsia="zh-CN"/>
    </w:rPr>
  </w:style>
  <w:style w:type="paragraph" w:customStyle="1" w:styleId="Normln2">
    <w:name w:val="Normální2"/>
    <w:pPr>
      <w:suppressAutoHyphens/>
      <w:autoSpaceDN w:val="0"/>
      <w:textAlignment w:val="baseline"/>
    </w:pPr>
    <w:rPr>
      <w:rFonts w:ascii="Times New Roman" w:eastAsia="Arial Unicode MS" w:hAnsi="Times New Roman" w:cs="Arial Unicode MS"/>
      <w:color w:val="000000"/>
      <w:kern w:val="3"/>
      <w:lang w:val="en-US" w:eastAsia="zh-CN"/>
    </w:rPr>
  </w:style>
  <w:style w:type="paragraph" w:customStyle="1" w:styleId="Textbubliny1">
    <w:name w:val="Text bubliny1"/>
    <w:basedOn w:val="Standard"/>
    <w:pPr>
      <w:ind w:left="0" w:firstLine="0"/>
    </w:pPr>
    <w:rPr>
      <w:rFonts w:ascii="Tahoma" w:eastAsia="Times New Roman"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Times New Roman" w:hAnsi="Arial" w:cs="Times New Roman"/>
      <w:b/>
      <w:bCs/>
      <w:sz w:val="18"/>
      <w:szCs w:val="18"/>
    </w:rPr>
  </w:style>
  <w:style w:type="character" w:customStyle="1" w:styleId="WW8Num1z1">
    <w:name w:val="WW8Num1z1"/>
    <w:rPr>
      <w:b/>
      <w:bCs/>
      <w:i w:val="0"/>
      <w:sz w:val="18"/>
      <w:szCs w:val="18"/>
    </w:rPr>
  </w:style>
  <w:style w:type="character" w:customStyle="1" w:styleId="WW8Num2z0">
    <w:name w:val="WW8Num2z0"/>
    <w:rPr>
      <w:rFonts w:cs="Arial"/>
      <w:b w:val="0"/>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sz w:val="22"/>
      <w:szCs w:val="22"/>
    </w:rPr>
  </w:style>
  <w:style w:type="character" w:customStyle="1" w:styleId="WW8Num6z0">
    <w:name w:val="WW8Num6z0"/>
    <w:rPr>
      <w:rFonts w:ascii="Wingdings" w:eastAsia="Wingdings" w:hAnsi="Wingdings" w:cs="Wingdings"/>
      <w:sz w:val="22"/>
      <w:szCs w:val="22"/>
      <w:lang w:val="cs-CZ"/>
    </w:rPr>
  </w:style>
  <w:style w:type="character" w:customStyle="1" w:styleId="WW8Num6z1">
    <w:name w:val="WW8Num6z1"/>
    <w:rPr>
      <w:rFonts w:ascii="Courier New" w:eastAsia="Courier New" w:hAnsi="Courier New" w:cs="Courier New"/>
    </w:rPr>
  </w:style>
  <w:style w:type="character" w:customStyle="1" w:styleId="WW8Num6z3">
    <w:name w:val="WW8Num6z3"/>
    <w:rPr>
      <w:rFonts w:ascii="Symbol" w:eastAsia="Symbol" w:hAnsi="Symbol" w:cs="Symbol"/>
    </w:rPr>
  </w:style>
  <w:style w:type="character" w:customStyle="1" w:styleId="WW8Num7z0">
    <w:name w:val="WW8Num7z0"/>
    <w:rPr>
      <w:sz w:val="22"/>
      <w:szCs w:val="22"/>
      <w:lang w:val="cs-CZ"/>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rPr>
      <w:b w:val="0"/>
    </w:rPr>
  </w:style>
  <w:style w:type="character" w:customStyle="1" w:styleId="WW8Num8z2">
    <w:name w:val="WW8Num8z2"/>
  </w:style>
  <w:style w:type="character" w:customStyle="1" w:styleId="WW8Num8z3">
    <w:name w:val="WW8Num8z3"/>
    <w:rPr>
      <w:rFonts w:ascii="Wingdings" w:eastAsia="Wingdings" w:hAnsi="Wingdings" w:cs="Wingdings"/>
      <w:sz w:val="22"/>
      <w:szCs w:val="22"/>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b w:val="0"/>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Calibri" w:hAnsi="Calibri" w:cs="Calibri"/>
    </w:rPr>
  </w:style>
  <w:style w:type="character" w:customStyle="1" w:styleId="WW8Num11z1">
    <w:name w:val="WW8Num11z1"/>
    <w:rPr>
      <w:b w:val="0"/>
    </w:rPr>
  </w:style>
  <w:style w:type="character" w:customStyle="1" w:styleId="WW8Num11z2">
    <w:name w:val="WW8Num11z2"/>
    <w:rPr>
      <w:rFonts w:ascii="Wingdings" w:eastAsia="Wingdings" w:hAnsi="Wingdings" w:cs="Wingdings"/>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strike w:val="0"/>
      <w:dstrike w:val="0"/>
      <w:sz w:val="22"/>
      <w:szCs w:val="22"/>
    </w:rPr>
  </w:style>
  <w:style w:type="character" w:customStyle="1" w:styleId="WW8Num12z1">
    <w:name w:val="WW8Num12z1"/>
    <w:rPr>
      <w:rFonts w:cs="Times New Roman"/>
    </w:rPr>
  </w:style>
  <w:style w:type="character" w:customStyle="1" w:styleId="WW8Num13z0">
    <w:name w:val="WW8Num13z0"/>
    <w:rPr>
      <w:rFonts w:ascii="Wingdings" w:eastAsia="Wingdings" w:hAnsi="Wingdings" w:cs="Wingdings"/>
      <w:sz w:val="22"/>
      <w:szCs w:val="22"/>
      <w:shd w:val="clear" w:color="auto" w:fill="FFFF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Wingdings" w:eastAsia="Wingdings" w:hAnsi="Wingdings" w:cs="Wingdings"/>
      <w:b w:val="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sz w:val="22"/>
      <w:szCs w:val="22"/>
    </w:rPr>
  </w:style>
  <w:style w:type="character" w:customStyle="1" w:styleId="WW8Num15z1">
    <w:name w:val="WW8Num15z1"/>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0">
    <w:name w:val="WW8Num16z0"/>
    <w:rPr>
      <w:sz w:val="22"/>
      <w:szCs w:val="22"/>
      <w:lang w:val="cs-CZ"/>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lang w:val="cs-CZ"/>
    </w:rPr>
  </w:style>
  <w:style w:type="character" w:customStyle="1" w:styleId="WW8Num17z1">
    <w:name w:val="WW8Num17z1"/>
    <w:rPr>
      <w:b w:val="0"/>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sz w:val="22"/>
      <w:szCs w:val="22"/>
      <w:lang w:val="cs-CZ"/>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rPr>
  </w:style>
  <w:style w:type="character" w:customStyle="1" w:styleId="WW8Num21z0">
    <w:name w:val="WW8Num21z0"/>
    <w:rPr>
      <w:b/>
      <w:bCs/>
      <w:sz w:val="22"/>
      <w:szCs w:val="22"/>
      <w:lang w:val="cs-CZ"/>
    </w:rPr>
  </w:style>
  <w:style w:type="character" w:customStyle="1" w:styleId="WW8Num21z1">
    <w:name w:val="WW8Num21z1"/>
    <w:rPr>
      <w:b w:val="0"/>
      <w:bCs/>
      <w:i w:val="0"/>
      <w:sz w:val="22"/>
      <w:szCs w:val="22"/>
      <w:lang w:val="cs-CZ"/>
    </w:rPr>
  </w:style>
  <w:style w:type="character" w:customStyle="1" w:styleId="WW8Num21z2">
    <w:name w:val="WW8Num21z2"/>
    <w:rPr>
      <w:b/>
      <w:bCs/>
      <w:sz w:val="22"/>
      <w:szCs w:val="22"/>
      <w:lang w:val="cs-CZ"/>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alibri" w:eastAsia="Calibri" w:hAnsi="Calibri" w:cs="Calibri"/>
      <w:sz w:val="22"/>
      <w:szCs w:val="22"/>
      <w:lang w:val="cs-CZ"/>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2z3">
    <w:name w:val="WW8Num22z3"/>
    <w:rPr>
      <w:rFonts w:ascii="Symbol" w:eastAsia="Symbol" w:hAnsi="Symbol" w:cs="Symbol"/>
    </w:rPr>
  </w:style>
  <w:style w:type="character" w:customStyle="1" w:styleId="WW8Num23z0">
    <w:name w:val="WW8Num23z0"/>
    <w:rPr>
      <w:bCs/>
      <w:sz w:val="22"/>
      <w:szCs w:val="22"/>
      <w:lang w:val="en-U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eastAsia="Calibri" w:hAnsi="Calibri" w:cs="Calibri"/>
      <w:sz w:val="22"/>
      <w:szCs w:val="22"/>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b w:val="0"/>
      <w:bCs/>
      <w:sz w:val="22"/>
      <w:szCs w:val="22"/>
      <w:lang w:val="cs-CZ"/>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rPr>
      <w:sz w:val="22"/>
      <w:szCs w:val="22"/>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22"/>
      <w:szCs w:val="22"/>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b w:val="0"/>
    </w:rPr>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cs="Times New Roman"/>
      <w:b w:val="0"/>
      <w:bCs w:val="0"/>
    </w:rPr>
  </w:style>
  <w:style w:type="character" w:customStyle="1" w:styleId="WW8Num29z1">
    <w:name w:val="WW8Num29z1"/>
  </w:style>
  <w:style w:type="character" w:customStyle="1" w:styleId="WW8Num29z2">
    <w:name w:val="WW8Num29z2"/>
    <w:rPr>
      <w:rFonts w:cs="Times New Roman"/>
    </w:rPr>
  </w:style>
  <w:style w:type="character" w:customStyle="1" w:styleId="Nadpis1Char">
    <w:name w:val="Nadpis 1 Char"/>
    <w:rPr>
      <w:rFonts w:ascii="Times New Roman" w:eastAsia="Times New Roman" w:hAnsi="Times New Roman" w:cs="Times New Roman"/>
      <w:sz w:val="24"/>
      <w:szCs w:val="24"/>
    </w:rPr>
  </w:style>
  <w:style w:type="character" w:customStyle="1" w:styleId="Nadpis3Char">
    <w:name w:val="Nadpis 3 Char"/>
    <w:rPr>
      <w:rFonts w:ascii="Cambria" w:eastAsia="Cambria" w:hAnsi="Cambria" w:cs="Cambria"/>
      <w:b/>
      <w:bCs/>
      <w:sz w:val="26"/>
      <w:szCs w:val="26"/>
    </w:rPr>
  </w:style>
  <w:style w:type="character" w:customStyle="1" w:styleId="Nadpis4Char">
    <w:name w:val="Nadpis 4 Char"/>
    <w:rPr>
      <w:rFonts w:ascii="Calibri" w:eastAsia="Calibri" w:hAnsi="Calibri" w:cs="Calibri"/>
      <w:b/>
      <w:bCs/>
      <w:sz w:val="28"/>
      <w:szCs w:val="28"/>
    </w:rPr>
  </w:style>
  <w:style w:type="character" w:customStyle="1" w:styleId="ZhlavChar">
    <w:name w:val="Záhlaví Char"/>
    <w:rPr>
      <w:rFonts w:ascii="Times New Roman" w:eastAsia="Times New Roman" w:hAnsi="Times New Roman" w:cs="Times New Roman"/>
      <w:sz w:val="24"/>
      <w:szCs w:val="24"/>
    </w:rPr>
  </w:style>
  <w:style w:type="character" w:customStyle="1" w:styleId="ZpatChar">
    <w:name w:val="Zápatí Char"/>
    <w:rPr>
      <w:rFonts w:ascii="Times New Roman" w:eastAsia="Times New Roman" w:hAnsi="Times New Roman" w:cs="Times New Roman"/>
      <w:sz w:val="24"/>
      <w:szCs w:val="24"/>
    </w:rPr>
  </w:style>
  <w:style w:type="character" w:styleId="slostrnky">
    <w:name w:val="page number"/>
    <w:rPr>
      <w:rFonts w:cs="Times New Roman"/>
    </w:rPr>
  </w:style>
  <w:style w:type="character" w:styleId="Odkaznakoment">
    <w:name w:val="annotation reference"/>
    <w:rPr>
      <w:rFonts w:cs="Times New Roman"/>
      <w:sz w:val="16"/>
      <w:szCs w:val="16"/>
    </w:rPr>
  </w:style>
  <w:style w:type="character" w:customStyle="1" w:styleId="TextkomenteChar">
    <w:name w:val="Text komentáře Char"/>
    <w:rPr>
      <w:rFonts w:ascii="Times New Roman" w:eastAsia="Times New Roman" w:hAnsi="Times New Roman" w:cs="Times New Roman"/>
      <w:sz w:val="20"/>
      <w:szCs w:val="20"/>
    </w:rPr>
  </w:style>
  <w:style w:type="character" w:customStyle="1" w:styleId="TextbublinyChar">
    <w:name w:val="Text bubliny Char"/>
    <w:rPr>
      <w:rFonts w:ascii="Tahoma" w:eastAsia="Tahoma" w:hAnsi="Tahoma" w:cs="Tahoma"/>
      <w:sz w:val="16"/>
      <w:szCs w:val="16"/>
    </w:rPr>
  </w:style>
  <w:style w:type="character" w:customStyle="1" w:styleId="Internetlink">
    <w:name w:val="Internet link"/>
    <w:rPr>
      <w:rFonts w:cs="Times New Roman"/>
      <w:color w:val="0000FF"/>
      <w:u w:val="single"/>
    </w:rPr>
  </w:style>
  <w:style w:type="character" w:customStyle="1" w:styleId="ProsttextChar">
    <w:name w:val="Prostý text Char"/>
    <w:rPr>
      <w:rFonts w:ascii="Courier New" w:eastAsia="Courier New" w:hAnsi="Courier New" w:cs="Courier New"/>
    </w:rPr>
  </w:style>
  <w:style w:type="character" w:customStyle="1" w:styleId="NzevChar">
    <w:name w:val="Název Char"/>
    <w:rPr>
      <w:u w:val="single"/>
    </w:rPr>
  </w:style>
  <w:style w:type="character" w:customStyle="1" w:styleId="PedmtkomenteChar">
    <w:name w:val="Předmět komentáře Char"/>
    <w:rPr>
      <w:rFonts w:ascii="Times New Roman" w:eastAsia="Times New Roman" w:hAnsi="Times New Roman" w:cs="Times New Roman"/>
      <w:b/>
      <w:bCs/>
      <w:sz w:val="20"/>
      <w:szCs w:val="20"/>
    </w:rPr>
  </w:style>
  <w:style w:type="character" w:customStyle="1" w:styleId="ZkladntextChar">
    <w:name w:val="Základní text Char"/>
    <w:rPr>
      <w:rFonts w:ascii="Arial" w:eastAsia="Arial" w:hAnsi="Arial" w:cs="Arial"/>
      <w:lang w:val="cs-CZ"/>
    </w:rPr>
  </w:style>
  <w:style w:type="character" w:customStyle="1" w:styleId="StrongEmphasis">
    <w:name w:val="Strong Emphasis"/>
    <w:rPr>
      <w:rFonts w:cs="Times New Roman"/>
      <w:b/>
      <w:bCs/>
    </w:rPr>
  </w:style>
  <w:style w:type="character" w:customStyle="1" w:styleId="ftresult">
    <w:name w:val="ftresult"/>
  </w:style>
  <w:style w:type="character" w:customStyle="1" w:styleId="Zkladntext">
    <w:name w:val="Základní text_"/>
    <w:rPr>
      <w:rFonts w:ascii="Arial" w:eastAsia="Times New Roman" w:hAnsi="Arial" w:cs="Arial"/>
      <w:shd w:val="clear" w:color="auto" w:fill="FFFFFF"/>
    </w:rPr>
  </w:style>
  <w:style w:type="character" w:customStyle="1" w:styleId="PODKAPITOLAChar">
    <w:name w:val="PODKAPITOLA Char"/>
    <w:rPr>
      <w:rFonts w:ascii="Verdana" w:eastAsia="Times New Roman" w:hAnsi="Verdana" w:cs="Verdana"/>
      <w:b/>
      <w:bCs/>
      <w:szCs w:val="24"/>
    </w:rPr>
  </w:style>
  <w:style w:type="character" w:customStyle="1" w:styleId="Styl11Char">
    <w:name w:val="Styl 1.1 Char"/>
    <w:rPr>
      <w:rFonts w:ascii="Calibri" w:eastAsia="Times New Roman" w:hAnsi="Calibri" w:cs="Calibri"/>
      <w:sz w:val="22"/>
      <w:szCs w:val="22"/>
    </w:rPr>
  </w:style>
  <w:style w:type="character" w:customStyle="1" w:styleId="object">
    <w:name w:val="object"/>
  </w:style>
  <w:style w:type="character" w:customStyle="1" w:styleId="dn">
    <w:name w:val="Žádný"/>
  </w:style>
  <w:style w:type="character" w:customStyle="1" w:styleId="OdstavecseseznamemChar">
    <w:name w:val="Odstavec se seznamem Char"/>
  </w:style>
  <w:style w:type="character" w:styleId="Hypertextovodkaz">
    <w:name w:val="Hyperlink"/>
    <w:rPr>
      <w:color w:val="0000FF"/>
      <w:u w:val="single"/>
    </w:rPr>
  </w:style>
  <w:style w:type="character" w:styleId="Nevyeenzmnka">
    <w:name w:val="Unresolved Mention"/>
    <w:rPr>
      <w:color w:val="605E5C"/>
      <w:shd w:val="clear" w:color="auto" w:fill="E1DFDD"/>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1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42"/>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numbering" w:customStyle="1" w:styleId="WW8Num25">
    <w:name w:val="WW8Num25"/>
    <w:basedOn w:val="Bezseznamu"/>
    <w:pPr>
      <w:numPr>
        <w:numId w:val="25"/>
      </w:numPr>
    </w:pPr>
  </w:style>
  <w:style w:type="numbering" w:customStyle="1" w:styleId="WW8Num26">
    <w:name w:val="WW8Num26"/>
    <w:basedOn w:val="Bezseznamu"/>
    <w:pPr>
      <w:numPr>
        <w:numId w:val="26"/>
      </w:numPr>
    </w:pPr>
  </w:style>
  <w:style w:type="numbering" w:customStyle="1" w:styleId="WW8Num27">
    <w:name w:val="WW8Num27"/>
    <w:basedOn w:val="Bezseznamu"/>
    <w:pPr>
      <w:numPr>
        <w:numId w:val="27"/>
      </w:numPr>
    </w:pPr>
  </w:style>
  <w:style w:type="numbering" w:customStyle="1" w:styleId="WW8Num28">
    <w:name w:val="WW8Num28"/>
    <w:basedOn w:val="Bezseznamu"/>
    <w:pPr>
      <w:numPr>
        <w:numId w:val="28"/>
      </w:numPr>
    </w:pPr>
  </w:style>
  <w:style w:type="numbering" w:customStyle="1" w:styleId="WW8Num29">
    <w:name w:val="WW8Num29"/>
    <w:basedOn w:val="Bezseznamu"/>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dp.cuzk.cz/vdp/ruian/obce/5344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hlizenidokn.cuzk.cz/VyberKatastrInfo.aspx?encrypted=NAHL~wve8m3psTNw3Y64LFpiV1wnG1B522JrhbqlGN1lA0JRbxGz7JD1SbTlHSajNARjUnDyLiW-l6ZRd7QCttEaj0Pthjjs8fDir7rIDzBEvT_X-fEpSDVKb3JQcQ5BaCCNA-bl_ekOpYpzXzUCqohUi6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pu.cz/" TargetMode="External"/><Relationship Id="rId4" Type="http://schemas.openxmlformats.org/officeDocument/2006/relationships/webSettings" Target="webSettings.xml"/><Relationship Id="rId9" Type="http://schemas.openxmlformats.org/officeDocument/2006/relationships/hyperlink" Target="mailto:bergel.michal@npu.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PU\Downloads\SOD_st&#345;echa%20purkrabstv&#237;%20-%20&#353;indele%20(4).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SOD_střecha purkrabství - šindele (4).dot</Template>
  <TotalTime>0</TotalTime>
  <Pages>15</Pages>
  <Words>7448</Words>
  <Characters>43949</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Smlouva o dílo</vt:lpstr>
    </vt:vector>
  </TitlesOfParts>
  <Company>NPU-UPS v Praze</Company>
  <LinksUpToDate>false</LinksUpToDate>
  <CharactersWithSpaces>51295</CharactersWithSpaces>
  <SharedDoc>false</SharedDoc>
  <HLinks>
    <vt:vector size="30" baseType="variant">
      <vt:variant>
        <vt:i4>8126580</vt:i4>
      </vt:variant>
      <vt:variant>
        <vt:i4>12</vt:i4>
      </vt:variant>
      <vt:variant>
        <vt:i4>0</vt:i4>
      </vt:variant>
      <vt:variant>
        <vt:i4>5</vt:i4>
      </vt:variant>
      <vt:variant>
        <vt:lpwstr>http://www.npu.cz/</vt:lpwstr>
      </vt:variant>
      <vt:variant>
        <vt:lpwstr/>
      </vt:variant>
      <vt:variant>
        <vt:i4>1703980</vt:i4>
      </vt:variant>
      <vt:variant>
        <vt:i4>9</vt:i4>
      </vt:variant>
      <vt:variant>
        <vt:i4>0</vt:i4>
      </vt:variant>
      <vt:variant>
        <vt:i4>5</vt:i4>
      </vt:variant>
      <vt:variant>
        <vt:lpwstr>mailto:lukaaskacer@gmail.com</vt:lpwstr>
      </vt:variant>
      <vt:variant>
        <vt:lpwstr/>
      </vt:variant>
      <vt:variant>
        <vt:i4>2883669</vt:i4>
      </vt:variant>
      <vt:variant>
        <vt:i4>6</vt:i4>
      </vt:variant>
      <vt:variant>
        <vt:i4>0</vt:i4>
      </vt:variant>
      <vt:variant>
        <vt:i4>5</vt:i4>
      </vt:variant>
      <vt:variant>
        <vt:lpwstr>mailto:bergel.michal@npu.cz</vt:lpwstr>
      </vt:variant>
      <vt:variant>
        <vt:lpwstr/>
      </vt:variant>
      <vt:variant>
        <vt:i4>4784220</vt:i4>
      </vt:variant>
      <vt:variant>
        <vt:i4>3</vt:i4>
      </vt:variant>
      <vt:variant>
        <vt:i4>0</vt:i4>
      </vt:variant>
      <vt:variant>
        <vt:i4>5</vt:i4>
      </vt:variant>
      <vt:variant>
        <vt:lpwstr>https://vdp.cuzk.cz/vdp/ruian/obce/534463</vt:lpwstr>
      </vt:variant>
      <vt:variant>
        <vt:lpwstr/>
      </vt:variant>
      <vt:variant>
        <vt:i4>8192058</vt:i4>
      </vt:variant>
      <vt:variant>
        <vt:i4>0</vt:i4>
      </vt:variant>
      <vt:variant>
        <vt:i4>0</vt:i4>
      </vt:variant>
      <vt:variant>
        <vt:i4>5</vt:i4>
      </vt:variant>
      <vt:variant>
        <vt:lpwstr>https://nahlizenidokn.cuzk.cz/VyberKatastrInfo.aspx?encrypted=NAHL~wve8m3psTNw3Y64LFpiV1wnG1B522JrhbqlGN1lA0JRbxGz7JD1SbTlHSajNARjUnDyLiW-l6ZRd7QCttEaj0Pthjjs8fDir7rIDzBEvT_X-fEpSDVKb3JQcQ5BaCCNA-bl_ekOpYpzXzUCqohUi6w==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NPU</dc:creator>
  <cp:keywords/>
  <cp:lastModifiedBy>Šulcková Andrea</cp:lastModifiedBy>
  <cp:revision>3</cp:revision>
  <cp:lastPrinted>2023-10-09T10:33:00Z</cp:lastPrinted>
  <dcterms:created xsi:type="dcterms:W3CDTF">2023-10-11T10:48:00Z</dcterms:created>
  <dcterms:modified xsi:type="dcterms:W3CDTF">2023-10-13T05:39:00Z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