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75E1" w:rsidRPr="00FA20C4" w:rsidRDefault="007975E1" w:rsidP="00FA20C4">
      <w:pPr>
        <w:pStyle w:val="Smluvnstrana"/>
        <w:jc w:val="center"/>
        <w:rPr>
          <w:spacing w:val="-2"/>
        </w:rPr>
      </w:pPr>
      <w:bookmarkStart w:id="0" w:name="_GoBack"/>
      <w:bookmarkEnd w:id="0"/>
      <w:r w:rsidRPr="00FA20C4">
        <w:rPr>
          <w:spacing w:val="-2"/>
        </w:rPr>
        <w:t>Specifikace zpracování výkresové dokumentace</w:t>
      </w:r>
      <w:r w:rsidR="00FA20C4" w:rsidRPr="00FA20C4">
        <w:rPr>
          <w:spacing w:val="-2"/>
        </w:rPr>
        <w:t xml:space="preserve"> skutečného provedení stavby</w:t>
      </w:r>
    </w:p>
    <w:p w:rsidR="007975E1" w:rsidRPr="00FA20C4" w:rsidRDefault="007975E1" w:rsidP="00FA20C4">
      <w:pPr>
        <w:pStyle w:val="NoSpacing"/>
        <w:jc w:val="both"/>
        <w:rPr>
          <w:rFonts w:ascii="Times New Roman" w:hAnsi="Times New Roman"/>
        </w:rPr>
      </w:pPr>
    </w:p>
    <w:p w:rsidR="007975E1" w:rsidRPr="00FA20C4" w:rsidRDefault="007975E1" w:rsidP="00FA20C4">
      <w:pPr>
        <w:pStyle w:val="NoSpacing"/>
        <w:jc w:val="both"/>
        <w:rPr>
          <w:rFonts w:ascii="Times New Roman" w:hAnsi="Times New Roman"/>
          <w:b/>
          <w:sz w:val="24"/>
        </w:rPr>
      </w:pPr>
      <w:r w:rsidRPr="00FA20C4">
        <w:rPr>
          <w:rFonts w:ascii="Times New Roman" w:hAnsi="Times New Roman"/>
          <w:b/>
        </w:rPr>
        <w:t>1</w:t>
      </w:r>
      <w:r w:rsidRPr="00FA20C4">
        <w:rPr>
          <w:rFonts w:ascii="Times New Roman" w:hAnsi="Times New Roman"/>
          <w:b/>
          <w:sz w:val="24"/>
        </w:rPr>
        <w:t>. Standardizace elektronické výkresové dokumentace dwg</w:t>
      </w:r>
    </w:p>
    <w:p w:rsidR="007975E1" w:rsidRPr="00FA20C4" w:rsidRDefault="007975E1" w:rsidP="00FA20C4">
      <w:pPr>
        <w:pStyle w:val="NoSpacing"/>
        <w:spacing w:before="120" w:after="120" w:line="276" w:lineRule="auto"/>
        <w:jc w:val="both"/>
        <w:rPr>
          <w:rFonts w:ascii="Times New Roman" w:hAnsi="Times New Roman"/>
          <w:b/>
          <w:sz w:val="24"/>
        </w:rPr>
      </w:pPr>
      <w:r w:rsidRPr="00FA20C4">
        <w:rPr>
          <w:rFonts w:ascii="Times New Roman" w:hAnsi="Times New Roman"/>
          <w:b/>
          <w:sz w:val="24"/>
        </w:rPr>
        <w:t>A) Vytvoření struktur pro propojení informačního systému s výkresovou dokumentací</w:t>
      </w:r>
    </w:p>
    <w:p w:rsidR="007975E1" w:rsidRPr="00FA20C4" w:rsidRDefault="007975E1" w:rsidP="00FA20C4">
      <w:pPr>
        <w:pStyle w:val="NoSpacing"/>
        <w:spacing w:after="120" w:line="276" w:lineRule="auto"/>
        <w:jc w:val="both"/>
        <w:rPr>
          <w:rFonts w:ascii="Times New Roman" w:hAnsi="Times New Roman"/>
          <w:sz w:val="24"/>
        </w:rPr>
      </w:pPr>
      <w:r w:rsidRPr="00FA20C4">
        <w:rPr>
          <w:rFonts w:ascii="Times New Roman" w:hAnsi="Times New Roman"/>
          <w:sz w:val="24"/>
        </w:rPr>
        <w:t>Ve stávající výkresové dokumentaci dwg půdorysů stavebních objektů bude provedeno:</w:t>
      </w:r>
    </w:p>
    <w:p w:rsidR="007975E1" w:rsidRPr="00FA20C4" w:rsidRDefault="007975E1" w:rsidP="00FA20C4">
      <w:pPr>
        <w:pStyle w:val="NoSpacing"/>
        <w:numPr>
          <w:ilvl w:val="0"/>
          <w:numId w:val="1"/>
        </w:numPr>
        <w:spacing w:after="120" w:line="276" w:lineRule="auto"/>
        <w:jc w:val="both"/>
        <w:rPr>
          <w:rFonts w:ascii="Times New Roman" w:hAnsi="Times New Roman"/>
          <w:sz w:val="24"/>
        </w:rPr>
      </w:pPr>
      <w:r w:rsidRPr="00FA20C4">
        <w:rPr>
          <w:rFonts w:ascii="Times New Roman" w:hAnsi="Times New Roman"/>
          <w:sz w:val="24"/>
        </w:rPr>
        <w:t>vytvoření uzavřené křivky (polyline) na vnitřní hranici každé místnosti</w:t>
      </w:r>
    </w:p>
    <w:p w:rsidR="007975E1" w:rsidRPr="00FA20C4" w:rsidRDefault="007975E1" w:rsidP="00FA20C4">
      <w:pPr>
        <w:pStyle w:val="NoSpacing"/>
        <w:numPr>
          <w:ilvl w:val="0"/>
          <w:numId w:val="1"/>
        </w:numPr>
        <w:spacing w:after="120" w:line="276" w:lineRule="auto"/>
        <w:jc w:val="both"/>
        <w:rPr>
          <w:rFonts w:ascii="Times New Roman" w:hAnsi="Times New Roman"/>
          <w:sz w:val="24"/>
        </w:rPr>
      </w:pPr>
      <w:r w:rsidRPr="00FA20C4">
        <w:rPr>
          <w:rFonts w:ascii="Times New Roman" w:hAnsi="Times New Roman"/>
          <w:sz w:val="24"/>
        </w:rPr>
        <w:t>vytvoření uzavřené křivky (polyline) okolo hranice každého ostrova uvnitř místnosti (například sloup, vestavek)</w:t>
      </w:r>
    </w:p>
    <w:p w:rsidR="007975E1" w:rsidRPr="00FA20C4" w:rsidRDefault="007975E1" w:rsidP="00FA20C4">
      <w:pPr>
        <w:pStyle w:val="NoSpacing"/>
        <w:numPr>
          <w:ilvl w:val="0"/>
          <w:numId w:val="1"/>
        </w:numPr>
        <w:spacing w:after="120" w:line="276" w:lineRule="auto"/>
        <w:jc w:val="both"/>
        <w:rPr>
          <w:rFonts w:ascii="Times New Roman" w:hAnsi="Times New Roman"/>
          <w:sz w:val="24"/>
        </w:rPr>
      </w:pPr>
      <w:r w:rsidRPr="00FA20C4">
        <w:rPr>
          <w:rFonts w:ascii="Times New Roman" w:hAnsi="Times New Roman"/>
          <w:sz w:val="24"/>
        </w:rPr>
        <w:t>uzavřené křivky budou v hladině Mist_obrys, hladina Mist_obrys bude mít tmavě šedou barvu, barva křivky bude řízena barvou hladiny. Styl čáry bude normální plná čára tenká. Uzavřená křivka nebude přetažena, bude mít tolik vertexů, kolik rohů je třeba pro vytvoření obrysu vnitřní hrany místnosti. Z křivky bude následně pro informační systém využit obvod a plocha.</w:t>
      </w:r>
    </w:p>
    <w:p w:rsidR="007975E1" w:rsidRPr="00FA20C4" w:rsidRDefault="007975E1" w:rsidP="00FA20C4">
      <w:pPr>
        <w:pStyle w:val="NoSpacing"/>
        <w:numPr>
          <w:ilvl w:val="0"/>
          <w:numId w:val="1"/>
        </w:numPr>
        <w:spacing w:after="120" w:line="276" w:lineRule="auto"/>
        <w:jc w:val="both"/>
        <w:rPr>
          <w:rFonts w:ascii="Times New Roman" w:hAnsi="Times New Roman"/>
          <w:sz w:val="24"/>
        </w:rPr>
      </w:pPr>
      <w:r w:rsidRPr="00FA20C4">
        <w:rPr>
          <w:rFonts w:ascii="Times New Roman" w:hAnsi="Times New Roman"/>
          <w:sz w:val="24"/>
        </w:rPr>
        <w:t xml:space="preserve">uzavřená křivka bude respektovat všechny výklenky a ústupky v místnosti </w:t>
      </w:r>
    </w:p>
    <w:p w:rsidR="007975E1" w:rsidRPr="00FA20C4" w:rsidRDefault="007975E1" w:rsidP="00FA20C4">
      <w:pPr>
        <w:pStyle w:val="NoSpacing"/>
        <w:numPr>
          <w:ilvl w:val="0"/>
          <w:numId w:val="1"/>
        </w:numPr>
        <w:spacing w:after="120" w:line="276" w:lineRule="auto"/>
        <w:jc w:val="both"/>
        <w:rPr>
          <w:rFonts w:ascii="Times New Roman" w:hAnsi="Times New Roman"/>
          <w:sz w:val="24"/>
        </w:rPr>
      </w:pPr>
      <w:r w:rsidRPr="00FA20C4">
        <w:rPr>
          <w:rFonts w:ascii="Times New Roman" w:hAnsi="Times New Roman"/>
          <w:sz w:val="24"/>
        </w:rPr>
        <w:t>hladina Mist_obrys bude nastavena na visible = false, nebude uzamčena ani zamražena</w:t>
      </w:r>
    </w:p>
    <w:p w:rsidR="007975E1" w:rsidRPr="00FA20C4" w:rsidRDefault="007975E1" w:rsidP="00FA20C4">
      <w:pPr>
        <w:pStyle w:val="NoSpacing"/>
        <w:numPr>
          <w:ilvl w:val="0"/>
          <w:numId w:val="1"/>
        </w:numPr>
        <w:spacing w:after="120" w:line="276" w:lineRule="auto"/>
        <w:jc w:val="both"/>
        <w:rPr>
          <w:rFonts w:ascii="Times New Roman" w:hAnsi="Times New Roman"/>
          <w:sz w:val="24"/>
        </w:rPr>
      </w:pPr>
      <w:r w:rsidRPr="00FA20C4">
        <w:rPr>
          <w:rFonts w:ascii="Times New Roman" w:hAnsi="Times New Roman"/>
          <w:sz w:val="24"/>
        </w:rPr>
        <w:t>vytvoření textu s označením místnosti, který bude vložen do každé místnosti a bude v hladině Mist_kod. Barva čísla místnosti bude řízena barvou hladiny, pro barvu hladiny Mist_popis možno použít černou, případně jinou vhodnou barvu.</w:t>
      </w:r>
    </w:p>
    <w:p w:rsidR="007975E1" w:rsidRPr="00FA20C4" w:rsidRDefault="007975E1" w:rsidP="00FA20C4">
      <w:pPr>
        <w:pStyle w:val="NoSpacing"/>
        <w:numPr>
          <w:ilvl w:val="0"/>
          <w:numId w:val="1"/>
        </w:numPr>
        <w:spacing w:after="120" w:line="276" w:lineRule="auto"/>
        <w:jc w:val="both"/>
        <w:rPr>
          <w:rFonts w:ascii="Times New Roman" w:hAnsi="Times New Roman"/>
          <w:sz w:val="24"/>
        </w:rPr>
      </w:pPr>
      <w:r w:rsidRPr="00FA20C4">
        <w:rPr>
          <w:rFonts w:ascii="Times New Roman" w:hAnsi="Times New Roman"/>
          <w:sz w:val="24"/>
        </w:rPr>
        <w:t>text s označením místnosti bude mít souvztažný bod uvnitř odpovídající křivky obrysu místnosti</w:t>
      </w:r>
    </w:p>
    <w:p w:rsidR="007975E1" w:rsidRPr="00FA20C4" w:rsidRDefault="007975E1" w:rsidP="00FA20C4">
      <w:pPr>
        <w:pStyle w:val="NoSpacing"/>
        <w:numPr>
          <w:ilvl w:val="0"/>
          <w:numId w:val="1"/>
        </w:numPr>
        <w:spacing w:after="120" w:line="276" w:lineRule="auto"/>
        <w:jc w:val="both"/>
        <w:rPr>
          <w:rFonts w:ascii="Times New Roman" w:hAnsi="Times New Roman"/>
          <w:sz w:val="24"/>
        </w:rPr>
      </w:pPr>
      <w:r w:rsidRPr="00FA20C4">
        <w:rPr>
          <w:rFonts w:ascii="Times New Roman" w:hAnsi="Times New Roman"/>
          <w:sz w:val="24"/>
        </w:rPr>
        <w:t>hladina Mist_kod bude nastavena na visible = true, nebude uzamčena ani zamražena</w:t>
      </w:r>
    </w:p>
    <w:p w:rsidR="007975E1" w:rsidRPr="00FA20C4" w:rsidRDefault="007975E1" w:rsidP="00FA20C4">
      <w:pPr>
        <w:pStyle w:val="NoSpacing"/>
        <w:spacing w:before="120" w:after="120" w:line="276" w:lineRule="auto"/>
        <w:jc w:val="both"/>
        <w:rPr>
          <w:rFonts w:ascii="Times New Roman" w:hAnsi="Times New Roman"/>
          <w:b/>
          <w:sz w:val="24"/>
        </w:rPr>
      </w:pPr>
      <w:r w:rsidRPr="00FA20C4">
        <w:rPr>
          <w:rFonts w:ascii="Times New Roman" w:hAnsi="Times New Roman"/>
          <w:b/>
          <w:sz w:val="24"/>
        </w:rPr>
        <w:t>B) Standardizace vizuálních vlastností a vnitřní struktury výkresů pro uživatele informačního systému</w:t>
      </w:r>
    </w:p>
    <w:p w:rsidR="007975E1" w:rsidRPr="00FA20C4" w:rsidRDefault="007975E1" w:rsidP="00FA20C4">
      <w:pPr>
        <w:pStyle w:val="NoSpacing"/>
        <w:spacing w:before="120" w:after="120" w:line="276" w:lineRule="auto"/>
        <w:jc w:val="both"/>
        <w:rPr>
          <w:rFonts w:ascii="Times New Roman" w:hAnsi="Times New Roman"/>
          <w:sz w:val="24"/>
          <w:szCs w:val="24"/>
        </w:rPr>
      </w:pPr>
      <w:r w:rsidRPr="00FA20C4">
        <w:rPr>
          <w:rFonts w:ascii="Times New Roman" w:hAnsi="Times New Roman"/>
          <w:sz w:val="24"/>
          <w:szCs w:val="24"/>
        </w:rPr>
        <w:t>Pro uživatele výkresové dokumentace je třeba provést standardizaci rozčlenění struktur ve výkresu do standardizovaných hladin. Každý výkres bude posouzen zvlášť a dle úrovně údajů ve výkresu bude provedeno převedení výkresových entit do následující struktury hladin:</w:t>
      </w:r>
    </w:p>
    <w:p w:rsidR="007975E1" w:rsidRPr="00FA20C4" w:rsidRDefault="007975E1" w:rsidP="00FA20C4">
      <w:pPr>
        <w:pStyle w:val="NoSpacing"/>
        <w:spacing w:before="120" w:after="120" w:line="276" w:lineRule="auto"/>
        <w:jc w:val="both"/>
        <w:rPr>
          <w:rFonts w:ascii="Times New Roman" w:hAnsi="Times New Roman"/>
          <w:sz w:val="24"/>
          <w:szCs w:val="24"/>
        </w:rPr>
      </w:pPr>
    </w:p>
    <w:p w:rsidR="007975E1" w:rsidRPr="00FA20C4" w:rsidRDefault="005603D4" w:rsidP="00FA20C4">
      <w:pPr>
        <w:pStyle w:val="NoSpacing"/>
        <w:spacing w:before="120" w:after="120" w:line="276" w:lineRule="auto"/>
        <w:jc w:val="both"/>
        <w:rPr>
          <w:rFonts w:ascii="Times New Roman" w:hAnsi="Times New Roman"/>
        </w:rPr>
      </w:pPr>
      <w:r w:rsidRPr="00FA20C4">
        <w:rPr>
          <w:rFonts w:ascii="Times New Roman" w:hAnsi="Times New Roman"/>
          <w:noProof/>
          <w:sz w:val="24"/>
          <w:szCs w:val="24"/>
          <w:lang w:eastAsia="cs-CZ"/>
        </w:rPr>
        <w:lastRenderedPageBreak/>
        <w:drawing>
          <wp:inline distT="0" distB="0" distL="0" distR="0">
            <wp:extent cx="5501640" cy="544068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7">
                      <a:extLst>
                        <a:ext uri="{28A0092B-C50C-407E-A947-70E740481C1C}">
                          <a14:useLocalDpi xmlns:a14="http://schemas.microsoft.com/office/drawing/2010/main" val="0"/>
                        </a:ext>
                      </a:extLst>
                    </a:blip>
                    <a:srcRect l="15288" t="18317" r="62390" b="45100"/>
                    <a:stretch>
                      <a:fillRect/>
                    </a:stretch>
                  </pic:blipFill>
                  <pic:spPr bwMode="auto">
                    <a:xfrm>
                      <a:off x="0" y="0"/>
                      <a:ext cx="5501640" cy="5440680"/>
                    </a:xfrm>
                    <a:prstGeom prst="rect">
                      <a:avLst/>
                    </a:prstGeom>
                    <a:noFill/>
                    <a:ln>
                      <a:noFill/>
                    </a:ln>
                  </pic:spPr>
                </pic:pic>
              </a:graphicData>
            </a:graphic>
          </wp:inline>
        </w:drawing>
      </w:r>
    </w:p>
    <w:p w:rsidR="007975E1" w:rsidRPr="00FA20C4" w:rsidRDefault="007975E1" w:rsidP="00FA20C4">
      <w:pPr>
        <w:pStyle w:val="NoSpacing"/>
        <w:spacing w:before="120" w:after="120" w:line="276" w:lineRule="auto"/>
        <w:jc w:val="both"/>
        <w:rPr>
          <w:rFonts w:ascii="Times New Roman" w:hAnsi="Times New Roman"/>
        </w:rPr>
      </w:pPr>
    </w:p>
    <w:p w:rsidR="007975E1" w:rsidRPr="00FA20C4" w:rsidRDefault="007975E1" w:rsidP="00FA20C4">
      <w:pPr>
        <w:pStyle w:val="NoSpacing"/>
        <w:numPr>
          <w:ilvl w:val="0"/>
          <w:numId w:val="2"/>
        </w:numPr>
        <w:spacing w:before="120" w:after="120" w:line="276" w:lineRule="auto"/>
        <w:jc w:val="both"/>
        <w:rPr>
          <w:rFonts w:ascii="Times New Roman" w:hAnsi="Times New Roman"/>
          <w:sz w:val="24"/>
        </w:rPr>
      </w:pPr>
      <w:smartTag w:uri="urn:schemas-microsoft-com:office:smarttags" w:element="metricconverter">
        <w:smartTagPr>
          <w:attr w:name="ProductID" w:val="0 a"/>
        </w:smartTagPr>
        <w:r w:rsidRPr="00FA20C4">
          <w:rPr>
            <w:rFonts w:ascii="Times New Roman" w:hAnsi="Times New Roman"/>
            <w:sz w:val="24"/>
          </w:rPr>
          <w:t>0 a</w:t>
        </w:r>
      </w:smartTag>
      <w:r w:rsidRPr="00FA20C4">
        <w:rPr>
          <w:rFonts w:ascii="Times New Roman" w:hAnsi="Times New Roman"/>
          <w:sz w:val="24"/>
        </w:rPr>
        <w:t xml:space="preserve"> defpoints - povinné hladiny bez obsažených entit</w:t>
      </w:r>
    </w:p>
    <w:p w:rsidR="007975E1" w:rsidRPr="00FA20C4" w:rsidRDefault="007975E1" w:rsidP="00FA20C4">
      <w:pPr>
        <w:pStyle w:val="NoSpacing"/>
        <w:numPr>
          <w:ilvl w:val="0"/>
          <w:numId w:val="2"/>
        </w:numPr>
        <w:spacing w:before="120" w:after="120" w:line="276" w:lineRule="auto"/>
        <w:jc w:val="both"/>
        <w:rPr>
          <w:rFonts w:ascii="Times New Roman" w:hAnsi="Times New Roman"/>
          <w:sz w:val="24"/>
        </w:rPr>
      </w:pPr>
      <w:r w:rsidRPr="00FA20C4">
        <w:rPr>
          <w:rFonts w:ascii="Times New Roman" w:hAnsi="Times New Roman"/>
          <w:sz w:val="24"/>
        </w:rPr>
        <w:t>Elektro - elektroinstalace</w:t>
      </w:r>
    </w:p>
    <w:p w:rsidR="007975E1" w:rsidRPr="00FA20C4" w:rsidRDefault="007975E1" w:rsidP="00FA20C4">
      <w:pPr>
        <w:pStyle w:val="NoSpacing"/>
        <w:numPr>
          <w:ilvl w:val="0"/>
          <w:numId w:val="2"/>
        </w:numPr>
        <w:spacing w:before="120" w:after="120" w:line="276" w:lineRule="auto"/>
        <w:jc w:val="both"/>
        <w:rPr>
          <w:rFonts w:ascii="Times New Roman" w:hAnsi="Times New Roman"/>
          <w:sz w:val="24"/>
        </w:rPr>
      </w:pPr>
      <w:r w:rsidRPr="00FA20C4">
        <w:rPr>
          <w:rFonts w:ascii="Times New Roman" w:hAnsi="Times New Roman"/>
          <w:sz w:val="24"/>
        </w:rPr>
        <w:t>ExcelTab - tabulka místností vložená do výkresu z MS Excel</w:t>
      </w:r>
    </w:p>
    <w:p w:rsidR="007975E1" w:rsidRPr="00FA20C4" w:rsidRDefault="007975E1" w:rsidP="00FA20C4">
      <w:pPr>
        <w:pStyle w:val="NoSpacing"/>
        <w:numPr>
          <w:ilvl w:val="0"/>
          <w:numId w:val="2"/>
        </w:numPr>
        <w:spacing w:before="120" w:after="120" w:line="276" w:lineRule="auto"/>
        <w:jc w:val="both"/>
        <w:rPr>
          <w:rFonts w:ascii="Times New Roman" w:hAnsi="Times New Roman"/>
          <w:sz w:val="24"/>
        </w:rPr>
      </w:pPr>
      <w:r w:rsidRPr="00FA20C4">
        <w:rPr>
          <w:rFonts w:ascii="Times New Roman" w:hAnsi="Times New Roman"/>
          <w:sz w:val="24"/>
        </w:rPr>
        <w:t>Koty - kóty délkové</w:t>
      </w:r>
    </w:p>
    <w:p w:rsidR="007975E1" w:rsidRPr="00FA20C4" w:rsidRDefault="007975E1" w:rsidP="00FA20C4">
      <w:pPr>
        <w:pStyle w:val="NoSpacing"/>
        <w:numPr>
          <w:ilvl w:val="0"/>
          <w:numId w:val="2"/>
        </w:numPr>
        <w:spacing w:before="120" w:after="120" w:line="276" w:lineRule="auto"/>
        <w:jc w:val="both"/>
        <w:rPr>
          <w:rFonts w:ascii="Times New Roman" w:hAnsi="Times New Roman"/>
          <w:sz w:val="24"/>
        </w:rPr>
      </w:pPr>
      <w:r w:rsidRPr="00FA20C4">
        <w:rPr>
          <w:rFonts w:ascii="Times New Roman" w:hAnsi="Times New Roman"/>
          <w:sz w:val="24"/>
        </w:rPr>
        <w:t>KotyPopis - označení rozměrů dveří, oken, obkladů</w:t>
      </w:r>
    </w:p>
    <w:p w:rsidR="007975E1" w:rsidRPr="00FA20C4" w:rsidRDefault="007975E1" w:rsidP="00FA20C4">
      <w:pPr>
        <w:pStyle w:val="NoSpacing"/>
        <w:numPr>
          <w:ilvl w:val="0"/>
          <w:numId w:val="2"/>
        </w:numPr>
        <w:spacing w:before="120" w:after="120" w:line="276" w:lineRule="auto"/>
        <w:jc w:val="both"/>
        <w:rPr>
          <w:rFonts w:ascii="Times New Roman" w:hAnsi="Times New Roman"/>
          <w:sz w:val="24"/>
        </w:rPr>
      </w:pPr>
      <w:r w:rsidRPr="00FA20C4">
        <w:rPr>
          <w:rFonts w:ascii="Times New Roman" w:hAnsi="Times New Roman"/>
          <w:sz w:val="24"/>
        </w:rPr>
        <w:t>LabMedi_plyn - vyústění laboratorních a medicinálních plynů</w:t>
      </w:r>
    </w:p>
    <w:p w:rsidR="007975E1" w:rsidRPr="00FA20C4" w:rsidRDefault="007975E1" w:rsidP="00FA20C4">
      <w:pPr>
        <w:pStyle w:val="NoSpacing"/>
        <w:numPr>
          <w:ilvl w:val="0"/>
          <w:numId w:val="2"/>
        </w:numPr>
        <w:spacing w:before="120" w:after="120" w:line="276" w:lineRule="auto"/>
        <w:jc w:val="both"/>
        <w:rPr>
          <w:rFonts w:ascii="Times New Roman" w:hAnsi="Times New Roman"/>
          <w:sz w:val="24"/>
        </w:rPr>
      </w:pPr>
      <w:r w:rsidRPr="00FA20C4">
        <w:rPr>
          <w:rFonts w:ascii="Times New Roman" w:hAnsi="Times New Roman"/>
          <w:sz w:val="24"/>
        </w:rPr>
        <w:t>Mist_cislo - označení místnosti pro daný výkres (například 3.01) a optimalizované pro tisk</w:t>
      </w:r>
    </w:p>
    <w:p w:rsidR="007975E1" w:rsidRPr="00FA20C4" w:rsidRDefault="007975E1" w:rsidP="00FA20C4">
      <w:pPr>
        <w:pStyle w:val="NoSpacing"/>
        <w:numPr>
          <w:ilvl w:val="0"/>
          <w:numId w:val="2"/>
        </w:numPr>
        <w:spacing w:before="120" w:after="120" w:line="276" w:lineRule="auto"/>
        <w:jc w:val="both"/>
        <w:rPr>
          <w:rFonts w:ascii="Times New Roman" w:hAnsi="Times New Roman"/>
          <w:sz w:val="24"/>
        </w:rPr>
      </w:pPr>
      <w:r w:rsidRPr="00FA20C4">
        <w:rPr>
          <w:rFonts w:ascii="Times New Roman" w:hAnsi="Times New Roman"/>
          <w:sz w:val="24"/>
        </w:rPr>
        <w:lastRenderedPageBreak/>
        <w:t>Mist_kod - označení místnosti jednoznačným kódem v rámci UK, souvztažný bod umístěn uvnitř polyline místnosti</w:t>
      </w:r>
    </w:p>
    <w:p w:rsidR="007975E1" w:rsidRPr="00FA20C4" w:rsidRDefault="007975E1" w:rsidP="00FA20C4">
      <w:pPr>
        <w:pStyle w:val="NoSpacing"/>
        <w:numPr>
          <w:ilvl w:val="0"/>
          <w:numId w:val="2"/>
        </w:numPr>
        <w:spacing w:before="120" w:after="120" w:line="276" w:lineRule="auto"/>
        <w:jc w:val="both"/>
        <w:rPr>
          <w:rFonts w:ascii="Times New Roman" w:hAnsi="Times New Roman"/>
          <w:sz w:val="24"/>
        </w:rPr>
      </w:pPr>
      <w:r w:rsidRPr="00FA20C4">
        <w:rPr>
          <w:rFonts w:ascii="Times New Roman" w:hAnsi="Times New Roman"/>
          <w:sz w:val="24"/>
        </w:rPr>
        <w:t>NadRezoveKce - konstrukce nad úrovní řezu (typicky se jedná například o nadpraží, průvlaky, části schodiště)</w:t>
      </w:r>
    </w:p>
    <w:p w:rsidR="007975E1" w:rsidRPr="00FA20C4" w:rsidRDefault="007975E1" w:rsidP="00FA20C4">
      <w:pPr>
        <w:pStyle w:val="NoSpacing"/>
        <w:numPr>
          <w:ilvl w:val="0"/>
          <w:numId w:val="2"/>
        </w:numPr>
        <w:spacing w:before="120" w:after="120" w:line="276" w:lineRule="auto"/>
        <w:jc w:val="both"/>
        <w:rPr>
          <w:rFonts w:ascii="Times New Roman" w:hAnsi="Times New Roman"/>
          <w:sz w:val="24"/>
        </w:rPr>
      </w:pPr>
      <w:r w:rsidRPr="00FA20C4">
        <w:rPr>
          <w:rFonts w:ascii="Times New Roman" w:hAnsi="Times New Roman"/>
          <w:sz w:val="24"/>
        </w:rPr>
        <w:t>Obklady - obklady</w:t>
      </w:r>
    </w:p>
    <w:p w:rsidR="007975E1" w:rsidRPr="00FA20C4" w:rsidRDefault="007975E1" w:rsidP="00FA20C4">
      <w:pPr>
        <w:pStyle w:val="NoSpacing"/>
        <w:numPr>
          <w:ilvl w:val="0"/>
          <w:numId w:val="2"/>
        </w:numPr>
        <w:spacing w:before="120" w:after="120" w:line="276" w:lineRule="auto"/>
        <w:jc w:val="both"/>
        <w:rPr>
          <w:rFonts w:ascii="Times New Roman" w:hAnsi="Times New Roman"/>
          <w:sz w:val="24"/>
        </w:rPr>
      </w:pPr>
      <w:r w:rsidRPr="00FA20C4">
        <w:rPr>
          <w:rFonts w:ascii="Times New Roman" w:hAnsi="Times New Roman"/>
          <w:sz w:val="24"/>
        </w:rPr>
        <w:t>PohledoveKce - konstrukce pod úrovní řezu (typicky se jedná například o části schodiště, parapety)</w:t>
      </w:r>
    </w:p>
    <w:p w:rsidR="007975E1" w:rsidRPr="00FA20C4" w:rsidRDefault="007975E1" w:rsidP="00FA20C4">
      <w:pPr>
        <w:pStyle w:val="NoSpacing"/>
        <w:numPr>
          <w:ilvl w:val="0"/>
          <w:numId w:val="2"/>
        </w:numPr>
        <w:spacing w:before="120" w:after="120" w:line="276" w:lineRule="auto"/>
        <w:jc w:val="both"/>
        <w:rPr>
          <w:rFonts w:ascii="Times New Roman" w:hAnsi="Times New Roman"/>
          <w:sz w:val="24"/>
        </w:rPr>
      </w:pPr>
      <w:r w:rsidRPr="00FA20C4">
        <w:rPr>
          <w:rFonts w:ascii="Times New Roman" w:hAnsi="Times New Roman"/>
          <w:sz w:val="24"/>
        </w:rPr>
        <w:t>Ramecek - rámeček okolo výkresu</w:t>
      </w:r>
    </w:p>
    <w:p w:rsidR="007975E1" w:rsidRPr="00FA20C4" w:rsidRDefault="007975E1" w:rsidP="00FA20C4">
      <w:pPr>
        <w:pStyle w:val="NoSpacing"/>
        <w:numPr>
          <w:ilvl w:val="0"/>
          <w:numId w:val="2"/>
        </w:numPr>
        <w:spacing w:before="120" w:after="120" w:line="276" w:lineRule="auto"/>
        <w:jc w:val="both"/>
        <w:rPr>
          <w:rFonts w:ascii="Times New Roman" w:hAnsi="Times New Roman"/>
          <w:sz w:val="24"/>
        </w:rPr>
      </w:pPr>
      <w:r w:rsidRPr="00FA20C4">
        <w:rPr>
          <w:rFonts w:ascii="Times New Roman" w:hAnsi="Times New Roman"/>
          <w:sz w:val="24"/>
        </w:rPr>
        <w:t>Razitko_xxxxx - hladina pro razítko a jeho struktury. Razítko může být vloženo jako X-ref.</w:t>
      </w:r>
    </w:p>
    <w:p w:rsidR="007975E1" w:rsidRPr="00FA20C4" w:rsidRDefault="007975E1" w:rsidP="00FA20C4">
      <w:pPr>
        <w:pStyle w:val="NoSpacing"/>
        <w:numPr>
          <w:ilvl w:val="0"/>
          <w:numId w:val="2"/>
        </w:numPr>
        <w:spacing w:before="120" w:after="120" w:line="276" w:lineRule="auto"/>
        <w:jc w:val="both"/>
        <w:rPr>
          <w:rFonts w:ascii="Times New Roman" w:hAnsi="Times New Roman"/>
          <w:sz w:val="24"/>
        </w:rPr>
      </w:pPr>
      <w:r w:rsidRPr="00FA20C4">
        <w:rPr>
          <w:rFonts w:ascii="Times New Roman" w:hAnsi="Times New Roman"/>
          <w:sz w:val="24"/>
        </w:rPr>
        <w:t>RezoveKce - konstrukce v úrovni řezu (typicky se jedná o nosné a nenosné zdi)</w:t>
      </w:r>
    </w:p>
    <w:p w:rsidR="007975E1" w:rsidRPr="00FA20C4" w:rsidRDefault="007975E1" w:rsidP="00FA20C4">
      <w:pPr>
        <w:pStyle w:val="NoSpacing"/>
        <w:numPr>
          <w:ilvl w:val="0"/>
          <w:numId w:val="2"/>
        </w:numPr>
        <w:spacing w:before="120" w:after="120" w:line="276" w:lineRule="auto"/>
        <w:jc w:val="both"/>
        <w:rPr>
          <w:rFonts w:ascii="Times New Roman" w:hAnsi="Times New Roman"/>
          <w:sz w:val="24"/>
        </w:rPr>
      </w:pPr>
      <w:r w:rsidRPr="00FA20C4">
        <w:rPr>
          <w:rFonts w:ascii="Times New Roman" w:hAnsi="Times New Roman"/>
          <w:sz w:val="24"/>
        </w:rPr>
        <w:t>RUZ - směrová růžice orientace výkresu</w:t>
      </w:r>
    </w:p>
    <w:p w:rsidR="007975E1" w:rsidRPr="00FA20C4" w:rsidRDefault="007975E1" w:rsidP="00FA20C4">
      <w:pPr>
        <w:pStyle w:val="NoSpacing"/>
        <w:numPr>
          <w:ilvl w:val="0"/>
          <w:numId w:val="2"/>
        </w:numPr>
        <w:spacing w:before="120" w:after="120" w:line="276" w:lineRule="auto"/>
        <w:jc w:val="both"/>
        <w:rPr>
          <w:rFonts w:ascii="Times New Roman" w:hAnsi="Times New Roman"/>
          <w:sz w:val="24"/>
        </w:rPr>
      </w:pPr>
      <w:r w:rsidRPr="00FA20C4">
        <w:rPr>
          <w:rFonts w:ascii="Times New Roman" w:hAnsi="Times New Roman"/>
          <w:sz w:val="24"/>
        </w:rPr>
        <w:t>Srafy_zdi - volitelně možno využít pro vyšrafování zdí jako uzavřených křivek</w:t>
      </w:r>
    </w:p>
    <w:p w:rsidR="007975E1" w:rsidRPr="00FA20C4" w:rsidRDefault="007975E1" w:rsidP="00FA20C4">
      <w:pPr>
        <w:pStyle w:val="NoSpacing"/>
        <w:numPr>
          <w:ilvl w:val="0"/>
          <w:numId w:val="2"/>
        </w:numPr>
        <w:spacing w:before="120" w:after="120" w:line="276" w:lineRule="auto"/>
        <w:jc w:val="both"/>
        <w:rPr>
          <w:rFonts w:ascii="Times New Roman" w:hAnsi="Times New Roman"/>
          <w:sz w:val="24"/>
        </w:rPr>
      </w:pPr>
      <w:r w:rsidRPr="00FA20C4">
        <w:rPr>
          <w:rFonts w:ascii="Times New Roman" w:hAnsi="Times New Roman"/>
          <w:sz w:val="24"/>
        </w:rPr>
        <w:t>Technika - technické vybaveni (typicky se jedná například o laboratorní stoly, velké přístroje)</w:t>
      </w:r>
    </w:p>
    <w:p w:rsidR="007975E1" w:rsidRPr="00FA20C4" w:rsidRDefault="007975E1" w:rsidP="00FA20C4">
      <w:pPr>
        <w:pStyle w:val="NoSpacing"/>
        <w:numPr>
          <w:ilvl w:val="0"/>
          <w:numId w:val="2"/>
        </w:numPr>
        <w:spacing w:before="120" w:after="120" w:line="276" w:lineRule="auto"/>
        <w:jc w:val="both"/>
        <w:rPr>
          <w:rFonts w:ascii="Times New Roman" w:hAnsi="Times New Roman"/>
          <w:sz w:val="24"/>
        </w:rPr>
      </w:pPr>
      <w:r w:rsidRPr="00FA20C4">
        <w:rPr>
          <w:rFonts w:ascii="Times New Roman" w:hAnsi="Times New Roman"/>
          <w:sz w:val="24"/>
        </w:rPr>
        <w:t>Technologie_TZB - technologické zařízení budovy (typicky se jedná například o vzduchotechniku, uzávěry, hydranty, hasicí přístroje)</w:t>
      </w:r>
    </w:p>
    <w:p w:rsidR="007975E1" w:rsidRPr="00FA20C4" w:rsidRDefault="007975E1" w:rsidP="00FA20C4">
      <w:pPr>
        <w:pStyle w:val="NoSpacing"/>
        <w:numPr>
          <w:ilvl w:val="0"/>
          <w:numId w:val="2"/>
        </w:numPr>
        <w:spacing w:before="120" w:after="120" w:line="276" w:lineRule="auto"/>
        <w:jc w:val="both"/>
        <w:rPr>
          <w:rFonts w:ascii="Times New Roman" w:hAnsi="Times New Roman"/>
          <w:sz w:val="24"/>
        </w:rPr>
      </w:pPr>
      <w:r w:rsidRPr="00FA20C4">
        <w:rPr>
          <w:rFonts w:ascii="Times New Roman" w:hAnsi="Times New Roman"/>
          <w:sz w:val="24"/>
        </w:rPr>
        <w:t>Topení_radiator - radiátory</w:t>
      </w:r>
    </w:p>
    <w:p w:rsidR="007975E1" w:rsidRPr="00FA20C4" w:rsidRDefault="007975E1" w:rsidP="00FA20C4">
      <w:pPr>
        <w:pStyle w:val="NoSpacing"/>
        <w:numPr>
          <w:ilvl w:val="0"/>
          <w:numId w:val="2"/>
        </w:numPr>
        <w:spacing w:before="120" w:after="120" w:line="276" w:lineRule="auto"/>
        <w:jc w:val="both"/>
        <w:rPr>
          <w:rFonts w:ascii="Times New Roman" w:hAnsi="Times New Roman"/>
          <w:sz w:val="24"/>
        </w:rPr>
      </w:pPr>
      <w:r w:rsidRPr="00FA20C4">
        <w:rPr>
          <w:rFonts w:ascii="Times New Roman" w:hAnsi="Times New Roman"/>
          <w:sz w:val="24"/>
        </w:rPr>
        <w:t>VyplneDvere - dveře</w:t>
      </w:r>
    </w:p>
    <w:p w:rsidR="007975E1" w:rsidRPr="00FA20C4" w:rsidRDefault="007975E1" w:rsidP="00FA20C4">
      <w:pPr>
        <w:pStyle w:val="NoSpacing"/>
        <w:numPr>
          <w:ilvl w:val="0"/>
          <w:numId w:val="2"/>
        </w:numPr>
        <w:spacing w:before="120" w:after="120" w:line="276" w:lineRule="auto"/>
        <w:jc w:val="both"/>
        <w:rPr>
          <w:rFonts w:ascii="Times New Roman" w:hAnsi="Times New Roman"/>
          <w:sz w:val="24"/>
        </w:rPr>
      </w:pPr>
      <w:r w:rsidRPr="00FA20C4">
        <w:rPr>
          <w:rFonts w:ascii="Times New Roman" w:hAnsi="Times New Roman"/>
          <w:sz w:val="24"/>
        </w:rPr>
        <w:t>VyplneOkna - okna</w:t>
      </w:r>
    </w:p>
    <w:p w:rsidR="007975E1" w:rsidRPr="00FA20C4" w:rsidRDefault="007975E1" w:rsidP="00FA20C4">
      <w:pPr>
        <w:pStyle w:val="NoSpacing"/>
        <w:numPr>
          <w:ilvl w:val="0"/>
          <w:numId w:val="2"/>
        </w:numPr>
        <w:spacing w:before="120" w:after="120" w:line="276" w:lineRule="auto"/>
        <w:jc w:val="both"/>
        <w:rPr>
          <w:rFonts w:ascii="Times New Roman" w:hAnsi="Times New Roman"/>
          <w:sz w:val="24"/>
        </w:rPr>
      </w:pPr>
      <w:r w:rsidRPr="00FA20C4">
        <w:rPr>
          <w:rFonts w:ascii="Times New Roman" w:hAnsi="Times New Roman"/>
          <w:sz w:val="24"/>
        </w:rPr>
        <w:t>ZarizovaciPredmety - sanita</w:t>
      </w:r>
    </w:p>
    <w:p w:rsidR="007975E1" w:rsidRPr="00FA20C4" w:rsidRDefault="007975E1" w:rsidP="00FA20C4">
      <w:pPr>
        <w:pStyle w:val="NoSpacing"/>
        <w:spacing w:before="120" w:after="120" w:line="276" w:lineRule="auto"/>
        <w:jc w:val="both"/>
        <w:rPr>
          <w:rFonts w:ascii="Times New Roman" w:hAnsi="Times New Roman"/>
          <w:sz w:val="24"/>
        </w:rPr>
      </w:pPr>
      <w:r w:rsidRPr="00FA20C4">
        <w:rPr>
          <w:rFonts w:ascii="Times New Roman" w:hAnsi="Times New Roman"/>
          <w:sz w:val="24"/>
        </w:rPr>
        <w:t>Hladiny, které nebudou obsahovat žádné entity, budou ve výkresu zachovány jako prázdné. Všechny hladiny vyjma Mist_obrys budou nastaveny na visible = true.</w:t>
      </w:r>
    </w:p>
    <w:sectPr w:rsidR="007975E1" w:rsidRPr="00FA20C4">
      <w:headerReference w:type="default" r:id="rId8"/>
      <w:footerReference w:type="even" r:id="rId9"/>
      <w:footerReference w:type="default" r:id="rId10"/>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1B9E" w:rsidRDefault="004C1B9E">
      <w:r>
        <w:separator/>
      </w:r>
    </w:p>
  </w:endnote>
  <w:endnote w:type="continuationSeparator" w:id="0">
    <w:p w:rsidR="004C1B9E" w:rsidRDefault="004C1B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75E1" w:rsidRDefault="007975E1" w:rsidP="00E43F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7975E1" w:rsidRDefault="007975E1" w:rsidP="007975E1">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20C4" w:rsidRPr="00FA20C4" w:rsidRDefault="00FA20C4">
    <w:pPr>
      <w:pStyle w:val="Zpat"/>
      <w:jc w:val="right"/>
      <w:rPr>
        <w:sz w:val="20"/>
      </w:rPr>
    </w:pPr>
    <w:r w:rsidRPr="00FA20C4">
      <w:rPr>
        <w:sz w:val="20"/>
      </w:rPr>
      <w:t xml:space="preserve">Stránka </w:t>
    </w:r>
    <w:r w:rsidRPr="00FA20C4">
      <w:rPr>
        <w:b/>
        <w:bCs/>
        <w:sz w:val="20"/>
      </w:rPr>
      <w:fldChar w:fldCharType="begin"/>
    </w:r>
    <w:r w:rsidRPr="00FA20C4">
      <w:rPr>
        <w:b/>
        <w:bCs/>
        <w:sz w:val="20"/>
      </w:rPr>
      <w:instrText>PAGE</w:instrText>
    </w:r>
    <w:r w:rsidRPr="00FA20C4">
      <w:rPr>
        <w:b/>
        <w:bCs/>
        <w:sz w:val="20"/>
      </w:rPr>
      <w:fldChar w:fldCharType="separate"/>
    </w:r>
    <w:r w:rsidR="005603D4">
      <w:rPr>
        <w:b/>
        <w:bCs/>
        <w:noProof/>
        <w:sz w:val="20"/>
      </w:rPr>
      <w:t>1</w:t>
    </w:r>
    <w:r w:rsidRPr="00FA20C4">
      <w:rPr>
        <w:b/>
        <w:bCs/>
        <w:sz w:val="20"/>
      </w:rPr>
      <w:fldChar w:fldCharType="end"/>
    </w:r>
    <w:r w:rsidRPr="00FA20C4">
      <w:rPr>
        <w:sz w:val="20"/>
      </w:rPr>
      <w:t xml:space="preserve"> z </w:t>
    </w:r>
    <w:r w:rsidRPr="00FA20C4">
      <w:rPr>
        <w:b/>
        <w:bCs/>
        <w:sz w:val="20"/>
      </w:rPr>
      <w:fldChar w:fldCharType="begin"/>
    </w:r>
    <w:r w:rsidRPr="00FA20C4">
      <w:rPr>
        <w:b/>
        <w:bCs/>
        <w:sz w:val="20"/>
      </w:rPr>
      <w:instrText>NUMPAGES</w:instrText>
    </w:r>
    <w:r w:rsidRPr="00FA20C4">
      <w:rPr>
        <w:b/>
        <w:bCs/>
        <w:sz w:val="20"/>
      </w:rPr>
      <w:fldChar w:fldCharType="separate"/>
    </w:r>
    <w:r w:rsidR="005603D4">
      <w:rPr>
        <w:b/>
        <w:bCs/>
        <w:noProof/>
        <w:sz w:val="20"/>
      </w:rPr>
      <w:t>3</w:t>
    </w:r>
    <w:r w:rsidRPr="00FA20C4">
      <w:rPr>
        <w:b/>
        <w:bCs/>
        <w:sz w:val="20"/>
      </w:rPr>
      <w:fldChar w:fldCharType="end"/>
    </w:r>
  </w:p>
  <w:p w:rsidR="007975E1" w:rsidRPr="00FA20C4" w:rsidRDefault="007975E1" w:rsidP="007975E1">
    <w:pPr>
      <w:pStyle w:val="Zpat"/>
      <w:ind w:right="36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1B9E" w:rsidRDefault="004C1B9E">
      <w:r>
        <w:separator/>
      </w:r>
    </w:p>
  </w:footnote>
  <w:footnote w:type="continuationSeparator" w:id="0">
    <w:p w:rsidR="004C1B9E" w:rsidRDefault="004C1B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63A3" w:rsidRPr="00FA20C4" w:rsidRDefault="00FA20C4" w:rsidP="007975E1">
    <w:pPr>
      <w:pStyle w:val="Smluvnstrana"/>
      <w:jc w:val="left"/>
      <w:rPr>
        <w:b w:val="0"/>
        <w:sz w:val="22"/>
      </w:rPr>
    </w:pPr>
    <w:r w:rsidRPr="00FA20C4">
      <w:rPr>
        <w:b w:val="0"/>
        <w:sz w:val="22"/>
      </w:rPr>
      <w:t xml:space="preserve">Příloha č. </w:t>
    </w:r>
    <w:r w:rsidR="00BC2303">
      <w:rPr>
        <w:b w:val="0"/>
        <w:sz w:val="22"/>
      </w:rPr>
      <w:t>2</w:t>
    </w:r>
    <w:r w:rsidRPr="00FA20C4">
      <w:rPr>
        <w:b w:val="0"/>
        <w:sz w:val="22"/>
      </w:rPr>
      <w:t xml:space="preserve"> - Specifikace zpracování výkresové dokumentace skutečného provedení stavby</w:t>
    </w:r>
  </w:p>
  <w:p w:rsidR="007975E1" w:rsidRDefault="007975E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D70C82"/>
    <w:multiLevelType w:val="hybridMultilevel"/>
    <w:tmpl w:val="241226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4EA66CA4"/>
    <w:multiLevelType w:val="hybridMultilevel"/>
    <w:tmpl w:val="38C41E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5E1"/>
    <w:rsid w:val="0003018B"/>
    <w:rsid w:val="0019781F"/>
    <w:rsid w:val="00242EEE"/>
    <w:rsid w:val="004561F9"/>
    <w:rsid w:val="004C1B9E"/>
    <w:rsid w:val="005063A3"/>
    <w:rsid w:val="005603D4"/>
    <w:rsid w:val="006C2909"/>
    <w:rsid w:val="007975E1"/>
    <w:rsid w:val="00805750"/>
    <w:rsid w:val="00984F16"/>
    <w:rsid w:val="00AD6F7B"/>
    <w:rsid w:val="00BC2303"/>
    <w:rsid w:val="00C01352"/>
    <w:rsid w:val="00E43FE8"/>
    <w:rsid w:val="00FA20C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15:chartTrackingRefBased/>
  <w15:docId w15:val="{78D1A94F-1E02-4C85-B827-CE9B43783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lang w:eastAsia="en-US"/>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Smluvnstrana">
    <w:name w:val="Smluvní strana"/>
    <w:basedOn w:val="Normln"/>
    <w:rsid w:val="007975E1"/>
    <w:pPr>
      <w:autoSpaceDE w:val="0"/>
      <w:autoSpaceDN w:val="0"/>
      <w:spacing w:before="120" w:line="240" w:lineRule="atLeast"/>
      <w:jc w:val="both"/>
    </w:pPr>
    <w:rPr>
      <w:b/>
      <w:bCs/>
      <w:sz w:val="28"/>
      <w:szCs w:val="28"/>
    </w:rPr>
  </w:style>
  <w:style w:type="paragraph" w:customStyle="1" w:styleId="NoSpacing">
    <w:name w:val="No Spacing"/>
    <w:rsid w:val="007975E1"/>
    <w:rPr>
      <w:rFonts w:ascii="Calibri" w:hAnsi="Calibri"/>
      <w:sz w:val="22"/>
      <w:szCs w:val="22"/>
      <w:lang w:eastAsia="en-US"/>
    </w:rPr>
  </w:style>
  <w:style w:type="paragraph" w:styleId="Zhlav">
    <w:name w:val="header"/>
    <w:basedOn w:val="Normln"/>
    <w:rsid w:val="007975E1"/>
    <w:pPr>
      <w:tabs>
        <w:tab w:val="center" w:pos="4703"/>
        <w:tab w:val="right" w:pos="9406"/>
      </w:tabs>
    </w:pPr>
  </w:style>
  <w:style w:type="paragraph" w:styleId="Zpat">
    <w:name w:val="footer"/>
    <w:basedOn w:val="Normln"/>
    <w:link w:val="ZpatChar"/>
    <w:uiPriority w:val="99"/>
    <w:rsid w:val="007975E1"/>
    <w:pPr>
      <w:tabs>
        <w:tab w:val="center" w:pos="4703"/>
        <w:tab w:val="right" w:pos="9406"/>
      </w:tabs>
    </w:pPr>
  </w:style>
  <w:style w:type="character" w:styleId="slostrnky">
    <w:name w:val="page number"/>
    <w:basedOn w:val="Standardnpsmoodstavce"/>
    <w:rsid w:val="007975E1"/>
  </w:style>
  <w:style w:type="character" w:customStyle="1" w:styleId="ZpatChar">
    <w:name w:val="Zápatí Char"/>
    <w:link w:val="Zpat"/>
    <w:uiPriority w:val="99"/>
    <w:rsid w:val="00FA20C4"/>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pixelsPerInch w:val="120"/>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474</Words>
  <Characters>2801</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Specifikace zpracování výkresové dokumentace</vt:lpstr>
    </vt:vector>
  </TitlesOfParts>
  <Company>Univerzita Karlova v Praze</Company>
  <LinksUpToDate>false</LinksUpToDate>
  <CharactersWithSpaces>3269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Specifikace zpracování výkresové dokumentace</dc:title>
  <dc:subject/>
  <dc:creator>kostel</dc:creator>
  <cp:keywords/>
  <dc:description/>
  <cp:lastModifiedBy>AK</cp:lastModifiedBy>
  <cp:revision>2</cp:revision>
  <dcterms:created xsi:type="dcterms:W3CDTF">2022-10-18T16:25:00Z</dcterms:created>
  <dcterms:modified xsi:type="dcterms:W3CDTF">2022-10-18T16:25:00Z</dcterms:modified>
</cp:coreProperties>
</file>