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BAE6" w14:textId="77777777" w:rsidR="002D34C4" w:rsidRDefault="002D34C4" w:rsidP="006B7F5A">
      <w:pPr>
        <w:spacing w:after="0" w:line="276" w:lineRule="auto"/>
        <w:jc w:val="center"/>
        <w:rPr>
          <w:rFonts w:ascii="Tahoma" w:eastAsia="Times New Roman" w:hAnsi="Tahoma" w:cs="Tahoma"/>
          <w:b/>
          <w:sz w:val="32"/>
          <w:szCs w:val="32"/>
          <w:lang w:eastAsia="cs-CZ"/>
        </w:rPr>
      </w:pPr>
      <w:r w:rsidRPr="007F5849">
        <w:rPr>
          <w:rFonts w:ascii="Tahoma" w:eastAsia="Times New Roman" w:hAnsi="Tahoma" w:cs="Tahoma"/>
          <w:b/>
          <w:sz w:val="32"/>
          <w:szCs w:val="32"/>
          <w:lang w:eastAsia="cs-CZ"/>
        </w:rPr>
        <w:t>Smlouva o zřízení věcného břemene</w:t>
      </w:r>
    </w:p>
    <w:p w14:paraId="09D6EC64" w14:textId="77777777" w:rsidR="00685182" w:rsidRPr="007F5849" w:rsidRDefault="00685182" w:rsidP="00685182">
      <w:pPr>
        <w:spacing w:after="0" w:line="276" w:lineRule="auto"/>
        <w:jc w:val="center"/>
        <w:rPr>
          <w:rFonts w:ascii="Tahoma" w:eastAsia="Times New Roman" w:hAnsi="Tahoma" w:cs="Tahoma"/>
          <w:b/>
          <w:sz w:val="32"/>
          <w:szCs w:val="32"/>
          <w:lang w:eastAsia="cs-CZ"/>
        </w:rPr>
      </w:pPr>
      <w:r w:rsidRPr="00A80A8B">
        <w:rPr>
          <w:rFonts w:ascii="Tahoma" w:eastAsia="Times New Roman" w:hAnsi="Tahoma" w:cs="Tahoma"/>
          <w:b/>
          <w:sz w:val="32"/>
          <w:szCs w:val="32"/>
          <w:lang w:eastAsia="cs-CZ"/>
        </w:rPr>
        <w:t>2023/OMP/1237</w:t>
      </w:r>
    </w:p>
    <w:p w14:paraId="15375BD9" w14:textId="77777777" w:rsidR="00685182" w:rsidRPr="007F5849" w:rsidRDefault="00685182" w:rsidP="006B7F5A">
      <w:pPr>
        <w:spacing w:after="0" w:line="276" w:lineRule="auto"/>
        <w:jc w:val="center"/>
        <w:rPr>
          <w:rFonts w:ascii="Tahoma" w:eastAsia="Times New Roman" w:hAnsi="Tahoma" w:cs="Tahoma"/>
          <w:b/>
          <w:sz w:val="32"/>
          <w:szCs w:val="32"/>
          <w:lang w:eastAsia="cs-CZ"/>
        </w:rPr>
      </w:pPr>
    </w:p>
    <w:p w14:paraId="07CB4B0F" w14:textId="77777777" w:rsidR="002D34C4" w:rsidRPr="006B7F5A" w:rsidRDefault="002D34C4" w:rsidP="006B7F5A">
      <w:pPr>
        <w:spacing w:after="0" w:line="276" w:lineRule="auto"/>
        <w:ind w:left="-567" w:right="-567"/>
        <w:jc w:val="center"/>
        <w:rPr>
          <w:rFonts w:ascii="Tahoma" w:eastAsia="Times New Roman" w:hAnsi="Tahoma" w:cs="Tahoma"/>
          <w:lang w:eastAsia="cs-CZ"/>
        </w:rPr>
      </w:pPr>
      <w:r w:rsidRPr="006B7F5A">
        <w:rPr>
          <w:rFonts w:ascii="Tahoma" w:eastAsia="Times New Roman" w:hAnsi="Tahoma" w:cs="Tahoma"/>
          <w:lang w:eastAsia="cs-CZ"/>
        </w:rPr>
        <w:t>uzavřená podle ustanovení § 59 odst. 2 zákona č. 458/2000Sb., energetický zákon, v platném znění</w:t>
      </w:r>
    </w:p>
    <w:p w14:paraId="1D0B2CE8" w14:textId="77777777" w:rsidR="002D34C4" w:rsidRPr="006B7F5A" w:rsidRDefault="002D34C4" w:rsidP="006B7F5A">
      <w:pPr>
        <w:spacing w:line="276" w:lineRule="auto"/>
        <w:ind w:left="-567" w:right="-567"/>
        <w:jc w:val="center"/>
        <w:rPr>
          <w:rFonts w:ascii="Tahoma" w:eastAsia="Times New Roman" w:hAnsi="Tahoma" w:cs="Tahoma"/>
          <w:lang w:eastAsia="cs-CZ"/>
        </w:rPr>
      </w:pPr>
      <w:r w:rsidRPr="006B7F5A">
        <w:rPr>
          <w:rFonts w:ascii="Tahoma" w:eastAsia="Times New Roman" w:hAnsi="Tahoma" w:cs="Tahoma"/>
          <w:lang w:eastAsia="cs-CZ"/>
        </w:rPr>
        <w:t>a § 1257 a následujících ustanovení zákona č. 89/2012 Sb., Občanský zákoník, v platném znění</w:t>
      </w:r>
    </w:p>
    <w:p w14:paraId="50C68B6F" w14:textId="77777777" w:rsidR="00C41084" w:rsidRPr="00EC4C77" w:rsidRDefault="00C41084" w:rsidP="00C41084">
      <w:pPr>
        <w:pStyle w:val="Zkladntext"/>
        <w:tabs>
          <w:tab w:val="left" w:pos="2127"/>
        </w:tabs>
        <w:spacing w:before="480" w:after="480"/>
        <w:rPr>
          <w:rFonts w:ascii="Tahoma" w:hAnsi="Tahoma" w:cs="Tahoma"/>
        </w:rPr>
      </w:pPr>
      <w:r w:rsidRPr="006B7F5A">
        <w:rPr>
          <w:rFonts w:ascii="Tahoma" w:hAnsi="Tahoma" w:cs="Tahoma"/>
        </w:rPr>
        <w:t>Číslo smlouvy:</w:t>
      </w:r>
      <w:r w:rsidRPr="006B7F5A">
        <w:rPr>
          <w:rFonts w:ascii="Tahoma" w:hAnsi="Tahoma" w:cs="Tahoma"/>
        </w:rPr>
        <w:tab/>
      </w:r>
      <w:r w:rsidRPr="00EC4C77">
        <w:rPr>
          <w:rStyle w:val="Zstupntext"/>
          <w:rFonts w:ascii="Tahoma" w:hAnsi="Tahoma" w:cs="Tahoma"/>
          <w:color w:val="auto"/>
        </w:rPr>
        <w:t>380/2023</w:t>
      </w:r>
    </w:p>
    <w:p w14:paraId="6BE00247" w14:textId="77777777" w:rsidR="002D34C4" w:rsidRPr="00EC4C77" w:rsidRDefault="002D34C4" w:rsidP="00C41084">
      <w:pPr>
        <w:spacing w:line="276" w:lineRule="auto"/>
        <w:jc w:val="center"/>
        <w:rPr>
          <w:rFonts w:ascii="Tahoma" w:eastAsia="Times New Roman" w:hAnsi="Tahoma" w:cs="Tahoma"/>
          <w:b/>
          <w:lang w:eastAsia="cs-CZ"/>
        </w:rPr>
      </w:pPr>
      <w:r w:rsidRPr="00EC4C77">
        <w:rPr>
          <w:rFonts w:ascii="Tahoma" w:eastAsia="Times New Roman" w:hAnsi="Tahoma" w:cs="Tahoma"/>
          <w:b/>
          <w:lang w:eastAsia="cs-CZ"/>
        </w:rPr>
        <w:t>Smluvní strany</w:t>
      </w:r>
    </w:p>
    <w:p w14:paraId="0BC45FA6" w14:textId="77777777" w:rsidR="00CF4873" w:rsidRPr="00021A36" w:rsidRDefault="00CF4873" w:rsidP="00CF4873">
      <w:pPr>
        <w:spacing w:after="0"/>
        <w:jc w:val="both"/>
        <w:rPr>
          <w:rFonts w:ascii="Tahoma" w:hAnsi="Tahoma" w:cs="Tahoma"/>
          <w:b/>
        </w:rPr>
      </w:pPr>
      <w:r w:rsidRPr="00021A36">
        <w:rPr>
          <w:rFonts w:ascii="Tahoma" w:hAnsi="Tahoma" w:cs="Tahoma"/>
          <w:b/>
        </w:rPr>
        <w:t>Městská část Praha 10</w:t>
      </w:r>
    </w:p>
    <w:p w14:paraId="07960E8B" w14:textId="77777777" w:rsidR="00CF4873" w:rsidRPr="0070102F" w:rsidRDefault="00CF4873" w:rsidP="00CF4873">
      <w:pPr>
        <w:spacing w:after="0" w:line="240" w:lineRule="auto"/>
        <w:jc w:val="both"/>
        <w:rPr>
          <w:rFonts w:ascii="Tahoma" w:hAnsi="Tahoma" w:cs="Tahoma"/>
          <w:bCs/>
        </w:rPr>
      </w:pPr>
      <w:r w:rsidRPr="0070102F">
        <w:rPr>
          <w:rFonts w:ascii="Tahoma" w:hAnsi="Tahoma" w:cs="Tahoma"/>
          <w:bCs/>
        </w:rPr>
        <w:t>se sídlem:</w:t>
      </w:r>
      <w:r w:rsidRPr="0070102F">
        <w:rPr>
          <w:rFonts w:ascii="Tahoma" w:hAnsi="Tahoma" w:cs="Tahoma"/>
          <w:bCs/>
        </w:rPr>
        <w:tab/>
      </w:r>
      <w:r w:rsidRPr="0070102F">
        <w:rPr>
          <w:rFonts w:ascii="Tahoma" w:hAnsi="Tahoma" w:cs="Tahoma"/>
          <w:bCs/>
        </w:rPr>
        <w:tab/>
        <w:t xml:space="preserve">Praha 10, Vršovická 1429/68, PSČ: 101 38 </w:t>
      </w:r>
    </w:p>
    <w:p w14:paraId="22B8968E" w14:textId="77777777" w:rsidR="00CF4873" w:rsidRPr="0070102F" w:rsidRDefault="00CF4873" w:rsidP="00CF4873">
      <w:pPr>
        <w:spacing w:after="0" w:line="240" w:lineRule="auto"/>
        <w:jc w:val="both"/>
        <w:rPr>
          <w:rFonts w:ascii="Tahoma" w:hAnsi="Tahoma" w:cs="Tahoma"/>
          <w:bCs/>
        </w:rPr>
      </w:pPr>
      <w:r w:rsidRPr="0070102F">
        <w:rPr>
          <w:rFonts w:ascii="Tahoma" w:hAnsi="Tahoma" w:cs="Tahoma"/>
          <w:bCs/>
        </w:rPr>
        <w:t>IČO:</w:t>
      </w:r>
      <w:r w:rsidRPr="0070102F">
        <w:rPr>
          <w:rFonts w:ascii="Tahoma" w:hAnsi="Tahoma" w:cs="Tahoma"/>
          <w:bCs/>
        </w:rPr>
        <w:tab/>
      </w:r>
      <w:r w:rsidRPr="0070102F">
        <w:rPr>
          <w:rFonts w:ascii="Tahoma" w:hAnsi="Tahoma" w:cs="Tahoma"/>
          <w:bCs/>
        </w:rPr>
        <w:tab/>
      </w:r>
      <w:r w:rsidRPr="0070102F">
        <w:rPr>
          <w:rFonts w:ascii="Tahoma" w:hAnsi="Tahoma" w:cs="Tahoma"/>
          <w:bCs/>
        </w:rPr>
        <w:tab/>
        <w:t xml:space="preserve">00063941 </w:t>
      </w:r>
    </w:p>
    <w:p w14:paraId="1E7497EF" w14:textId="77777777" w:rsidR="00CF4873" w:rsidRPr="0070102F" w:rsidRDefault="00CF4873" w:rsidP="00CF4873">
      <w:pPr>
        <w:spacing w:after="0" w:line="240" w:lineRule="auto"/>
        <w:jc w:val="both"/>
        <w:rPr>
          <w:rFonts w:ascii="Tahoma" w:hAnsi="Tahoma" w:cs="Tahoma"/>
          <w:bCs/>
        </w:rPr>
      </w:pPr>
      <w:r w:rsidRPr="0070102F">
        <w:rPr>
          <w:rFonts w:ascii="Tahoma" w:hAnsi="Tahoma" w:cs="Tahoma"/>
          <w:bCs/>
        </w:rPr>
        <w:t>DIČ:</w:t>
      </w:r>
      <w:r w:rsidRPr="0070102F">
        <w:rPr>
          <w:rFonts w:ascii="Tahoma" w:hAnsi="Tahoma" w:cs="Tahoma"/>
          <w:bCs/>
        </w:rPr>
        <w:tab/>
      </w:r>
      <w:r w:rsidRPr="0070102F">
        <w:rPr>
          <w:rFonts w:ascii="Tahoma" w:hAnsi="Tahoma" w:cs="Tahoma"/>
          <w:bCs/>
        </w:rPr>
        <w:tab/>
      </w:r>
      <w:r w:rsidRPr="0070102F">
        <w:rPr>
          <w:rFonts w:ascii="Tahoma" w:hAnsi="Tahoma" w:cs="Tahoma"/>
          <w:bCs/>
        </w:rPr>
        <w:tab/>
        <w:t xml:space="preserve">CZ-00063941 </w:t>
      </w:r>
    </w:p>
    <w:p w14:paraId="79F57733" w14:textId="77777777" w:rsidR="00CF4873" w:rsidRPr="0070102F" w:rsidRDefault="00CF4873" w:rsidP="00CF4873">
      <w:pPr>
        <w:spacing w:after="0" w:line="240" w:lineRule="auto"/>
        <w:jc w:val="both"/>
        <w:rPr>
          <w:rFonts w:ascii="Tahoma" w:hAnsi="Tahoma" w:cs="Tahoma"/>
          <w:bCs/>
        </w:rPr>
      </w:pPr>
      <w:r w:rsidRPr="0070102F">
        <w:rPr>
          <w:rFonts w:ascii="Tahoma" w:hAnsi="Tahoma" w:cs="Tahoma"/>
          <w:bCs/>
        </w:rPr>
        <w:t xml:space="preserve">bankovní spojení: </w:t>
      </w:r>
      <w:r w:rsidRPr="0070102F">
        <w:rPr>
          <w:rFonts w:ascii="Tahoma" w:hAnsi="Tahoma" w:cs="Tahoma"/>
          <w:bCs/>
        </w:rPr>
        <w:tab/>
        <w:t>Česká spořitelna, a. s.</w:t>
      </w:r>
    </w:p>
    <w:p w14:paraId="58EAD563" w14:textId="77777777" w:rsidR="00CF4873" w:rsidRPr="0070102F" w:rsidRDefault="00CF4873" w:rsidP="00CF4873">
      <w:pPr>
        <w:spacing w:after="0" w:line="240" w:lineRule="auto"/>
        <w:jc w:val="both"/>
        <w:rPr>
          <w:rFonts w:ascii="Tahoma" w:hAnsi="Tahoma" w:cs="Tahoma"/>
          <w:bCs/>
        </w:rPr>
      </w:pPr>
      <w:r w:rsidRPr="0070102F">
        <w:rPr>
          <w:rFonts w:ascii="Tahoma" w:hAnsi="Tahoma" w:cs="Tahoma"/>
          <w:bCs/>
        </w:rPr>
        <w:t xml:space="preserve">č. účtu: </w:t>
      </w:r>
      <w:r w:rsidRPr="0070102F">
        <w:rPr>
          <w:rFonts w:ascii="Tahoma" w:hAnsi="Tahoma" w:cs="Tahoma"/>
          <w:bCs/>
        </w:rPr>
        <w:tab/>
      </w:r>
      <w:r w:rsidRPr="0070102F">
        <w:rPr>
          <w:rFonts w:ascii="Tahoma" w:hAnsi="Tahoma" w:cs="Tahoma"/>
          <w:bCs/>
        </w:rPr>
        <w:tab/>
      </w:r>
      <w:r w:rsidR="001F03AD">
        <w:rPr>
          <w:rFonts w:ascii="Tahoma" w:hAnsi="Tahoma" w:cs="Tahoma"/>
          <w:bCs/>
          <w:noProof/>
          <w:color w:val="000000"/>
          <w:highlight w:val="black"/>
        </w:rPr>
        <w:t>'''''''''''''''''''''''''''''''''''''''''''''</w:t>
      </w:r>
    </w:p>
    <w:p w14:paraId="44092C87" w14:textId="77777777" w:rsidR="00CF4873" w:rsidRPr="0070102F" w:rsidRDefault="00CF4873" w:rsidP="00CF4873">
      <w:pPr>
        <w:spacing w:after="0" w:line="240" w:lineRule="auto"/>
        <w:jc w:val="both"/>
        <w:rPr>
          <w:rFonts w:ascii="Tahoma" w:hAnsi="Tahoma" w:cs="Tahoma"/>
          <w:bCs/>
        </w:rPr>
      </w:pPr>
      <w:r w:rsidRPr="0070102F">
        <w:rPr>
          <w:rFonts w:ascii="Tahoma" w:hAnsi="Tahoma" w:cs="Tahoma"/>
        </w:rPr>
        <w:t xml:space="preserve">zastoupená </w:t>
      </w:r>
      <w:r w:rsidRPr="0070102F">
        <w:rPr>
          <w:rFonts w:ascii="Tahoma" w:hAnsi="Tahoma" w:cs="Tahoma"/>
          <w:bCs/>
        </w:rPr>
        <w:t xml:space="preserve">starostou Ing. arch. Martinem </w:t>
      </w:r>
      <w:proofErr w:type="spellStart"/>
      <w:r w:rsidRPr="0070102F">
        <w:rPr>
          <w:rFonts w:ascii="Tahoma" w:hAnsi="Tahoma" w:cs="Tahoma"/>
          <w:bCs/>
        </w:rPr>
        <w:t>Valovičem</w:t>
      </w:r>
      <w:proofErr w:type="spellEnd"/>
    </w:p>
    <w:p w14:paraId="2EFE10A9" w14:textId="77777777" w:rsidR="00CF4873" w:rsidRPr="0070102F" w:rsidRDefault="00CF4873" w:rsidP="00CF4873">
      <w:pPr>
        <w:spacing w:after="0" w:line="240" w:lineRule="auto"/>
        <w:jc w:val="both"/>
        <w:rPr>
          <w:rFonts w:ascii="Tahoma" w:hAnsi="Tahoma" w:cs="Tahoma"/>
          <w:bCs/>
        </w:rPr>
      </w:pPr>
      <w:r w:rsidRPr="0070102F">
        <w:rPr>
          <w:rFonts w:ascii="Tahoma" w:hAnsi="Tahoma" w:cs="Tahoma"/>
          <w:bCs/>
        </w:rPr>
        <w:t xml:space="preserve">k smluvnímu jednání oprávněn </w:t>
      </w:r>
      <w:r w:rsidR="001F03AD">
        <w:rPr>
          <w:rFonts w:ascii="Tahoma" w:hAnsi="Tahoma" w:cs="Tahoma"/>
          <w:bCs/>
          <w:noProof/>
          <w:color w:val="000000"/>
          <w:highlight w:val="black"/>
        </w:rPr>
        <w:t>'''''''''''' '''''''''''''</w:t>
      </w:r>
      <w:r w:rsidRPr="0070102F">
        <w:rPr>
          <w:rFonts w:ascii="Tahoma" w:hAnsi="Tahoma" w:cs="Tahoma"/>
          <w:bCs/>
        </w:rPr>
        <w:t xml:space="preserve">, vedoucí odboru majetkoprávního </w:t>
      </w:r>
    </w:p>
    <w:p w14:paraId="63D1E029" w14:textId="77777777" w:rsidR="00CF4873" w:rsidRPr="0070102F" w:rsidRDefault="00CF4873" w:rsidP="00CF4873">
      <w:pPr>
        <w:pStyle w:val="Bezmezer"/>
        <w:jc w:val="both"/>
        <w:rPr>
          <w:rFonts w:ascii="Tahoma" w:hAnsi="Tahoma" w:cs="Tahoma"/>
          <w:b/>
        </w:rPr>
      </w:pPr>
      <w:r w:rsidRPr="0070102F">
        <w:rPr>
          <w:rFonts w:ascii="Tahoma" w:hAnsi="Tahoma" w:cs="Tahoma"/>
        </w:rPr>
        <w:t>datová schránka:</w:t>
      </w:r>
      <w:r w:rsidRPr="0070102F">
        <w:rPr>
          <w:rFonts w:ascii="Tahoma" w:hAnsi="Tahoma" w:cs="Tahoma"/>
        </w:rPr>
        <w:tab/>
      </w:r>
      <w:r w:rsidRPr="0070102F">
        <w:rPr>
          <w:rStyle w:val="Siln"/>
          <w:rFonts w:ascii="Tahoma" w:hAnsi="Tahoma" w:cs="Tahoma"/>
          <w:b w:val="0"/>
          <w:color w:val="333333"/>
          <w:bdr w:val="none" w:sz="0" w:space="0" w:color="auto" w:frame="1"/>
          <w:shd w:val="clear" w:color="auto" w:fill="FFFFFF"/>
        </w:rPr>
        <w:t>irnb7wg</w:t>
      </w:r>
    </w:p>
    <w:p w14:paraId="05916AA7" w14:textId="77777777" w:rsidR="00C41084" w:rsidRPr="00EC4C77" w:rsidRDefault="00C41084" w:rsidP="00033522">
      <w:pPr>
        <w:pStyle w:val="Bezmezer"/>
        <w:spacing w:before="240" w:after="200" w:line="276" w:lineRule="auto"/>
        <w:jc w:val="both"/>
        <w:rPr>
          <w:rFonts w:ascii="Tahoma" w:hAnsi="Tahoma" w:cs="Tahoma"/>
          <w:bCs/>
        </w:rPr>
      </w:pPr>
      <w:r w:rsidRPr="00EC4C77">
        <w:rPr>
          <w:rFonts w:ascii="Tahoma" w:hAnsi="Tahoma" w:cs="Tahoma"/>
        </w:rPr>
        <w:t xml:space="preserve">jako </w:t>
      </w:r>
      <w:r w:rsidRPr="00EC4C77">
        <w:rPr>
          <w:rFonts w:ascii="Tahoma" w:hAnsi="Tahoma" w:cs="Tahoma"/>
          <w:b/>
        </w:rPr>
        <w:t>povinný</w:t>
      </w:r>
      <w:r w:rsidRPr="00EC4C77">
        <w:rPr>
          <w:rFonts w:ascii="Tahoma" w:hAnsi="Tahoma" w:cs="Tahoma"/>
          <w:bCs/>
        </w:rPr>
        <w:t xml:space="preserve"> na straně jedné</w:t>
      </w:r>
    </w:p>
    <w:p w14:paraId="36B52F68" w14:textId="77777777" w:rsidR="002D34C4" w:rsidRPr="006B7F5A" w:rsidRDefault="002D34C4" w:rsidP="00C41084">
      <w:pPr>
        <w:spacing w:line="276" w:lineRule="auto"/>
        <w:jc w:val="center"/>
        <w:rPr>
          <w:rFonts w:ascii="Tahoma" w:eastAsia="Times New Roman" w:hAnsi="Tahoma" w:cs="Tahoma"/>
          <w:lang w:eastAsia="cs-CZ"/>
        </w:rPr>
      </w:pPr>
      <w:r w:rsidRPr="006B7F5A">
        <w:rPr>
          <w:rFonts w:ascii="Tahoma" w:eastAsia="Times New Roman" w:hAnsi="Tahoma" w:cs="Tahoma"/>
          <w:lang w:eastAsia="cs-CZ"/>
        </w:rPr>
        <w:t>a</w:t>
      </w:r>
    </w:p>
    <w:p w14:paraId="5FE87F19" w14:textId="77777777" w:rsidR="00C41084" w:rsidRPr="006B7F5A" w:rsidRDefault="00C41084" w:rsidP="00C41084">
      <w:pPr>
        <w:spacing w:after="0"/>
        <w:jc w:val="both"/>
        <w:rPr>
          <w:rStyle w:val="Siln"/>
          <w:rFonts w:ascii="Tahoma" w:hAnsi="Tahoma" w:cs="Tahoma"/>
        </w:rPr>
      </w:pPr>
      <w:r w:rsidRPr="006B7F5A">
        <w:rPr>
          <w:rStyle w:val="Siln"/>
          <w:rFonts w:ascii="Tahoma" w:hAnsi="Tahoma" w:cs="Tahoma"/>
        </w:rPr>
        <w:t>Pražská plynárenská Distribuce, a.s., člen koncernu Pražská plynárenská, a.s.</w:t>
      </w:r>
    </w:p>
    <w:p w14:paraId="7560C582" w14:textId="77777777" w:rsidR="00C41084" w:rsidRPr="006B7F5A" w:rsidRDefault="00C41084" w:rsidP="00C41084">
      <w:pPr>
        <w:tabs>
          <w:tab w:val="left" w:pos="2127"/>
        </w:tabs>
        <w:spacing w:after="0"/>
        <w:jc w:val="both"/>
        <w:rPr>
          <w:rFonts w:ascii="Tahoma" w:hAnsi="Tahoma" w:cs="Tahoma"/>
        </w:rPr>
      </w:pPr>
      <w:bookmarkStart w:id="0" w:name="_Hlk22478595"/>
      <w:r w:rsidRPr="006B7F5A">
        <w:rPr>
          <w:rFonts w:ascii="Tahoma" w:hAnsi="Tahoma" w:cs="Tahoma"/>
        </w:rPr>
        <w:t>se sídlem:</w:t>
      </w:r>
      <w:r w:rsidRPr="006B7F5A">
        <w:rPr>
          <w:rFonts w:ascii="Tahoma" w:hAnsi="Tahoma" w:cs="Tahoma"/>
        </w:rPr>
        <w:tab/>
        <w:t>U Plynárny 500, 145 08 Praha 4</w:t>
      </w:r>
    </w:p>
    <w:p w14:paraId="1C860DDB" w14:textId="77777777" w:rsidR="00C41084" w:rsidRPr="006B7F5A" w:rsidRDefault="00C41084" w:rsidP="00C41084">
      <w:pPr>
        <w:spacing w:after="0"/>
        <w:jc w:val="both"/>
        <w:rPr>
          <w:rFonts w:ascii="Tahoma" w:hAnsi="Tahoma" w:cs="Tahoma"/>
        </w:rPr>
      </w:pPr>
      <w:r w:rsidRPr="006B7F5A">
        <w:rPr>
          <w:rFonts w:ascii="Tahoma" w:hAnsi="Tahoma" w:cs="Tahoma"/>
        </w:rPr>
        <w:t>zapsaná v obchodním rejstříku vedeném Městským soudem v Praze pod spisovou značkou B 10356</w:t>
      </w:r>
    </w:p>
    <w:p w14:paraId="5DCE4753" w14:textId="77777777" w:rsidR="00C41084" w:rsidRPr="006B7F5A" w:rsidRDefault="00C41084" w:rsidP="00C41084">
      <w:pPr>
        <w:tabs>
          <w:tab w:val="left" w:pos="2127"/>
        </w:tabs>
        <w:spacing w:after="0"/>
        <w:jc w:val="both"/>
        <w:rPr>
          <w:rFonts w:ascii="Tahoma" w:hAnsi="Tahoma" w:cs="Tahoma"/>
        </w:rPr>
      </w:pPr>
      <w:r w:rsidRPr="006B7F5A">
        <w:rPr>
          <w:rFonts w:ascii="Tahoma" w:hAnsi="Tahoma" w:cs="Tahoma"/>
        </w:rPr>
        <w:t>zastoupená:</w:t>
      </w:r>
      <w:r w:rsidRPr="006B7F5A">
        <w:rPr>
          <w:rFonts w:ascii="Tahoma" w:hAnsi="Tahoma" w:cs="Tahoma"/>
        </w:rPr>
        <w:tab/>
      </w:r>
      <w:r w:rsidR="001F03AD">
        <w:rPr>
          <w:rFonts w:ascii="Tahoma" w:eastAsia="Times New Roman" w:hAnsi="Tahoma" w:cs="Tahoma"/>
          <w:noProof/>
          <w:color w:val="000000"/>
          <w:highlight w:val="black"/>
          <w:lang w:eastAsia="cs-CZ"/>
        </w:rPr>
        <w:t>'''''''''''' '''''''''''' ''''''''''''''''''''''</w:t>
      </w:r>
      <w:r w:rsidR="006B7F5A" w:rsidRPr="006B7F5A">
        <w:rPr>
          <w:rFonts w:ascii="Tahoma" w:eastAsia="Times New Roman" w:hAnsi="Tahoma" w:cs="Tahoma"/>
          <w:lang w:eastAsia="cs-CZ"/>
        </w:rPr>
        <w:t xml:space="preserve"> na základě pověření ze dne </w:t>
      </w:r>
      <w:r w:rsidR="00246E0A">
        <w:rPr>
          <w:rFonts w:ascii="Tahoma" w:eastAsia="Times New Roman" w:hAnsi="Tahoma" w:cs="Tahoma"/>
          <w:lang w:eastAsia="cs-CZ"/>
        </w:rPr>
        <w:t>18</w:t>
      </w:r>
      <w:r w:rsidR="006B7F5A" w:rsidRPr="006B7F5A">
        <w:rPr>
          <w:rFonts w:ascii="Tahoma" w:eastAsia="Times New Roman" w:hAnsi="Tahoma" w:cs="Tahoma"/>
          <w:lang w:eastAsia="cs-CZ"/>
        </w:rPr>
        <w:t xml:space="preserve">. </w:t>
      </w:r>
      <w:r w:rsidR="00246E0A">
        <w:rPr>
          <w:rFonts w:ascii="Tahoma" w:eastAsia="Times New Roman" w:hAnsi="Tahoma" w:cs="Tahoma"/>
          <w:lang w:eastAsia="cs-CZ"/>
        </w:rPr>
        <w:t>6</w:t>
      </w:r>
      <w:r w:rsidR="006B7F5A" w:rsidRPr="006B7F5A">
        <w:rPr>
          <w:rFonts w:ascii="Tahoma" w:eastAsia="Times New Roman" w:hAnsi="Tahoma" w:cs="Tahoma"/>
          <w:lang w:eastAsia="cs-CZ"/>
        </w:rPr>
        <w:t>. 20</w:t>
      </w:r>
      <w:r w:rsidR="00246E0A">
        <w:rPr>
          <w:rFonts w:ascii="Tahoma" w:eastAsia="Times New Roman" w:hAnsi="Tahoma" w:cs="Tahoma"/>
          <w:lang w:eastAsia="cs-CZ"/>
        </w:rPr>
        <w:t>21</w:t>
      </w:r>
    </w:p>
    <w:p w14:paraId="4D9320E8" w14:textId="77777777" w:rsidR="00C41084" w:rsidRPr="006B7F5A" w:rsidRDefault="00C41084" w:rsidP="00C41084">
      <w:pPr>
        <w:tabs>
          <w:tab w:val="left" w:pos="2127"/>
        </w:tabs>
        <w:spacing w:after="0"/>
        <w:jc w:val="both"/>
        <w:rPr>
          <w:rFonts w:ascii="Tahoma" w:hAnsi="Tahoma" w:cs="Tahoma"/>
        </w:rPr>
      </w:pPr>
      <w:r w:rsidRPr="006B7F5A">
        <w:rPr>
          <w:rFonts w:ascii="Tahoma" w:hAnsi="Tahoma" w:cs="Tahoma"/>
        </w:rPr>
        <w:t>IČO:</w:t>
      </w:r>
      <w:r w:rsidRPr="006B7F5A">
        <w:rPr>
          <w:rFonts w:ascii="Tahoma" w:hAnsi="Tahoma" w:cs="Tahoma"/>
        </w:rPr>
        <w:tab/>
        <w:t>27403505</w:t>
      </w:r>
    </w:p>
    <w:p w14:paraId="20623162" w14:textId="77777777" w:rsidR="00C41084" w:rsidRPr="006B7F5A" w:rsidRDefault="00C41084" w:rsidP="00C41084">
      <w:pPr>
        <w:tabs>
          <w:tab w:val="left" w:pos="2127"/>
        </w:tabs>
        <w:spacing w:after="0"/>
        <w:jc w:val="both"/>
        <w:rPr>
          <w:rFonts w:ascii="Tahoma" w:hAnsi="Tahoma" w:cs="Tahoma"/>
        </w:rPr>
      </w:pPr>
      <w:r w:rsidRPr="006B7F5A">
        <w:rPr>
          <w:rFonts w:ascii="Tahoma" w:hAnsi="Tahoma" w:cs="Tahoma"/>
        </w:rPr>
        <w:t>DIČ:</w:t>
      </w:r>
      <w:r w:rsidRPr="006B7F5A">
        <w:rPr>
          <w:rFonts w:ascii="Tahoma" w:hAnsi="Tahoma" w:cs="Tahoma"/>
        </w:rPr>
        <w:tab/>
        <w:t>CZ27403505</w:t>
      </w:r>
    </w:p>
    <w:p w14:paraId="720D52EB" w14:textId="77777777" w:rsidR="00C41084" w:rsidRPr="006B7F5A" w:rsidRDefault="00C41084" w:rsidP="00C41084">
      <w:pPr>
        <w:spacing w:after="0"/>
        <w:ind w:left="1416" w:firstLine="708"/>
        <w:jc w:val="both"/>
        <w:rPr>
          <w:rFonts w:ascii="Tahoma" w:hAnsi="Tahoma" w:cs="Tahoma"/>
        </w:rPr>
      </w:pPr>
      <w:r w:rsidRPr="006B7F5A">
        <w:rPr>
          <w:rFonts w:ascii="Tahoma" w:hAnsi="Tahoma" w:cs="Tahoma"/>
        </w:rPr>
        <w:t xml:space="preserve">plátce DPH </w:t>
      </w:r>
    </w:p>
    <w:p w14:paraId="0432E4CE" w14:textId="77777777" w:rsidR="00C41084" w:rsidRPr="001F03AD" w:rsidRDefault="00C41084" w:rsidP="00C41084">
      <w:pPr>
        <w:tabs>
          <w:tab w:val="left" w:pos="2127"/>
        </w:tabs>
        <w:spacing w:after="0"/>
        <w:jc w:val="both"/>
        <w:rPr>
          <w:rFonts w:ascii="Tahoma" w:hAnsi="Tahoma" w:cs="Tahoma"/>
        </w:rPr>
      </w:pPr>
      <w:r w:rsidRPr="006B7F5A">
        <w:rPr>
          <w:rFonts w:ascii="Tahoma" w:hAnsi="Tahoma" w:cs="Tahoma"/>
        </w:rPr>
        <w:t>bankovní spojení:</w:t>
      </w:r>
      <w:r w:rsidRPr="006B7F5A">
        <w:rPr>
          <w:rFonts w:ascii="Tahoma" w:hAnsi="Tahoma" w:cs="Tahoma"/>
        </w:rPr>
        <w:tab/>
        <w:t>Česká spořitelna, a.s., č. </w:t>
      </w:r>
      <w:proofErr w:type="spellStart"/>
      <w:r w:rsidRPr="006B7F5A">
        <w:rPr>
          <w:rFonts w:ascii="Tahoma" w:hAnsi="Tahoma" w:cs="Tahoma"/>
        </w:rPr>
        <w:t>ú.</w:t>
      </w:r>
      <w:proofErr w:type="spellEnd"/>
      <w:r w:rsidRPr="006B7F5A">
        <w:rPr>
          <w:rFonts w:ascii="Tahoma" w:hAnsi="Tahoma" w:cs="Tahoma"/>
        </w:rPr>
        <w:t xml:space="preserve">: </w:t>
      </w:r>
      <w:r w:rsidR="001F03AD">
        <w:rPr>
          <w:rFonts w:ascii="Tahoma" w:hAnsi="Tahoma" w:cs="Tahoma"/>
          <w:noProof/>
          <w:color w:val="000000"/>
          <w:highlight w:val="black"/>
        </w:rPr>
        <w:t>''''''''''''''''''''''''''''</w:t>
      </w:r>
    </w:p>
    <w:p w14:paraId="2F8067D0" w14:textId="77777777" w:rsidR="00C41084" w:rsidRPr="006B7F5A" w:rsidRDefault="00C41084" w:rsidP="00C41084">
      <w:pPr>
        <w:tabs>
          <w:tab w:val="left" w:pos="2127"/>
        </w:tabs>
        <w:jc w:val="both"/>
        <w:rPr>
          <w:rFonts w:ascii="Tahoma" w:hAnsi="Tahoma" w:cs="Tahoma"/>
        </w:rPr>
      </w:pPr>
      <w:r w:rsidRPr="006B7F5A">
        <w:rPr>
          <w:rFonts w:ascii="Tahoma" w:hAnsi="Tahoma" w:cs="Tahoma"/>
        </w:rPr>
        <w:t>datová schránka:</w:t>
      </w:r>
      <w:r w:rsidRPr="006B7F5A">
        <w:rPr>
          <w:rFonts w:ascii="Tahoma" w:hAnsi="Tahoma" w:cs="Tahoma"/>
        </w:rPr>
        <w:tab/>
        <w:t>w9qfskt</w:t>
      </w:r>
    </w:p>
    <w:bookmarkEnd w:id="0"/>
    <w:p w14:paraId="6C1B5A25" w14:textId="77777777" w:rsidR="002D34C4" w:rsidRPr="006B7F5A" w:rsidRDefault="002D34C4" w:rsidP="00C41084">
      <w:pPr>
        <w:spacing w:line="276" w:lineRule="auto"/>
        <w:jc w:val="both"/>
        <w:rPr>
          <w:rFonts w:ascii="Tahoma" w:eastAsia="Times New Roman" w:hAnsi="Tahoma" w:cs="Tahoma"/>
          <w:lang w:eastAsia="cs-CZ"/>
        </w:rPr>
      </w:pPr>
      <w:r w:rsidRPr="006B7F5A">
        <w:rPr>
          <w:rFonts w:ascii="Tahoma" w:eastAsia="Times New Roman" w:hAnsi="Tahoma" w:cs="Tahoma"/>
          <w:lang w:eastAsia="cs-CZ"/>
        </w:rPr>
        <w:t xml:space="preserve">jako </w:t>
      </w:r>
      <w:r w:rsidRPr="006B7F5A">
        <w:rPr>
          <w:rFonts w:ascii="Tahoma" w:eastAsia="Times New Roman" w:hAnsi="Tahoma" w:cs="Tahoma"/>
          <w:b/>
          <w:lang w:eastAsia="cs-CZ"/>
        </w:rPr>
        <w:t>oprávněný</w:t>
      </w:r>
      <w:r w:rsidRPr="006B7F5A">
        <w:rPr>
          <w:rFonts w:ascii="Tahoma" w:eastAsia="Times New Roman" w:hAnsi="Tahoma" w:cs="Tahoma"/>
          <w:lang w:eastAsia="cs-CZ"/>
        </w:rPr>
        <w:t xml:space="preserve"> </w:t>
      </w:r>
      <w:r w:rsidR="00C41084" w:rsidRPr="006B7F5A">
        <w:rPr>
          <w:rFonts w:ascii="Tahoma" w:eastAsia="Times New Roman" w:hAnsi="Tahoma" w:cs="Tahoma"/>
          <w:lang w:eastAsia="cs-CZ"/>
        </w:rPr>
        <w:t>na straně druhé</w:t>
      </w:r>
    </w:p>
    <w:p w14:paraId="705E377F" w14:textId="77777777" w:rsidR="002D34C4" w:rsidRPr="006B7F5A" w:rsidRDefault="002D34C4" w:rsidP="00C41084">
      <w:pPr>
        <w:keepNext/>
        <w:keepLines/>
        <w:spacing w:line="276" w:lineRule="auto"/>
        <w:jc w:val="center"/>
        <w:rPr>
          <w:rFonts w:ascii="Tahoma" w:eastAsia="Times New Roman" w:hAnsi="Tahoma" w:cs="Tahoma"/>
          <w:b/>
          <w:lang w:eastAsia="cs-CZ"/>
        </w:rPr>
      </w:pPr>
      <w:r w:rsidRPr="006B7F5A">
        <w:rPr>
          <w:rFonts w:ascii="Tahoma" w:eastAsia="Times New Roman" w:hAnsi="Tahoma" w:cs="Tahoma"/>
          <w:b/>
          <w:lang w:eastAsia="cs-CZ"/>
        </w:rPr>
        <w:lastRenderedPageBreak/>
        <w:t>I.</w:t>
      </w:r>
    </w:p>
    <w:p w14:paraId="6983FF4A" w14:textId="77777777" w:rsidR="002D34C4" w:rsidRPr="006B7F5A" w:rsidRDefault="002D34C4" w:rsidP="00C41084">
      <w:pPr>
        <w:keepNext/>
        <w:keepLines/>
        <w:spacing w:line="276" w:lineRule="auto"/>
        <w:jc w:val="center"/>
        <w:rPr>
          <w:rFonts w:ascii="Tahoma" w:eastAsia="Times New Roman" w:hAnsi="Tahoma" w:cs="Tahoma"/>
          <w:b/>
          <w:lang w:eastAsia="cs-CZ"/>
        </w:rPr>
      </w:pPr>
      <w:r w:rsidRPr="006B7F5A">
        <w:rPr>
          <w:rFonts w:ascii="Tahoma" w:eastAsia="Times New Roman" w:hAnsi="Tahoma" w:cs="Tahoma"/>
          <w:b/>
          <w:lang w:eastAsia="cs-CZ"/>
        </w:rPr>
        <w:t>Úvodní ustanovení</w:t>
      </w:r>
    </w:p>
    <w:p w14:paraId="07E5B957" w14:textId="77777777" w:rsidR="002D34C4" w:rsidRPr="006B7F5A" w:rsidRDefault="002D34C4" w:rsidP="00C41084">
      <w:pPr>
        <w:keepNext/>
        <w:keepLines/>
        <w:numPr>
          <w:ilvl w:val="0"/>
          <w:numId w:val="1"/>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 xml:space="preserve">Oprávněný je provozovatelem distribuční soustavy (dále jen „PDS“) na území, vymezeném licencí, ve smyslu zák. č. 458/2000 Sb., energetický zákon, v platném znění a je oprávněn na základě uvedeného zákona, v souladu s podmínkami vyplývajícími ze zákona č. 183/2006 Sb., stavební zákon, v platném znění, zřizovat na cizích nemovitostech plynárenská zařízení. Distribuční soustava je provozována ve veřejném zájmu a je inženýrskou sítí ve smyslu § 509 Občanského zákoníku, v platném znění. PDS má povinnost zajišťovat spolehlivý provoz a rozvoj distribuční soustavy na území, vymezeném licencí, přičemž zřízení tohoto věcného břemene je ze strany oprávněného jedním </w:t>
      </w:r>
      <w:proofErr w:type="gramStart"/>
      <w:r w:rsidRPr="006B7F5A">
        <w:rPr>
          <w:rFonts w:ascii="Tahoma" w:eastAsia="Times New Roman" w:hAnsi="Tahoma" w:cs="Tahoma"/>
          <w:lang w:eastAsia="cs-CZ"/>
        </w:rPr>
        <w:t>ze</w:t>
      </w:r>
      <w:proofErr w:type="gramEnd"/>
      <w:r w:rsidRPr="006B7F5A">
        <w:rPr>
          <w:rFonts w:ascii="Tahoma" w:eastAsia="Times New Roman" w:hAnsi="Tahoma" w:cs="Tahoma"/>
          <w:lang w:eastAsia="cs-CZ"/>
        </w:rPr>
        <w:t xml:space="preserve"> zákonem daných předpokladů pro plnění této povinnosti.</w:t>
      </w:r>
    </w:p>
    <w:p w14:paraId="1303F0F6" w14:textId="77777777" w:rsidR="00033522" w:rsidRDefault="00390F5E" w:rsidP="00C41084">
      <w:pPr>
        <w:numPr>
          <w:ilvl w:val="0"/>
          <w:numId w:val="1"/>
        </w:numPr>
        <w:spacing w:line="276" w:lineRule="auto"/>
        <w:ind w:left="567" w:hanging="567"/>
        <w:jc w:val="both"/>
        <w:rPr>
          <w:rFonts w:ascii="Tahoma" w:eastAsia="Times New Roman" w:hAnsi="Tahoma" w:cs="Tahoma"/>
          <w:lang w:eastAsia="cs-CZ"/>
        </w:rPr>
      </w:pPr>
      <w:r w:rsidRPr="00390F5E">
        <w:rPr>
          <w:rFonts w:ascii="Tahoma" w:eastAsia="Times New Roman" w:hAnsi="Tahoma" w:cs="Tahoma"/>
          <w:lang w:eastAsia="cs-CZ"/>
        </w:rPr>
        <w:t xml:space="preserve">Povinný z věcného břemene prohlašuje, </w:t>
      </w:r>
      <w:r w:rsidR="00EC4C77" w:rsidRPr="00EC4C77">
        <w:rPr>
          <w:rFonts w:ascii="Tahoma" w:eastAsia="Times New Roman" w:hAnsi="Tahoma" w:cs="Tahoma"/>
          <w:lang w:eastAsia="cs-CZ"/>
        </w:rPr>
        <w:t xml:space="preserve">že hl. m. Praha je výlučným vlastníkem a Městská část Praha </w:t>
      </w:r>
      <w:r w:rsidR="00EC4C77">
        <w:rPr>
          <w:rFonts w:ascii="Tahoma" w:eastAsia="Times New Roman" w:hAnsi="Tahoma" w:cs="Tahoma"/>
          <w:lang w:eastAsia="cs-CZ"/>
        </w:rPr>
        <w:t>10</w:t>
      </w:r>
      <w:r w:rsidR="00EC4C77" w:rsidRPr="00EC4C77">
        <w:rPr>
          <w:rFonts w:ascii="Tahoma" w:eastAsia="Times New Roman" w:hAnsi="Tahoma" w:cs="Tahoma"/>
          <w:lang w:eastAsia="cs-CZ"/>
        </w:rPr>
        <w:t xml:space="preserve"> má svěřenou správu</w:t>
      </w:r>
      <w:r w:rsidR="00EC4C77">
        <w:rPr>
          <w:rFonts w:ascii="Tahoma" w:eastAsia="Times New Roman" w:hAnsi="Tahoma" w:cs="Tahoma"/>
          <w:lang w:eastAsia="cs-CZ"/>
        </w:rPr>
        <w:t xml:space="preserve"> k pozemkům</w:t>
      </w:r>
    </w:p>
    <w:tbl>
      <w:tblPr>
        <w:tblStyle w:val="Mkatabulky"/>
        <w:tblW w:w="4708" w:type="pct"/>
        <w:tblInd w:w="562" w:type="dxa"/>
        <w:tblLook w:val="04A0" w:firstRow="1" w:lastRow="0" w:firstColumn="1" w:lastColumn="0" w:noHBand="0" w:noVBand="1"/>
      </w:tblPr>
      <w:tblGrid>
        <w:gridCol w:w="1985"/>
        <w:gridCol w:w="1558"/>
        <w:gridCol w:w="994"/>
        <w:gridCol w:w="1416"/>
        <w:gridCol w:w="1984"/>
        <w:gridCol w:w="1130"/>
      </w:tblGrid>
      <w:tr w:rsidR="00033522" w:rsidRPr="00816EBF" w14:paraId="228C626F" w14:textId="77777777" w:rsidTr="00EC4C77">
        <w:tc>
          <w:tcPr>
            <w:tcW w:w="1095" w:type="pct"/>
            <w:vAlign w:val="center"/>
          </w:tcPr>
          <w:p w14:paraId="193FC33E" w14:textId="77777777" w:rsidR="00033522" w:rsidRPr="00816EBF" w:rsidRDefault="00033522" w:rsidP="009A10C7">
            <w:pPr>
              <w:jc w:val="center"/>
              <w:rPr>
                <w:rFonts w:ascii="Tahoma" w:hAnsi="Tahoma" w:cs="Tahoma"/>
                <w:b/>
              </w:rPr>
            </w:pPr>
            <w:r w:rsidRPr="00816EBF">
              <w:rPr>
                <w:rFonts w:ascii="Tahoma" w:hAnsi="Tahoma" w:cs="Tahoma"/>
                <w:b/>
              </w:rPr>
              <w:t>parcely</w:t>
            </w:r>
          </w:p>
        </w:tc>
        <w:tc>
          <w:tcPr>
            <w:tcW w:w="859" w:type="pct"/>
            <w:vAlign w:val="center"/>
          </w:tcPr>
          <w:p w14:paraId="3E31EC01" w14:textId="77777777" w:rsidR="00033522" w:rsidRPr="00816EBF" w:rsidRDefault="00033522" w:rsidP="009A10C7">
            <w:pPr>
              <w:jc w:val="center"/>
              <w:rPr>
                <w:rFonts w:ascii="Tahoma" w:hAnsi="Tahoma" w:cs="Tahoma"/>
                <w:b/>
              </w:rPr>
            </w:pPr>
            <w:r w:rsidRPr="00816EBF">
              <w:rPr>
                <w:rFonts w:ascii="Tahoma" w:hAnsi="Tahoma" w:cs="Tahoma"/>
                <w:b/>
              </w:rPr>
              <w:t>kat. území</w:t>
            </w:r>
          </w:p>
        </w:tc>
        <w:tc>
          <w:tcPr>
            <w:tcW w:w="548" w:type="pct"/>
            <w:vAlign w:val="center"/>
          </w:tcPr>
          <w:p w14:paraId="1C37AAF9" w14:textId="77777777" w:rsidR="00033522" w:rsidRPr="00816EBF" w:rsidRDefault="00033522" w:rsidP="009A10C7">
            <w:pPr>
              <w:jc w:val="center"/>
              <w:rPr>
                <w:rFonts w:ascii="Tahoma" w:hAnsi="Tahoma" w:cs="Tahoma"/>
                <w:b/>
              </w:rPr>
            </w:pPr>
            <w:r w:rsidRPr="00816EBF">
              <w:rPr>
                <w:rFonts w:ascii="Tahoma" w:hAnsi="Tahoma" w:cs="Tahoma"/>
                <w:b/>
              </w:rPr>
              <w:t>obec</w:t>
            </w:r>
          </w:p>
        </w:tc>
        <w:tc>
          <w:tcPr>
            <w:tcW w:w="781" w:type="pct"/>
            <w:vAlign w:val="center"/>
          </w:tcPr>
          <w:p w14:paraId="1EA6C64F" w14:textId="77777777" w:rsidR="00033522" w:rsidRPr="00816EBF" w:rsidRDefault="00033522" w:rsidP="009A10C7">
            <w:pPr>
              <w:jc w:val="center"/>
              <w:rPr>
                <w:rFonts w:ascii="Tahoma" w:hAnsi="Tahoma" w:cs="Tahoma"/>
                <w:b/>
              </w:rPr>
            </w:pPr>
            <w:r>
              <w:rPr>
                <w:rFonts w:ascii="Tahoma" w:hAnsi="Tahoma" w:cs="Tahoma"/>
                <w:b/>
              </w:rPr>
              <w:t>kat. úřad</w:t>
            </w:r>
          </w:p>
        </w:tc>
        <w:tc>
          <w:tcPr>
            <w:tcW w:w="1094" w:type="pct"/>
            <w:vAlign w:val="center"/>
          </w:tcPr>
          <w:p w14:paraId="7F1292D9" w14:textId="77777777" w:rsidR="00033522" w:rsidRPr="00816EBF" w:rsidRDefault="00033522" w:rsidP="009A10C7">
            <w:pPr>
              <w:jc w:val="center"/>
              <w:rPr>
                <w:rFonts w:ascii="Tahoma" w:hAnsi="Tahoma" w:cs="Tahoma"/>
                <w:b/>
              </w:rPr>
            </w:pPr>
            <w:r w:rsidRPr="00816EBF">
              <w:rPr>
                <w:rFonts w:ascii="Tahoma" w:hAnsi="Tahoma" w:cs="Tahoma"/>
                <w:b/>
              </w:rPr>
              <w:t>kat. pracoviště</w:t>
            </w:r>
          </w:p>
        </w:tc>
        <w:tc>
          <w:tcPr>
            <w:tcW w:w="623" w:type="pct"/>
            <w:vAlign w:val="center"/>
          </w:tcPr>
          <w:p w14:paraId="069879FC" w14:textId="77777777" w:rsidR="00033522" w:rsidRPr="00816EBF" w:rsidRDefault="00033522" w:rsidP="009A10C7">
            <w:pPr>
              <w:jc w:val="center"/>
              <w:rPr>
                <w:rFonts w:ascii="Tahoma" w:hAnsi="Tahoma" w:cs="Tahoma"/>
                <w:b/>
              </w:rPr>
            </w:pPr>
            <w:r w:rsidRPr="00816EBF">
              <w:rPr>
                <w:rFonts w:ascii="Tahoma" w:hAnsi="Tahoma" w:cs="Tahoma"/>
                <w:b/>
              </w:rPr>
              <w:t>číslo LV</w:t>
            </w:r>
          </w:p>
        </w:tc>
      </w:tr>
      <w:tr w:rsidR="00EC4C77" w:rsidRPr="00EC4C77" w14:paraId="7C95451B" w14:textId="77777777" w:rsidTr="00EC4C77">
        <w:tc>
          <w:tcPr>
            <w:tcW w:w="1095" w:type="pct"/>
            <w:vAlign w:val="center"/>
          </w:tcPr>
          <w:p w14:paraId="7EA90467"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2244/320</w:t>
            </w:r>
          </w:p>
        </w:tc>
        <w:tc>
          <w:tcPr>
            <w:tcW w:w="859" w:type="pct"/>
            <w:vAlign w:val="center"/>
          </w:tcPr>
          <w:p w14:paraId="351AD995"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Strašnice</w:t>
            </w:r>
          </w:p>
        </w:tc>
        <w:tc>
          <w:tcPr>
            <w:tcW w:w="548" w:type="pct"/>
            <w:vAlign w:val="center"/>
          </w:tcPr>
          <w:p w14:paraId="6219EDD6"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Praha</w:t>
            </w:r>
          </w:p>
        </w:tc>
        <w:tc>
          <w:tcPr>
            <w:tcW w:w="781" w:type="pct"/>
            <w:vAlign w:val="center"/>
          </w:tcPr>
          <w:p w14:paraId="17C61A3D" w14:textId="77777777" w:rsidR="00033522" w:rsidRPr="00EC4C77" w:rsidRDefault="00EC4C77" w:rsidP="009A10C7">
            <w:pPr>
              <w:jc w:val="center"/>
              <w:rPr>
                <w:rFonts w:ascii="Tahoma" w:hAnsi="Tahoma" w:cs="Tahoma"/>
                <w:b/>
              </w:rPr>
            </w:pPr>
            <w:r w:rsidRPr="00EC4C77">
              <w:rPr>
                <w:rStyle w:val="Zstupntext"/>
                <w:rFonts w:ascii="Tahoma" w:hAnsi="Tahoma" w:cs="Tahoma"/>
                <w:color w:val="auto"/>
              </w:rPr>
              <w:t>h</w:t>
            </w:r>
            <w:r w:rsidRPr="00EC4C77">
              <w:rPr>
                <w:rStyle w:val="Zstupntext"/>
                <w:color w:val="auto"/>
              </w:rPr>
              <w:t xml:space="preserve">l. m. </w:t>
            </w:r>
            <w:r w:rsidR="00033522" w:rsidRPr="00EC4C77">
              <w:rPr>
                <w:rStyle w:val="Zstupntext"/>
                <w:rFonts w:ascii="Tahoma" w:hAnsi="Tahoma" w:cs="Tahoma"/>
                <w:color w:val="auto"/>
              </w:rPr>
              <w:t>Praha</w:t>
            </w:r>
          </w:p>
        </w:tc>
        <w:tc>
          <w:tcPr>
            <w:tcW w:w="1094" w:type="pct"/>
            <w:vAlign w:val="center"/>
          </w:tcPr>
          <w:p w14:paraId="25E9546D"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Praha</w:t>
            </w:r>
          </w:p>
        </w:tc>
        <w:tc>
          <w:tcPr>
            <w:tcW w:w="623" w:type="pct"/>
            <w:vAlign w:val="center"/>
          </w:tcPr>
          <w:p w14:paraId="0358B145"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2476</w:t>
            </w:r>
          </w:p>
        </w:tc>
      </w:tr>
      <w:tr w:rsidR="00EC4C77" w:rsidRPr="00EC4C77" w14:paraId="04832006" w14:textId="77777777" w:rsidTr="00EC4C77">
        <w:tc>
          <w:tcPr>
            <w:tcW w:w="1095" w:type="pct"/>
            <w:vAlign w:val="center"/>
          </w:tcPr>
          <w:p w14:paraId="058920FC"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2244/62</w:t>
            </w:r>
          </w:p>
        </w:tc>
        <w:tc>
          <w:tcPr>
            <w:tcW w:w="859" w:type="pct"/>
            <w:vAlign w:val="center"/>
          </w:tcPr>
          <w:p w14:paraId="78C326E7"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Strašnice</w:t>
            </w:r>
          </w:p>
        </w:tc>
        <w:tc>
          <w:tcPr>
            <w:tcW w:w="548" w:type="pct"/>
            <w:vAlign w:val="center"/>
          </w:tcPr>
          <w:p w14:paraId="71B8776F"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Praha</w:t>
            </w:r>
          </w:p>
        </w:tc>
        <w:tc>
          <w:tcPr>
            <w:tcW w:w="781" w:type="pct"/>
            <w:vAlign w:val="center"/>
          </w:tcPr>
          <w:p w14:paraId="4CCABF8E" w14:textId="77777777" w:rsidR="00033522" w:rsidRPr="00EC4C77" w:rsidRDefault="00EC4C77" w:rsidP="009A10C7">
            <w:pPr>
              <w:jc w:val="center"/>
              <w:rPr>
                <w:rFonts w:ascii="Tahoma" w:hAnsi="Tahoma" w:cs="Tahoma"/>
                <w:b/>
              </w:rPr>
            </w:pPr>
            <w:r w:rsidRPr="00EC4C77">
              <w:rPr>
                <w:rStyle w:val="Zstupntext"/>
                <w:rFonts w:ascii="Tahoma" w:hAnsi="Tahoma" w:cs="Tahoma"/>
                <w:color w:val="auto"/>
              </w:rPr>
              <w:t>h</w:t>
            </w:r>
            <w:r w:rsidRPr="00EC4C77">
              <w:rPr>
                <w:rStyle w:val="Zstupntext"/>
                <w:color w:val="auto"/>
              </w:rPr>
              <w:t xml:space="preserve">l. m. </w:t>
            </w:r>
            <w:r w:rsidRPr="00EC4C77">
              <w:rPr>
                <w:rStyle w:val="Zstupntext"/>
                <w:rFonts w:ascii="Tahoma" w:hAnsi="Tahoma" w:cs="Tahoma"/>
                <w:color w:val="auto"/>
              </w:rPr>
              <w:t>Praha</w:t>
            </w:r>
          </w:p>
        </w:tc>
        <w:tc>
          <w:tcPr>
            <w:tcW w:w="1094" w:type="pct"/>
            <w:vAlign w:val="center"/>
          </w:tcPr>
          <w:p w14:paraId="19238986"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Praha</w:t>
            </w:r>
          </w:p>
        </w:tc>
        <w:tc>
          <w:tcPr>
            <w:tcW w:w="623" w:type="pct"/>
            <w:vAlign w:val="center"/>
          </w:tcPr>
          <w:p w14:paraId="035F927B"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2476</w:t>
            </w:r>
          </w:p>
        </w:tc>
      </w:tr>
      <w:tr w:rsidR="00EC4C77" w:rsidRPr="00EC4C77" w14:paraId="58E8064D" w14:textId="77777777" w:rsidTr="00EC4C77">
        <w:tc>
          <w:tcPr>
            <w:tcW w:w="1095" w:type="pct"/>
            <w:vAlign w:val="center"/>
          </w:tcPr>
          <w:p w14:paraId="35704785"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2244/314</w:t>
            </w:r>
          </w:p>
        </w:tc>
        <w:tc>
          <w:tcPr>
            <w:tcW w:w="859" w:type="pct"/>
            <w:vAlign w:val="center"/>
          </w:tcPr>
          <w:p w14:paraId="2F747BC7"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Strašnice</w:t>
            </w:r>
          </w:p>
        </w:tc>
        <w:tc>
          <w:tcPr>
            <w:tcW w:w="548" w:type="pct"/>
            <w:vAlign w:val="center"/>
          </w:tcPr>
          <w:p w14:paraId="22BD5F8E"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Praha</w:t>
            </w:r>
          </w:p>
        </w:tc>
        <w:tc>
          <w:tcPr>
            <w:tcW w:w="781" w:type="pct"/>
            <w:vAlign w:val="center"/>
          </w:tcPr>
          <w:p w14:paraId="56079164" w14:textId="77777777" w:rsidR="00033522" w:rsidRPr="00EC4C77" w:rsidRDefault="00EC4C77" w:rsidP="009A10C7">
            <w:pPr>
              <w:jc w:val="center"/>
              <w:rPr>
                <w:rFonts w:ascii="Tahoma" w:hAnsi="Tahoma" w:cs="Tahoma"/>
                <w:b/>
              </w:rPr>
            </w:pPr>
            <w:r w:rsidRPr="00EC4C77">
              <w:rPr>
                <w:rStyle w:val="Zstupntext"/>
                <w:rFonts w:ascii="Tahoma" w:hAnsi="Tahoma" w:cs="Tahoma"/>
                <w:color w:val="auto"/>
              </w:rPr>
              <w:t>h</w:t>
            </w:r>
            <w:r w:rsidRPr="00EC4C77">
              <w:rPr>
                <w:rStyle w:val="Zstupntext"/>
                <w:color w:val="auto"/>
              </w:rPr>
              <w:t xml:space="preserve">l. m. </w:t>
            </w:r>
            <w:r w:rsidRPr="00EC4C77">
              <w:rPr>
                <w:rStyle w:val="Zstupntext"/>
                <w:rFonts w:ascii="Tahoma" w:hAnsi="Tahoma" w:cs="Tahoma"/>
                <w:color w:val="auto"/>
              </w:rPr>
              <w:t>Praha</w:t>
            </w:r>
          </w:p>
        </w:tc>
        <w:tc>
          <w:tcPr>
            <w:tcW w:w="1094" w:type="pct"/>
            <w:vAlign w:val="center"/>
          </w:tcPr>
          <w:p w14:paraId="7B619C1D"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Praha</w:t>
            </w:r>
          </w:p>
        </w:tc>
        <w:tc>
          <w:tcPr>
            <w:tcW w:w="623" w:type="pct"/>
            <w:vAlign w:val="center"/>
          </w:tcPr>
          <w:p w14:paraId="6AAF0F3A"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2476</w:t>
            </w:r>
          </w:p>
        </w:tc>
      </w:tr>
      <w:tr w:rsidR="00EC4C77" w:rsidRPr="00EC4C77" w14:paraId="46F7D9BE" w14:textId="77777777" w:rsidTr="00EC4C77">
        <w:tc>
          <w:tcPr>
            <w:tcW w:w="1095" w:type="pct"/>
            <w:vAlign w:val="center"/>
          </w:tcPr>
          <w:p w14:paraId="584696D5"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2244/316</w:t>
            </w:r>
          </w:p>
        </w:tc>
        <w:tc>
          <w:tcPr>
            <w:tcW w:w="859" w:type="pct"/>
            <w:vAlign w:val="center"/>
          </w:tcPr>
          <w:p w14:paraId="27154192"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Strašnice</w:t>
            </w:r>
          </w:p>
        </w:tc>
        <w:tc>
          <w:tcPr>
            <w:tcW w:w="548" w:type="pct"/>
            <w:vAlign w:val="center"/>
          </w:tcPr>
          <w:p w14:paraId="75814FDC"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Praha</w:t>
            </w:r>
          </w:p>
        </w:tc>
        <w:tc>
          <w:tcPr>
            <w:tcW w:w="781" w:type="pct"/>
            <w:vAlign w:val="center"/>
          </w:tcPr>
          <w:p w14:paraId="7CE1923F" w14:textId="77777777" w:rsidR="00033522" w:rsidRPr="00EC4C77" w:rsidRDefault="00EC4C77" w:rsidP="009A10C7">
            <w:pPr>
              <w:jc w:val="center"/>
              <w:rPr>
                <w:rFonts w:ascii="Tahoma" w:hAnsi="Tahoma" w:cs="Tahoma"/>
                <w:b/>
              </w:rPr>
            </w:pPr>
            <w:r w:rsidRPr="00EC4C77">
              <w:rPr>
                <w:rStyle w:val="Zstupntext"/>
                <w:rFonts w:ascii="Tahoma" w:hAnsi="Tahoma" w:cs="Tahoma"/>
                <w:color w:val="auto"/>
              </w:rPr>
              <w:t>h</w:t>
            </w:r>
            <w:r w:rsidRPr="00EC4C77">
              <w:rPr>
                <w:rStyle w:val="Zstupntext"/>
                <w:color w:val="auto"/>
              </w:rPr>
              <w:t xml:space="preserve">l. m. </w:t>
            </w:r>
            <w:r w:rsidRPr="00EC4C77">
              <w:rPr>
                <w:rStyle w:val="Zstupntext"/>
                <w:rFonts w:ascii="Tahoma" w:hAnsi="Tahoma" w:cs="Tahoma"/>
                <w:color w:val="auto"/>
              </w:rPr>
              <w:t>Praha</w:t>
            </w:r>
          </w:p>
        </w:tc>
        <w:tc>
          <w:tcPr>
            <w:tcW w:w="1094" w:type="pct"/>
            <w:vAlign w:val="center"/>
          </w:tcPr>
          <w:p w14:paraId="74B4674E"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Praha</w:t>
            </w:r>
          </w:p>
        </w:tc>
        <w:tc>
          <w:tcPr>
            <w:tcW w:w="623" w:type="pct"/>
            <w:vAlign w:val="center"/>
          </w:tcPr>
          <w:p w14:paraId="47EC153E"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2476</w:t>
            </w:r>
          </w:p>
        </w:tc>
      </w:tr>
      <w:tr w:rsidR="00EC4C77" w:rsidRPr="00EC4C77" w14:paraId="7652CC1E" w14:textId="77777777" w:rsidTr="00EC4C77">
        <w:tc>
          <w:tcPr>
            <w:tcW w:w="1095" w:type="pct"/>
            <w:vAlign w:val="center"/>
          </w:tcPr>
          <w:p w14:paraId="2D692F48"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2244/318</w:t>
            </w:r>
          </w:p>
        </w:tc>
        <w:tc>
          <w:tcPr>
            <w:tcW w:w="859" w:type="pct"/>
            <w:vAlign w:val="center"/>
          </w:tcPr>
          <w:p w14:paraId="3747AE28"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Strašnice</w:t>
            </w:r>
          </w:p>
        </w:tc>
        <w:tc>
          <w:tcPr>
            <w:tcW w:w="548" w:type="pct"/>
            <w:vAlign w:val="center"/>
          </w:tcPr>
          <w:p w14:paraId="53F0F591"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Praha</w:t>
            </w:r>
          </w:p>
        </w:tc>
        <w:tc>
          <w:tcPr>
            <w:tcW w:w="781" w:type="pct"/>
            <w:vAlign w:val="center"/>
          </w:tcPr>
          <w:p w14:paraId="5E09AEFD" w14:textId="77777777" w:rsidR="00033522" w:rsidRPr="00EC4C77" w:rsidRDefault="00EC4C77" w:rsidP="009A10C7">
            <w:pPr>
              <w:jc w:val="center"/>
              <w:rPr>
                <w:rFonts w:ascii="Tahoma" w:hAnsi="Tahoma" w:cs="Tahoma"/>
                <w:b/>
              </w:rPr>
            </w:pPr>
            <w:r w:rsidRPr="00EC4C77">
              <w:rPr>
                <w:rStyle w:val="Zstupntext"/>
                <w:rFonts w:ascii="Tahoma" w:hAnsi="Tahoma" w:cs="Tahoma"/>
                <w:color w:val="auto"/>
              </w:rPr>
              <w:t>h</w:t>
            </w:r>
            <w:r w:rsidRPr="00EC4C77">
              <w:rPr>
                <w:rStyle w:val="Zstupntext"/>
                <w:color w:val="auto"/>
              </w:rPr>
              <w:t xml:space="preserve">l. m. </w:t>
            </w:r>
            <w:r w:rsidRPr="00EC4C77">
              <w:rPr>
                <w:rStyle w:val="Zstupntext"/>
                <w:rFonts w:ascii="Tahoma" w:hAnsi="Tahoma" w:cs="Tahoma"/>
                <w:color w:val="auto"/>
              </w:rPr>
              <w:t>Praha</w:t>
            </w:r>
          </w:p>
        </w:tc>
        <w:tc>
          <w:tcPr>
            <w:tcW w:w="1094" w:type="pct"/>
            <w:vAlign w:val="center"/>
          </w:tcPr>
          <w:p w14:paraId="348B0EA8"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Praha</w:t>
            </w:r>
          </w:p>
        </w:tc>
        <w:tc>
          <w:tcPr>
            <w:tcW w:w="623" w:type="pct"/>
            <w:vAlign w:val="center"/>
          </w:tcPr>
          <w:p w14:paraId="55BE0857" w14:textId="77777777" w:rsidR="00033522" w:rsidRPr="00EC4C77" w:rsidRDefault="00033522" w:rsidP="009A10C7">
            <w:pPr>
              <w:jc w:val="center"/>
              <w:rPr>
                <w:rFonts w:ascii="Tahoma" w:hAnsi="Tahoma" w:cs="Tahoma"/>
              </w:rPr>
            </w:pPr>
            <w:r w:rsidRPr="00EC4C77">
              <w:rPr>
                <w:rStyle w:val="Zstupntext"/>
                <w:rFonts w:ascii="Tahoma" w:hAnsi="Tahoma" w:cs="Tahoma"/>
                <w:color w:val="auto"/>
              </w:rPr>
              <w:t>2476</w:t>
            </w:r>
          </w:p>
        </w:tc>
      </w:tr>
    </w:tbl>
    <w:p w14:paraId="616D84EC" w14:textId="77777777" w:rsidR="002D34C4" w:rsidRPr="00EC4C77" w:rsidRDefault="00390F5E" w:rsidP="00033522">
      <w:pPr>
        <w:spacing w:before="240" w:line="276" w:lineRule="auto"/>
        <w:ind w:left="567"/>
        <w:jc w:val="both"/>
        <w:rPr>
          <w:rFonts w:ascii="Tahoma" w:eastAsia="Times New Roman" w:hAnsi="Tahoma" w:cs="Tahoma"/>
          <w:lang w:eastAsia="cs-CZ"/>
        </w:rPr>
      </w:pPr>
      <w:r w:rsidRPr="00EC4C77">
        <w:rPr>
          <w:rFonts w:ascii="Tahoma" w:eastAsia="Times New Roman" w:hAnsi="Tahoma" w:cs="Tahoma"/>
          <w:lang w:eastAsia="cs-CZ"/>
        </w:rPr>
        <w:t>(dále jen Pozem</w:t>
      </w:r>
      <w:r w:rsidR="00EC4C77" w:rsidRPr="00EC4C77">
        <w:rPr>
          <w:rFonts w:ascii="Tahoma" w:eastAsia="Times New Roman" w:hAnsi="Tahoma" w:cs="Tahoma"/>
          <w:lang w:eastAsia="cs-CZ"/>
        </w:rPr>
        <w:t>ky</w:t>
      </w:r>
      <w:r w:rsidRPr="00EC4C77">
        <w:rPr>
          <w:rFonts w:ascii="Tahoma" w:eastAsia="Times New Roman" w:hAnsi="Tahoma" w:cs="Tahoma"/>
          <w:lang w:eastAsia="cs-CZ"/>
        </w:rPr>
        <w:t>).</w:t>
      </w:r>
    </w:p>
    <w:p w14:paraId="41912C79" w14:textId="77777777" w:rsidR="002D34C4" w:rsidRPr="006B7F5A" w:rsidRDefault="002D34C4" w:rsidP="00C41084">
      <w:pPr>
        <w:numPr>
          <w:ilvl w:val="0"/>
          <w:numId w:val="1"/>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Pozem</w:t>
      </w:r>
      <w:r w:rsidR="00EC4C77">
        <w:rPr>
          <w:rFonts w:ascii="Tahoma" w:eastAsia="Times New Roman" w:hAnsi="Tahoma" w:cs="Tahoma"/>
          <w:lang w:eastAsia="cs-CZ"/>
        </w:rPr>
        <w:t>ky</w:t>
      </w:r>
      <w:r w:rsidRPr="006B7F5A">
        <w:rPr>
          <w:rFonts w:ascii="Tahoma" w:eastAsia="Times New Roman" w:hAnsi="Tahoma" w:cs="Tahoma"/>
          <w:lang w:eastAsia="cs-CZ"/>
        </w:rPr>
        <w:t xml:space="preserve"> se nachází na území, vymezeném licencí, v němž oprávněný provozuje distribuční soustavu. Oprávněný má povinnost zřídit věcné břemeno, umožňující mu ve smyslu § 59 odst. 2 energetického zákona zřídit a provozovat na Pozem</w:t>
      </w:r>
      <w:r w:rsidR="00EC4C77">
        <w:rPr>
          <w:rFonts w:ascii="Tahoma" w:eastAsia="Times New Roman" w:hAnsi="Tahoma" w:cs="Tahoma"/>
          <w:lang w:eastAsia="cs-CZ"/>
        </w:rPr>
        <w:t>cích</w:t>
      </w:r>
      <w:r w:rsidRPr="006B7F5A">
        <w:rPr>
          <w:rFonts w:ascii="Tahoma" w:eastAsia="Times New Roman" w:hAnsi="Tahoma" w:cs="Tahoma"/>
          <w:lang w:eastAsia="cs-CZ"/>
        </w:rPr>
        <w:t xml:space="preserve"> zařízení distribuční soustavy (dále jen plynárenské zařízení). </w:t>
      </w:r>
    </w:p>
    <w:p w14:paraId="7963F685" w14:textId="77777777" w:rsidR="002D34C4" w:rsidRPr="006B7F5A" w:rsidRDefault="002D34C4" w:rsidP="00C41084">
      <w:pPr>
        <w:numPr>
          <w:ilvl w:val="0"/>
          <w:numId w:val="1"/>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Oprávněný z věcného břemene prohlašuje, že na výše uveden</w:t>
      </w:r>
      <w:r w:rsidR="00EC4C77">
        <w:rPr>
          <w:rFonts w:ascii="Tahoma" w:eastAsia="Times New Roman" w:hAnsi="Tahoma" w:cs="Tahoma"/>
          <w:lang w:eastAsia="cs-CZ"/>
        </w:rPr>
        <w:t>ých</w:t>
      </w:r>
      <w:r w:rsidRPr="006B7F5A">
        <w:rPr>
          <w:rFonts w:ascii="Tahoma" w:eastAsia="Times New Roman" w:hAnsi="Tahoma" w:cs="Tahoma"/>
          <w:lang w:eastAsia="cs-CZ"/>
        </w:rPr>
        <w:t xml:space="preserve"> Pozem</w:t>
      </w:r>
      <w:r w:rsidR="00EC4C77">
        <w:rPr>
          <w:rFonts w:ascii="Tahoma" w:eastAsia="Times New Roman" w:hAnsi="Tahoma" w:cs="Tahoma"/>
          <w:lang w:eastAsia="cs-CZ"/>
        </w:rPr>
        <w:t>cích</w:t>
      </w:r>
      <w:r w:rsidRPr="006B7F5A">
        <w:rPr>
          <w:rFonts w:ascii="Tahoma" w:eastAsia="Times New Roman" w:hAnsi="Tahoma" w:cs="Tahoma"/>
          <w:lang w:eastAsia="cs-CZ"/>
        </w:rPr>
        <w:t xml:space="preserve"> je umístěna stavba plynárenského zařízení</w:t>
      </w:r>
      <w:r w:rsidR="00082CEB" w:rsidRPr="006B7F5A">
        <w:rPr>
          <w:rFonts w:ascii="Tahoma" w:hAnsi="Tahoma" w:cs="Tahoma"/>
        </w:rPr>
        <w:t xml:space="preserve"> </w:t>
      </w:r>
      <w:r w:rsidR="00EC4C77">
        <w:rPr>
          <w:rFonts w:ascii="Tahoma" w:eastAsia="Times New Roman" w:hAnsi="Tahoma" w:cs="Tahoma"/>
          <w:lang w:eastAsia="cs-CZ"/>
        </w:rPr>
        <w:t>– NTL plynovod a NTL přípojky.</w:t>
      </w:r>
    </w:p>
    <w:p w14:paraId="0AF540FC" w14:textId="77777777" w:rsidR="002D34C4" w:rsidRPr="006B7F5A" w:rsidRDefault="002D34C4" w:rsidP="00C41084">
      <w:pPr>
        <w:keepNext/>
        <w:keepLines/>
        <w:spacing w:line="276" w:lineRule="auto"/>
        <w:jc w:val="center"/>
        <w:rPr>
          <w:rFonts w:ascii="Tahoma" w:eastAsia="Times New Roman" w:hAnsi="Tahoma" w:cs="Tahoma"/>
          <w:b/>
          <w:lang w:eastAsia="cs-CZ"/>
        </w:rPr>
      </w:pPr>
      <w:r w:rsidRPr="006B7F5A">
        <w:rPr>
          <w:rFonts w:ascii="Tahoma" w:eastAsia="Times New Roman" w:hAnsi="Tahoma" w:cs="Tahoma"/>
          <w:b/>
          <w:lang w:eastAsia="cs-CZ"/>
        </w:rPr>
        <w:t>II.</w:t>
      </w:r>
    </w:p>
    <w:p w14:paraId="7DCAAFFA" w14:textId="77777777" w:rsidR="002D34C4" w:rsidRPr="006B7F5A" w:rsidRDefault="002D34C4" w:rsidP="00C41084">
      <w:pPr>
        <w:keepNext/>
        <w:keepLines/>
        <w:spacing w:line="276" w:lineRule="auto"/>
        <w:jc w:val="center"/>
        <w:rPr>
          <w:rFonts w:ascii="Tahoma" w:eastAsia="Times New Roman" w:hAnsi="Tahoma" w:cs="Tahoma"/>
          <w:b/>
          <w:lang w:eastAsia="cs-CZ"/>
        </w:rPr>
      </w:pPr>
      <w:r w:rsidRPr="006B7F5A">
        <w:rPr>
          <w:rFonts w:ascii="Tahoma" w:eastAsia="Times New Roman" w:hAnsi="Tahoma" w:cs="Tahoma"/>
          <w:b/>
          <w:lang w:eastAsia="cs-CZ"/>
        </w:rPr>
        <w:t>Předmět smlouvy</w:t>
      </w:r>
    </w:p>
    <w:p w14:paraId="63CDFF02" w14:textId="77777777" w:rsidR="002D34C4" w:rsidRPr="006B7F5A" w:rsidRDefault="002D34C4" w:rsidP="00C41084">
      <w:pPr>
        <w:keepNext/>
        <w:keepLines/>
        <w:spacing w:line="276" w:lineRule="auto"/>
        <w:contextualSpacing/>
        <w:jc w:val="both"/>
        <w:rPr>
          <w:rFonts w:ascii="Tahoma" w:eastAsia="Times New Roman" w:hAnsi="Tahoma" w:cs="Tahoma"/>
          <w:lang w:eastAsia="cs-CZ"/>
        </w:rPr>
      </w:pPr>
      <w:r w:rsidRPr="006B7F5A">
        <w:rPr>
          <w:rFonts w:ascii="Tahoma" w:eastAsia="Times New Roman" w:hAnsi="Tahoma" w:cs="Tahoma"/>
          <w:lang w:eastAsia="cs-CZ"/>
        </w:rPr>
        <w:t>Předmětem této smlouvy je zřízení a vymezení věcného břemene osobní služebnosti energetického vedení podle § 59 odst. 2 energetického zákona, nepodléhající úpravě služebnosti inženýrské sítě dle § 1267 Občanského zákoníku (dále též jen „věcné břemeno“). Obsah věcného břemene je specifikován v článku III. této smlouvy. Věcné břemeno se zřizuje k tíži Pozemk</w:t>
      </w:r>
      <w:r w:rsidR="00EC4C77">
        <w:rPr>
          <w:rFonts w:ascii="Tahoma" w:eastAsia="Times New Roman" w:hAnsi="Tahoma" w:cs="Tahoma"/>
          <w:lang w:eastAsia="cs-CZ"/>
        </w:rPr>
        <w:t>ů</w:t>
      </w:r>
      <w:r w:rsidRPr="006B7F5A">
        <w:rPr>
          <w:rFonts w:ascii="Tahoma" w:eastAsia="Times New Roman" w:hAnsi="Tahoma" w:cs="Tahoma"/>
          <w:lang w:eastAsia="cs-CZ"/>
        </w:rPr>
        <w:t xml:space="preserve"> ve prospěch oprávněného v rozsahu, uvedeném v této smlouvě a vyplývajícím z příslušných ustanovení energetického zákona.</w:t>
      </w:r>
    </w:p>
    <w:p w14:paraId="70BCCCDC" w14:textId="77777777" w:rsidR="002D34C4" w:rsidRPr="006B7F5A" w:rsidRDefault="002D34C4" w:rsidP="00C41084">
      <w:pPr>
        <w:spacing w:line="276" w:lineRule="auto"/>
        <w:jc w:val="center"/>
        <w:rPr>
          <w:rFonts w:ascii="Tahoma" w:eastAsia="Times New Roman" w:hAnsi="Tahoma" w:cs="Tahoma"/>
          <w:b/>
          <w:lang w:eastAsia="cs-CZ"/>
        </w:rPr>
      </w:pPr>
      <w:r w:rsidRPr="006B7F5A">
        <w:rPr>
          <w:rFonts w:ascii="Tahoma" w:eastAsia="Times New Roman" w:hAnsi="Tahoma" w:cs="Tahoma"/>
          <w:b/>
          <w:lang w:eastAsia="cs-CZ"/>
        </w:rPr>
        <w:t>III.</w:t>
      </w:r>
    </w:p>
    <w:p w14:paraId="160C0BA9" w14:textId="77777777" w:rsidR="002D34C4" w:rsidRPr="006B7F5A" w:rsidRDefault="002D34C4" w:rsidP="00C41084">
      <w:pPr>
        <w:spacing w:line="276" w:lineRule="auto"/>
        <w:jc w:val="center"/>
        <w:rPr>
          <w:rFonts w:ascii="Tahoma" w:eastAsia="Times New Roman" w:hAnsi="Tahoma" w:cs="Tahoma"/>
          <w:b/>
          <w:lang w:eastAsia="cs-CZ"/>
        </w:rPr>
      </w:pPr>
      <w:r w:rsidRPr="006B7F5A">
        <w:rPr>
          <w:rFonts w:ascii="Tahoma" w:eastAsia="Times New Roman" w:hAnsi="Tahoma" w:cs="Tahoma"/>
          <w:b/>
          <w:lang w:eastAsia="cs-CZ"/>
        </w:rPr>
        <w:t>Specifikace věcného břemene</w:t>
      </w:r>
    </w:p>
    <w:p w14:paraId="6728100F" w14:textId="77777777" w:rsidR="002D34C4" w:rsidRPr="006B7F5A" w:rsidRDefault="002D34C4" w:rsidP="00C41084">
      <w:pPr>
        <w:numPr>
          <w:ilvl w:val="0"/>
          <w:numId w:val="2"/>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Povinný za podmínek, ujednaných v této smlouvě, zřizuje dle geometrického plánu č</w:t>
      </w:r>
      <w:r w:rsidR="006D3002" w:rsidRPr="006B7F5A">
        <w:rPr>
          <w:rFonts w:ascii="Tahoma" w:eastAsia="Times New Roman" w:hAnsi="Tahoma" w:cs="Tahoma"/>
          <w:lang w:eastAsia="cs-CZ"/>
        </w:rPr>
        <w:t>.</w:t>
      </w:r>
      <w:r w:rsidR="00C41084" w:rsidRPr="006B7F5A">
        <w:rPr>
          <w:rFonts w:ascii="Tahoma" w:eastAsia="Times New Roman" w:hAnsi="Tahoma" w:cs="Tahoma"/>
          <w:lang w:eastAsia="cs-CZ"/>
        </w:rPr>
        <w:t> </w:t>
      </w:r>
      <w:r w:rsidR="00EC4C77">
        <w:rPr>
          <w:rFonts w:ascii="Tahoma" w:eastAsia="Times New Roman" w:hAnsi="Tahoma" w:cs="Tahoma"/>
          <w:lang w:eastAsia="cs-CZ"/>
        </w:rPr>
        <w:t>4933-61/2023</w:t>
      </w:r>
      <w:r w:rsidR="00244D42" w:rsidRPr="006B7F5A">
        <w:rPr>
          <w:rFonts w:ascii="Tahoma" w:eastAsia="Times New Roman" w:hAnsi="Tahoma" w:cs="Tahoma"/>
          <w:lang w:eastAsia="cs-CZ"/>
        </w:rPr>
        <w:t xml:space="preserve"> </w:t>
      </w:r>
      <w:r w:rsidRPr="006B7F5A">
        <w:rPr>
          <w:rFonts w:ascii="Tahoma" w:eastAsia="Times New Roman" w:hAnsi="Tahoma" w:cs="Tahoma"/>
          <w:lang w:eastAsia="cs-CZ"/>
        </w:rPr>
        <w:t>ve prospěch oprávněného k tíži Pozemk</w:t>
      </w:r>
      <w:r w:rsidR="00EC4C77">
        <w:rPr>
          <w:rFonts w:ascii="Tahoma" w:eastAsia="Times New Roman" w:hAnsi="Tahoma" w:cs="Tahoma"/>
          <w:lang w:eastAsia="cs-CZ"/>
        </w:rPr>
        <w:t>ů</w:t>
      </w:r>
      <w:r w:rsidRPr="006B7F5A">
        <w:rPr>
          <w:rFonts w:ascii="Tahoma" w:eastAsia="Times New Roman" w:hAnsi="Tahoma" w:cs="Tahoma"/>
          <w:lang w:eastAsia="cs-CZ"/>
        </w:rPr>
        <w:t xml:space="preserve"> právo, odpovídající věcnému břemeni, spočívající v umístění stavby plynárenského zařízení na Pozem</w:t>
      </w:r>
      <w:r w:rsidR="00EC4C77">
        <w:rPr>
          <w:rFonts w:ascii="Tahoma" w:eastAsia="Times New Roman" w:hAnsi="Tahoma" w:cs="Tahoma"/>
          <w:lang w:eastAsia="cs-CZ"/>
        </w:rPr>
        <w:t>cích</w:t>
      </w:r>
      <w:r w:rsidRPr="006B7F5A">
        <w:rPr>
          <w:rFonts w:ascii="Tahoma" w:eastAsia="Times New Roman" w:hAnsi="Tahoma" w:cs="Tahoma"/>
          <w:lang w:eastAsia="cs-CZ"/>
        </w:rPr>
        <w:t xml:space="preserve"> a v právu přístupu a vjezdu </w:t>
      </w:r>
      <w:r w:rsidRPr="006B7F5A">
        <w:rPr>
          <w:rFonts w:ascii="Tahoma" w:eastAsia="Times New Roman" w:hAnsi="Tahoma" w:cs="Tahoma"/>
          <w:lang w:eastAsia="cs-CZ"/>
        </w:rPr>
        <w:lastRenderedPageBreak/>
        <w:t>na Pozem</w:t>
      </w:r>
      <w:r w:rsidR="00EC4C77">
        <w:rPr>
          <w:rFonts w:ascii="Tahoma" w:eastAsia="Times New Roman" w:hAnsi="Tahoma" w:cs="Tahoma"/>
          <w:lang w:eastAsia="cs-CZ"/>
        </w:rPr>
        <w:t>ky</w:t>
      </w:r>
      <w:r w:rsidRPr="006B7F5A">
        <w:rPr>
          <w:rFonts w:ascii="Tahoma" w:eastAsia="Times New Roman" w:hAnsi="Tahoma" w:cs="Tahoma"/>
          <w:lang w:eastAsia="cs-CZ"/>
        </w:rPr>
        <w:t xml:space="preserve"> za účelem zajištění bezpečného provozu, údržby, oprav a stavebních úprav plynárenského zařízení. Věcné břemeno zahrnuje též právo oprávněného provádět na plynárenském zařízení úpravy za účelem jeho výměny, modernizace nebo zlepšení jeho výkonnosti, včetně jeho odstranění.</w:t>
      </w:r>
    </w:p>
    <w:p w14:paraId="06FCFC19" w14:textId="77777777" w:rsidR="002D34C4" w:rsidRPr="006B7F5A" w:rsidRDefault="002D34C4" w:rsidP="00C41084">
      <w:pPr>
        <w:numPr>
          <w:ilvl w:val="0"/>
          <w:numId w:val="2"/>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Geometrický plán č.</w:t>
      </w:r>
      <w:r w:rsidR="00244D42" w:rsidRPr="006B7F5A">
        <w:rPr>
          <w:rFonts w:ascii="Tahoma" w:eastAsia="Times New Roman" w:hAnsi="Tahoma" w:cs="Tahoma"/>
          <w:lang w:eastAsia="cs-CZ"/>
        </w:rPr>
        <w:t> </w:t>
      </w:r>
      <w:r w:rsidR="00EC4C77">
        <w:rPr>
          <w:rFonts w:ascii="Tahoma" w:eastAsia="Times New Roman" w:hAnsi="Tahoma" w:cs="Tahoma"/>
          <w:lang w:eastAsia="cs-CZ"/>
        </w:rPr>
        <w:t>4933-61/2023</w:t>
      </w:r>
      <w:r w:rsidRPr="006B7F5A">
        <w:rPr>
          <w:rFonts w:ascii="Tahoma" w:eastAsia="Times New Roman" w:hAnsi="Tahoma" w:cs="Tahoma"/>
          <w:lang w:eastAsia="cs-CZ"/>
        </w:rPr>
        <w:t xml:space="preserve"> pro účely zřízení věcného břemene dle bodu 1. tohoto článku, schválený Katastrálním úřadem pro </w:t>
      </w:r>
      <w:r w:rsidR="00EC4C77">
        <w:rPr>
          <w:rFonts w:ascii="Tahoma" w:eastAsia="Times New Roman" w:hAnsi="Tahoma" w:cs="Tahoma"/>
          <w:lang w:eastAsia="cs-CZ"/>
        </w:rPr>
        <w:t>hl. m. Prahu</w:t>
      </w:r>
      <w:r w:rsidRPr="006B7F5A">
        <w:rPr>
          <w:rFonts w:ascii="Tahoma" w:eastAsia="Times New Roman" w:hAnsi="Tahoma" w:cs="Tahoma"/>
          <w:lang w:eastAsia="cs-CZ"/>
        </w:rPr>
        <w:t xml:space="preserve">, Katastrální pracoviště </w:t>
      </w:r>
      <w:r w:rsidR="00EC4C77">
        <w:rPr>
          <w:rFonts w:ascii="Tahoma" w:eastAsia="Times New Roman" w:hAnsi="Tahoma" w:cs="Tahoma"/>
          <w:lang w:eastAsia="cs-CZ"/>
        </w:rPr>
        <w:t>Praha</w:t>
      </w:r>
      <w:r w:rsidRPr="006B7F5A">
        <w:rPr>
          <w:rFonts w:ascii="Tahoma" w:eastAsia="Times New Roman" w:hAnsi="Tahoma" w:cs="Tahoma"/>
          <w:lang w:eastAsia="cs-CZ"/>
        </w:rPr>
        <w:t xml:space="preserve"> dne </w:t>
      </w:r>
      <w:r w:rsidR="00EC4C77">
        <w:rPr>
          <w:rFonts w:ascii="Tahoma" w:eastAsia="Times New Roman" w:hAnsi="Tahoma" w:cs="Tahoma"/>
          <w:lang w:eastAsia="cs-CZ"/>
        </w:rPr>
        <w:t>9.5.2023</w:t>
      </w:r>
      <w:r w:rsidR="00244D42" w:rsidRPr="006B7F5A">
        <w:rPr>
          <w:rFonts w:ascii="Tahoma" w:eastAsia="Times New Roman" w:hAnsi="Tahoma" w:cs="Tahoma"/>
          <w:lang w:eastAsia="cs-CZ"/>
        </w:rPr>
        <w:t xml:space="preserve"> </w:t>
      </w:r>
      <w:r w:rsidRPr="006B7F5A">
        <w:rPr>
          <w:rFonts w:ascii="Tahoma" w:eastAsia="Times New Roman" w:hAnsi="Tahoma" w:cs="Tahoma"/>
          <w:lang w:eastAsia="cs-CZ"/>
        </w:rPr>
        <w:t>pod čj.</w:t>
      </w:r>
      <w:r w:rsidR="00641AFA">
        <w:rPr>
          <w:rFonts w:ascii="Tahoma" w:eastAsia="Times New Roman" w:hAnsi="Tahoma" w:cs="Tahoma"/>
          <w:lang w:eastAsia="cs-CZ"/>
        </w:rPr>
        <w:t> </w:t>
      </w:r>
      <w:r w:rsidR="00EC4C77">
        <w:rPr>
          <w:rFonts w:ascii="Tahoma" w:eastAsia="Times New Roman" w:hAnsi="Tahoma" w:cs="Tahoma"/>
          <w:lang w:eastAsia="cs-CZ"/>
        </w:rPr>
        <w:t>PGP-1782/2023-101</w:t>
      </w:r>
      <w:r w:rsidR="00244D42" w:rsidRPr="006B7F5A">
        <w:rPr>
          <w:rFonts w:ascii="Tahoma" w:hAnsi="Tahoma" w:cs="Tahoma"/>
        </w:rPr>
        <w:t xml:space="preserve">, </w:t>
      </w:r>
      <w:r w:rsidRPr="006B7F5A">
        <w:rPr>
          <w:rFonts w:ascii="Tahoma" w:eastAsia="Times New Roman" w:hAnsi="Tahoma" w:cs="Tahoma"/>
          <w:lang w:eastAsia="cs-CZ"/>
        </w:rPr>
        <w:t xml:space="preserve">je přílohou č. </w:t>
      </w:r>
      <w:smartTag w:uri="urn:schemas-microsoft-com:office:smarttags" w:element="metricconverter">
        <w:smartTagPr>
          <w:attr w:name="ProductID" w:val="1 a"/>
        </w:smartTagPr>
        <w:r w:rsidRPr="006B7F5A">
          <w:rPr>
            <w:rFonts w:ascii="Tahoma" w:eastAsia="Times New Roman" w:hAnsi="Tahoma" w:cs="Tahoma"/>
            <w:lang w:eastAsia="cs-CZ"/>
          </w:rPr>
          <w:t>1 a</w:t>
        </w:r>
      </w:smartTag>
      <w:r w:rsidRPr="006B7F5A">
        <w:rPr>
          <w:rFonts w:ascii="Tahoma" w:eastAsia="Times New Roman" w:hAnsi="Tahoma" w:cs="Tahoma"/>
          <w:lang w:eastAsia="cs-CZ"/>
        </w:rPr>
        <w:t xml:space="preserve"> nedílnou součástí této smlouvy.</w:t>
      </w:r>
    </w:p>
    <w:p w14:paraId="32600D18" w14:textId="77777777" w:rsidR="002D34C4" w:rsidRPr="006B7F5A" w:rsidRDefault="002D34C4" w:rsidP="00C41084">
      <w:pPr>
        <w:numPr>
          <w:ilvl w:val="0"/>
          <w:numId w:val="2"/>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Smluvní strany berou na vědomí, že se změnou vlastníka Pozemk</w:t>
      </w:r>
      <w:r w:rsidR="00EC4C77">
        <w:rPr>
          <w:rFonts w:ascii="Tahoma" w:eastAsia="Times New Roman" w:hAnsi="Tahoma" w:cs="Tahoma"/>
          <w:lang w:eastAsia="cs-CZ"/>
        </w:rPr>
        <w:t>ů</w:t>
      </w:r>
      <w:r w:rsidRPr="006B7F5A">
        <w:rPr>
          <w:rFonts w:ascii="Tahoma" w:eastAsia="Times New Roman" w:hAnsi="Tahoma" w:cs="Tahoma"/>
          <w:lang w:eastAsia="cs-CZ"/>
        </w:rPr>
        <w:t xml:space="preserve"> přecházejí práva a povinnosti, vyplývající z věcného břemene, na nabyvatele Pozemk</w:t>
      </w:r>
      <w:r w:rsidR="00EC4C77">
        <w:rPr>
          <w:rFonts w:ascii="Tahoma" w:eastAsia="Times New Roman" w:hAnsi="Tahoma" w:cs="Tahoma"/>
          <w:lang w:eastAsia="cs-CZ"/>
        </w:rPr>
        <w:t>ů</w:t>
      </w:r>
      <w:r w:rsidRPr="006B7F5A">
        <w:rPr>
          <w:rFonts w:ascii="Tahoma" w:eastAsia="Times New Roman" w:hAnsi="Tahoma" w:cs="Tahoma"/>
          <w:lang w:eastAsia="cs-CZ"/>
        </w:rPr>
        <w:t>.</w:t>
      </w:r>
    </w:p>
    <w:p w14:paraId="29E32C89" w14:textId="77777777" w:rsidR="002D34C4" w:rsidRPr="006B7F5A" w:rsidRDefault="002D34C4" w:rsidP="00C41084">
      <w:pPr>
        <w:numPr>
          <w:ilvl w:val="0"/>
          <w:numId w:val="2"/>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Oprávněný prohlašuje, že právo odpovídající věcnému břemeni podle této smlouvy přijímá. Povinný prohlašuje, že si je vědom své povinnosti toto právo strpět a nerušit a zavazuje se zdržet se veškeré činnosti, která by vedla k ohrožení plynárenského zařízení, specifikovaného v této smlouvě, nebo k omezení výkonu práva oprávněného dle této smlouvy.</w:t>
      </w:r>
    </w:p>
    <w:p w14:paraId="0B303CF2" w14:textId="77777777" w:rsidR="002D34C4" w:rsidRPr="006B7F5A" w:rsidRDefault="002D34C4" w:rsidP="00C41084">
      <w:pPr>
        <w:keepNext/>
        <w:keepLines/>
        <w:spacing w:line="276" w:lineRule="auto"/>
        <w:jc w:val="center"/>
        <w:rPr>
          <w:rFonts w:ascii="Tahoma" w:eastAsia="Times New Roman" w:hAnsi="Tahoma" w:cs="Tahoma"/>
          <w:b/>
          <w:lang w:eastAsia="cs-CZ"/>
        </w:rPr>
      </w:pPr>
      <w:r w:rsidRPr="006B7F5A">
        <w:rPr>
          <w:rFonts w:ascii="Tahoma" w:eastAsia="Times New Roman" w:hAnsi="Tahoma" w:cs="Tahoma"/>
          <w:b/>
          <w:lang w:eastAsia="cs-CZ"/>
        </w:rPr>
        <w:t>IV.</w:t>
      </w:r>
    </w:p>
    <w:p w14:paraId="549EB3BB" w14:textId="77777777" w:rsidR="002D34C4" w:rsidRPr="006B7F5A" w:rsidRDefault="002D34C4" w:rsidP="00C41084">
      <w:pPr>
        <w:keepNext/>
        <w:keepLines/>
        <w:spacing w:line="276" w:lineRule="auto"/>
        <w:jc w:val="center"/>
        <w:rPr>
          <w:rFonts w:ascii="Tahoma" w:eastAsia="Times New Roman" w:hAnsi="Tahoma" w:cs="Tahoma"/>
          <w:b/>
          <w:lang w:eastAsia="cs-CZ"/>
        </w:rPr>
      </w:pPr>
      <w:r w:rsidRPr="006B7F5A">
        <w:rPr>
          <w:rFonts w:ascii="Tahoma" w:eastAsia="Times New Roman" w:hAnsi="Tahoma" w:cs="Tahoma"/>
          <w:b/>
          <w:lang w:eastAsia="cs-CZ"/>
        </w:rPr>
        <w:t>Výše náhrady za zřízení věcného břemene</w:t>
      </w:r>
    </w:p>
    <w:p w14:paraId="6761E007" w14:textId="77777777" w:rsidR="00CF4873" w:rsidRDefault="00CF4873" w:rsidP="00CF4873">
      <w:pPr>
        <w:numPr>
          <w:ilvl w:val="0"/>
          <w:numId w:val="7"/>
        </w:numPr>
        <w:spacing w:after="0" w:line="276" w:lineRule="auto"/>
        <w:ind w:left="567" w:hanging="567"/>
        <w:contextualSpacing/>
        <w:jc w:val="both"/>
        <w:rPr>
          <w:rFonts w:ascii="Tahoma" w:eastAsia="Times New Roman" w:hAnsi="Tahoma" w:cs="Tahoma"/>
          <w:lang w:eastAsia="cs-CZ"/>
        </w:rPr>
      </w:pPr>
      <w:r w:rsidRPr="006B7F5A">
        <w:rPr>
          <w:rFonts w:ascii="Tahoma" w:eastAsia="Times New Roman" w:hAnsi="Tahoma" w:cs="Tahoma"/>
          <w:lang w:eastAsia="cs-CZ"/>
        </w:rPr>
        <w:t>Právo podle ustanovení čl. III. této smlouvy se zřizuje jako úplatné, a to za jednorázovou náhradu ve výši</w:t>
      </w:r>
      <w:r>
        <w:rPr>
          <w:rFonts w:ascii="Tahoma" w:eastAsia="Times New Roman" w:hAnsi="Tahoma" w:cs="Tahoma"/>
          <w:lang w:eastAsia="cs-CZ"/>
        </w:rPr>
        <w:t xml:space="preserve"> 1 000</w:t>
      </w:r>
      <w:r w:rsidRPr="006B7F5A">
        <w:rPr>
          <w:rFonts w:ascii="Tahoma" w:eastAsia="Times New Roman" w:hAnsi="Tahoma" w:cs="Tahoma"/>
          <w:lang w:eastAsia="cs-CZ"/>
        </w:rPr>
        <w:t xml:space="preserve">,- Kč (slovy: </w:t>
      </w:r>
      <w:r>
        <w:rPr>
          <w:rFonts w:ascii="Tahoma" w:eastAsia="Times New Roman" w:hAnsi="Tahoma" w:cs="Tahoma"/>
          <w:lang w:eastAsia="cs-CZ"/>
        </w:rPr>
        <w:t>jeden tisíc k</w:t>
      </w:r>
      <w:r w:rsidRPr="006B7F5A">
        <w:rPr>
          <w:rFonts w:ascii="Tahoma" w:eastAsia="Times New Roman" w:hAnsi="Tahoma" w:cs="Tahoma"/>
          <w:lang w:eastAsia="cs-CZ"/>
        </w:rPr>
        <w:t xml:space="preserve">orun českých) + 21 % DPH ve výši </w:t>
      </w:r>
      <w:r>
        <w:rPr>
          <w:rFonts w:ascii="Tahoma" w:eastAsia="Times New Roman" w:hAnsi="Tahoma" w:cs="Tahoma"/>
          <w:lang w:eastAsia="cs-CZ"/>
        </w:rPr>
        <w:t>210,--</w:t>
      </w:r>
      <w:r w:rsidRPr="006B7F5A">
        <w:rPr>
          <w:rFonts w:ascii="Tahoma" w:eastAsia="Times New Roman" w:hAnsi="Tahoma" w:cs="Tahoma"/>
          <w:lang w:eastAsia="cs-CZ"/>
        </w:rPr>
        <w:t xml:space="preserve"> Kč.</w:t>
      </w:r>
      <w:r>
        <w:rPr>
          <w:rFonts w:ascii="Tahoma" w:eastAsia="Times New Roman" w:hAnsi="Tahoma" w:cs="Tahoma"/>
          <w:lang w:eastAsia="cs-CZ"/>
        </w:rPr>
        <w:t xml:space="preserve"> </w:t>
      </w:r>
      <w:r w:rsidR="00D6145B">
        <w:rPr>
          <w:rFonts w:ascii="Tahoma" w:eastAsia="Times New Roman" w:hAnsi="Tahoma" w:cs="Tahoma"/>
          <w:lang w:eastAsia="cs-CZ"/>
        </w:rPr>
        <w:t>Částka ve výši Kč 34 650,--</w:t>
      </w:r>
      <w:r w:rsidRPr="00BC53B6">
        <w:rPr>
          <w:rFonts w:ascii="Tahoma" w:eastAsia="Times New Roman" w:hAnsi="Tahoma" w:cs="Tahoma"/>
          <w:lang w:eastAsia="cs-CZ"/>
        </w:rPr>
        <w:t xml:space="preserve"> byla oprávněným povinnému uhrazena na základě uzavřené Smlouvy o budoucí smlouvě o zřízení věcného břemene (služebnosti)</w:t>
      </w:r>
      <w:r>
        <w:rPr>
          <w:rFonts w:ascii="Tahoma" w:eastAsia="Times New Roman" w:hAnsi="Tahoma" w:cs="Tahoma"/>
          <w:lang w:eastAsia="cs-CZ"/>
        </w:rPr>
        <w:t xml:space="preserve"> 2020/OMP/1000,</w:t>
      </w:r>
      <w:r w:rsidRPr="00BC53B6">
        <w:rPr>
          <w:rFonts w:ascii="Tahoma" w:eastAsia="Times New Roman" w:hAnsi="Tahoma" w:cs="Tahoma"/>
          <w:lang w:eastAsia="cs-CZ"/>
        </w:rPr>
        <w:t xml:space="preserve"> </w:t>
      </w:r>
      <w:r>
        <w:rPr>
          <w:rFonts w:ascii="Tahoma" w:eastAsia="Times New Roman" w:hAnsi="Tahoma" w:cs="Tahoma"/>
          <w:lang w:eastAsia="cs-CZ"/>
        </w:rPr>
        <w:t>838/2020</w:t>
      </w:r>
      <w:r w:rsidRPr="00BC53B6">
        <w:rPr>
          <w:rFonts w:ascii="Tahoma" w:eastAsia="Times New Roman" w:hAnsi="Tahoma" w:cs="Tahoma"/>
          <w:lang w:eastAsia="cs-CZ"/>
        </w:rPr>
        <w:t xml:space="preserve"> a vystavené zálohové faktury.</w:t>
      </w:r>
    </w:p>
    <w:p w14:paraId="30DC573E" w14:textId="77777777" w:rsidR="00CF4873" w:rsidRDefault="00CF4873" w:rsidP="00CF4873">
      <w:pPr>
        <w:spacing w:after="0" w:line="276" w:lineRule="auto"/>
        <w:ind w:left="567"/>
        <w:contextualSpacing/>
        <w:jc w:val="both"/>
        <w:rPr>
          <w:rFonts w:ascii="Tahoma" w:eastAsia="Times New Roman" w:hAnsi="Tahoma" w:cs="Tahoma"/>
          <w:lang w:eastAsia="cs-CZ"/>
        </w:rPr>
      </w:pPr>
    </w:p>
    <w:p w14:paraId="100BB22E" w14:textId="77777777" w:rsidR="006337F1" w:rsidRDefault="006337F1" w:rsidP="006337F1">
      <w:pPr>
        <w:numPr>
          <w:ilvl w:val="0"/>
          <w:numId w:val="7"/>
        </w:numPr>
        <w:tabs>
          <w:tab w:val="left" w:pos="567"/>
        </w:tabs>
        <w:overflowPunct w:val="0"/>
        <w:autoSpaceDE w:val="0"/>
        <w:autoSpaceDN w:val="0"/>
        <w:adjustRightInd w:val="0"/>
        <w:spacing w:after="0" w:line="240" w:lineRule="auto"/>
        <w:ind w:left="567" w:hanging="567"/>
        <w:jc w:val="both"/>
        <w:textAlignment w:val="baseline"/>
        <w:rPr>
          <w:rFonts w:ascii="Tahoma" w:eastAsia="Times New Roman" w:hAnsi="Tahoma" w:cs="Tahoma"/>
          <w:lang w:eastAsia="cs-CZ"/>
        </w:rPr>
      </w:pPr>
      <w:r>
        <w:rPr>
          <w:rFonts w:ascii="Tahoma" w:eastAsia="Times New Roman" w:hAnsi="Tahoma" w:cs="Tahoma"/>
          <w:lang w:eastAsia="cs-CZ"/>
        </w:rPr>
        <w:t>Povinný vystaví</w:t>
      </w:r>
      <w:r w:rsidRPr="0005178D">
        <w:rPr>
          <w:rFonts w:ascii="Tahoma" w:eastAsia="Times New Roman" w:hAnsi="Tahoma" w:cs="Tahoma"/>
          <w:lang w:eastAsia="cs-CZ"/>
        </w:rPr>
        <w:t xml:space="preserve"> oprávněnému daňový doklad (fakturu) do 60 dnů ode dne uskutečnění zdanitelného plnění. Daňový doklad (faktura) musí být vystaven v listinné podobě a mít náležitosti dle §26 a násl. zákona č. 235/2004 Sb., o DPH v platném znění a jako číslo objednávky bude mít uvedeno číslo smlouvy. Za den uskutečnění zdanitelného plnění bude považován den právních účinků vkladu do Katastru nemovitostí, který je shodný se dnem podání návrhu na vklad do Katastru nemovitostí. Na daňovém dokladu k datu uskutečnění zdanitelného plnění bude zúčtována již zaplacená záloha dle odst. 1 tohoto článku</w:t>
      </w:r>
      <w:r w:rsidRPr="00E738B0">
        <w:rPr>
          <w:rFonts w:ascii="Tahoma" w:eastAsia="Times New Roman" w:hAnsi="Tahoma" w:cs="Tahoma"/>
          <w:lang w:eastAsia="cs-CZ"/>
        </w:rPr>
        <w:t>.</w:t>
      </w:r>
      <w:r w:rsidR="008C2D0C" w:rsidRPr="00E738B0">
        <w:rPr>
          <w:rFonts w:ascii="Tahoma" w:eastAsia="Times New Roman" w:hAnsi="Tahoma" w:cs="Tahoma"/>
          <w:lang w:eastAsia="cs-CZ"/>
        </w:rPr>
        <w:t xml:space="preserve"> Rozdílovou částku mezi zaplacenou zálohou a skutečnou hodnotou náhrady za zřízení věcného břemene uhradí povinný na číslo účtu oprávněného, který je uveden v záhlaví smlouvy, a to do 15 dnů od data uskutečnění zdanitelného plnění.</w:t>
      </w:r>
      <w:r w:rsidR="008C2D0C">
        <w:rPr>
          <w:rFonts w:ascii="Tahoma" w:eastAsia="Times New Roman" w:hAnsi="Tahoma" w:cs="Tahoma"/>
          <w:lang w:eastAsia="cs-CZ"/>
        </w:rPr>
        <w:t xml:space="preserve"> </w:t>
      </w:r>
      <w:r w:rsidRPr="0005178D">
        <w:rPr>
          <w:rFonts w:ascii="Tahoma" w:eastAsia="Times New Roman" w:hAnsi="Tahoma" w:cs="Tahoma"/>
          <w:lang w:eastAsia="cs-CZ"/>
        </w:rPr>
        <w:t xml:space="preserve"> </w:t>
      </w:r>
      <w:r>
        <w:rPr>
          <w:rFonts w:ascii="Tahoma" w:eastAsia="Times New Roman" w:hAnsi="Tahoma" w:cs="Tahoma"/>
          <w:lang w:eastAsia="cs-CZ"/>
        </w:rPr>
        <w:t>O</w:t>
      </w:r>
      <w:r w:rsidRPr="0005178D">
        <w:rPr>
          <w:rFonts w:ascii="Tahoma" w:eastAsia="Times New Roman" w:hAnsi="Tahoma" w:cs="Tahoma"/>
          <w:lang w:eastAsia="cs-CZ"/>
        </w:rPr>
        <w:t>právněný si vyhrazuje právo vrátit fakturu (daňový doklad), která není vystavena v souladu se zákonem či budoucí smlouvou nebo neobsahuje všechny náležitosti uvedené v tomto článku smlouvy, nebo není-li vystavena v listinné podobě, nebo je jinak chybná. Vrácením faktury (daňového dokladu) přestane běžet původní doba splatnosti. Po opravě faktury (daňového dokladu) běží nová doba splatnosti 30 dní ode dne doručení opravené nebo nově vyhotovené faktury (daňového dokladu).</w:t>
      </w:r>
      <w:r w:rsidR="008C2D0C">
        <w:rPr>
          <w:rFonts w:ascii="Tahoma" w:eastAsia="Times New Roman" w:hAnsi="Tahoma" w:cs="Tahoma"/>
          <w:lang w:eastAsia="cs-CZ"/>
        </w:rPr>
        <w:t xml:space="preserve"> </w:t>
      </w:r>
    </w:p>
    <w:p w14:paraId="2BBF3B38" w14:textId="77777777" w:rsidR="006337F1" w:rsidRDefault="006337F1" w:rsidP="006337F1">
      <w:pPr>
        <w:tabs>
          <w:tab w:val="left" w:pos="567"/>
        </w:tabs>
        <w:overflowPunct w:val="0"/>
        <w:autoSpaceDE w:val="0"/>
        <w:autoSpaceDN w:val="0"/>
        <w:adjustRightInd w:val="0"/>
        <w:spacing w:after="0" w:line="240" w:lineRule="auto"/>
        <w:jc w:val="both"/>
        <w:textAlignment w:val="baseline"/>
        <w:rPr>
          <w:rFonts w:ascii="Tahoma" w:eastAsia="Times New Roman" w:hAnsi="Tahoma" w:cs="Tahoma"/>
          <w:lang w:eastAsia="cs-CZ"/>
        </w:rPr>
      </w:pPr>
    </w:p>
    <w:p w14:paraId="624FA923" w14:textId="77777777" w:rsidR="002D34C4" w:rsidRPr="006B7F5A" w:rsidRDefault="009F4181" w:rsidP="0062357C">
      <w:pPr>
        <w:numPr>
          <w:ilvl w:val="0"/>
          <w:numId w:val="7"/>
        </w:numPr>
        <w:spacing w:line="276" w:lineRule="auto"/>
        <w:ind w:left="567" w:hanging="567"/>
        <w:jc w:val="both"/>
        <w:rPr>
          <w:rFonts w:ascii="Tahoma" w:eastAsia="Times New Roman" w:hAnsi="Tahoma" w:cs="Tahoma"/>
          <w:lang w:eastAsia="cs-CZ"/>
        </w:rPr>
      </w:pPr>
      <w:r w:rsidRPr="009F4181">
        <w:rPr>
          <w:rFonts w:ascii="Tahoma" w:eastAsia="Times New Roman" w:hAnsi="Tahoma" w:cs="Tahoma"/>
          <w:lang w:eastAsia="cs-CZ"/>
        </w:rPr>
        <w:t xml:space="preserve">Povinný, který je plátcem DPH, se jako poskytovatel zdanitelného plnění zavazuje, že povinnosti plynoucí mu ze ZDPH, bude plnit řádně a včas. Zejména se zavazuje, že nebude úmyslně vystavovat oprávněného riziku plnění z titulu ručení za nezaplacenou daň dle § 109 ZDPH. Pokud okolnosti budou nasvědčovat tomu, že by mohla oprávněnému ve vztahu ke zdanitelným plněním poskytnutým povinným na základě této Smlouvy vzniknout ručitelská povinnost ve smyslu § 109 ZDPH, vyhrazuje si oprávněný právo uhradit daň z těchto zdanitelných plnění místně příslušnému správci daně povinného postupem podle § 109a ZDPH. </w:t>
      </w:r>
      <w:r w:rsidRPr="009F4181">
        <w:rPr>
          <w:rFonts w:ascii="Tahoma" w:eastAsia="Times New Roman" w:hAnsi="Tahoma" w:cs="Tahoma"/>
          <w:lang w:eastAsia="cs-CZ"/>
        </w:rPr>
        <w:lastRenderedPageBreak/>
        <w:t>Výše uvedené právo platí i v případě, že povinný bude vyžadovat úhradu na bankovní účet nezveřejněný správcem daně způsobem umožňující dálkový přístup, a to i když úplata nebude dosahovat výše stanovené v § 109 odst. 2 písm. c) ZDPH. Povinnému bude o tuto daň snížena úhrada, resp. aplikací výše uvedeného postupu zaniká závazek oprávněného k úhradě úplaty ve výši odpovídající DPH uhrazené za povinného. Uplatnění tohoto postupu úhrady daně se oprávněný zavazuje povinnému neprodleně oznámit.</w:t>
      </w:r>
    </w:p>
    <w:p w14:paraId="25187CBB" w14:textId="77777777" w:rsidR="002D34C4" w:rsidRPr="006B7F5A" w:rsidRDefault="002D34C4" w:rsidP="0062357C">
      <w:pPr>
        <w:numPr>
          <w:ilvl w:val="0"/>
          <w:numId w:val="7"/>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Finanční výdaje, spojené s podáním návrhu na vklad práva dle této smlouvy do katastru nemovitostí</w:t>
      </w:r>
      <w:r w:rsidR="00936610" w:rsidRPr="006B7F5A">
        <w:rPr>
          <w:rFonts w:ascii="Tahoma" w:eastAsia="Times New Roman" w:hAnsi="Tahoma" w:cs="Tahoma"/>
          <w:lang w:eastAsia="cs-CZ"/>
        </w:rPr>
        <w:t>,</w:t>
      </w:r>
      <w:r w:rsidRPr="006B7F5A">
        <w:rPr>
          <w:rFonts w:ascii="Tahoma" w:eastAsia="Times New Roman" w:hAnsi="Tahoma" w:cs="Tahoma"/>
          <w:lang w:eastAsia="cs-CZ"/>
        </w:rPr>
        <w:t xml:space="preserve"> nese oprávněný.</w:t>
      </w:r>
    </w:p>
    <w:p w14:paraId="3775E3AE" w14:textId="77777777" w:rsidR="002D34C4" w:rsidRPr="006B7F5A" w:rsidRDefault="002D34C4" w:rsidP="0062357C">
      <w:pPr>
        <w:keepNext/>
        <w:keepLines/>
        <w:spacing w:line="276" w:lineRule="auto"/>
        <w:jc w:val="center"/>
        <w:rPr>
          <w:rFonts w:ascii="Tahoma" w:eastAsia="Times New Roman" w:hAnsi="Tahoma" w:cs="Tahoma"/>
          <w:b/>
          <w:lang w:eastAsia="cs-CZ"/>
        </w:rPr>
      </w:pPr>
      <w:r w:rsidRPr="006B7F5A">
        <w:rPr>
          <w:rFonts w:ascii="Tahoma" w:eastAsia="Times New Roman" w:hAnsi="Tahoma" w:cs="Tahoma"/>
          <w:b/>
          <w:lang w:eastAsia="cs-CZ"/>
        </w:rPr>
        <w:t>V.</w:t>
      </w:r>
    </w:p>
    <w:p w14:paraId="40AC6A92" w14:textId="77777777" w:rsidR="002D34C4" w:rsidRPr="006B7F5A" w:rsidRDefault="002D34C4" w:rsidP="0062357C">
      <w:pPr>
        <w:keepNext/>
        <w:keepLines/>
        <w:spacing w:line="276" w:lineRule="auto"/>
        <w:jc w:val="center"/>
        <w:rPr>
          <w:rFonts w:ascii="Tahoma" w:eastAsia="Times New Roman" w:hAnsi="Tahoma" w:cs="Tahoma"/>
          <w:b/>
          <w:lang w:eastAsia="cs-CZ"/>
        </w:rPr>
      </w:pPr>
      <w:r w:rsidRPr="006B7F5A">
        <w:rPr>
          <w:rFonts w:ascii="Tahoma" w:eastAsia="Times New Roman" w:hAnsi="Tahoma" w:cs="Tahoma"/>
          <w:b/>
          <w:lang w:eastAsia="cs-CZ"/>
        </w:rPr>
        <w:t>Doba trvání věcného břemene</w:t>
      </w:r>
    </w:p>
    <w:p w14:paraId="31812D25" w14:textId="77777777" w:rsidR="002D34C4" w:rsidRPr="00D36E63" w:rsidRDefault="002D34C4" w:rsidP="00D36E63">
      <w:pPr>
        <w:pStyle w:val="Odstavecseseznamem"/>
        <w:keepNext/>
        <w:keepLines/>
        <w:numPr>
          <w:ilvl w:val="0"/>
          <w:numId w:val="11"/>
        </w:numPr>
        <w:spacing w:line="276" w:lineRule="auto"/>
        <w:ind w:left="567" w:hanging="567"/>
        <w:jc w:val="both"/>
        <w:rPr>
          <w:rFonts w:ascii="Tahoma" w:eastAsia="Times New Roman" w:hAnsi="Tahoma" w:cs="Tahoma"/>
          <w:lang w:eastAsia="cs-CZ"/>
        </w:rPr>
      </w:pPr>
      <w:r w:rsidRPr="00D36E63">
        <w:rPr>
          <w:rFonts w:ascii="Tahoma" w:eastAsia="Times New Roman" w:hAnsi="Tahoma" w:cs="Tahoma"/>
          <w:lang w:eastAsia="cs-CZ"/>
        </w:rPr>
        <w:t>Věcné břemeno, zřízené touto smlouvou, se sjednává jako časově neomezené a zaniká v případech, stanovených zákonem.</w:t>
      </w:r>
    </w:p>
    <w:p w14:paraId="43ADB092" w14:textId="77777777" w:rsidR="002D34C4" w:rsidRPr="006B7F5A" w:rsidRDefault="002D34C4" w:rsidP="0062357C">
      <w:pPr>
        <w:spacing w:before="240" w:line="276" w:lineRule="auto"/>
        <w:jc w:val="center"/>
        <w:rPr>
          <w:rFonts w:ascii="Tahoma" w:eastAsia="Times New Roman" w:hAnsi="Tahoma" w:cs="Tahoma"/>
          <w:b/>
          <w:lang w:eastAsia="cs-CZ"/>
        </w:rPr>
      </w:pPr>
      <w:r w:rsidRPr="006B7F5A">
        <w:rPr>
          <w:rFonts w:ascii="Tahoma" w:eastAsia="Times New Roman" w:hAnsi="Tahoma" w:cs="Tahoma"/>
          <w:b/>
          <w:lang w:eastAsia="cs-CZ"/>
        </w:rPr>
        <w:t>VI.</w:t>
      </w:r>
    </w:p>
    <w:p w14:paraId="795B997E" w14:textId="77777777" w:rsidR="002D34C4" w:rsidRPr="006B7F5A" w:rsidRDefault="002D34C4" w:rsidP="0062357C">
      <w:pPr>
        <w:spacing w:line="276" w:lineRule="auto"/>
        <w:jc w:val="center"/>
        <w:rPr>
          <w:rFonts w:ascii="Tahoma" w:eastAsia="Times New Roman" w:hAnsi="Tahoma" w:cs="Tahoma"/>
          <w:b/>
          <w:lang w:eastAsia="cs-CZ"/>
        </w:rPr>
      </w:pPr>
      <w:r w:rsidRPr="006B7F5A">
        <w:rPr>
          <w:rFonts w:ascii="Tahoma" w:eastAsia="Times New Roman" w:hAnsi="Tahoma" w:cs="Tahoma"/>
          <w:b/>
          <w:lang w:eastAsia="cs-CZ"/>
        </w:rPr>
        <w:t>Ostatní ujednání</w:t>
      </w:r>
    </w:p>
    <w:p w14:paraId="4A1C696A" w14:textId="77777777" w:rsidR="002D34C4" w:rsidRPr="006B7F5A" w:rsidRDefault="002D34C4" w:rsidP="0062357C">
      <w:pPr>
        <w:numPr>
          <w:ilvl w:val="0"/>
          <w:numId w:val="4"/>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Povinný výslovně souhlasí, aby oprávněný a jeho případní smluvní partneři v době do povolení vkladu věcného břemene dle této smlouvy do katastru nemovitostí Pozem</w:t>
      </w:r>
      <w:r w:rsidR="00EC4C77">
        <w:rPr>
          <w:rFonts w:ascii="Tahoma" w:eastAsia="Times New Roman" w:hAnsi="Tahoma" w:cs="Tahoma"/>
          <w:lang w:eastAsia="cs-CZ"/>
        </w:rPr>
        <w:t>ky</w:t>
      </w:r>
      <w:r w:rsidRPr="006B7F5A">
        <w:rPr>
          <w:rFonts w:ascii="Tahoma" w:eastAsia="Times New Roman" w:hAnsi="Tahoma" w:cs="Tahoma"/>
          <w:lang w:eastAsia="cs-CZ"/>
        </w:rPr>
        <w:t xml:space="preserve"> užíval za účelem zajištění bezpečného provozu, údržby, oprav a stavebních úprav plynárenského zařízení.</w:t>
      </w:r>
    </w:p>
    <w:p w14:paraId="3F04DE0D" w14:textId="77777777" w:rsidR="002D34C4" w:rsidRPr="006B7F5A" w:rsidRDefault="002D34C4" w:rsidP="0062357C">
      <w:pPr>
        <w:numPr>
          <w:ilvl w:val="0"/>
          <w:numId w:val="4"/>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Oprávněný má ve vztahu k Pozemk</w:t>
      </w:r>
      <w:r w:rsidR="00EC4C77">
        <w:rPr>
          <w:rFonts w:ascii="Tahoma" w:eastAsia="Times New Roman" w:hAnsi="Tahoma" w:cs="Tahoma"/>
          <w:lang w:eastAsia="cs-CZ"/>
        </w:rPr>
        <w:t>ů</w:t>
      </w:r>
      <w:r w:rsidRPr="006B7F5A">
        <w:rPr>
          <w:rFonts w:ascii="Tahoma" w:eastAsia="Times New Roman" w:hAnsi="Tahoma" w:cs="Tahoma"/>
          <w:lang w:eastAsia="cs-CZ"/>
        </w:rPr>
        <w:t xml:space="preserve"> dále oprávnění, která mu, jako PDS, vznikem věcného břemene dle této smlouvy přísluší především z ustanovení § 59 odst. 1 písm. f) a g) energetického zákona:</w:t>
      </w:r>
    </w:p>
    <w:p w14:paraId="38C76AB2" w14:textId="77777777" w:rsidR="002D34C4" w:rsidRPr="006B7F5A" w:rsidRDefault="002D34C4" w:rsidP="0062357C">
      <w:pPr>
        <w:numPr>
          <w:ilvl w:val="0"/>
          <w:numId w:val="5"/>
        </w:numPr>
        <w:spacing w:line="276" w:lineRule="auto"/>
        <w:ind w:left="1134" w:hanging="567"/>
        <w:jc w:val="both"/>
        <w:rPr>
          <w:rFonts w:ascii="Tahoma" w:eastAsia="Times New Roman" w:hAnsi="Tahoma" w:cs="Tahoma"/>
          <w:lang w:eastAsia="cs-CZ"/>
        </w:rPr>
      </w:pPr>
      <w:r w:rsidRPr="006B7F5A">
        <w:rPr>
          <w:rFonts w:ascii="Tahoma" w:eastAsia="Times New Roman" w:hAnsi="Tahoma" w:cs="Tahoma"/>
          <w:lang w:eastAsia="cs-CZ"/>
        </w:rPr>
        <w:t>vstupovat a vjíždět na Pozem</w:t>
      </w:r>
      <w:r w:rsidR="00EC4C77">
        <w:rPr>
          <w:rFonts w:ascii="Tahoma" w:eastAsia="Times New Roman" w:hAnsi="Tahoma" w:cs="Tahoma"/>
          <w:lang w:eastAsia="cs-CZ"/>
        </w:rPr>
        <w:t>ky</w:t>
      </w:r>
      <w:r w:rsidRPr="006B7F5A">
        <w:rPr>
          <w:rFonts w:ascii="Tahoma" w:eastAsia="Times New Roman" w:hAnsi="Tahoma" w:cs="Tahoma"/>
          <w:lang w:eastAsia="cs-CZ"/>
        </w:rPr>
        <w:t xml:space="preserve"> v souvislosti s realizací práv, vyplývajících z věcného břemene;</w:t>
      </w:r>
    </w:p>
    <w:p w14:paraId="5554FD90" w14:textId="77777777" w:rsidR="002D34C4" w:rsidRPr="006B7F5A" w:rsidRDefault="002D34C4" w:rsidP="0062357C">
      <w:pPr>
        <w:numPr>
          <w:ilvl w:val="0"/>
          <w:numId w:val="5"/>
        </w:numPr>
        <w:spacing w:line="276" w:lineRule="auto"/>
        <w:ind w:left="1134" w:hanging="567"/>
        <w:jc w:val="both"/>
        <w:rPr>
          <w:rFonts w:ascii="Tahoma" w:eastAsia="Times New Roman" w:hAnsi="Tahoma" w:cs="Tahoma"/>
          <w:lang w:eastAsia="cs-CZ"/>
        </w:rPr>
      </w:pPr>
      <w:r w:rsidRPr="006B7F5A">
        <w:rPr>
          <w:rFonts w:ascii="Tahoma" w:eastAsia="Times New Roman" w:hAnsi="Tahoma" w:cs="Tahoma"/>
          <w:lang w:eastAsia="cs-CZ"/>
        </w:rPr>
        <w:t>odstraňovat a oklešťovat na Pozem</w:t>
      </w:r>
      <w:r w:rsidR="00EC4C77">
        <w:rPr>
          <w:rFonts w:ascii="Tahoma" w:eastAsia="Times New Roman" w:hAnsi="Tahoma" w:cs="Tahoma"/>
          <w:lang w:eastAsia="cs-CZ"/>
        </w:rPr>
        <w:t>cích</w:t>
      </w:r>
      <w:r w:rsidRPr="006B7F5A">
        <w:rPr>
          <w:rFonts w:ascii="Tahoma" w:eastAsia="Times New Roman" w:hAnsi="Tahoma" w:cs="Tahoma"/>
          <w:lang w:eastAsia="cs-CZ"/>
        </w:rPr>
        <w:t xml:space="preserve"> stromoví a jiné porosty, provádět likvidaci odstraněného a okleštěného stromoví a jiných porostů, ohrožujících bezpečné a spolehlivé provozování plynárenského zařízení v případech, kdy tak po předchozím upozornění a stanovení rozsahu neučinil sám povinný.</w:t>
      </w:r>
    </w:p>
    <w:p w14:paraId="3890616B" w14:textId="77777777" w:rsidR="002D34C4" w:rsidRPr="006B7F5A" w:rsidRDefault="002D34C4" w:rsidP="0062357C">
      <w:pPr>
        <w:numPr>
          <w:ilvl w:val="0"/>
          <w:numId w:val="4"/>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Oprávněný je povinen při výkonu práva dle této smlouvy postupovat dle příslušných ustanovení energetického zákona a co nejvíce šetřit práva povinného. Po skončení prací je oprávněný povinen uvést vždy Pozem</w:t>
      </w:r>
      <w:r w:rsidR="00EC4C77">
        <w:rPr>
          <w:rFonts w:ascii="Tahoma" w:eastAsia="Times New Roman" w:hAnsi="Tahoma" w:cs="Tahoma"/>
          <w:lang w:eastAsia="cs-CZ"/>
        </w:rPr>
        <w:t>ky</w:t>
      </w:r>
      <w:r w:rsidRPr="006B7F5A">
        <w:rPr>
          <w:rFonts w:ascii="Tahoma" w:eastAsia="Times New Roman" w:hAnsi="Tahoma" w:cs="Tahoma"/>
          <w:lang w:eastAsia="cs-CZ"/>
        </w:rPr>
        <w:t xml:space="preserve"> do předchozího stavu a není-li to možné s ohledem na povahu provedených prací, do stavu odpovídajícího předchozímu účelu či užívání nemovitosti a bezprostředně oznámit tuto skutečnost povinnému. </w:t>
      </w:r>
    </w:p>
    <w:p w14:paraId="15F61320" w14:textId="77777777" w:rsidR="002D34C4" w:rsidRPr="006B7F5A" w:rsidRDefault="002D34C4" w:rsidP="0062357C">
      <w:pPr>
        <w:numPr>
          <w:ilvl w:val="0"/>
          <w:numId w:val="4"/>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Jednat ve věcech, souvisejících s výkonem práv podle této smlouvy, je za stranu povinnou oprávněn, tel. č.:</w:t>
      </w:r>
      <w:r w:rsidR="00CD6DFC" w:rsidRPr="006B7F5A">
        <w:rPr>
          <w:rFonts w:ascii="Tahoma" w:eastAsia="Times New Roman" w:hAnsi="Tahoma" w:cs="Tahoma"/>
          <w:lang w:eastAsia="cs-CZ"/>
        </w:rPr>
        <w:t> </w:t>
      </w:r>
      <w:r w:rsidR="001F03AD">
        <w:rPr>
          <w:rFonts w:ascii="Tahoma" w:eastAsia="Times New Roman" w:hAnsi="Tahoma" w:cs="Tahoma"/>
          <w:noProof/>
          <w:color w:val="000000"/>
          <w:highlight w:val="black"/>
          <w:lang w:eastAsia="cs-CZ"/>
        </w:rPr>
        <w:t>''''''''''''''''''''''''''''</w:t>
      </w:r>
      <w:r w:rsidR="00685182">
        <w:rPr>
          <w:rFonts w:ascii="Tahoma" w:eastAsia="Times New Roman" w:hAnsi="Tahoma" w:cs="Tahoma"/>
          <w:lang w:eastAsia="cs-CZ"/>
        </w:rPr>
        <w:t>.</w:t>
      </w:r>
      <w:r w:rsidR="00685182" w:rsidRPr="006B7F5A">
        <w:rPr>
          <w:rFonts w:ascii="Tahoma" w:eastAsia="Times New Roman" w:hAnsi="Tahoma" w:cs="Tahoma"/>
          <w:lang w:eastAsia="cs-CZ"/>
        </w:rPr>
        <w:t xml:space="preserve"> </w:t>
      </w:r>
      <w:r w:rsidRPr="006B7F5A">
        <w:rPr>
          <w:rFonts w:ascii="Tahoma" w:eastAsia="Times New Roman" w:hAnsi="Tahoma" w:cs="Tahoma"/>
          <w:lang w:eastAsia="cs-CZ"/>
        </w:rPr>
        <w:t xml:space="preserve">V případě změny v osobě oprávněné za povinného jednat, se povinný zavazuje, tuto změnu bezodkladně ohlásit oprávněnému. Za oprávněného je ve věcech, souvisejících s výkonem práv podle této smlouvy, pověřen provozně-technický útvar, kontaktní tel. č.: </w:t>
      </w:r>
      <w:r w:rsidR="001F03AD">
        <w:rPr>
          <w:rFonts w:ascii="Tahoma" w:eastAsia="Times New Roman" w:hAnsi="Tahoma" w:cs="Tahoma"/>
          <w:noProof/>
          <w:color w:val="000000"/>
          <w:highlight w:val="black"/>
          <w:lang w:eastAsia="cs-CZ"/>
        </w:rPr>
        <w:t>''''''''''''''''''''''''</w:t>
      </w:r>
      <w:r w:rsidRPr="006B7F5A">
        <w:rPr>
          <w:rFonts w:ascii="Tahoma" w:eastAsia="Times New Roman" w:hAnsi="Tahoma" w:cs="Tahoma"/>
          <w:lang w:eastAsia="cs-CZ"/>
        </w:rPr>
        <w:t>.</w:t>
      </w:r>
    </w:p>
    <w:p w14:paraId="1C487085" w14:textId="77777777" w:rsidR="002D34C4" w:rsidRPr="006B7F5A" w:rsidRDefault="002D34C4" w:rsidP="0062357C">
      <w:pPr>
        <w:keepNext/>
        <w:keepLines/>
        <w:spacing w:line="276" w:lineRule="auto"/>
        <w:jc w:val="center"/>
        <w:rPr>
          <w:rFonts w:ascii="Tahoma" w:eastAsia="Times New Roman" w:hAnsi="Tahoma" w:cs="Tahoma"/>
          <w:b/>
          <w:lang w:eastAsia="cs-CZ"/>
        </w:rPr>
      </w:pPr>
      <w:r w:rsidRPr="006B7F5A">
        <w:rPr>
          <w:rFonts w:ascii="Tahoma" w:eastAsia="Times New Roman" w:hAnsi="Tahoma" w:cs="Tahoma"/>
          <w:b/>
          <w:lang w:eastAsia="cs-CZ"/>
        </w:rPr>
        <w:lastRenderedPageBreak/>
        <w:t>VII.</w:t>
      </w:r>
    </w:p>
    <w:p w14:paraId="22115325" w14:textId="77777777" w:rsidR="002D34C4" w:rsidRPr="006B7F5A" w:rsidRDefault="002D34C4" w:rsidP="0062357C">
      <w:pPr>
        <w:keepNext/>
        <w:keepLines/>
        <w:spacing w:line="276" w:lineRule="auto"/>
        <w:jc w:val="center"/>
        <w:rPr>
          <w:rFonts w:ascii="Tahoma" w:eastAsia="Times New Roman" w:hAnsi="Tahoma" w:cs="Tahoma"/>
          <w:b/>
          <w:lang w:eastAsia="cs-CZ"/>
        </w:rPr>
      </w:pPr>
      <w:r w:rsidRPr="006B7F5A">
        <w:rPr>
          <w:rFonts w:ascii="Tahoma" w:eastAsia="Times New Roman" w:hAnsi="Tahoma" w:cs="Tahoma"/>
          <w:b/>
          <w:lang w:eastAsia="cs-CZ"/>
        </w:rPr>
        <w:t>Závěrečná ustanovení</w:t>
      </w:r>
    </w:p>
    <w:p w14:paraId="0DAF6818" w14:textId="77777777" w:rsidR="009F4181" w:rsidRPr="00EC4C77" w:rsidRDefault="009F4181" w:rsidP="00EC4C77">
      <w:pPr>
        <w:numPr>
          <w:ilvl w:val="0"/>
          <w:numId w:val="6"/>
        </w:numPr>
        <w:spacing w:line="276" w:lineRule="auto"/>
        <w:ind w:left="567" w:hanging="567"/>
        <w:jc w:val="both"/>
        <w:rPr>
          <w:rFonts w:ascii="Tahoma" w:eastAsia="Times New Roman" w:hAnsi="Tahoma" w:cs="Tahoma"/>
          <w:lang w:eastAsia="cs-CZ"/>
        </w:rPr>
      </w:pPr>
      <w:r w:rsidRPr="009F4181">
        <w:rPr>
          <w:rFonts w:ascii="Tahoma" w:eastAsia="Times New Roman" w:hAnsi="Tahoma" w:cs="Tahoma"/>
          <w:lang w:eastAsia="cs-CZ"/>
        </w:rPr>
        <w:t xml:space="preserve">Povinný </w:t>
      </w:r>
      <w:r w:rsidRPr="00EC4C77">
        <w:rPr>
          <w:rFonts w:ascii="Tahoma" w:eastAsia="Times New Roman" w:hAnsi="Tahoma" w:cs="Tahoma"/>
          <w:lang w:eastAsia="cs-CZ"/>
        </w:rPr>
        <w:t xml:space="preserve">bere na vědomí, že oprávněný je povinným subjektem dle ustanovení § 2 odst. 1, písm. </w:t>
      </w:r>
      <w:r w:rsidR="00EC4C77">
        <w:rPr>
          <w:rFonts w:ascii="Tahoma" w:eastAsia="Times New Roman" w:hAnsi="Tahoma" w:cs="Tahoma"/>
          <w:lang w:eastAsia="cs-CZ"/>
        </w:rPr>
        <w:t>m</w:t>
      </w:r>
      <w:r w:rsidRPr="00EC4C77">
        <w:rPr>
          <w:rFonts w:ascii="Tahoma" w:eastAsia="Times New Roman" w:hAnsi="Tahoma" w:cs="Tahoma"/>
          <w:lang w:eastAsia="cs-CZ"/>
        </w:rPr>
        <w:t>) zákona č. 340/2015 Sb., v platném znění a bere na vědomí, že tato Smlouva bude uveřejněna v registru smluv (zákon o registru smluv). Za účelem uveřejnění Smlouvy v registru smluv se strany dále zavazují si navzájem poskytnout tuto Smlouvu ve strojově čitelném formátu</w:t>
      </w:r>
      <w:r w:rsidR="00246E0A" w:rsidRPr="00EC4C77">
        <w:rPr>
          <w:rFonts w:ascii="Tahoma" w:eastAsia="Times New Roman" w:hAnsi="Tahoma" w:cs="Tahoma"/>
          <w:lang w:eastAsia="cs-CZ"/>
        </w:rPr>
        <w:t>.</w:t>
      </w:r>
      <w:r w:rsidRPr="00EC4C77">
        <w:rPr>
          <w:rFonts w:ascii="Tahoma" w:eastAsia="Times New Roman" w:hAnsi="Tahoma" w:cs="Tahoma"/>
          <w:lang w:eastAsia="cs-CZ"/>
        </w:rPr>
        <w:t xml:space="preserve"> </w:t>
      </w:r>
      <w:r w:rsidR="00EC4C77">
        <w:rPr>
          <w:rFonts w:ascii="Tahoma" w:eastAsia="Times New Roman" w:hAnsi="Tahoma" w:cs="Tahoma"/>
          <w:lang w:eastAsia="cs-CZ"/>
        </w:rPr>
        <w:t>Oprávněný</w:t>
      </w:r>
      <w:r w:rsidRPr="00EC4C77">
        <w:rPr>
          <w:rFonts w:ascii="Tahoma" w:eastAsia="Times New Roman" w:hAnsi="Tahoma" w:cs="Tahoma"/>
          <w:lang w:eastAsia="cs-CZ"/>
        </w:rPr>
        <w:t xml:space="preserve"> zajistí uveřejnění této smlouvy v registru smluv. Uveřejnění této smlouvy provede po znečitelnění zejména obchodního tajemství, osobních údajů, chráněných provozních informací (údajů, vedoucích k identifikaci plynárenského zařízení) a bankovních spojení.</w:t>
      </w:r>
    </w:p>
    <w:p w14:paraId="1D39164C" w14:textId="77777777" w:rsidR="002D34C4" w:rsidRPr="006B7F5A" w:rsidRDefault="002D34C4" w:rsidP="0062357C">
      <w:pPr>
        <w:numPr>
          <w:ilvl w:val="0"/>
          <w:numId w:val="6"/>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Smluvní strany prohlašují, že smlouva představuje úplnou dohodu o veškerých jejích náležitostech a neexistují náležitosti, které by smluvní strany neujednaly.</w:t>
      </w:r>
    </w:p>
    <w:p w14:paraId="32191037" w14:textId="77777777" w:rsidR="002D34C4" w:rsidRPr="006B7F5A" w:rsidRDefault="002D34C4" w:rsidP="0062357C">
      <w:pPr>
        <w:numPr>
          <w:ilvl w:val="0"/>
          <w:numId w:val="6"/>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Pro případ, že tato smlouva není uzavírána za přítomnosti obou smluvních stran, platí, že smlouva nebude uzavřena, pokud ji povinný či oprávněný podepíší s jakoukoliv změnou či odchylkou, byť nepodstatnou, nebo dodatkem, ledaže druhá smluvní strana takovou změnu, odchylku nebo dodatek následně schválí.</w:t>
      </w:r>
    </w:p>
    <w:p w14:paraId="068FE713" w14:textId="77777777" w:rsidR="002D34C4" w:rsidRPr="006B7F5A" w:rsidRDefault="002D34C4" w:rsidP="0062357C">
      <w:pPr>
        <w:numPr>
          <w:ilvl w:val="0"/>
          <w:numId w:val="6"/>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 xml:space="preserve">Tato smlouva je vyhotovena </w:t>
      </w:r>
      <w:r w:rsidR="00EC4C77">
        <w:rPr>
          <w:rFonts w:ascii="Tahoma" w:eastAsia="Times New Roman" w:hAnsi="Tahoma" w:cs="Tahoma"/>
          <w:lang w:eastAsia="cs-CZ"/>
        </w:rPr>
        <w:t>ve třech</w:t>
      </w:r>
      <w:r w:rsidRPr="006B7F5A">
        <w:rPr>
          <w:rFonts w:ascii="Tahoma" w:eastAsia="Times New Roman" w:hAnsi="Tahoma" w:cs="Tahoma"/>
          <w:lang w:eastAsia="cs-CZ"/>
        </w:rPr>
        <w:t xml:space="preserve"> stejnopisech s platností originálu. Jeden stejnopis je určen pro potřeby příslušného katastrálního úřadu k řízení o povolení vkladu práva, odpovídajícího věcnému břemeni, do katastru nemovitostí. Každá ze smluvních stran obdrží po jednom stejnopisu.</w:t>
      </w:r>
    </w:p>
    <w:p w14:paraId="59A07641" w14:textId="77777777" w:rsidR="002D34C4" w:rsidRDefault="002D34C4" w:rsidP="0062357C">
      <w:pPr>
        <w:numPr>
          <w:ilvl w:val="0"/>
          <w:numId w:val="6"/>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 xml:space="preserve">Smluvní strany se dohodly, že návrh na vklad práva odpovídajícího věcnému břemeni dle této smlouvy do katastru nemovitostí bude předložen Katastrálnímu úřadu pro </w:t>
      </w:r>
      <w:r w:rsidR="00EC4C77">
        <w:rPr>
          <w:rFonts w:ascii="Tahoma" w:eastAsia="Times New Roman" w:hAnsi="Tahoma" w:cs="Tahoma"/>
          <w:lang w:eastAsia="cs-CZ"/>
        </w:rPr>
        <w:t>hlavní město Prahu</w:t>
      </w:r>
      <w:r w:rsidR="00641AFA">
        <w:rPr>
          <w:rFonts w:ascii="Tahoma" w:eastAsia="Times New Roman" w:hAnsi="Tahoma" w:cs="Tahoma"/>
          <w:lang w:eastAsia="cs-CZ"/>
        </w:rPr>
        <w:t>,</w:t>
      </w:r>
      <w:r w:rsidRPr="006B7F5A">
        <w:rPr>
          <w:rFonts w:ascii="Tahoma" w:eastAsia="Times New Roman" w:hAnsi="Tahoma" w:cs="Tahoma"/>
          <w:lang w:eastAsia="cs-CZ"/>
        </w:rPr>
        <w:t xml:space="preserve"> Katastrální pracoviště </w:t>
      </w:r>
      <w:r w:rsidR="00EC4C77">
        <w:rPr>
          <w:rFonts w:ascii="Tahoma" w:eastAsia="Times New Roman" w:hAnsi="Tahoma" w:cs="Tahoma"/>
          <w:lang w:eastAsia="cs-CZ"/>
        </w:rPr>
        <w:t>Praha</w:t>
      </w:r>
      <w:r w:rsidRPr="006B7F5A">
        <w:rPr>
          <w:rFonts w:ascii="Tahoma" w:eastAsia="Times New Roman" w:hAnsi="Tahoma" w:cs="Tahoma"/>
          <w:lang w:eastAsia="cs-CZ"/>
        </w:rPr>
        <w:t>, prostřednictvím oprávněného.</w:t>
      </w:r>
    </w:p>
    <w:p w14:paraId="7BE577D9" w14:textId="77777777" w:rsidR="00CF4873" w:rsidRPr="005506F9" w:rsidRDefault="00CF4873" w:rsidP="00CF4873">
      <w:pPr>
        <w:pStyle w:val="Odstavecseseznamem"/>
        <w:numPr>
          <w:ilvl w:val="0"/>
          <w:numId w:val="6"/>
        </w:numPr>
        <w:spacing w:after="100" w:line="240" w:lineRule="auto"/>
        <w:ind w:left="567" w:hanging="567"/>
        <w:jc w:val="both"/>
        <w:rPr>
          <w:rFonts w:ascii="Tahoma" w:hAnsi="Tahoma" w:cs="Tahoma"/>
          <w:iCs/>
        </w:rPr>
      </w:pPr>
      <w:r w:rsidRPr="005506F9">
        <w:rPr>
          <w:rFonts w:ascii="Tahoma" w:eastAsia="Calibri" w:hAnsi="Tahoma" w:cs="Tahoma"/>
          <w:color w:val="000000"/>
          <w:spacing w:val="-3"/>
        </w:rPr>
        <w:t xml:space="preserve">Oprávněný bere na vědomí, že uzavřením této Smlouvy není zajištěno ani presumováno potvrzení věcné správnosti smlouvy o zřízení věcného břemene k části Pozemků, které je oprávněn vydat výlučně vlastník nemovitosti, v daném případě Hlavní město Praha. Oprávněný proto rovněž bere na vědomí, že samotné posouzení věcné správnosti neprovádí ani nijak nemůže zajistit jeho provedení Povinný. Povinný proto za výsledek žádosti o potvrzení věcné správnosti nenese žádnou odpovědnost </w:t>
      </w:r>
      <w:r w:rsidRPr="005506F9">
        <w:rPr>
          <w:rFonts w:ascii="Tahoma" w:hAnsi="Tahoma" w:cs="Tahoma"/>
        </w:rPr>
        <w:t>a neodpovídá tak za případnou škodu, která nevydáním potvrzení věcné správnosti ze strany Hlavního města Prahy Oprávněnému vznikne</w:t>
      </w:r>
      <w:r w:rsidRPr="005506F9">
        <w:rPr>
          <w:rFonts w:ascii="Tahoma" w:eastAsia="Calibri" w:hAnsi="Tahoma" w:cs="Tahoma"/>
          <w:color w:val="000000"/>
          <w:spacing w:val="-3"/>
        </w:rPr>
        <w:t xml:space="preserve">. Rozhodování o této věci je výlučnou pravomocí Hlavního města Prahy. </w:t>
      </w:r>
    </w:p>
    <w:p w14:paraId="2D33B0AD" w14:textId="77777777" w:rsidR="00CF4873" w:rsidRPr="005506F9" w:rsidRDefault="00CF4873" w:rsidP="00CF4873">
      <w:pPr>
        <w:pStyle w:val="Odstavecseseznamem"/>
        <w:ind w:left="567" w:hanging="567"/>
        <w:rPr>
          <w:rFonts w:ascii="Tahoma" w:eastAsia="Calibri" w:hAnsi="Tahoma" w:cs="Tahoma"/>
          <w:color w:val="000000"/>
          <w:spacing w:val="-3"/>
        </w:rPr>
      </w:pPr>
    </w:p>
    <w:p w14:paraId="330DA59B" w14:textId="77777777" w:rsidR="00CF4873" w:rsidRPr="00CF4873" w:rsidRDefault="00CF4873" w:rsidP="00CF4873">
      <w:pPr>
        <w:pStyle w:val="Odstavecseseznamem"/>
        <w:numPr>
          <w:ilvl w:val="0"/>
          <w:numId w:val="6"/>
        </w:numPr>
        <w:spacing w:after="100" w:line="240" w:lineRule="auto"/>
        <w:ind w:left="567" w:hanging="567"/>
        <w:jc w:val="both"/>
        <w:rPr>
          <w:rFonts w:ascii="Tahoma" w:hAnsi="Tahoma" w:cs="Tahoma"/>
          <w:iCs/>
        </w:rPr>
      </w:pPr>
      <w:r w:rsidRPr="005506F9">
        <w:rPr>
          <w:rFonts w:ascii="Tahoma" w:eastAsia="Calibri" w:hAnsi="Tahoma" w:cs="Tahoma"/>
          <w:color w:val="000000"/>
          <w:spacing w:val="-3"/>
        </w:rPr>
        <w:t>Oprávněný proto v souvislosti s výše uvedeným bere na vědomí, že v souladu s § 21 odst. 1 obecně závazné vyhlášky č. 55/2000 Sb. Statutu hlavního města Prahy, musí být tato Smlouva před podáním k zápisu vkladu práva do katastru nemovitostí, předložena spolu s návrhem na vklad práva, k potvrzení věcné správnosti hlavnímu městu Praze. Po vydání potvrzení věcné správnosti hlavním městem Praha, bude následně Smlouva předložena k zápisu vkladu práva do katastru nemovitostí.</w:t>
      </w:r>
    </w:p>
    <w:p w14:paraId="2D96ED19" w14:textId="77777777" w:rsidR="002D34C4" w:rsidRPr="006B7F5A" w:rsidRDefault="002D34C4" w:rsidP="0062357C">
      <w:pPr>
        <w:numPr>
          <w:ilvl w:val="0"/>
          <w:numId w:val="6"/>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Věcné břemeno podle této smlouvy vzniká v souladu s příslušným ustanovením občanského zákoníku zápisem do veřejného seznamu, kterým je katastr nemovitostí.</w:t>
      </w:r>
    </w:p>
    <w:p w14:paraId="12129DFE" w14:textId="77777777" w:rsidR="002D34C4" w:rsidRPr="006B7F5A" w:rsidRDefault="002D34C4" w:rsidP="0062357C">
      <w:pPr>
        <w:numPr>
          <w:ilvl w:val="0"/>
          <w:numId w:val="6"/>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 xml:space="preserve">Pokud se něco v této smlouvě ukáže neplatným či to bude bránit vkladu práva odpovídajícího věcnému břemeni do katastru nemovitostí, neznamená to zánik smlouvy, ale strany se </w:t>
      </w:r>
      <w:r w:rsidRPr="006B7F5A">
        <w:rPr>
          <w:rFonts w:ascii="Tahoma" w:eastAsia="Times New Roman" w:hAnsi="Tahoma" w:cs="Tahoma"/>
          <w:lang w:eastAsia="cs-CZ"/>
        </w:rPr>
        <w:lastRenderedPageBreak/>
        <w:t>dohodnou podle zásad poctivého obchodního styku o nahrazení textu jiným, sledujícím stejný účel nebo o doplnění podkladů pro příslušný katastrální úřad.</w:t>
      </w:r>
    </w:p>
    <w:p w14:paraId="6F43DECE" w14:textId="77777777" w:rsidR="002D34C4" w:rsidRPr="006B7F5A" w:rsidRDefault="002D34C4" w:rsidP="0062357C">
      <w:pPr>
        <w:numPr>
          <w:ilvl w:val="0"/>
          <w:numId w:val="6"/>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 xml:space="preserve">Tato smlouva nabývá platnosti a účinnosti dnem jejího podpisu oběma smluvními stranami, přičemž rozhodující je datum podpisu poslední smluvní strany. </w:t>
      </w:r>
      <w:r w:rsidR="00934651" w:rsidRPr="006B7F5A">
        <w:rPr>
          <w:rFonts w:ascii="Tahoma" w:eastAsia="Times New Roman" w:hAnsi="Tahoma" w:cs="Tahoma"/>
          <w:lang w:eastAsia="cs-CZ"/>
        </w:rPr>
        <w:t>V případě povinnosti uveřejnit smlouvu v registru smluv, tato nabývá účinnosti dnem uveřejnění.</w:t>
      </w:r>
    </w:p>
    <w:p w14:paraId="19C77442" w14:textId="77777777" w:rsidR="002D34C4" w:rsidRPr="006B7F5A" w:rsidRDefault="002D34C4" w:rsidP="0062357C">
      <w:pPr>
        <w:numPr>
          <w:ilvl w:val="0"/>
          <w:numId w:val="6"/>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Smlouva může být měněna nebo doplňována pouze formou vzestupně číslovaných písemných dodatků, podepsaných oběma smluvními stranami.</w:t>
      </w:r>
    </w:p>
    <w:p w14:paraId="13C3BF5A" w14:textId="77777777" w:rsidR="002D34C4" w:rsidRPr="006B7F5A" w:rsidRDefault="002D34C4" w:rsidP="0062357C">
      <w:pPr>
        <w:numPr>
          <w:ilvl w:val="0"/>
          <w:numId w:val="6"/>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Smlouva a právní vztahy z ní vyplývající se řídí právním řádem České republiky.</w:t>
      </w:r>
    </w:p>
    <w:p w14:paraId="57909C16" w14:textId="77777777" w:rsidR="002D34C4" w:rsidRPr="006B7F5A" w:rsidRDefault="002D34C4" w:rsidP="0062357C">
      <w:pPr>
        <w:numPr>
          <w:ilvl w:val="0"/>
          <w:numId w:val="6"/>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Na právní vztahy, vyplývající nebo související s touto smlouvou a v ní nebo v energetickém zákoně výslovně neupravené se přiměřeně uplatní ustanovení Občanského zákoníku.</w:t>
      </w:r>
    </w:p>
    <w:p w14:paraId="61C0E144" w14:textId="77777777" w:rsidR="002D34C4" w:rsidRPr="006B7F5A" w:rsidRDefault="002D34C4" w:rsidP="0062357C">
      <w:pPr>
        <w:numPr>
          <w:ilvl w:val="0"/>
          <w:numId w:val="6"/>
        </w:numPr>
        <w:spacing w:line="276" w:lineRule="auto"/>
        <w:ind w:left="567" w:hanging="567"/>
        <w:jc w:val="both"/>
        <w:rPr>
          <w:rFonts w:ascii="Tahoma" w:eastAsia="Times New Roman" w:hAnsi="Tahoma" w:cs="Tahoma"/>
          <w:lang w:eastAsia="cs-CZ"/>
        </w:rPr>
      </w:pPr>
      <w:r w:rsidRPr="006B7F5A">
        <w:rPr>
          <w:rFonts w:ascii="Tahoma" w:eastAsia="Times New Roman" w:hAnsi="Tahoma" w:cs="Tahoma"/>
          <w:lang w:eastAsia="cs-CZ"/>
        </w:rPr>
        <w:t xml:space="preserve">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14:paraId="3F8ECF69" w14:textId="77777777" w:rsidR="002D34C4" w:rsidRPr="006B7F5A" w:rsidRDefault="002D34C4" w:rsidP="00C41084">
      <w:pPr>
        <w:spacing w:line="276" w:lineRule="auto"/>
        <w:jc w:val="both"/>
        <w:rPr>
          <w:rFonts w:ascii="Tahoma" w:eastAsia="Times New Roman" w:hAnsi="Tahoma" w:cs="Tahoma"/>
          <w:b/>
          <w:lang w:eastAsia="cs-CZ"/>
        </w:rPr>
      </w:pPr>
      <w:r w:rsidRPr="006B7F5A">
        <w:rPr>
          <w:rFonts w:ascii="Tahoma" w:eastAsia="Times New Roman" w:hAnsi="Tahoma" w:cs="Tahoma"/>
          <w:b/>
          <w:lang w:eastAsia="cs-CZ"/>
        </w:rPr>
        <w:t>Příloh</w:t>
      </w:r>
      <w:r w:rsidR="0062357C" w:rsidRPr="006B7F5A">
        <w:rPr>
          <w:rFonts w:ascii="Tahoma" w:eastAsia="Times New Roman" w:hAnsi="Tahoma" w:cs="Tahoma"/>
          <w:b/>
          <w:lang w:eastAsia="cs-CZ"/>
        </w:rPr>
        <w:t>a</w:t>
      </w:r>
      <w:r w:rsidRPr="006B7F5A">
        <w:rPr>
          <w:rFonts w:ascii="Tahoma" w:eastAsia="Times New Roman" w:hAnsi="Tahoma" w:cs="Tahoma"/>
          <w:b/>
          <w:lang w:eastAsia="cs-CZ"/>
        </w:rPr>
        <w:t>:</w:t>
      </w:r>
    </w:p>
    <w:p w14:paraId="64B7C396" w14:textId="77777777" w:rsidR="0062357C" w:rsidRPr="006B7F5A" w:rsidRDefault="0062357C" w:rsidP="0062357C">
      <w:pPr>
        <w:pStyle w:val="Odstavecseseznamem"/>
        <w:numPr>
          <w:ilvl w:val="0"/>
          <w:numId w:val="10"/>
        </w:numPr>
        <w:spacing w:after="1080" w:line="276" w:lineRule="auto"/>
        <w:ind w:left="714" w:hanging="357"/>
        <w:jc w:val="both"/>
        <w:rPr>
          <w:rFonts w:ascii="Tahoma" w:hAnsi="Tahoma" w:cs="Tahoma"/>
        </w:rPr>
      </w:pPr>
      <w:r w:rsidRPr="006B7F5A">
        <w:rPr>
          <w:rFonts w:ascii="Tahoma" w:hAnsi="Tahoma" w:cs="Tahoma"/>
        </w:rPr>
        <w:t xml:space="preserve">Geometrický plán č. </w:t>
      </w:r>
      <w:r w:rsidR="00EC4C77">
        <w:rPr>
          <w:rFonts w:ascii="Tahoma" w:eastAsia="Times New Roman" w:hAnsi="Tahoma" w:cs="Tahoma"/>
          <w:lang w:eastAsia="cs-CZ"/>
        </w:rPr>
        <w:t>4933-61/2023</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D34C4" w:rsidRPr="006B7F5A" w14:paraId="6D0679FF" w14:textId="77777777" w:rsidTr="00C41084">
        <w:tc>
          <w:tcPr>
            <w:tcW w:w="4606" w:type="dxa"/>
          </w:tcPr>
          <w:p w14:paraId="78D74687" w14:textId="77777777" w:rsidR="002D34C4" w:rsidRPr="006B7F5A" w:rsidRDefault="002D34C4" w:rsidP="00C41084">
            <w:pPr>
              <w:spacing w:line="276" w:lineRule="auto"/>
              <w:jc w:val="both"/>
              <w:rPr>
                <w:rFonts w:ascii="Tahoma" w:eastAsia="Calibri" w:hAnsi="Tahoma" w:cs="Tahoma"/>
              </w:rPr>
            </w:pPr>
            <w:r w:rsidRPr="006B7F5A">
              <w:rPr>
                <w:rFonts w:ascii="Tahoma" w:eastAsia="Calibri" w:hAnsi="Tahoma" w:cs="Tahoma"/>
              </w:rPr>
              <w:t>V ……………………. dne …………………….</w:t>
            </w:r>
          </w:p>
        </w:tc>
        <w:tc>
          <w:tcPr>
            <w:tcW w:w="4606" w:type="dxa"/>
          </w:tcPr>
          <w:p w14:paraId="75B99E9A" w14:textId="77777777" w:rsidR="002D34C4" w:rsidRPr="006B7F5A" w:rsidRDefault="002D34C4" w:rsidP="00C41084">
            <w:pPr>
              <w:spacing w:line="276" w:lineRule="auto"/>
              <w:jc w:val="both"/>
              <w:rPr>
                <w:rFonts w:ascii="Tahoma" w:eastAsia="Calibri" w:hAnsi="Tahoma" w:cs="Tahoma"/>
              </w:rPr>
            </w:pPr>
            <w:r w:rsidRPr="006B7F5A">
              <w:rPr>
                <w:rFonts w:ascii="Tahoma" w:eastAsia="Calibri" w:hAnsi="Tahoma" w:cs="Tahoma"/>
              </w:rPr>
              <w:t>V Praze dne …………………….</w:t>
            </w:r>
          </w:p>
        </w:tc>
      </w:tr>
      <w:tr w:rsidR="002D34C4" w:rsidRPr="006B7F5A" w14:paraId="63BDF7B2" w14:textId="77777777" w:rsidTr="00C41084">
        <w:tc>
          <w:tcPr>
            <w:tcW w:w="4606" w:type="dxa"/>
          </w:tcPr>
          <w:p w14:paraId="2C8315D0" w14:textId="77777777" w:rsidR="002D34C4" w:rsidRPr="006B7F5A" w:rsidRDefault="002D34C4" w:rsidP="00C41084">
            <w:pPr>
              <w:spacing w:line="276" w:lineRule="auto"/>
              <w:jc w:val="both"/>
              <w:rPr>
                <w:rFonts w:ascii="Tahoma" w:eastAsia="Calibri" w:hAnsi="Tahoma" w:cs="Tahoma"/>
              </w:rPr>
            </w:pPr>
          </w:p>
        </w:tc>
        <w:tc>
          <w:tcPr>
            <w:tcW w:w="4606" w:type="dxa"/>
          </w:tcPr>
          <w:p w14:paraId="3BE88EE0" w14:textId="77777777" w:rsidR="002D34C4" w:rsidRPr="006B7F5A" w:rsidRDefault="002D34C4" w:rsidP="00C41084">
            <w:pPr>
              <w:spacing w:line="276" w:lineRule="auto"/>
              <w:jc w:val="both"/>
              <w:rPr>
                <w:rFonts w:ascii="Tahoma" w:eastAsia="Calibri" w:hAnsi="Tahoma" w:cs="Tahoma"/>
              </w:rPr>
            </w:pPr>
          </w:p>
        </w:tc>
      </w:tr>
      <w:tr w:rsidR="002D34C4" w:rsidRPr="00641AFA" w14:paraId="1CCE47CF" w14:textId="77777777" w:rsidTr="00C41084">
        <w:tc>
          <w:tcPr>
            <w:tcW w:w="4606" w:type="dxa"/>
          </w:tcPr>
          <w:p w14:paraId="09D45D15" w14:textId="77777777" w:rsidR="002D34C4" w:rsidRPr="00641AFA" w:rsidRDefault="002D34C4" w:rsidP="00C41084">
            <w:pPr>
              <w:spacing w:line="276" w:lineRule="auto"/>
              <w:jc w:val="both"/>
              <w:rPr>
                <w:rFonts w:ascii="Tahoma" w:eastAsia="Calibri" w:hAnsi="Tahoma" w:cs="Tahoma"/>
              </w:rPr>
            </w:pPr>
          </w:p>
          <w:p w14:paraId="330393F2" w14:textId="77777777" w:rsidR="002D34C4" w:rsidRPr="00641AFA" w:rsidRDefault="002D34C4" w:rsidP="00C41084">
            <w:pPr>
              <w:spacing w:line="276" w:lineRule="auto"/>
              <w:jc w:val="both"/>
              <w:rPr>
                <w:rFonts w:ascii="Tahoma" w:eastAsia="Calibri" w:hAnsi="Tahoma" w:cs="Tahoma"/>
                <w:b/>
                <w:bCs/>
              </w:rPr>
            </w:pPr>
            <w:r w:rsidRPr="00641AFA">
              <w:rPr>
                <w:rFonts w:ascii="Tahoma" w:eastAsia="Calibri" w:hAnsi="Tahoma" w:cs="Tahoma"/>
                <w:b/>
                <w:bCs/>
              </w:rPr>
              <w:t>Povinný:</w:t>
            </w:r>
          </w:p>
        </w:tc>
        <w:tc>
          <w:tcPr>
            <w:tcW w:w="4606" w:type="dxa"/>
          </w:tcPr>
          <w:p w14:paraId="2B4F6FED" w14:textId="77777777" w:rsidR="002D34C4" w:rsidRPr="00641AFA" w:rsidRDefault="002D34C4" w:rsidP="00C41084">
            <w:pPr>
              <w:spacing w:line="276" w:lineRule="auto"/>
              <w:jc w:val="both"/>
              <w:rPr>
                <w:rFonts w:ascii="Tahoma" w:eastAsia="Calibri" w:hAnsi="Tahoma" w:cs="Tahoma"/>
              </w:rPr>
            </w:pPr>
          </w:p>
          <w:p w14:paraId="218595BD" w14:textId="77777777" w:rsidR="002D34C4" w:rsidRPr="00641AFA" w:rsidRDefault="002D34C4" w:rsidP="00C41084">
            <w:pPr>
              <w:spacing w:line="276" w:lineRule="auto"/>
              <w:jc w:val="both"/>
              <w:rPr>
                <w:rFonts w:ascii="Tahoma" w:eastAsia="Calibri" w:hAnsi="Tahoma" w:cs="Tahoma"/>
                <w:b/>
                <w:bCs/>
              </w:rPr>
            </w:pPr>
            <w:r w:rsidRPr="00641AFA">
              <w:rPr>
                <w:rFonts w:ascii="Tahoma" w:eastAsia="Calibri" w:hAnsi="Tahoma" w:cs="Tahoma"/>
                <w:b/>
                <w:bCs/>
              </w:rPr>
              <w:t>Oprávněný:</w:t>
            </w:r>
          </w:p>
        </w:tc>
      </w:tr>
      <w:tr w:rsidR="002D34C4" w:rsidRPr="006B7F5A" w14:paraId="7898EFB0" w14:textId="77777777" w:rsidTr="00C41084">
        <w:tc>
          <w:tcPr>
            <w:tcW w:w="4606" w:type="dxa"/>
          </w:tcPr>
          <w:p w14:paraId="30A58300" w14:textId="77777777" w:rsidR="002D34C4" w:rsidRPr="006B7F5A" w:rsidRDefault="00EC4C77" w:rsidP="00C41084">
            <w:pPr>
              <w:spacing w:line="276" w:lineRule="auto"/>
              <w:jc w:val="both"/>
              <w:rPr>
                <w:rFonts w:ascii="Tahoma" w:eastAsia="Calibri" w:hAnsi="Tahoma" w:cs="Tahoma"/>
              </w:rPr>
            </w:pPr>
            <w:r>
              <w:rPr>
                <w:rFonts w:ascii="Tahoma" w:eastAsia="Calibri" w:hAnsi="Tahoma" w:cs="Tahoma"/>
              </w:rPr>
              <w:t>Městská část Praha 10</w:t>
            </w:r>
          </w:p>
        </w:tc>
        <w:tc>
          <w:tcPr>
            <w:tcW w:w="4606" w:type="dxa"/>
          </w:tcPr>
          <w:p w14:paraId="589F76AF" w14:textId="77777777" w:rsidR="002D34C4" w:rsidRPr="006B7F5A" w:rsidRDefault="002D34C4" w:rsidP="00C41084">
            <w:pPr>
              <w:spacing w:line="276" w:lineRule="auto"/>
              <w:jc w:val="both"/>
              <w:rPr>
                <w:rFonts w:ascii="Tahoma" w:eastAsia="Calibri" w:hAnsi="Tahoma" w:cs="Tahoma"/>
              </w:rPr>
            </w:pPr>
            <w:r w:rsidRPr="006B7F5A">
              <w:rPr>
                <w:rFonts w:ascii="Tahoma" w:eastAsia="Calibri" w:hAnsi="Tahoma" w:cs="Tahoma"/>
              </w:rPr>
              <w:t>Pražská plynárenská Distribuce, a.s.,</w:t>
            </w:r>
            <w:r w:rsidRPr="006B7F5A">
              <w:rPr>
                <w:rFonts w:ascii="Tahoma" w:eastAsia="Calibri" w:hAnsi="Tahoma" w:cs="Tahoma"/>
              </w:rPr>
              <w:tab/>
            </w:r>
          </w:p>
        </w:tc>
      </w:tr>
      <w:tr w:rsidR="002D34C4" w:rsidRPr="006B7F5A" w14:paraId="544A6DE0" w14:textId="77777777" w:rsidTr="00C41084">
        <w:tc>
          <w:tcPr>
            <w:tcW w:w="4606" w:type="dxa"/>
          </w:tcPr>
          <w:p w14:paraId="1E302428" w14:textId="77777777" w:rsidR="002D34C4" w:rsidRPr="006B7F5A" w:rsidRDefault="002D34C4" w:rsidP="00C41084">
            <w:pPr>
              <w:spacing w:line="276" w:lineRule="auto"/>
              <w:jc w:val="both"/>
              <w:rPr>
                <w:rFonts w:ascii="Tahoma" w:eastAsia="Calibri" w:hAnsi="Tahoma" w:cs="Tahoma"/>
              </w:rPr>
            </w:pPr>
          </w:p>
        </w:tc>
        <w:tc>
          <w:tcPr>
            <w:tcW w:w="4606" w:type="dxa"/>
          </w:tcPr>
          <w:p w14:paraId="37E7D7B1" w14:textId="77777777" w:rsidR="002D34C4" w:rsidRPr="006B7F5A" w:rsidRDefault="002D34C4" w:rsidP="00C41084">
            <w:pPr>
              <w:spacing w:line="276" w:lineRule="auto"/>
              <w:jc w:val="both"/>
              <w:rPr>
                <w:rFonts w:ascii="Tahoma" w:eastAsia="Calibri" w:hAnsi="Tahoma" w:cs="Tahoma"/>
              </w:rPr>
            </w:pPr>
            <w:r w:rsidRPr="006B7F5A">
              <w:rPr>
                <w:rFonts w:ascii="Tahoma" w:eastAsia="Calibri" w:hAnsi="Tahoma" w:cs="Tahoma"/>
              </w:rPr>
              <w:t>člen koncernu Pražská plynárenská, a.s.</w:t>
            </w:r>
          </w:p>
        </w:tc>
      </w:tr>
      <w:tr w:rsidR="002D34C4" w:rsidRPr="006B7F5A" w14:paraId="12BE4F6B" w14:textId="77777777" w:rsidTr="00C41084">
        <w:tc>
          <w:tcPr>
            <w:tcW w:w="4606" w:type="dxa"/>
          </w:tcPr>
          <w:p w14:paraId="46661CA4" w14:textId="77777777" w:rsidR="002D34C4" w:rsidRPr="006B7F5A" w:rsidRDefault="002D34C4" w:rsidP="00C41084">
            <w:pPr>
              <w:spacing w:line="276" w:lineRule="auto"/>
              <w:jc w:val="both"/>
              <w:rPr>
                <w:rFonts w:ascii="Tahoma" w:eastAsia="Calibri" w:hAnsi="Tahoma" w:cs="Tahoma"/>
              </w:rPr>
            </w:pPr>
          </w:p>
        </w:tc>
        <w:tc>
          <w:tcPr>
            <w:tcW w:w="4606" w:type="dxa"/>
          </w:tcPr>
          <w:p w14:paraId="5665997E" w14:textId="77777777" w:rsidR="002D34C4" w:rsidRPr="006B7F5A" w:rsidRDefault="002D34C4" w:rsidP="00C41084">
            <w:pPr>
              <w:spacing w:line="276" w:lineRule="auto"/>
              <w:jc w:val="both"/>
              <w:rPr>
                <w:rFonts w:ascii="Tahoma" w:eastAsia="Calibri" w:hAnsi="Tahoma" w:cs="Tahoma"/>
              </w:rPr>
            </w:pPr>
          </w:p>
        </w:tc>
      </w:tr>
      <w:tr w:rsidR="002D34C4" w:rsidRPr="006B7F5A" w14:paraId="7B81736B" w14:textId="77777777" w:rsidTr="00C41084">
        <w:tc>
          <w:tcPr>
            <w:tcW w:w="4606" w:type="dxa"/>
          </w:tcPr>
          <w:p w14:paraId="29F96AC7" w14:textId="77777777" w:rsidR="002D34C4" w:rsidRPr="006B7F5A" w:rsidRDefault="002D34C4" w:rsidP="00C41084">
            <w:pPr>
              <w:spacing w:line="276" w:lineRule="auto"/>
              <w:jc w:val="both"/>
              <w:rPr>
                <w:rFonts w:ascii="Tahoma" w:eastAsia="Calibri" w:hAnsi="Tahoma" w:cs="Tahoma"/>
              </w:rPr>
            </w:pPr>
          </w:p>
        </w:tc>
        <w:tc>
          <w:tcPr>
            <w:tcW w:w="4606" w:type="dxa"/>
          </w:tcPr>
          <w:p w14:paraId="608222E4" w14:textId="77777777" w:rsidR="002D34C4" w:rsidRPr="006B7F5A" w:rsidRDefault="002D34C4" w:rsidP="00C41084">
            <w:pPr>
              <w:spacing w:line="276" w:lineRule="auto"/>
              <w:jc w:val="both"/>
              <w:rPr>
                <w:rFonts w:ascii="Tahoma" w:eastAsia="Calibri" w:hAnsi="Tahoma" w:cs="Tahoma"/>
              </w:rPr>
            </w:pPr>
          </w:p>
        </w:tc>
      </w:tr>
      <w:tr w:rsidR="002D34C4" w:rsidRPr="006B7F5A" w14:paraId="6E3054F9" w14:textId="77777777" w:rsidTr="00C41084">
        <w:tc>
          <w:tcPr>
            <w:tcW w:w="4606" w:type="dxa"/>
          </w:tcPr>
          <w:p w14:paraId="3035D3F9" w14:textId="77777777" w:rsidR="002D34C4" w:rsidRPr="006B7F5A" w:rsidRDefault="002D34C4" w:rsidP="00C41084">
            <w:pPr>
              <w:spacing w:line="276" w:lineRule="auto"/>
              <w:jc w:val="both"/>
              <w:rPr>
                <w:rFonts w:ascii="Tahoma" w:eastAsia="Calibri" w:hAnsi="Tahoma" w:cs="Tahoma"/>
              </w:rPr>
            </w:pPr>
          </w:p>
        </w:tc>
        <w:tc>
          <w:tcPr>
            <w:tcW w:w="4606" w:type="dxa"/>
          </w:tcPr>
          <w:p w14:paraId="1C11B3ED" w14:textId="77777777" w:rsidR="002D34C4" w:rsidRPr="006B7F5A" w:rsidRDefault="002D34C4" w:rsidP="00C41084">
            <w:pPr>
              <w:spacing w:line="276" w:lineRule="auto"/>
              <w:jc w:val="both"/>
              <w:rPr>
                <w:rFonts w:ascii="Tahoma" w:eastAsia="Calibri" w:hAnsi="Tahoma" w:cs="Tahoma"/>
              </w:rPr>
            </w:pPr>
          </w:p>
        </w:tc>
      </w:tr>
      <w:tr w:rsidR="002D34C4" w:rsidRPr="006B7F5A" w14:paraId="7F4ED8F7" w14:textId="77777777" w:rsidTr="00C41084">
        <w:tc>
          <w:tcPr>
            <w:tcW w:w="4606" w:type="dxa"/>
          </w:tcPr>
          <w:p w14:paraId="4F38D868" w14:textId="77777777" w:rsidR="002D34C4" w:rsidRPr="006B7F5A" w:rsidRDefault="002D34C4" w:rsidP="00C41084">
            <w:pPr>
              <w:spacing w:line="276" w:lineRule="auto"/>
              <w:jc w:val="both"/>
              <w:rPr>
                <w:rFonts w:ascii="Tahoma" w:eastAsia="Calibri" w:hAnsi="Tahoma" w:cs="Tahoma"/>
              </w:rPr>
            </w:pPr>
            <w:r w:rsidRPr="006B7F5A">
              <w:rPr>
                <w:rFonts w:ascii="Tahoma" w:eastAsia="Calibri" w:hAnsi="Tahoma" w:cs="Tahoma"/>
              </w:rPr>
              <w:t>…………………….…………………….</w:t>
            </w:r>
          </w:p>
        </w:tc>
        <w:tc>
          <w:tcPr>
            <w:tcW w:w="4606" w:type="dxa"/>
          </w:tcPr>
          <w:p w14:paraId="52D2E2AD" w14:textId="77777777" w:rsidR="002D34C4" w:rsidRPr="006B7F5A" w:rsidRDefault="002D34C4" w:rsidP="00C41084">
            <w:pPr>
              <w:spacing w:line="276" w:lineRule="auto"/>
              <w:jc w:val="both"/>
              <w:rPr>
                <w:rFonts w:ascii="Tahoma" w:eastAsia="Calibri" w:hAnsi="Tahoma" w:cs="Tahoma"/>
              </w:rPr>
            </w:pPr>
            <w:r w:rsidRPr="006B7F5A">
              <w:rPr>
                <w:rFonts w:ascii="Tahoma" w:eastAsia="Calibri" w:hAnsi="Tahoma" w:cs="Tahoma"/>
              </w:rPr>
              <w:t>…………………….…………………….</w:t>
            </w:r>
          </w:p>
        </w:tc>
      </w:tr>
      <w:tr w:rsidR="002D34C4" w:rsidRPr="006B7F5A" w14:paraId="0F9FBA07" w14:textId="77777777" w:rsidTr="00C41084">
        <w:tc>
          <w:tcPr>
            <w:tcW w:w="4606" w:type="dxa"/>
          </w:tcPr>
          <w:p w14:paraId="0EE67EEF" w14:textId="77777777" w:rsidR="002D34C4" w:rsidRPr="001F03AD" w:rsidRDefault="001F03AD" w:rsidP="00C41084">
            <w:pPr>
              <w:spacing w:line="276" w:lineRule="auto"/>
              <w:jc w:val="both"/>
              <w:rPr>
                <w:rFonts w:ascii="Tahoma" w:eastAsia="Calibri" w:hAnsi="Tahoma" w:cs="Tahoma"/>
                <w:highlight w:val="black"/>
              </w:rPr>
            </w:pPr>
            <w:r>
              <w:rPr>
                <w:rFonts w:ascii="Tahoma" w:eastAsia="Calibri" w:hAnsi="Tahoma" w:cs="Tahoma"/>
                <w:noProof/>
                <w:color w:val="000000"/>
                <w:highlight w:val="black"/>
              </w:rPr>
              <w:t>'''' '''''''''''' '''''''''''''</w:t>
            </w:r>
          </w:p>
        </w:tc>
        <w:tc>
          <w:tcPr>
            <w:tcW w:w="4606" w:type="dxa"/>
          </w:tcPr>
          <w:p w14:paraId="3BA04C66" w14:textId="77777777" w:rsidR="002D34C4" w:rsidRPr="001F03AD" w:rsidRDefault="001F03AD" w:rsidP="00C41084">
            <w:pPr>
              <w:spacing w:line="276" w:lineRule="auto"/>
              <w:jc w:val="both"/>
              <w:rPr>
                <w:rFonts w:ascii="Tahoma" w:eastAsia="Calibri" w:hAnsi="Tahoma" w:cs="Tahoma"/>
                <w:highlight w:val="black"/>
              </w:rPr>
            </w:pPr>
            <w:r>
              <w:rPr>
                <w:rFonts w:ascii="Tahoma" w:eastAsia="Calibri" w:hAnsi="Tahoma" w:cs="Tahoma"/>
                <w:noProof/>
                <w:color w:val="000000"/>
                <w:highlight w:val="black"/>
              </w:rPr>
              <w:t>'''''''''''' ''''''''''' '''''''''''''''''</w:t>
            </w:r>
          </w:p>
        </w:tc>
      </w:tr>
      <w:tr w:rsidR="002D34C4" w:rsidRPr="006B7F5A" w14:paraId="2DCD80E5" w14:textId="77777777" w:rsidTr="00C41084">
        <w:tc>
          <w:tcPr>
            <w:tcW w:w="4606" w:type="dxa"/>
          </w:tcPr>
          <w:p w14:paraId="7DB05144" w14:textId="77777777" w:rsidR="002D34C4" w:rsidRPr="006B7F5A" w:rsidRDefault="00E738B0" w:rsidP="00C41084">
            <w:pPr>
              <w:spacing w:line="276" w:lineRule="auto"/>
              <w:jc w:val="both"/>
              <w:rPr>
                <w:rFonts w:ascii="Tahoma" w:eastAsia="Calibri" w:hAnsi="Tahoma" w:cs="Tahoma"/>
              </w:rPr>
            </w:pPr>
            <w:r>
              <w:rPr>
                <w:rFonts w:ascii="Tahoma" w:eastAsia="Calibri" w:hAnsi="Tahoma" w:cs="Tahoma"/>
              </w:rPr>
              <w:t>vedoucí odboru majetkoprávního</w:t>
            </w:r>
          </w:p>
        </w:tc>
        <w:tc>
          <w:tcPr>
            <w:tcW w:w="4606" w:type="dxa"/>
          </w:tcPr>
          <w:p w14:paraId="702A9CC7" w14:textId="77777777" w:rsidR="002D34C4" w:rsidRPr="006B7F5A" w:rsidRDefault="002D34C4" w:rsidP="00C41084">
            <w:pPr>
              <w:spacing w:line="276" w:lineRule="auto"/>
              <w:jc w:val="both"/>
              <w:rPr>
                <w:rFonts w:ascii="Tahoma" w:eastAsia="Calibri" w:hAnsi="Tahoma" w:cs="Tahoma"/>
              </w:rPr>
            </w:pPr>
            <w:r w:rsidRPr="006B7F5A">
              <w:rPr>
                <w:rFonts w:ascii="Tahoma" w:eastAsia="Calibri" w:hAnsi="Tahoma" w:cs="Tahoma"/>
              </w:rPr>
              <w:t>na základě pověření</w:t>
            </w:r>
          </w:p>
        </w:tc>
      </w:tr>
    </w:tbl>
    <w:p w14:paraId="3FD69BBF" w14:textId="77777777" w:rsidR="00866A0B" w:rsidRPr="006B7F5A" w:rsidRDefault="00866A0B" w:rsidP="00422C7C">
      <w:pPr>
        <w:spacing w:line="276" w:lineRule="auto"/>
        <w:jc w:val="both"/>
        <w:rPr>
          <w:rFonts w:ascii="Tahoma" w:hAnsi="Tahoma" w:cs="Tahoma"/>
          <w:b/>
        </w:rPr>
      </w:pPr>
    </w:p>
    <w:sectPr w:rsidR="00866A0B" w:rsidRPr="006B7F5A" w:rsidSect="00C41084">
      <w:headerReference w:type="even" r:id="rId7"/>
      <w:headerReference w:type="default" r:id="rId8"/>
      <w:footerReference w:type="even" r:id="rId9"/>
      <w:footerReference w:type="default" r:id="rId10"/>
      <w:headerReference w:type="first" r:id="rId11"/>
      <w:footerReference w:type="first" r:id="rId12"/>
      <w:pgSz w:w="11906" w:h="16838"/>
      <w:pgMar w:top="1560" w:right="1133" w:bottom="1417" w:left="1134" w:header="624"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5242" w14:textId="77777777" w:rsidR="00CA193B" w:rsidRDefault="00CA193B">
      <w:pPr>
        <w:spacing w:after="0" w:line="240" w:lineRule="auto"/>
      </w:pPr>
      <w:r>
        <w:separator/>
      </w:r>
    </w:p>
    <w:p w14:paraId="53F37083" w14:textId="77777777" w:rsidR="00CA193B" w:rsidRDefault="00CA193B"/>
  </w:endnote>
  <w:endnote w:type="continuationSeparator" w:id="0">
    <w:p w14:paraId="7DB3D8F9" w14:textId="77777777" w:rsidR="00CA193B" w:rsidRDefault="00CA193B">
      <w:pPr>
        <w:spacing w:after="0" w:line="240" w:lineRule="auto"/>
      </w:pPr>
      <w:r>
        <w:continuationSeparator/>
      </w:r>
    </w:p>
    <w:p w14:paraId="7797BB9E" w14:textId="77777777" w:rsidR="00CA193B" w:rsidRDefault="00CA193B"/>
    <w:p w14:paraId="1305A3A6" w14:textId="77777777" w:rsidR="00CA193B" w:rsidRDefault="00CA193B" w:rsidP="00D05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A7D5" w14:textId="77777777" w:rsidR="001F03AD" w:rsidRDefault="001F03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C1A2" w14:textId="77777777" w:rsidR="0062357C" w:rsidRPr="001F03AD" w:rsidRDefault="0062357C" w:rsidP="001F03A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7CFB" w14:textId="77777777" w:rsidR="001F03AD" w:rsidRDefault="001F03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5CC8" w14:textId="77777777" w:rsidR="00CA193B" w:rsidRDefault="00CA193B">
      <w:pPr>
        <w:spacing w:after="0" w:line="240" w:lineRule="auto"/>
      </w:pPr>
      <w:r>
        <w:separator/>
      </w:r>
    </w:p>
    <w:p w14:paraId="3C922DF0" w14:textId="77777777" w:rsidR="00CA193B" w:rsidRDefault="00CA193B"/>
  </w:footnote>
  <w:footnote w:type="continuationSeparator" w:id="0">
    <w:p w14:paraId="45C2F7C1" w14:textId="77777777" w:rsidR="00CA193B" w:rsidRDefault="00CA193B">
      <w:pPr>
        <w:spacing w:after="0" w:line="240" w:lineRule="auto"/>
      </w:pPr>
      <w:r>
        <w:continuationSeparator/>
      </w:r>
    </w:p>
    <w:p w14:paraId="63A76F44" w14:textId="77777777" w:rsidR="00CA193B" w:rsidRDefault="00CA1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07BD" w14:textId="648A2AD3" w:rsidR="001F03AD" w:rsidRDefault="001F03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8278" w14:textId="25C7295A" w:rsidR="005E5E32" w:rsidRDefault="005E5E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BF39" w14:textId="4D67E4F3" w:rsidR="001F03AD" w:rsidRDefault="001F03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1F7A"/>
    <w:multiLevelType w:val="hybridMultilevel"/>
    <w:tmpl w:val="6AE44F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7E68DA"/>
    <w:multiLevelType w:val="singleLevel"/>
    <w:tmpl w:val="290CFC6E"/>
    <w:lvl w:ilvl="0">
      <w:start w:val="1"/>
      <w:numFmt w:val="decimal"/>
      <w:lvlText w:val="%1."/>
      <w:legacy w:legacy="1" w:legacySpace="120" w:legacyIndent="340"/>
      <w:lvlJc w:val="left"/>
      <w:pPr>
        <w:ind w:left="340" w:hanging="340"/>
      </w:pPr>
    </w:lvl>
  </w:abstractNum>
  <w:abstractNum w:abstractNumId="2" w15:restartNumberingAfterBreak="0">
    <w:nsid w:val="279234D8"/>
    <w:multiLevelType w:val="hybridMultilevel"/>
    <w:tmpl w:val="00E6B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6E3F70"/>
    <w:multiLevelType w:val="hybridMultilevel"/>
    <w:tmpl w:val="EF16E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B871CE"/>
    <w:multiLevelType w:val="hybridMultilevel"/>
    <w:tmpl w:val="CFC40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1004AD"/>
    <w:multiLevelType w:val="hybridMultilevel"/>
    <w:tmpl w:val="2854A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6426A3"/>
    <w:multiLevelType w:val="hybridMultilevel"/>
    <w:tmpl w:val="CFC407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776A0D"/>
    <w:multiLevelType w:val="hybridMultilevel"/>
    <w:tmpl w:val="9EE415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84F7EDC"/>
    <w:multiLevelType w:val="hybridMultilevel"/>
    <w:tmpl w:val="57D850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C50BB5"/>
    <w:multiLevelType w:val="hybridMultilevel"/>
    <w:tmpl w:val="7DA0F9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4F6A61"/>
    <w:multiLevelType w:val="hybridMultilevel"/>
    <w:tmpl w:val="A55EA3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2093282">
    <w:abstractNumId w:val="10"/>
  </w:num>
  <w:num w:numId="2" w16cid:durableId="127285372">
    <w:abstractNumId w:val="8"/>
  </w:num>
  <w:num w:numId="3" w16cid:durableId="1553031642">
    <w:abstractNumId w:val="4"/>
  </w:num>
  <w:num w:numId="4" w16cid:durableId="2088917188">
    <w:abstractNumId w:val="6"/>
  </w:num>
  <w:num w:numId="5" w16cid:durableId="1581332186">
    <w:abstractNumId w:val="0"/>
  </w:num>
  <w:num w:numId="6" w16cid:durableId="98065969">
    <w:abstractNumId w:val="3"/>
  </w:num>
  <w:num w:numId="7" w16cid:durableId="822038978">
    <w:abstractNumId w:val="2"/>
  </w:num>
  <w:num w:numId="8" w16cid:durableId="646130215">
    <w:abstractNumId w:val="1"/>
  </w:num>
  <w:num w:numId="9" w16cid:durableId="1177574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9966340">
    <w:abstractNumId w:val="5"/>
  </w:num>
  <w:num w:numId="11" w16cid:durableId="1435322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C4"/>
    <w:rsid w:val="00033522"/>
    <w:rsid w:val="00082CEB"/>
    <w:rsid w:val="000E4D3C"/>
    <w:rsid w:val="000F7B8F"/>
    <w:rsid w:val="001476C0"/>
    <w:rsid w:val="00160810"/>
    <w:rsid w:val="001F03AD"/>
    <w:rsid w:val="0021633B"/>
    <w:rsid w:val="002302DB"/>
    <w:rsid w:val="00244D42"/>
    <w:rsid w:val="00246E0A"/>
    <w:rsid w:val="002723D7"/>
    <w:rsid w:val="002D34C4"/>
    <w:rsid w:val="00363C17"/>
    <w:rsid w:val="00390F5E"/>
    <w:rsid w:val="00413334"/>
    <w:rsid w:val="00417B16"/>
    <w:rsid w:val="00422C7C"/>
    <w:rsid w:val="004805FD"/>
    <w:rsid w:val="004B1F34"/>
    <w:rsid w:val="0053272A"/>
    <w:rsid w:val="00553277"/>
    <w:rsid w:val="00553736"/>
    <w:rsid w:val="00565C0E"/>
    <w:rsid w:val="00593EA8"/>
    <w:rsid w:val="005B28E2"/>
    <w:rsid w:val="005C0AC0"/>
    <w:rsid w:val="005C5466"/>
    <w:rsid w:val="005D6CDB"/>
    <w:rsid w:val="005E5E32"/>
    <w:rsid w:val="005E6E59"/>
    <w:rsid w:val="0062357C"/>
    <w:rsid w:val="006335D7"/>
    <w:rsid w:val="006337F1"/>
    <w:rsid w:val="00641AFA"/>
    <w:rsid w:val="00651FBD"/>
    <w:rsid w:val="006625D1"/>
    <w:rsid w:val="00685182"/>
    <w:rsid w:val="006A1279"/>
    <w:rsid w:val="006B7F5A"/>
    <w:rsid w:val="006D3002"/>
    <w:rsid w:val="007817CA"/>
    <w:rsid w:val="007A2197"/>
    <w:rsid w:val="007A5B9B"/>
    <w:rsid w:val="007B5050"/>
    <w:rsid w:val="007C4BE8"/>
    <w:rsid w:val="007F0C65"/>
    <w:rsid w:val="007F5849"/>
    <w:rsid w:val="00806757"/>
    <w:rsid w:val="0081419C"/>
    <w:rsid w:val="00866A0B"/>
    <w:rsid w:val="008C2D0C"/>
    <w:rsid w:val="008F377E"/>
    <w:rsid w:val="00901C6B"/>
    <w:rsid w:val="00932DEF"/>
    <w:rsid w:val="00934651"/>
    <w:rsid w:val="00936610"/>
    <w:rsid w:val="009826E0"/>
    <w:rsid w:val="009850E6"/>
    <w:rsid w:val="009F4181"/>
    <w:rsid w:val="00A046F0"/>
    <w:rsid w:val="00A4362D"/>
    <w:rsid w:val="00A43A47"/>
    <w:rsid w:val="00A72C8A"/>
    <w:rsid w:val="00A93482"/>
    <w:rsid w:val="00A95E30"/>
    <w:rsid w:val="00AC2D96"/>
    <w:rsid w:val="00AF5DC0"/>
    <w:rsid w:val="00B260B6"/>
    <w:rsid w:val="00BC4C25"/>
    <w:rsid w:val="00C11610"/>
    <w:rsid w:val="00C41084"/>
    <w:rsid w:val="00C57E4B"/>
    <w:rsid w:val="00C94DA9"/>
    <w:rsid w:val="00C95467"/>
    <w:rsid w:val="00CA193B"/>
    <w:rsid w:val="00CB3F47"/>
    <w:rsid w:val="00CD6DFC"/>
    <w:rsid w:val="00CF4873"/>
    <w:rsid w:val="00D0106B"/>
    <w:rsid w:val="00D05C1C"/>
    <w:rsid w:val="00D22BE4"/>
    <w:rsid w:val="00D36E63"/>
    <w:rsid w:val="00D540CA"/>
    <w:rsid w:val="00D55A7D"/>
    <w:rsid w:val="00D6145B"/>
    <w:rsid w:val="00D903F9"/>
    <w:rsid w:val="00DF300E"/>
    <w:rsid w:val="00E4341A"/>
    <w:rsid w:val="00E63216"/>
    <w:rsid w:val="00E64726"/>
    <w:rsid w:val="00E738B0"/>
    <w:rsid w:val="00E746C4"/>
    <w:rsid w:val="00EC4C77"/>
    <w:rsid w:val="00F45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7B2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2D34C4"/>
    <w:pPr>
      <w:tabs>
        <w:tab w:val="center" w:pos="4536"/>
        <w:tab w:val="right" w:pos="9072"/>
      </w:tabs>
      <w:spacing w:after="0" w:line="240" w:lineRule="auto"/>
    </w:pPr>
  </w:style>
  <w:style w:type="character" w:customStyle="1" w:styleId="ZpatChar">
    <w:name w:val="Zápatí Char"/>
    <w:basedOn w:val="Standardnpsmoodstavce"/>
    <w:link w:val="Zpat"/>
    <w:uiPriority w:val="99"/>
    <w:rsid w:val="002D34C4"/>
  </w:style>
  <w:style w:type="table" w:customStyle="1" w:styleId="Mkatabulky1">
    <w:name w:val="Mřížka tabulky1"/>
    <w:basedOn w:val="Normlntabulka"/>
    <w:next w:val="Mkatabulky"/>
    <w:uiPriority w:val="59"/>
    <w:rsid w:val="002D3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2D3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6D30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6D3002"/>
    <w:rPr>
      <w:rFonts w:ascii="Tahoma" w:hAnsi="Tahoma" w:cs="Tahoma"/>
      <w:sz w:val="16"/>
      <w:szCs w:val="16"/>
    </w:rPr>
  </w:style>
  <w:style w:type="paragraph" w:styleId="Odstavecseseznamem">
    <w:name w:val="List Paragraph"/>
    <w:basedOn w:val="Normln"/>
    <w:uiPriority w:val="34"/>
    <w:qFormat/>
    <w:rsid w:val="006D3002"/>
    <w:pPr>
      <w:ind w:left="720"/>
      <w:contextualSpacing/>
    </w:pPr>
  </w:style>
  <w:style w:type="character" w:styleId="Hypertextovodkaz">
    <w:name w:val="Hyperlink"/>
    <w:basedOn w:val="Standardnpsmoodstavce"/>
    <w:uiPriority w:val="99"/>
    <w:semiHidden/>
    <w:unhideWhenUsed/>
    <w:rsid w:val="00DF300E"/>
    <w:rPr>
      <w:color w:val="0000FF"/>
      <w:u w:val="single"/>
    </w:rPr>
  </w:style>
  <w:style w:type="paragraph" w:styleId="Zkladntext">
    <w:name w:val="Body Text"/>
    <w:basedOn w:val="Normln"/>
    <w:link w:val="ZkladntextChar"/>
    <w:rsid w:val="00C41084"/>
    <w:pPr>
      <w:spacing w:after="200" w:line="276" w:lineRule="auto"/>
      <w:jc w:val="both"/>
    </w:pPr>
    <w:rPr>
      <w:rFonts w:eastAsiaTheme="minorEastAsia"/>
      <w:lang w:eastAsia="cs-CZ"/>
    </w:rPr>
  </w:style>
  <w:style w:type="character" w:customStyle="1" w:styleId="ZkladntextChar">
    <w:name w:val="Základní text Char"/>
    <w:basedOn w:val="Standardnpsmoodstavce"/>
    <w:link w:val="Zkladntext"/>
    <w:rsid w:val="00C41084"/>
    <w:rPr>
      <w:rFonts w:eastAsiaTheme="minorEastAsia"/>
      <w:lang w:eastAsia="cs-CZ"/>
    </w:rPr>
  </w:style>
  <w:style w:type="character" w:styleId="Zstupntext">
    <w:name w:val="Placeholder Text"/>
    <w:basedOn w:val="Standardnpsmoodstavce"/>
    <w:uiPriority w:val="99"/>
    <w:semiHidden/>
    <w:rsid w:val="00C41084"/>
    <w:rPr>
      <w:color w:val="808080"/>
    </w:rPr>
  </w:style>
  <w:style w:type="paragraph" w:styleId="Bezmezer">
    <w:name w:val="No Spacing"/>
    <w:uiPriority w:val="1"/>
    <w:qFormat/>
    <w:rsid w:val="00C41084"/>
    <w:pPr>
      <w:spacing w:after="0" w:line="240" w:lineRule="auto"/>
    </w:pPr>
    <w:rPr>
      <w:rFonts w:eastAsiaTheme="minorEastAsia"/>
      <w:lang w:eastAsia="cs-CZ"/>
    </w:rPr>
  </w:style>
  <w:style w:type="character" w:styleId="Siln">
    <w:name w:val="Strong"/>
    <w:basedOn w:val="Standardnpsmoodstavce"/>
    <w:uiPriority w:val="22"/>
    <w:qFormat/>
    <w:rsid w:val="00C41084"/>
    <w:rPr>
      <w:b/>
      <w:bCs/>
    </w:rPr>
  </w:style>
  <w:style w:type="paragraph" w:styleId="Zhlav">
    <w:name w:val="header"/>
    <w:basedOn w:val="Normln"/>
    <w:link w:val="ZhlavChar"/>
    <w:uiPriority w:val="99"/>
    <w:unhideWhenUsed/>
    <w:rsid w:val="006235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357C"/>
  </w:style>
  <w:style w:type="paragraph" w:styleId="Textpoznpodarou">
    <w:name w:val="footnote text"/>
    <w:basedOn w:val="Normln"/>
    <w:link w:val="TextpoznpodarouChar"/>
    <w:uiPriority w:val="99"/>
    <w:semiHidden/>
    <w:unhideWhenUsed/>
    <w:rsid w:val="0053272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3272A"/>
    <w:rPr>
      <w:sz w:val="20"/>
      <w:szCs w:val="20"/>
    </w:rPr>
  </w:style>
  <w:style w:type="character" w:styleId="Znakapoznpodarou">
    <w:name w:val="footnote reference"/>
    <w:basedOn w:val="Standardnpsmoodstavce"/>
    <w:uiPriority w:val="99"/>
    <w:semiHidden/>
    <w:unhideWhenUsed/>
    <w:rsid w:val="0053272A"/>
    <w:rPr>
      <w:vertAlign w:val="superscript"/>
    </w:rPr>
  </w:style>
  <w:style w:type="paragraph" w:styleId="Revize">
    <w:name w:val="Revision"/>
    <w:hidden/>
    <w:uiPriority w:val="99"/>
    <w:semiHidden/>
    <w:rsid w:val="007C4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026776">
      <w:bodyDiv w:val="1"/>
      <w:marLeft w:val="0"/>
      <w:marRight w:val="0"/>
      <w:marTop w:val="0"/>
      <w:marBottom w:val="0"/>
      <w:divBdr>
        <w:top w:val="none" w:sz="0" w:space="0" w:color="auto"/>
        <w:left w:val="none" w:sz="0" w:space="0" w:color="auto"/>
        <w:bottom w:val="none" w:sz="0" w:space="0" w:color="auto"/>
        <w:right w:val="none" w:sz="0" w:space="0" w:color="auto"/>
      </w:divBdr>
    </w:div>
    <w:div w:id="20057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2034</Words>
  <Characters>12007</Characters>
  <Application>Microsoft Office Word</Application>
  <DocSecurity>0</DocSecurity>
  <Lines>100</Lines>
  <Paragraphs>28</Paragraphs>
  <ScaleCrop>false</ScaleCrop>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2023-10-12T13:15:00Z</dcterms:created>
  <dcterms:modified xsi:type="dcterms:W3CDTF">2023-10-12T13:19:00Z</dcterms:modified>
  <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f244a6-286b-4b7c-9976-473f7d1df4a9_Enabled">
    <vt:lpwstr>true</vt:lpwstr>
  </property>
  <property fmtid="{D5CDD505-2E9C-101B-9397-08002B2CF9AE}" pid="3" name="MSIP_Label_6cf244a6-286b-4b7c-9976-473f7d1df4a9_SetDate">
    <vt:lpwstr>2023-10-12T13:18:59Z</vt:lpwstr>
  </property>
  <property fmtid="{D5CDD505-2E9C-101B-9397-08002B2CF9AE}" pid="4" name="MSIP_Label_6cf244a6-286b-4b7c-9976-473f7d1df4a9_Method">
    <vt:lpwstr>Privileged</vt:lpwstr>
  </property>
  <property fmtid="{D5CDD505-2E9C-101B-9397-08002B2CF9AE}" pid="5" name="MSIP_Label_6cf244a6-286b-4b7c-9976-473f7d1df4a9_Name">
    <vt:lpwstr>Interní -  bez značky</vt:lpwstr>
  </property>
  <property fmtid="{D5CDD505-2E9C-101B-9397-08002B2CF9AE}" pid="6" name="MSIP_Label_6cf244a6-286b-4b7c-9976-473f7d1df4a9_SiteId">
    <vt:lpwstr>5cdffe46-631e-482d-9990-1d2119b3418b</vt:lpwstr>
  </property>
  <property fmtid="{D5CDD505-2E9C-101B-9397-08002B2CF9AE}" pid="7" name="MSIP_Label_6cf244a6-286b-4b7c-9976-473f7d1df4a9_ActionId">
    <vt:lpwstr>cbc52e7a-aad8-4233-ab7a-285c5b713589</vt:lpwstr>
  </property>
  <property fmtid="{D5CDD505-2E9C-101B-9397-08002B2CF9AE}" pid="8" name="MSIP_Label_6cf244a6-286b-4b7c-9976-473f7d1df4a9_ContentBits">
    <vt:lpwstr>0</vt:lpwstr>
  </property>
</Properties>
</file>