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AF55" w14:textId="709FA29B" w:rsidR="002D7EBD" w:rsidRPr="00AB79CE" w:rsidRDefault="002D7EBD" w:rsidP="00ED3E61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>smlouva</w:t>
      </w:r>
    </w:p>
    <w:p w14:paraId="3FF40E72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10DAF898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 xml:space="preserve">uzavřená níže uvedeného dne, měsíce a roku </w:t>
      </w:r>
    </w:p>
    <w:p w14:paraId="3B7F9624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>v souladu s ust. § 2079 a násl. zákona č. 89/2012 Sb., občanský zákoník</w:t>
      </w:r>
    </w:p>
    <w:p w14:paraId="28AFC263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14:paraId="79C12B99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</w:pPr>
      <w:r w:rsidRPr="00D00FCA">
        <w:rPr>
          <w:color w:val="000000"/>
          <w:spacing w:val="-4"/>
        </w:rPr>
        <w:t>(dále jen jako „</w:t>
      </w:r>
      <w:r w:rsidRPr="00D00FCA">
        <w:rPr>
          <w:b/>
          <w:color w:val="000000"/>
          <w:spacing w:val="-4"/>
        </w:rPr>
        <w:t>Smlouva</w:t>
      </w:r>
      <w:r w:rsidRPr="00D00FCA">
        <w:rPr>
          <w:color w:val="000000"/>
          <w:spacing w:val="-4"/>
        </w:rPr>
        <w:t>“)</w:t>
      </w:r>
    </w:p>
    <w:p w14:paraId="02B29268" w14:textId="77777777" w:rsidR="002D7EBD" w:rsidRPr="00D00FCA" w:rsidRDefault="002D7EBD" w:rsidP="002D7EBD">
      <w:pPr>
        <w:jc w:val="center"/>
        <w:rPr>
          <w:b/>
        </w:rPr>
      </w:pPr>
    </w:p>
    <w:p w14:paraId="17A76325" w14:textId="77777777" w:rsidR="00714462" w:rsidRDefault="00714462" w:rsidP="002D7EBD">
      <w:pPr>
        <w:rPr>
          <w:b/>
        </w:rPr>
      </w:pPr>
    </w:p>
    <w:p w14:paraId="67B4EBF6" w14:textId="77777777" w:rsidR="006C1FAD" w:rsidRPr="007D54F6" w:rsidRDefault="006C1FAD" w:rsidP="006C1FA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22CD3D05" w14:textId="77777777" w:rsidR="006C1FAD" w:rsidRPr="007D54F6" w:rsidRDefault="006C1FAD" w:rsidP="006C1FAD">
      <w:pPr>
        <w:rPr>
          <w:sz w:val="22"/>
          <w:szCs w:val="22"/>
        </w:rPr>
      </w:pPr>
    </w:p>
    <w:p w14:paraId="36AABDF0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4F4560DA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33A15BAB" w14:textId="0999704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000DC">
        <w:rPr>
          <w:sz w:val="22"/>
          <w:szCs w:val="22"/>
        </w:rPr>
        <w:t>………..</w:t>
      </w:r>
      <w:r w:rsidRPr="007D54F6">
        <w:rPr>
          <w:sz w:val="22"/>
          <w:szCs w:val="22"/>
        </w:rPr>
        <w:t>, ředitel</w:t>
      </w:r>
    </w:p>
    <w:p w14:paraId="50468C1B" w14:textId="6F459452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000DC">
        <w:rPr>
          <w:sz w:val="22"/>
          <w:szCs w:val="22"/>
        </w:rPr>
        <w:t>……………………</w:t>
      </w:r>
    </w:p>
    <w:p w14:paraId="3D79D19C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056B136F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sz w:val="22"/>
          <w:szCs w:val="22"/>
        </w:rPr>
        <w:t>„kupující“)</w:t>
      </w:r>
    </w:p>
    <w:p w14:paraId="77D540EB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286F08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a </w:t>
      </w:r>
    </w:p>
    <w:p w14:paraId="693862E4" w14:textId="2084259F" w:rsidR="006C1FAD" w:rsidRPr="007D54F6" w:rsidRDefault="007869B0" w:rsidP="006C1FAD">
      <w:pPr>
        <w:pStyle w:val="Nadpis"/>
        <w:jc w:val="left"/>
        <w:rPr>
          <w:rFonts w:ascii="Times New Roman" w:hAnsi="Times New Roman"/>
          <w:b w:val="0"/>
          <w:sz w:val="22"/>
          <w:szCs w:val="22"/>
        </w:rPr>
      </w:pPr>
      <w:r w:rsidRPr="007869B0">
        <w:rPr>
          <w:rFonts w:ascii="Times New Roman" w:hAnsi="Times New Roman"/>
          <w:sz w:val="22"/>
          <w:szCs w:val="22"/>
        </w:rPr>
        <w:t>DELTEX s.r.o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14:paraId="3336AEA1" w14:textId="77777777" w:rsidR="006C1FAD" w:rsidRPr="007D54F6" w:rsidRDefault="006C1FAD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14:paraId="53D61C3F" w14:textId="5D6D4919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869B0">
        <w:rPr>
          <w:rFonts w:ascii="Times New Roman" w:hAnsi="Times New Roman"/>
          <w:b w:val="0"/>
          <w:sz w:val="22"/>
          <w:szCs w:val="22"/>
        </w:rPr>
        <w:t>Italská 36/25, 120 00 Praha 2</w:t>
      </w:r>
    </w:p>
    <w:p w14:paraId="58067AD8" w14:textId="76AD0FBA" w:rsidR="006C1FAD" w:rsidRPr="007D54F6" w:rsidRDefault="006C1FAD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7869B0">
        <w:rPr>
          <w:rFonts w:ascii="Times New Roman" w:hAnsi="Times New Roman"/>
          <w:b w:val="0"/>
          <w:sz w:val="22"/>
          <w:szCs w:val="22"/>
        </w:rPr>
        <w:t>Městským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soudem v</w:t>
      </w:r>
      <w:r w:rsidR="007869B0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7869B0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7869B0">
        <w:rPr>
          <w:rFonts w:ascii="Times New Roman" w:hAnsi="Times New Roman"/>
          <w:b w:val="0"/>
          <w:sz w:val="22"/>
          <w:szCs w:val="22"/>
        </w:rPr>
        <w:t>4700</w:t>
      </w:r>
    </w:p>
    <w:p w14:paraId="0BA3A822" w14:textId="5040877C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869B0">
        <w:rPr>
          <w:rFonts w:ascii="Times New Roman" w:hAnsi="Times New Roman"/>
          <w:b w:val="0"/>
          <w:sz w:val="22"/>
          <w:szCs w:val="22"/>
        </w:rPr>
        <w:t>41197054</w:t>
      </w:r>
    </w:p>
    <w:p w14:paraId="2075D6E7" w14:textId="6B39A502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7869B0">
        <w:rPr>
          <w:rFonts w:ascii="Times New Roman" w:hAnsi="Times New Roman"/>
          <w:b w:val="0"/>
          <w:sz w:val="22"/>
          <w:szCs w:val="22"/>
        </w:rPr>
        <w:t>CZ41197054</w:t>
      </w:r>
    </w:p>
    <w:p w14:paraId="63C21862" w14:textId="1258737A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000DC">
        <w:rPr>
          <w:rFonts w:ascii="Times New Roman" w:hAnsi="Times New Roman"/>
          <w:b w:val="0"/>
          <w:sz w:val="22"/>
          <w:szCs w:val="22"/>
        </w:rPr>
        <w:t>…………………</w:t>
      </w:r>
      <w:r w:rsidR="007869B0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282E57D9" w14:textId="28FE9C77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000DC">
        <w:rPr>
          <w:rFonts w:ascii="Times New Roman" w:hAnsi="Times New Roman"/>
          <w:b w:val="0"/>
          <w:sz w:val="22"/>
          <w:szCs w:val="22"/>
        </w:rPr>
        <w:t>…………………</w:t>
      </w:r>
      <w:r w:rsidR="007869B0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14ECD70F" w14:textId="77777777" w:rsidR="006C1FAD" w:rsidRPr="007D54F6" w:rsidRDefault="006C1FAD" w:rsidP="006C1FAD">
      <w:pPr>
        <w:rPr>
          <w:sz w:val="22"/>
          <w:szCs w:val="22"/>
        </w:rPr>
      </w:pPr>
    </w:p>
    <w:p w14:paraId="5D0308E7" w14:textId="77777777" w:rsidR="006C1FAD" w:rsidRPr="007D54F6" w:rsidRDefault="006C1FAD" w:rsidP="006C1FAD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bCs/>
          <w:sz w:val="22"/>
          <w:szCs w:val="22"/>
        </w:rPr>
        <w:t>„prodávající“</w:t>
      </w:r>
      <w:r w:rsidRPr="007D54F6">
        <w:rPr>
          <w:sz w:val="22"/>
          <w:szCs w:val="22"/>
        </w:rPr>
        <w:t>)</w:t>
      </w:r>
    </w:p>
    <w:p w14:paraId="2E82474E" w14:textId="77777777" w:rsidR="00404D7C" w:rsidRDefault="00404D7C" w:rsidP="002D7EBD">
      <w:pPr>
        <w:rPr>
          <w:b/>
          <w:sz w:val="26"/>
          <w:szCs w:val="26"/>
        </w:rPr>
      </w:pPr>
    </w:p>
    <w:p w14:paraId="19B7D058" w14:textId="77777777" w:rsidR="00714462" w:rsidRPr="00D00FCA" w:rsidRDefault="00714462" w:rsidP="002D7EBD">
      <w:pPr>
        <w:pStyle w:val="Zkladntext"/>
        <w:tabs>
          <w:tab w:val="right" w:pos="7088"/>
          <w:tab w:val="right" w:pos="9356"/>
        </w:tabs>
        <w:rPr>
          <w:b/>
        </w:rPr>
      </w:pPr>
    </w:p>
    <w:p w14:paraId="3BC0910B" w14:textId="77777777" w:rsidR="0098772A" w:rsidRPr="006C1FAD" w:rsidRDefault="0098772A" w:rsidP="0098772A">
      <w:pPr>
        <w:ind w:right="-45"/>
        <w:rPr>
          <w:sz w:val="22"/>
          <w:szCs w:val="22"/>
        </w:rPr>
      </w:pPr>
    </w:p>
    <w:p w14:paraId="65891B00" w14:textId="77777777" w:rsidR="00467DEE" w:rsidRPr="006C1FAD" w:rsidRDefault="0098772A" w:rsidP="00467DEE">
      <w:pPr>
        <w:ind w:right="-45"/>
        <w:jc w:val="center"/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 xml:space="preserve">uzavírají </w:t>
      </w:r>
      <w:r w:rsidR="00467DEE" w:rsidRPr="006C1FAD">
        <w:rPr>
          <w:b/>
          <w:sz w:val="22"/>
          <w:szCs w:val="22"/>
        </w:rPr>
        <w:t>níže uvedeného dne, měsíce a roku tuto</w:t>
      </w:r>
      <w:r w:rsidR="00D82565" w:rsidRPr="006C1FAD">
        <w:rPr>
          <w:b/>
          <w:sz w:val="22"/>
          <w:szCs w:val="22"/>
        </w:rPr>
        <w:t xml:space="preserve"> </w:t>
      </w:r>
      <w:r w:rsidRPr="006C1FAD">
        <w:rPr>
          <w:b/>
          <w:sz w:val="22"/>
          <w:szCs w:val="22"/>
        </w:rPr>
        <w:t xml:space="preserve">kupní smlouvu </w:t>
      </w:r>
    </w:p>
    <w:p w14:paraId="57DDBE31" w14:textId="77777777" w:rsidR="0098772A" w:rsidRPr="006C1FAD" w:rsidRDefault="00D82565" w:rsidP="00467DEE">
      <w:pPr>
        <w:ind w:right="-45"/>
        <w:jc w:val="center"/>
        <w:rPr>
          <w:sz w:val="22"/>
          <w:szCs w:val="22"/>
        </w:rPr>
      </w:pPr>
      <w:r w:rsidRPr="006C1FAD">
        <w:rPr>
          <w:sz w:val="22"/>
          <w:szCs w:val="22"/>
        </w:rPr>
        <w:t>(dále jen „smlouva“)</w:t>
      </w:r>
    </w:p>
    <w:p w14:paraId="70D64CEB" w14:textId="77777777" w:rsidR="0098772A" w:rsidRPr="006C1FAD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</w:t>
      </w:r>
      <w:r w:rsidR="0098772A" w:rsidRPr="006C1FAD">
        <w:rPr>
          <w:sz w:val="22"/>
          <w:szCs w:val="22"/>
          <w:u w:val="single"/>
        </w:rPr>
        <w:t>reambule</w:t>
      </w:r>
    </w:p>
    <w:p w14:paraId="6851BB85" w14:textId="6F5159B4" w:rsidR="000C74B0" w:rsidRPr="006C1FAD" w:rsidRDefault="001E0F17" w:rsidP="00FA198E">
      <w:p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    </w:t>
      </w:r>
      <w:r w:rsidR="000C74B0" w:rsidRPr="006C1FA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6C1FAD">
        <w:rPr>
          <w:sz w:val="22"/>
          <w:szCs w:val="22"/>
        </w:rPr>
        <w:t xml:space="preserve">malého rozsahu </w:t>
      </w:r>
      <w:r w:rsidR="000C74B0" w:rsidRPr="006C1FAD">
        <w:rPr>
          <w:sz w:val="22"/>
          <w:szCs w:val="22"/>
        </w:rPr>
        <w:t xml:space="preserve">na dodávky s názvem </w:t>
      </w:r>
      <w:r w:rsidR="000C74B0" w:rsidRPr="006C1FAD">
        <w:rPr>
          <w:b/>
          <w:sz w:val="22"/>
          <w:szCs w:val="22"/>
          <w:u w:val="single"/>
        </w:rPr>
        <w:t>„</w:t>
      </w:r>
      <w:r w:rsidR="00D64A0D">
        <w:rPr>
          <w:b/>
          <w:sz w:val="22"/>
          <w:szCs w:val="22"/>
          <w:u w:val="single"/>
        </w:rPr>
        <w:t>Nákup jídelních a konferenčních židlí</w:t>
      </w:r>
      <w:r w:rsidR="00FA01C1" w:rsidRPr="006C1FAD">
        <w:rPr>
          <w:b/>
          <w:sz w:val="22"/>
          <w:szCs w:val="22"/>
          <w:u w:val="single"/>
        </w:rPr>
        <w:t>“</w:t>
      </w:r>
      <w:r w:rsidR="00F340B7" w:rsidRPr="006C1FAD">
        <w:rPr>
          <w:b/>
          <w:sz w:val="22"/>
          <w:szCs w:val="22"/>
        </w:rPr>
        <w:t xml:space="preserve"> </w:t>
      </w:r>
      <w:r w:rsidR="000C74B0" w:rsidRPr="006C1FAD">
        <w:rPr>
          <w:sz w:val="22"/>
          <w:szCs w:val="22"/>
        </w:rPr>
        <w:t>(ID veřejné zakázky na elektronickém tržišti Te</w:t>
      </w:r>
      <w:r w:rsidR="00404D7C" w:rsidRPr="006C1FAD">
        <w:rPr>
          <w:sz w:val="22"/>
          <w:szCs w:val="22"/>
        </w:rPr>
        <w:t>nder</w:t>
      </w:r>
      <w:r w:rsidR="00C33438">
        <w:rPr>
          <w:sz w:val="22"/>
          <w:szCs w:val="22"/>
        </w:rPr>
        <w:t>market: T004/23</w:t>
      </w:r>
      <w:r w:rsidR="000C74B0" w:rsidRPr="006C1FAD">
        <w:rPr>
          <w:sz w:val="22"/>
          <w:szCs w:val="22"/>
        </w:rPr>
        <w:t>V/000</w:t>
      </w:r>
      <w:r w:rsidR="00C33438">
        <w:rPr>
          <w:sz w:val="22"/>
          <w:szCs w:val="22"/>
        </w:rPr>
        <w:t>0</w:t>
      </w:r>
      <w:r w:rsidR="00E26434">
        <w:rPr>
          <w:sz w:val="22"/>
          <w:szCs w:val="22"/>
        </w:rPr>
        <w:t>2100</w:t>
      </w:r>
      <w:r w:rsidR="000C74B0" w:rsidRPr="006C1FAD">
        <w:rPr>
          <w:sz w:val="22"/>
          <w:szCs w:val="22"/>
        </w:rPr>
        <w:t>), neboť nabídka dodavatele byla vyhodnocena jako nejvho</w:t>
      </w:r>
      <w:r w:rsidR="00452A92" w:rsidRPr="006C1FAD">
        <w:rPr>
          <w:sz w:val="22"/>
          <w:szCs w:val="22"/>
        </w:rPr>
        <w:t xml:space="preserve">dnější. </w:t>
      </w:r>
    </w:p>
    <w:p w14:paraId="1AAF2B22" w14:textId="77777777" w:rsidR="00FA198E" w:rsidRPr="006C1FAD" w:rsidRDefault="00FA198E" w:rsidP="001E0F17">
      <w:pPr>
        <w:jc w:val="both"/>
        <w:rPr>
          <w:sz w:val="22"/>
          <w:szCs w:val="22"/>
        </w:rPr>
      </w:pPr>
    </w:p>
    <w:p w14:paraId="4D16782A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 xml:space="preserve">Předmět plnění </w:t>
      </w:r>
    </w:p>
    <w:p w14:paraId="720CC1AA" w14:textId="516CF6CF" w:rsidR="00775DE9" w:rsidRPr="006C1FAD" w:rsidRDefault="0098772A" w:rsidP="00FA01C1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C1FAD">
        <w:rPr>
          <w:sz w:val="22"/>
          <w:szCs w:val="22"/>
        </w:rPr>
        <w:t xml:space="preserve">, </w:t>
      </w:r>
      <w:r w:rsidRPr="006C1FAD">
        <w:rPr>
          <w:sz w:val="22"/>
          <w:szCs w:val="22"/>
        </w:rPr>
        <w:t>příslušnými technickými normami</w:t>
      </w:r>
      <w:r w:rsidR="001E0F17" w:rsidRPr="006C1FAD">
        <w:rPr>
          <w:sz w:val="22"/>
          <w:szCs w:val="22"/>
        </w:rPr>
        <w:t xml:space="preserve"> a zadávacími podmínkami shora uvedené veřejné </w:t>
      </w:r>
      <w:r w:rsidR="007032BC" w:rsidRPr="006C1FAD">
        <w:rPr>
          <w:sz w:val="22"/>
          <w:szCs w:val="22"/>
        </w:rPr>
        <w:t>zakázky</w:t>
      </w:r>
      <w:r w:rsidR="00C05C3D" w:rsidRPr="006C1FAD">
        <w:rPr>
          <w:sz w:val="22"/>
          <w:szCs w:val="22"/>
        </w:rPr>
        <w:t xml:space="preserve">, </w:t>
      </w:r>
      <w:r w:rsidR="001E0F17" w:rsidRPr="006C1FAD">
        <w:rPr>
          <w:sz w:val="22"/>
          <w:szCs w:val="22"/>
        </w:rPr>
        <w:t xml:space="preserve">vč. nabídky prodávajícího coby </w:t>
      </w:r>
      <w:r w:rsidR="00036B36" w:rsidRPr="006C1FAD">
        <w:rPr>
          <w:sz w:val="22"/>
          <w:szCs w:val="22"/>
        </w:rPr>
        <w:t xml:space="preserve">vítězného </w:t>
      </w:r>
      <w:r w:rsidR="001E0F17" w:rsidRPr="006C1FAD">
        <w:rPr>
          <w:sz w:val="22"/>
          <w:szCs w:val="22"/>
        </w:rPr>
        <w:t>uchazeče</w:t>
      </w:r>
      <w:r w:rsidR="00001BC3" w:rsidRPr="006C1FAD">
        <w:rPr>
          <w:sz w:val="22"/>
          <w:szCs w:val="22"/>
        </w:rPr>
        <w:t xml:space="preserve"> </w:t>
      </w:r>
      <w:r w:rsidR="00FF6F40" w:rsidRPr="006C1FAD">
        <w:rPr>
          <w:sz w:val="22"/>
          <w:szCs w:val="22"/>
        </w:rPr>
        <w:t>–</w:t>
      </w:r>
      <w:r w:rsidR="00FF6F40" w:rsidRPr="006C1FAD">
        <w:rPr>
          <w:rFonts w:cstheme="minorHAnsi"/>
          <w:b/>
          <w:sz w:val="22"/>
          <w:szCs w:val="22"/>
        </w:rPr>
        <w:t xml:space="preserve"> </w:t>
      </w:r>
      <w:r w:rsidR="00153AA4" w:rsidRPr="006C1FAD">
        <w:rPr>
          <w:rFonts w:cstheme="minorHAnsi"/>
          <w:b/>
          <w:sz w:val="22"/>
          <w:szCs w:val="22"/>
        </w:rPr>
        <w:t>nákup</w:t>
      </w:r>
      <w:r w:rsidR="00FD0FC7">
        <w:rPr>
          <w:rFonts w:cstheme="minorHAnsi"/>
          <w:b/>
          <w:sz w:val="22"/>
          <w:szCs w:val="22"/>
        </w:rPr>
        <w:t xml:space="preserve"> jídelních a konferenčních</w:t>
      </w:r>
      <w:r w:rsidR="00153AA4" w:rsidRPr="006C1FAD">
        <w:rPr>
          <w:rFonts w:cstheme="minorHAnsi"/>
          <w:b/>
          <w:sz w:val="22"/>
          <w:szCs w:val="22"/>
        </w:rPr>
        <w:t xml:space="preserve"> </w:t>
      </w:r>
      <w:r w:rsidR="00D64A0D">
        <w:rPr>
          <w:rFonts w:cstheme="minorHAnsi"/>
          <w:b/>
          <w:sz w:val="22"/>
          <w:szCs w:val="22"/>
        </w:rPr>
        <w:t>židlí</w:t>
      </w:r>
      <w:r w:rsidR="000F10C4">
        <w:rPr>
          <w:rFonts w:cstheme="minorHAnsi"/>
          <w:b/>
          <w:sz w:val="22"/>
          <w:szCs w:val="22"/>
        </w:rPr>
        <w:t xml:space="preserve"> </w:t>
      </w:r>
      <w:r w:rsidR="007042EE">
        <w:rPr>
          <w:rFonts w:cstheme="minorHAnsi"/>
          <w:b/>
          <w:sz w:val="22"/>
          <w:szCs w:val="22"/>
        </w:rPr>
        <w:t xml:space="preserve"> –</w:t>
      </w:r>
      <w:r w:rsidR="002421C7">
        <w:rPr>
          <w:rFonts w:cstheme="minorHAnsi"/>
          <w:b/>
          <w:sz w:val="22"/>
          <w:szCs w:val="22"/>
        </w:rPr>
        <w:t xml:space="preserve"> </w:t>
      </w:r>
      <w:r w:rsidR="00D64A0D">
        <w:rPr>
          <w:rFonts w:cstheme="minorHAnsi"/>
          <w:b/>
          <w:sz w:val="22"/>
          <w:szCs w:val="22"/>
        </w:rPr>
        <w:t>77</w:t>
      </w:r>
      <w:r w:rsidR="002421C7">
        <w:rPr>
          <w:rFonts w:cstheme="minorHAnsi"/>
          <w:b/>
          <w:sz w:val="22"/>
          <w:szCs w:val="22"/>
        </w:rPr>
        <w:t xml:space="preserve"> </w:t>
      </w:r>
      <w:r w:rsidR="000E076C">
        <w:rPr>
          <w:rFonts w:cstheme="minorHAnsi"/>
          <w:b/>
          <w:sz w:val="22"/>
          <w:szCs w:val="22"/>
        </w:rPr>
        <w:t>ks</w:t>
      </w:r>
      <w:r w:rsidR="000F10C4">
        <w:rPr>
          <w:b/>
          <w:sz w:val="22"/>
          <w:szCs w:val="22"/>
        </w:rPr>
        <w:t xml:space="preserve"> vč.</w:t>
      </w:r>
      <w:r w:rsidR="00A10E7B" w:rsidRPr="006C1FAD">
        <w:rPr>
          <w:b/>
          <w:sz w:val="22"/>
          <w:szCs w:val="22"/>
        </w:rPr>
        <w:t xml:space="preserve"> </w:t>
      </w:r>
      <w:r w:rsidR="00996944" w:rsidRPr="006C1FAD">
        <w:rPr>
          <w:b/>
          <w:sz w:val="22"/>
          <w:szCs w:val="22"/>
        </w:rPr>
        <w:t>dopravy</w:t>
      </w:r>
      <w:r w:rsidR="001E0F17" w:rsidRPr="006C1FAD">
        <w:rPr>
          <w:b/>
          <w:sz w:val="22"/>
          <w:szCs w:val="22"/>
        </w:rPr>
        <w:t xml:space="preserve">, </w:t>
      </w:r>
      <w:r w:rsidR="00A73EDE" w:rsidRPr="006C1FAD">
        <w:rPr>
          <w:b/>
          <w:sz w:val="22"/>
          <w:szCs w:val="22"/>
        </w:rPr>
        <w:t>vykládky na místě určení</w:t>
      </w:r>
      <w:r w:rsidR="009942B3" w:rsidRPr="006C1FAD">
        <w:rPr>
          <w:b/>
          <w:sz w:val="22"/>
          <w:szCs w:val="22"/>
        </w:rPr>
        <w:t>,</w:t>
      </w:r>
      <w:r w:rsidR="007042EE">
        <w:rPr>
          <w:b/>
          <w:sz w:val="22"/>
          <w:szCs w:val="22"/>
        </w:rPr>
        <w:t xml:space="preserve"> kompletní montáže,</w:t>
      </w:r>
      <w:r w:rsidR="00AD577D" w:rsidRPr="006C1FAD">
        <w:rPr>
          <w:b/>
          <w:sz w:val="22"/>
          <w:szCs w:val="22"/>
        </w:rPr>
        <w:t xml:space="preserve"> </w:t>
      </w:r>
      <w:r w:rsidR="00775DE9" w:rsidRPr="006C1FAD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6C1FAD">
        <w:rPr>
          <w:b/>
          <w:sz w:val="22"/>
          <w:szCs w:val="22"/>
        </w:rPr>
        <w:t xml:space="preserve"> – v českém </w:t>
      </w:r>
      <w:r w:rsidR="00313B7E" w:rsidRPr="006C1FAD">
        <w:rPr>
          <w:b/>
          <w:sz w:val="22"/>
          <w:szCs w:val="22"/>
        </w:rPr>
        <w:lastRenderedPageBreak/>
        <w:t>jazyce</w:t>
      </w:r>
      <w:r w:rsidR="00775DE9" w:rsidRPr="006C1FAD">
        <w:rPr>
          <w:b/>
          <w:sz w:val="22"/>
          <w:szCs w:val="22"/>
        </w:rPr>
        <w:t xml:space="preserve"> (protokol o shodě, záruční list</w:t>
      </w:r>
      <w:r w:rsidR="00A10E7B" w:rsidRPr="006C1FAD">
        <w:rPr>
          <w:b/>
          <w:sz w:val="22"/>
          <w:szCs w:val="22"/>
        </w:rPr>
        <w:t>, atd.</w:t>
      </w:r>
      <w:r w:rsidR="00775DE9" w:rsidRPr="006C1FAD">
        <w:rPr>
          <w:b/>
          <w:sz w:val="22"/>
          <w:szCs w:val="22"/>
        </w:rPr>
        <w:t>)</w:t>
      </w:r>
      <w:r w:rsidR="00EB3B22" w:rsidRPr="006C1FAD">
        <w:rPr>
          <w:b/>
          <w:sz w:val="22"/>
          <w:szCs w:val="22"/>
        </w:rPr>
        <w:t xml:space="preserve"> nejdéle </w:t>
      </w:r>
      <w:r w:rsidR="00B9430D" w:rsidRPr="006C1FAD">
        <w:rPr>
          <w:b/>
          <w:sz w:val="22"/>
          <w:szCs w:val="22"/>
        </w:rPr>
        <w:t>do</w:t>
      </w:r>
      <w:r w:rsidR="00FF6F40" w:rsidRPr="006C1FAD">
        <w:rPr>
          <w:b/>
          <w:sz w:val="22"/>
          <w:szCs w:val="22"/>
        </w:rPr>
        <w:t xml:space="preserve"> </w:t>
      </w:r>
      <w:r w:rsidR="00D64A0D">
        <w:rPr>
          <w:rFonts w:eastAsia="Calibri"/>
          <w:b/>
          <w:bCs/>
          <w:sz w:val="22"/>
          <w:szCs w:val="22"/>
        </w:rPr>
        <w:t xml:space="preserve">1 </w:t>
      </w:r>
      <w:r w:rsidR="000E076C">
        <w:rPr>
          <w:rFonts w:eastAsia="Calibri"/>
          <w:b/>
          <w:bCs/>
          <w:sz w:val="22"/>
          <w:szCs w:val="22"/>
        </w:rPr>
        <w:t>měsíc</w:t>
      </w:r>
      <w:r w:rsidR="00D64A0D">
        <w:rPr>
          <w:rFonts w:eastAsia="Calibri"/>
          <w:b/>
          <w:bCs/>
          <w:sz w:val="22"/>
          <w:szCs w:val="22"/>
        </w:rPr>
        <w:t>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DD54ED">
        <w:rPr>
          <w:b/>
          <w:sz w:val="22"/>
          <w:szCs w:val="22"/>
        </w:rPr>
        <w:t>uzavření</w:t>
      </w:r>
      <w:r w:rsidR="009942B3" w:rsidRPr="006C1FAD">
        <w:rPr>
          <w:b/>
          <w:sz w:val="22"/>
          <w:szCs w:val="22"/>
        </w:rPr>
        <w:t xml:space="preserve"> </w:t>
      </w:r>
      <w:r w:rsidR="00DD54ED">
        <w:rPr>
          <w:b/>
          <w:sz w:val="22"/>
          <w:szCs w:val="22"/>
        </w:rPr>
        <w:t xml:space="preserve">smlouvy </w:t>
      </w:r>
      <w:r w:rsidR="00EB3B22" w:rsidRPr="006C1FAD">
        <w:rPr>
          <w:b/>
          <w:sz w:val="22"/>
          <w:szCs w:val="22"/>
        </w:rPr>
        <w:t>do</w:t>
      </w:r>
      <w:r w:rsidR="00B9430D" w:rsidRPr="006C1FAD">
        <w:rPr>
          <w:b/>
          <w:sz w:val="22"/>
          <w:szCs w:val="22"/>
        </w:rPr>
        <w:t xml:space="preserve">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  <w:r w:rsidR="00CA5325" w:rsidRPr="006C1FAD">
        <w:rPr>
          <w:b/>
          <w:sz w:val="22"/>
          <w:szCs w:val="22"/>
        </w:rPr>
        <w:t xml:space="preserve"> </w:t>
      </w:r>
    </w:p>
    <w:p w14:paraId="6E6E91DD" w14:textId="77777777" w:rsidR="008B4C4E" w:rsidRPr="006C1FAD" w:rsidRDefault="008B4C4E" w:rsidP="00001BC3">
      <w:pPr>
        <w:pStyle w:val="Odstavecseseznamem"/>
        <w:jc w:val="both"/>
        <w:rPr>
          <w:sz w:val="22"/>
          <w:szCs w:val="22"/>
        </w:rPr>
      </w:pPr>
    </w:p>
    <w:p w14:paraId="22DEB5E9" w14:textId="77777777" w:rsidR="000C74B0" w:rsidRPr="006C1FAD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6C1FAD">
        <w:rPr>
          <w:bCs/>
          <w:sz w:val="22"/>
          <w:szCs w:val="22"/>
        </w:rPr>
        <w:t xml:space="preserve">Přesná </w:t>
      </w:r>
      <w:r w:rsidRPr="006C1FAD">
        <w:rPr>
          <w:b/>
          <w:bCs/>
          <w:sz w:val="22"/>
          <w:szCs w:val="22"/>
        </w:rPr>
        <w:t xml:space="preserve">specifikace (předmětu) </w:t>
      </w:r>
      <w:r w:rsidRPr="006C1FAD">
        <w:rPr>
          <w:bCs/>
          <w:sz w:val="22"/>
          <w:szCs w:val="22"/>
        </w:rPr>
        <w:t>dodáv</w:t>
      </w:r>
      <w:r w:rsidR="001762DA" w:rsidRPr="006C1FAD">
        <w:rPr>
          <w:bCs/>
          <w:sz w:val="22"/>
          <w:szCs w:val="22"/>
        </w:rPr>
        <w:t>ky</w:t>
      </w:r>
      <w:r w:rsidRPr="006C1FAD">
        <w:rPr>
          <w:bCs/>
          <w:sz w:val="22"/>
          <w:szCs w:val="22"/>
        </w:rPr>
        <w:t xml:space="preserve"> a (jednotkových) cen je obsažena v </w:t>
      </w:r>
      <w:r w:rsidRPr="006C1FAD">
        <w:rPr>
          <w:b/>
          <w:bCs/>
          <w:sz w:val="22"/>
          <w:szCs w:val="22"/>
        </w:rPr>
        <w:t xml:space="preserve">příloze č. </w:t>
      </w:r>
      <w:r w:rsidR="00F7112F" w:rsidRPr="006C1FAD">
        <w:rPr>
          <w:b/>
          <w:bCs/>
          <w:sz w:val="22"/>
          <w:szCs w:val="22"/>
        </w:rPr>
        <w:t>1</w:t>
      </w:r>
      <w:r w:rsidRPr="006C1FAD">
        <w:rPr>
          <w:bCs/>
          <w:sz w:val="22"/>
          <w:szCs w:val="22"/>
        </w:rPr>
        <w:t xml:space="preserve"> této smlouvy</w:t>
      </w:r>
      <w:r w:rsidR="008B4C4E" w:rsidRPr="006C1FAD">
        <w:rPr>
          <w:bCs/>
          <w:sz w:val="22"/>
          <w:szCs w:val="22"/>
        </w:rPr>
        <w:t xml:space="preserve">, která je její nedílnou součástí. </w:t>
      </w:r>
    </w:p>
    <w:p w14:paraId="54F57167" w14:textId="77777777" w:rsidR="004E2914" w:rsidRPr="006C1FAD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5FF40C89" w14:textId="6D7F5F4C" w:rsidR="00AC0B58" w:rsidRPr="006C1FAD" w:rsidRDefault="0098772A" w:rsidP="006C4C6A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3091C0AF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s</w:t>
      </w:r>
      <w:r w:rsidR="0098772A" w:rsidRPr="006C1FAD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6299B60A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protokol o shodě</w:t>
      </w:r>
    </w:p>
    <w:p w14:paraId="3DE98DE0" w14:textId="77777777" w:rsidR="0098772A" w:rsidRPr="006C1FAD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43F4A7F6" w14:textId="77777777" w:rsidR="0098772A" w:rsidRPr="006C1FAD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BDC5D30" w14:textId="77777777" w:rsidR="00592E32" w:rsidRPr="006C1FAD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6FEFC597" w14:textId="77777777" w:rsidR="0098772A" w:rsidRPr="006C1FAD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C1FAD">
        <w:rPr>
          <w:sz w:val="22"/>
          <w:szCs w:val="22"/>
        </w:rPr>
        <w:t xml:space="preserve"> a být bez vad</w:t>
      </w:r>
      <w:r w:rsidRPr="006C1FAD">
        <w:rPr>
          <w:sz w:val="22"/>
          <w:szCs w:val="22"/>
        </w:rPr>
        <w:t xml:space="preserve">.  </w:t>
      </w:r>
    </w:p>
    <w:p w14:paraId="5C7C12D0" w14:textId="77777777" w:rsidR="00DD67D5" w:rsidRPr="006C1FAD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144F9E14" w14:textId="6AED29C9" w:rsidR="001E0E0F" w:rsidRPr="006C1FAD" w:rsidRDefault="00DD67D5" w:rsidP="009942B3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593D00AC" w14:textId="77777777" w:rsidR="001E0E0F" w:rsidRPr="006C1FAD" w:rsidRDefault="001E0E0F" w:rsidP="001E0E0F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05D7057B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Termíny dodání</w:t>
      </w:r>
    </w:p>
    <w:p w14:paraId="63B3BD02" w14:textId="6BDC1DF0" w:rsidR="00FD2BAF" w:rsidRPr="006C1FAD" w:rsidRDefault="0098772A" w:rsidP="00B420E9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Prodávající</w:t>
      </w:r>
      <w:r w:rsidR="00B4169A" w:rsidRPr="006C1FAD">
        <w:rPr>
          <w:sz w:val="22"/>
          <w:szCs w:val="22"/>
        </w:rPr>
        <w:t xml:space="preserve"> se zavazuje dodat předmět koupě </w:t>
      </w:r>
      <w:r w:rsidR="00F340B7" w:rsidRPr="006C1FAD">
        <w:rPr>
          <w:rFonts w:eastAsia="Calibri"/>
          <w:b/>
          <w:bCs/>
          <w:sz w:val="22"/>
          <w:szCs w:val="22"/>
        </w:rPr>
        <w:t xml:space="preserve">nejdéle do </w:t>
      </w:r>
      <w:r w:rsidR="00D64A0D">
        <w:rPr>
          <w:rFonts w:eastAsia="Calibri"/>
          <w:b/>
          <w:bCs/>
          <w:sz w:val="22"/>
          <w:szCs w:val="22"/>
        </w:rPr>
        <w:t>1</w:t>
      </w:r>
      <w:r w:rsidR="000E076C">
        <w:rPr>
          <w:rFonts w:eastAsia="Calibri"/>
          <w:b/>
          <w:bCs/>
          <w:sz w:val="22"/>
          <w:szCs w:val="22"/>
        </w:rPr>
        <w:t xml:space="preserve"> měsíc</w:t>
      </w:r>
      <w:r w:rsidR="00D64A0D">
        <w:rPr>
          <w:rFonts w:eastAsia="Calibri"/>
          <w:b/>
          <w:bCs/>
          <w:sz w:val="22"/>
          <w:szCs w:val="22"/>
        </w:rPr>
        <w:t>e</w:t>
      </w:r>
      <w:r w:rsidR="007042EE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2201B7">
        <w:rPr>
          <w:b/>
          <w:sz w:val="22"/>
          <w:szCs w:val="22"/>
        </w:rPr>
        <w:t>uzavření smlouvy</w:t>
      </w:r>
      <w:r w:rsidR="009942B3" w:rsidRPr="006C1FAD">
        <w:rPr>
          <w:b/>
          <w:sz w:val="22"/>
          <w:szCs w:val="22"/>
        </w:rPr>
        <w:t xml:space="preserve"> </w:t>
      </w:r>
      <w:r w:rsidR="00B420E9" w:rsidRPr="006C1FAD">
        <w:rPr>
          <w:b/>
          <w:sz w:val="22"/>
          <w:szCs w:val="22"/>
        </w:rPr>
        <w:t xml:space="preserve">do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</w:p>
    <w:p w14:paraId="0CF8BBAC" w14:textId="77777777" w:rsidR="00B420E9" w:rsidRPr="006C1FAD" w:rsidRDefault="00B420E9" w:rsidP="00B420E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66F004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Místo předání předmětu koupě</w:t>
      </w:r>
    </w:p>
    <w:p w14:paraId="65126759" w14:textId="77777777" w:rsidR="00F340B7" w:rsidRPr="006C1FAD" w:rsidRDefault="0098772A" w:rsidP="00C47DCD">
      <w:pPr>
        <w:pStyle w:val="Bezmezer"/>
        <w:ind w:left="36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Místem předání předmětu koupě dle této smlouvy je sídlo</w:t>
      </w:r>
      <w:r w:rsidR="001055FB" w:rsidRPr="006C1FAD">
        <w:rPr>
          <w:sz w:val="22"/>
          <w:szCs w:val="22"/>
        </w:rPr>
        <w:t xml:space="preserve"> kupujícího – pracoviště určené </w:t>
      </w:r>
      <w:r w:rsidRPr="006C1FAD">
        <w:rPr>
          <w:sz w:val="22"/>
          <w:szCs w:val="22"/>
        </w:rPr>
        <w:t xml:space="preserve">kupujícím. </w:t>
      </w:r>
    </w:p>
    <w:p w14:paraId="463198CC" w14:textId="77777777" w:rsidR="00AD577D" w:rsidRPr="006C1FAD" w:rsidRDefault="00AD577D" w:rsidP="00A177C9">
      <w:pPr>
        <w:pStyle w:val="Bezmezer"/>
        <w:jc w:val="both"/>
        <w:rPr>
          <w:sz w:val="22"/>
          <w:szCs w:val="22"/>
        </w:rPr>
      </w:pPr>
    </w:p>
    <w:p w14:paraId="23EF44B2" w14:textId="77777777" w:rsidR="0098772A" w:rsidRPr="006C1FAD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Cena a platební podmínky</w:t>
      </w:r>
    </w:p>
    <w:p w14:paraId="6A0F5E93" w14:textId="20F9BB02" w:rsidR="006C4C6A" w:rsidRPr="006C1FAD" w:rsidRDefault="006C4C6A" w:rsidP="009942B3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6C1FAD">
        <w:rPr>
          <w:b/>
          <w:sz w:val="22"/>
          <w:szCs w:val="22"/>
        </w:rPr>
        <w:t xml:space="preserve">Cena za kompletní předmět plnění dle této smlouvy činí: </w:t>
      </w:r>
      <w:r w:rsidR="007869B0">
        <w:rPr>
          <w:b/>
          <w:sz w:val="22"/>
          <w:szCs w:val="22"/>
        </w:rPr>
        <w:t>162.919</w:t>
      </w:r>
      <w:r w:rsidRPr="006C1FAD">
        <w:rPr>
          <w:b/>
          <w:sz w:val="22"/>
          <w:szCs w:val="22"/>
        </w:rPr>
        <w:t xml:space="preserve"> Kč </w:t>
      </w:r>
      <w:r w:rsidRPr="006C1FAD">
        <w:rPr>
          <w:sz w:val="22"/>
          <w:szCs w:val="22"/>
        </w:rPr>
        <w:t xml:space="preserve">(slovy: </w:t>
      </w:r>
      <w:r w:rsidR="007869B0">
        <w:rPr>
          <w:sz w:val="22"/>
          <w:szCs w:val="22"/>
        </w:rPr>
        <w:t xml:space="preserve">jedno sto šedesát dva tisíc devět set devatenáct </w:t>
      </w:r>
      <w:r w:rsidRPr="006C1FAD">
        <w:rPr>
          <w:sz w:val="22"/>
          <w:szCs w:val="22"/>
        </w:rPr>
        <w:t xml:space="preserve">korun českých) </w:t>
      </w:r>
      <w:r w:rsidRPr="006C1FAD">
        <w:rPr>
          <w:b/>
          <w:sz w:val="22"/>
          <w:szCs w:val="22"/>
        </w:rPr>
        <w:t>bez DPH</w:t>
      </w:r>
      <w:r w:rsidRPr="006C1FAD">
        <w:rPr>
          <w:sz w:val="22"/>
          <w:szCs w:val="22"/>
        </w:rPr>
        <w:t xml:space="preserve">, DPH činí </w:t>
      </w:r>
      <w:r w:rsidR="007869B0">
        <w:rPr>
          <w:sz w:val="22"/>
          <w:szCs w:val="22"/>
        </w:rPr>
        <w:t>34.212,99</w:t>
      </w:r>
      <w:r w:rsidRPr="006C1FAD">
        <w:rPr>
          <w:sz w:val="22"/>
          <w:szCs w:val="22"/>
        </w:rPr>
        <w:t xml:space="preserve"> Kč a </w:t>
      </w:r>
      <w:r w:rsidRPr="006C1FAD">
        <w:rPr>
          <w:b/>
          <w:sz w:val="22"/>
          <w:szCs w:val="22"/>
        </w:rPr>
        <w:t xml:space="preserve">výsledná cena včetně DPH činí </w:t>
      </w:r>
      <w:r w:rsidR="007869B0">
        <w:rPr>
          <w:b/>
          <w:sz w:val="22"/>
          <w:szCs w:val="22"/>
        </w:rPr>
        <w:t>197.131,99</w:t>
      </w:r>
      <w:r w:rsidRPr="006C1FAD">
        <w:rPr>
          <w:b/>
          <w:sz w:val="22"/>
          <w:szCs w:val="22"/>
        </w:rPr>
        <w:t xml:space="preserve"> Kč  </w:t>
      </w:r>
      <w:r w:rsidRPr="006C1FAD">
        <w:rPr>
          <w:sz w:val="22"/>
          <w:szCs w:val="22"/>
        </w:rPr>
        <w:t xml:space="preserve">(slovy: </w:t>
      </w:r>
      <w:r w:rsidR="007869B0">
        <w:rPr>
          <w:sz w:val="22"/>
          <w:szCs w:val="22"/>
        </w:rPr>
        <w:t xml:space="preserve">jedno sto devadesát sedm tisíc jedno sto třicet jedna </w:t>
      </w:r>
      <w:r w:rsidRPr="006C1FAD">
        <w:rPr>
          <w:sz w:val="22"/>
          <w:szCs w:val="22"/>
        </w:rPr>
        <w:t>korun českých</w:t>
      </w:r>
      <w:r w:rsidR="007869B0">
        <w:rPr>
          <w:sz w:val="22"/>
          <w:szCs w:val="22"/>
        </w:rPr>
        <w:t xml:space="preserve"> devadesát devět haléřů</w:t>
      </w:r>
      <w:r w:rsidRPr="006C1FAD">
        <w:rPr>
          <w:sz w:val="22"/>
          <w:szCs w:val="22"/>
        </w:rPr>
        <w:t>).</w:t>
      </w:r>
    </w:p>
    <w:p w14:paraId="6C930E00" w14:textId="77777777" w:rsidR="009D678D" w:rsidRPr="006C1FAD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50C50338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14:paraId="31195436" w14:textId="77777777" w:rsidR="00DD54ED" w:rsidRPr="007D54F6" w:rsidRDefault="00DD54ED" w:rsidP="00DD54E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33C05F6E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7619C132" w14:textId="77777777" w:rsidR="00DD54ED" w:rsidRPr="007D54F6" w:rsidRDefault="00DD54ED" w:rsidP="00DD54ED">
      <w:pPr>
        <w:pStyle w:val="Odstavecseseznamem"/>
        <w:rPr>
          <w:sz w:val="22"/>
          <w:szCs w:val="22"/>
        </w:rPr>
      </w:pPr>
    </w:p>
    <w:p w14:paraId="55158AE2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199A805" w14:textId="77777777" w:rsidR="00FA198E" w:rsidRPr="006C1FAD" w:rsidRDefault="00FA198E" w:rsidP="00FA198E">
      <w:pPr>
        <w:jc w:val="both"/>
        <w:rPr>
          <w:sz w:val="22"/>
          <w:szCs w:val="22"/>
        </w:rPr>
      </w:pPr>
    </w:p>
    <w:p w14:paraId="3ECFA6E7" w14:textId="77777777" w:rsidR="00585FF3" w:rsidRPr="006C1FAD" w:rsidRDefault="00585FF3" w:rsidP="00FA198E">
      <w:pPr>
        <w:jc w:val="both"/>
        <w:rPr>
          <w:sz w:val="22"/>
          <w:szCs w:val="22"/>
        </w:rPr>
      </w:pPr>
    </w:p>
    <w:p w14:paraId="3F42B2A7" w14:textId="77777777" w:rsidR="0098772A" w:rsidRPr="006C1FAD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a povinnosti prodávajícího</w:t>
      </w:r>
    </w:p>
    <w:p w14:paraId="7CCC7620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předat předmět koupě dle této smlouvy kupujícímu. </w:t>
      </w:r>
    </w:p>
    <w:p w14:paraId="4ADC9213" w14:textId="77777777" w:rsidR="00607465" w:rsidRPr="006C1FAD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ADCC4D6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527808BA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61F3B03E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CBD3135" w14:textId="77777777" w:rsidR="00B9430D" w:rsidRPr="006C1FAD" w:rsidRDefault="00B9430D" w:rsidP="00B9430D">
      <w:pPr>
        <w:pStyle w:val="Odstavecseseznamem"/>
        <w:jc w:val="both"/>
        <w:rPr>
          <w:sz w:val="22"/>
          <w:szCs w:val="22"/>
        </w:rPr>
      </w:pPr>
    </w:p>
    <w:p w14:paraId="6115B3AA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bere na vědomí, že kupující je </w:t>
      </w:r>
      <w:r w:rsidR="00B9430D" w:rsidRPr="006C1FAD">
        <w:rPr>
          <w:sz w:val="22"/>
          <w:szCs w:val="22"/>
        </w:rPr>
        <w:t>povinen</w:t>
      </w:r>
      <w:r w:rsidRPr="006C1FAD">
        <w:rPr>
          <w:sz w:val="22"/>
          <w:szCs w:val="22"/>
        </w:rPr>
        <w:t xml:space="preserve"> obsah této smlouvy zveřejnit.</w:t>
      </w:r>
    </w:p>
    <w:p w14:paraId="189A72CD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7832E77A" w14:textId="77777777" w:rsidR="0098772A" w:rsidRPr="006C1FAD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6C1FAD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6C1FAD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53E73EB0" w14:textId="77777777" w:rsidR="0098772A" w:rsidRPr="006C1FAD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95CBA14" w14:textId="6CF27878" w:rsidR="00F340B7" w:rsidRPr="006C1FAD" w:rsidRDefault="0098772A" w:rsidP="00137664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pojistnou částkou v minimální výši </w:t>
      </w:r>
      <w:r w:rsidR="00D64A0D">
        <w:rPr>
          <w:rFonts w:ascii="Times New Roman" w:hAnsi="Times New Roman"/>
          <w:b w:val="0"/>
          <w:color w:val="auto"/>
          <w:sz w:val="22"/>
          <w:szCs w:val="22"/>
        </w:rPr>
        <w:t>348</w:t>
      </w:r>
      <w:r w:rsidR="00F01D4A">
        <w:rPr>
          <w:rFonts w:ascii="Times New Roman" w:hAnsi="Times New Roman"/>
          <w:b w:val="0"/>
          <w:color w:val="auto"/>
          <w:sz w:val="22"/>
          <w:szCs w:val="22"/>
        </w:rPr>
        <w:t>.000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,-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>Kč (slovy:</w:t>
      </w:r>
      <w:r w:rsidR="00D5091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D64A0D">
        <w:rPr>
          <w:rFonts w:ascii="Times New Roman" w:hAnsi="Times New Roman"/>
          <w:b w:val="0"/>
          <w:color w:val="auto"/>
          <w:sz w:val="22"/>
          <w:szCs w:val="22"/>
        </w:rPr>
        <w:t>tři sta čtyřicet osm</w:t>
      </w:r>
      <w:r w:rsidR="00F01D4A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0F10C4">
        <w:rPr>
          <w:rFonts w:ascii="Times New Roman" w:hAnsi="Times New Roman"/>
          <w:b w:val="0"/>
          <w:color w:val="auto"/>
          <w:sz w:val="22"/>
          <w:szCs w:val="22"/>
        </w:rPr>
        <w:t>t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>isíc</w:t>
      </w:r>
      <w:r w:rsidR="00D40790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14:paraId="4739ECC8" w14:textId="77777777" w:rsidR="006C4C6A" w:rsidRPr="006C1FAD" w:rsidRDefault="006C4C6A" w:rsidP="006C4C6A">
      <w:pPr>
        <w:pStyle w:val="Odstavecseseznamem"/>
        <w:rPr>
          <w:b/>
          <w:sz w:val="22"/>
          <w:szCs w:val="22"/>
        </w:rPr>
      </w:pPr>
    </w:p>
    <w:p w14:paraId="0A35A64F" w14:textId="77777777" w:rsidR="006C4C6A" w:rsidRPr="006C1FAD" w:rsidRDefault="006C4C6A" w:rsidP="006C4C6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55B90CC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z průmyslového nebo jiného duševního vlastnictví</w:t>
      </w:r>
    </w:p>
    <w:p w14:paraId="452DA314" w14:textId="3F42C43D" w:rsidR="0098772A" w:rsidRPr="006C1FAD" w:rsidRDefault="0098772A" w:rsidP="006C4C6A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C1FAD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6C1FAD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6C1FAD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6C1FAD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02D60120" w14:textId="170F4124" w:rsidR="0098772A" w:rsidRPr="006C1FAD" w:rsidRDefault="006C4C6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C1FAD">
        <w:rPr>
          <w:noProof/>
          <w:sz w:val="22"/>
          <w:szCs w:val="22"/>
          <w:u w:val="single"/>
        </w:rPr>
        <w:t>Zár</w:t>
      </w:r>
      <w:r w:rsidR="0098772A" w:rsidRPr="006C1FAD">
        <w:rPr>
          <w:noProof/>
          <w:sz w:val="22"/>
          <w:szCs w:val="22"/>
          <w:u w:val="single"/>
        </w:rPr>
        <w:t>uka</w:t>
      </w:r>
    </w:p>
    <w:p w14:paraId="66F5C758" w14:textId="5ADF5560" w:rsidR="00CA5325" w:rsidRPr="006C1FAD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C1FAD">
        <w:rPr>
          <w:rFonts w:ascii="Times New Roman" w:hAnsi="Times New Roman"/>
          <w:sz w:val="22"/>
          <w:szCs w:val="22"/>
        </w:rPr>
        <w:t xml:space="preserve">koupě 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6C1FAD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6C1FAD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6C1FAD">
        <w:rPr>
          <w:rFonts w:ascii="Times New Roman" w:hAnsi="Times New Roman"/>
          <w:color w:val="auto"/>
          <w:sz w:val="22"/>
          <w:szCs w:val="22"/>
        </w:rPr>
        <w:t>.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D24A4B" w:rsidRPr="006C1FAD">
        <w:rPr>
          <w:rFonts w:ascii="Times New Roman" w:hAnsi="Times New Roman"/>
          <w:color w:val="auto"/>
          <w:sz w:val="22"/>
          <w:szCs w:val="22"/>
        </w:rPr>
        <w:t>.</w:t>
      </w:r>
      <w:r w:rsidR="00D24A4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7DED66F0" w14:textId="77777777" w:rsidR="00EF1ADB" w:rsidRPr="006C1FAD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14:paraId="17931294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003C885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464905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7C6C042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6E760DF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057C20A9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5FD981D" w14:textId="77777777" w:rsidR="00F340B7" w:rsidRPr="006C1FAD" w:rsidRDefault="0098772A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1292FE04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lastRenderedPageBreak/>
        <w:t>O</w:t>
      </w:r>
      <w:r w:rsidR="00F7112F" w:rsidRPr="006C1FAD">
        <w:rPr>
          <w:bCs/>
          <w:sz w:val="22"/>
          <w:szCs w:val="22"/>
          <w:u w:val="single"/>
        </w:rPr>
        <w:t xml:space="preserve">dpovědnost za </w:t>
      </w:r>
      <w:r w:rsidRPr="006C1FAD">
        <w:rPr>
          <w:bCs/>
          <w:sz w:val="22"/>
          <w:szCs w:val="22"/>
          <w:u w:val="single"/>
        </w:rPr>
        <w:t>škodu</w:t>
      </w:r>
    </w:p>
    <w:p w14:paraId="2C278811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039BB8E4" w14:textId="77777777" w:rsidR="0098772A" w:rsidRPr="006C1FAD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810A599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1AD9CDA" w14:textId="77777777" w:rsidR="0098772A" w:rsidRPr="006C1FAD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C67087F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17BDDDE9" w14:textId="77777777" w:rsidR="00C47DCD" w:rsidRPr="006C1FAD" w:rsidRDefault="00C47DCD" w:rsidP="00C47DCD">
      <w:pPr>
        <w:pStyle w:val="Odstavecseseznamem"/>
        <w:rPr>
          <w:b/>
          <w:sz w:val="22"/>
          <w:szCs w:val="22"/>
        </w:rPr>
      </w:pPr>
    </w:p>
    <w:p w14:paraId="69F70218" w14:textId="77777777" w:rsidR="00C47DCD" w:rsidRPr="006C1FAD" w:rsidRDefault="00C47DCD" w:rsidP="00C47DC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4183360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Smluvní pokuty</w:t>
      </w:r>
    </w:p>
    <w:p w14:paraId="6F77CFDA" w14:textId="77777777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626DC033" w14:textId="77777777" w:rsidR="0098772A" w:rsidRPr="006C1FAD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77354D9" w14:textId="3D80E2A1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6C1FAD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DD54ED">
        <w:rPr>
          <w:rFonts w:ascii="Times New Roman" w:hAnsi="Times New Roman"/>
          <w:b w:val="0"/>
          <w:sz w:val="22"/>
          <w:szCs w:val="22"/>
        </w:rPr>
        <w:t xml:space="preserve"> </w:t>
      </w:r>
      <w:r w:rsidR="00BE36CF">
        <w:rPr>
          <w:rFonts w:ascii="Times New Roman" w:hAnsi="Times New Roman"/>
          <w:b w:val="0"/>
          <w:sz w:val="22"/>
          <w:szCs w:val="22"/>
        </w:rPr>
        <w:t>0,5% z ceny nedodaného zboží</w:t>
      </w:r>
      <w:r w:rsidRPr="006C1FAD">
        <w:rPr>
          <w:rFonts w:ascii="Times New Roman" w:hAnsi="Times New Roman"/>
          <w:b w:val="0"/>
          <w:sz w:val="22"/>
          <w:szCs w:val="22"/>
        </w:rPr>
        <w:t xml:space="preserve"> za každý i započatý den prodlení.</w:t>
      </w:r>
    </w:p>
    <w:p w14:paraId="0E8AC707" w14:textId="77777777" w:rsidR="0098772A" w:rsidRPr="006C1FAD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0EE044" w14:textId="46CFA898" w:rsidR="0098772A" w:rsidRPr="006C1FAD" w:rsidRDefault="0098772A" w:rsidP="008A7014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42BE6E24" w14:textId="77777777" w:rsidR="00157425" w:rsidRPr="006C1FAD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1E9421F6" w14:textId="77777777" w:rsidR="00C47DCD" w:rsidRPr="006C1FAD" w:rsidRDefault="00C47DCD" w:rsidP="00C47DCD">
      <w:pPr>
        <w:pStyle w:val="Odstavecseseznamem"/>
        <w:rPr>
          <w:sz w:val="22"/>
          <w:szCs w:val="22"/>
        </w:rPr>
      </w:pPr>
    </w:p>
    <w:p w14:paraId="33E7ADC3" w14:textId="77777777" w:rsidR="00C47DCD" w:rsidRPr="006C1FAD" w:rsidRDefault="00C47DCD" w:rsidP="00C47D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5A01F20C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Ostatní ustanovení</w:t>
      </w:r>
    </w:p>
    <w:p w14:paraId="17AF98E5" w14:textId="77777777" w:rsidR="0098772A" w:rsidRPr="006C1FAD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 realizaci předmětu této smlouvy </w:t>
      </w:r>
      <w:r w:rsidR="00317401" w:rsidRPr="006C1FAD">
        <w:rPr>
          <w:sz w:val="22"/>
          <w:szCs w:val="22"/>
        </w:rPr>
        <w:t xml:space="preserve">se </w:t>
      </w:r>
      <w:r w:rsidRPr="006C1FAD">
        <w:rPr>
          <w:sz w:val="22"/>
          <w:szCs w:val="22"/>
        </w:rPr>
        <w:t>s</w:t>
      </w:r>
      <w:r w:rsidR="00317401" w:rsidRPr="006C1FAD">
        <w:rPr>
          <w:sz w:val="22"/>
          <w:szCs w:val="22"/>
        </w:rPr>
        <w:t>mluvní strany dohodly na pověření</w:t>
      </w:r>
      <w:r w:rsidRPr="006C1FAD">
        <w:rPr>
          <w:sz w:val="22"/>
          <w:szCs w:val="22"/>
        </w:rPr>
        <w:t xml:space="preserve"> </w:t>
      </w:r>
      <w:r w:rsidR="002A724D" w:rsidRPr="006C1FAD">
        <w:rPr>
          <w:sz w:val="22"/>
          <w:szCs w:val="22"/>
        </w:rPr>
        <w:t xml:space="preserve">kontaktních </w:t>
      </w:r>
      <w:r w:rsidR="00373861" w:rsidRPr="006C1FAD">
        <w:rPr>
          <w:sz w:val="22"/>
          <w:szCs w:val="22"/>
        </w:rPr>
        <w:t>osob</w:t>
      </w:r>
      <w:r w:rsidR="00EB3B22" w:rsidRPr="006C1FAD">
        <w:rPr>
          <w:sz w:val="22"/>
          <w:szCs w:val="22"/>
        </w:rPr>
        <w:t>.</w:t>
      </w:r>
      <w:r w:rsidRPr="006C1FAD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46893733" w14:textId="77777777" w:rsidR="00157425" w:rsidRPr="006C1FAD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1917673D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Platnost a účinnost smlouvy, odstoupení od smlouvy</w:t>
      </w:r>
    </w:p>
    <w:p w14:paraId="31E03C1E" w14:textId="77777777" w:rsidR="00B9430D" w:rsidRPr="006C1FAD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Tato smlouva </w:t>
      </w:r>
      <w:r w:rsidRPr="006C1FAD">
        <w:rPr>
          <w:bCs/>
          <w:sz w:val="22"/>
          <w:szCs w:val="22"/>
        </w:rPr>
        <w:t>nabývá platnosti dnem jejího uzavření</w:t>
      </w:r>
      <w:r w:rsidRPr="006C1FAD">
        <w:rPr>
          <w:sz w:val="22"/>
          <w:szCs w:val="22"/>
        </w:rPr>
        <w:t xml:space="preserve">, poté bude kupujícím obratem zveřejněna v Registru smluv.  </w:t>
      </w:r>
      <w:r w:rsidRPr="006C1FAD">
        <w:rPr>
          <w:b/>
          <w:sz w:val="22"/>
          <w:szCs w:val="22"/>
        </w:rPr>
        <w:t>Účinnosti nabývá dnem zveřejnění v Registru smluv</w:t>
      </w:r>
      <w:r w:rsidRPr="006C1FAD">
        <w:rPr>
          <w:sz w:val="22"/>
          <w:szCs w:val="22"/>
        </w:rPr>
        <w:t xml:space="preserve">. </w:t>
      </w:r>
    </w:p>
    <w:p w14:paraId="026F2424" w14:textId="77777777" w:rsidR="0098772A" w:rsidRPr="006C1FAD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7CCA395D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75079F24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07130AC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5165156B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DF38908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C1FAD">
        <w:rPr>
          <w:sz w:val="22"/>
          <w:szCs w:val="22"/>
        </w:rPr>
        <w:t xml:space="preserve">požadované </w:t>
      </w:r>
      <w:r w:rsidRPr="006C1FAD">
        <w:rPr>
          <w:sz w:val="22"/>
          <w:szCs w:val="22"/>
        </w:rPr>
        <w:t xml:space="preserve">podmínky </w:t>
      </w:r>
      <w:r w:rsidR="00D66F61" w:rsidRPr="006C1FAD">
        <w:rPr>
          <w:sz w:val="22"/>
          <w:szCs w:val="22"/>
        </w:rPr>
        <w:t>(touto smlouvou, vč. příloh, jakož i zadávacím řízením)</w:t>
      </w:r>
      <w:r w:rsidRPr="006C1FAD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1A95B303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lastRenderedPageBreak/>
        <w:t xml:space="preserve">   </w:t>
      </w:r>
      <w:r w:rsidR="0098772A" w:rsidRPr="006C1FAD">
        <w:rPr>
          <w:sz w:val="22"/>
          <w:szCs w:val="22"/>
          <w:u w:val="single"/>
        </w:rPr>
        <w:t>Závěrečná ustanovení</w:t>
      </w:r>
    </w:p>
    <w:p w14:paraId="7C013C8C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567CCB7B" w14:textId="775AFD2A" w:rsidR="00CF05BF" w:rsidRPr="006C1FAD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uděluje svolení k jejich užití a zveřejnění bez stanovení jakýchkoliv dalších podmínek. </w:t>
      </w:r>
    </w:p>
    <w:p w14:paraId="0C971B02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1BF3CFBB" w14:textId="77777777" w:rsidR="00CF05BF" w:rsidRPr="006C1FAD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7374EEA8" w14:textId="77777777" w:rsidR="00CF05BF" w:rsidRPr="006C1FAD" w:rsidRDefault="00CF05BF" w:rsidP="00CF05BF">
      <w:pPr>
        <w:rPr>
          <w:sz w:val="22"/>
          <w:szCs w:val="22"/>
        </w:rPr>
      </w:pPr>
    </w:p>
    <w:p w14:paraId="67F485EF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AC31909" w14:textId="77777777" w:rsidR="00CF05BF" w:rsidRPr="006C1FAD" w:rsidRDefault="00CF05BF" w:rsidP="00CF05BF">
      <w:pPr>
        <w:rPr>
          <w:sz w:val="22"/>
          <w:szCs w:val="22"/>
        </w:rPr>
      </w:pPr>
    </w:p>
    <w:p w14:paraId="19A447BD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E60CC7D" w14:textId="77777777" w:rsidR="00CF05BF" w:rsidRPr="006C1FAD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1C567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C1F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D4EF322" w14:textId="77777777" w:rsidR="00CF05BF" w:rsidRPr="006C1FAD" w:rsidRDefault="00CF05BF" w:rsidP="00CF05BF">
      <w:pPr>
        <w:rPr>
          <w:sz w:val="22"/>
          <w:szCs w:val="22"/>
        </w:rPr>
      </w:pPr>
    </w:p>
    <w:p w14:paraId="38D23CCA" w14:textId="0589A4A2" w:rsidR="00CF05BF" w:rsidRPr="006C1FAD" w:rsidRDefault="00F57DC7" w:rsidP="007E0864">
      <w:pPr>
        <w:pStyle w:val="Odstavecseseznamem"/>
        <w:numPr>
          <w:ilvl w:val="0"/>
          <w:numId w:val="10"/>
        </w:numPr>
        <w:jc w:val="both"/>
        <w:rPr>
          <w:b/>
          <w:bCs/>
          <w:sz w:val="22"/>
          <w:szCs w:val="22"/>
        </w:rPr>
      </w:pPr>
      <w:r w:rsidRPr="00F57DC7">
        <w:rPr>
          <w:sz w:val="14"/>
          <w:szCs w:val="14"/>
        </w:rPr>
        <w:t>  </w:t>
      </w:r>
      <w:r w:rsidRPr="00F57DC7">
        <w:rPr>
          <w:sz w:val="22"/>
          <w:szCs w:val="22"/>
        </w:rPr>
        <w:t>Tato Smlouva je vyhotovena ve dvou stejnopisech, z nichž každý z účastníků této smlouvy obdrží po jednom vyhotovení.</w:t>
      </w:r>
      <w:r w:rsidR="007E0864" w:rsidRPr="006C1FAD">
        <w:rPr>
          <w:b/>
          <w:bCs/>
          <w:sz w:val="22"/>
          <w:szCs w:val="22"/>
        </w:rPr>
        <w:t xml:space="preserve"> </w:t>
      </w:r>
      <w:r w:rsidR="007E0864">
        <w:rPr>
          <w:sz w:val="22"/>
          <w:szCs w:val="22"/>
        </w:rPr>
        <w:t>Pokud je smlouva podepisována elektronicky, je vyhotovena v jednom stejnopise podepsaném elektronicky oběma smluvními stranami.</w:t>
      </w:r>
    </w:p>
    <w:p w14:paraId="7472D843" w14:textId="77777777" w:rsidR="00CF05BF" w:rsidRPr="006C1FAD" w:rsidRDefault="00CF05BF" w:rsidP="00CF05BF">
      <w:pPr>
        <w:rPr>
          <w:sz w:val="22"/>
          <w:szCs w:val="22"/>
        </w:rPr>
      </w:pPr>
    </w:p>
    <w:p w14:paraId="74DF7C18" w14:textId="77777777" w:rsidR="00CF05BF" w:rsidRPr="006C1FAD" w:rsidRDefault="00CF05BF" w:rsidP="00CF05BF">
      <w:pPr>
        <w:rPr>
          <w:b/>
          <w:sz w:val="22"/>
          <w:szCs w:val="22"/>
        </w:rPr>
      </w:pPr>
    </w:p>
    <w:p w14:paraId="3CA8AB5E" w14:textId="77777777" w:rsidR="009B7EBF" w:rsidRPr="006C1FAD" w:rsidRDefault="009B7EBF" w:rsidP="00CF05BF">
      <w:pPr>
        <w:rPr>
          <w:b/>
          <w:sz w:val="22"/>
          <w:szCs w:val="22"/>
        </w:rPr>
      </w:pPr>
    </w:p>
    <w:p w14:paraId="2DC2F85C" w14:textId="77777777" w:rsidR="00CF05BF" w:rsidRPr="006C1FAD" w:rsidRDefault="00CF05BF" w:rsidP="00CF05BF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2BBEB8A4" w14:textId="77777777" w:rsidR="00CF05BF" w:rsidRPr="006C1FAD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4EBE2F8A" w14:textId="77777777" w:rsidR="00CF05BF" w:rsidRPr="006C1FAD" w:rsidRDefault="00CF05BF" w:rsidP="00CF05BF">
      <w:pPr>
        <w:rPr>
          <w:sz w:val="22"/>
          <w:szCs w:val="22"/>
        </w:rPr>
      </w:pPr>
    </w:p>
    <w:p w14:paraId="7132914E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BFD44D0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E45B38E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306402D" w14:textId="2C647810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V Dobřanech, dne </w:t>
      </w:r>
      <w:r w:rsidR="00D000DC">
        <w:rPr>
          <w:color w:val="000000"/>
          <w:sz w:val="22"/>
          <w:szCs w:val="22"/>
        </w:rPr>
        <w:t>12.10.2023</w:t>
      </w:r>
      <w:bookmarkStart w:id="0" w:name="_GoBack"/>
      <w:bookmarkEnd w:id="0"/>
      <w:r w:rsidRPr="006C1FAD">
        <w:rPr>
          <w:color w:val="000000"/>
          <w:sz w:val="22"/>
          <w:szCs w:val="22"/>
        </w:rPr>
        <w:tab/>
      </w:r>
      <w:r w:rsidR="00845E0B"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V</w:t>
      </w:r>
      <w:r w:rsidR="0029099B" w:rsidRPr="006C1FAD">
        <w:rPr>
          <w:color w:val="000000"/>
          <w:sz w:val="22"/>
          <w:szCs w:val="22"/>
        </w:rPr>
        <w:t> </w:t>
      </w:r>
      <w:r w:rsidR="007869B0">
        <w:rPr>
          <w:color w:val="000000"/>
          <w:sz w:val="22"/>
          <w:szCs w:val="22"/>
        </w:rPr>
        <w:t>Praze</w:t>
      </w:r>
      <w:r w:rsidR="00551232" w:rsidRPr="006C1FAD">
        <w:rPr>
          <w:color w:val="000000"/>
          <w:sz w:val="22"/>
          <w:szCs w:val="22"/>
        </w:rPr>
        <w:t xml:space="preserve"> </w:t>
      </w:r>
      <w:r w:rsidRPr="006C1FAD">
        <w:rPr>
          <w:color w:val="000000"/>
          <w:sz w:val="22"/>
          <w:szCs w:val="22"/>
        </w:rPr>
        <w:t xml:space="preserve">dne </w:t>
      </w:r>
      <w:r w:rsidR="00D000DC">
        <w:rPr>
          <w:color w:val="000000"/>
          <w:sz w:val="22"/>
          <w:szCs w:val="22"/>
        </w:rPr>
        <w:t>11.10.2023</w:t>
      </w:r>
    </w:p>
    <w:p w14:paraId="31D8E646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6906E2CB" w14:textId="3E3984B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Za Kupujícího: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D7BC3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Za Prodávajícího:</w:t>
      </w:r>
    </w:p>
    <w:p w14:paraId="48377E01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3E9DAA9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764743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987BDB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2DD441F9" w14:textId="77777777" w:rsidR="00CF05BF" w:rsidRPr="006C1FAD" w:rsidRDefault="00CF05BF" w:rsidP="00CF05BF">
      <w:pPr>
        <w:pStyle w:val="Styl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……………………………….…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  <w:t>……………………………….……….</w:t>
      </w:r>
    </w:p>
    <w:p w14:paraId="1ABBFC9B" w14:textId="642AD001" w:rsidR="00CF05BF" w:rsidRPr="006C1FAD" w:rsidRDefault="00CF05BF" w:rsidP="00096AC3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6C1FAD">
        <w:rPr>
          <w:sz w:val="22"/>
          <w:szCs w:val="22"/>
        </w:rPr>
        <w:t xml:space="preserve">                    ředitel</w:t>
      </w:r>
      <w:r w:rsidRPr="006C1FAD">
        <w:rPr>
          <w:color w:val="000000"/>
          <w:sz w:val="22"/>
          <w:szCs w:val="22"/>
        </w:rPr>
        <w:t xml:space="preserve"> </w:t>
      </w:r>
      <w:r w:rsidR="00EB3B22" w:rsidRPr="006C1FAD">
        <w:rPr>
          <w:color w:val="000000"/>
          <w:sz w:val="22"/>
          <w:szCs w:val="22"/>
        </w:rPr>
        <w:tab/>
      </w:r>
      <w:r w:rsidR="009B0948" w:rsidRPr="006C1FAD">
        <w:rPr>
          <w:color w:val="000000"/>
          <w:sz w:val="22"/>
          <w:szCs w:val="22"/>
        </w:rPr>
        <w:t xml:space="preserve"> </w:t>
      </w:r>
      <w:r w:rsidR="007869B0">
        <w:rPr>
          <w:color w:val="000000"/>
          <w:sz w:val="22"/>
          <w:szCs w:val="22"/>
        </w:rPr>
        <w:t>jednatel</w:t>
      </w:r>
    </w:p>
    <w:p w14:paraId="3294ADFE" w14:textId="78C36A1C" w:rsidR="0029099B" w:rsidRPr="006C1FAD" w:rsidRDefault="00CF05BF" w:rsidP="0029099B">
      <w:pPr>
        <w:rPr>
          <w:b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Psychiatrická nemocnice v Dobřanech    </w:t>
      </w:r>
      <w:r w:rsidR="0029099B" w:rsidRPr="006C1FAD">
        <w:rPr>
          <w:color w:val="000000"/>
          <w:sz w:val="22"/>
          <w:szCs w:val="22"/>
        </w:rPr>
        <w:tab/>
      </w:r>
      <w:r w:rsidR="0029099B" w:rsidRPr="006C1FAD">
        <w:rPr>
          <w:color w:val="000000"/>
          <w:sz w:val="22"/>
          <w:szCs w:val="22"/>
        </w:rPr>
        <w:tab/>
        <w:t xml:space="preserve">        </w:t>
      </w:r>
      <w:r w:rsidR="007869B0">
        <w:rPr>
          <w:color w:val="000000"/>
          <w:sz w:val="22"/>
          <w:szCs w:val="22"/>
        </w:rPr>
        <w:t xml:space="preserve">            DELTEX s.r.o.</w:t>
      </w:r>
    </w:p>
    <w:p w14:paraId="38D68D7E" w14:textId="73F5553F" w:rsidR="00CF05BF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5D45084" w14:textId="5D21B0E4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708C0BF8" w14:textId="47B40D93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1798A34" w14:textId="0EB7E9E0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093E8F4" w14:textId="055CA36C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DF62459" w14:textId="76DD5A6C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4E2D740" w14:textId="2D686906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1991DC8E" w14:textId="524B692B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320E6705" w14:textId="77777777" w:rsidR="00F95D67" w:rsidRDefault="00F95D67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FC682EC" w14:textId="77777777" w:rsidR="007042EE" w:rsidRPr="006960F1" w:rsidRDefault="007042EE" w:rsidP="007042EE">
      <w:pPr>
        <w:pStyle w:val="odsazfurt"/>
        <w:ind w:left="60"/>
        <w:jc w:val="left"/>
        <w:rPr>
          <w:b/>
          <w:noProof/>
          <w:color w:val="000000" w:themeColor="text1"/>
          <w:sz w:val="22"/>
          <w:szCs w:val="22"/>
        </w:rPr>
      </w:pPr>
      <w:r w:rsidRPr="006960F1">
        <w:rPr>
          <w:b/>
          <w:noProof/>
          <w:color w:val="000000" w:themeColor="text1"/>
          <w:sz w:val="22"/>
          <w:szCs w:val="22"/>
        </w:rPr>
        <w:t>Příloha:</w:t>
      </w:r>
    </w:p>
    <w:p w14:paraId="6A1C5127" w14:textId="35C4CE57" w:rsidR="007042EE" w:rsidRDefault="007042EE" w:rsidP="007042EE">
      <w:pPr>
        <w:pStyle w:val="Styl"/>
        <w:tabs>
          <w:tab w:val="center" w:pos="2268"/>
          <w:tab w:val="left" w:pos="5670"/>
        </w:tabs>
        <w:ind w:left="425" w:hanging="425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lastRenderedPageBreak/>
        <w:t xml:space="preserve">1) </w:t>
      </w: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78F08974" w14:textId="77777777" w:rsidR="007042EE" w:rsidRDefault="007042EE" w:rsidP="007042EE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1B63A15" w14:textId="26DF1E35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2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357"/>
        <w:gridCol w:w="887"/>
        <w:gridCol w:w="1248"/>
        <w:gridCol w:w="1469"/>
        <w:gridCol w:w="567"/>
        <w:gridCol w:w="1311"/>
      </w:tblGrid>
      <w:tr w:rsidR="007042EE" w:rsidRPr="00AC13B8" w14:paraId="0016A607" w14:textId="77777777" w:rsidTr="002106F8">
        <w:trPr>
          <w:trHeight w:val="1266"/>
        </w:trPr>
        <w:tc>
          <w:tcPr>
            <w:tcW w:w="533" w:type="dxa"/>
            <w:shd w:val="clear" w:color="auto" w:fill="auto"/>
          </w:tcPr>
          <w:p w14:paraId="26292D82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Pol</w:t>
            </w:r>
            <w:r>
              <w:rPr>
                <w:rFonts w:ascii="Calibri" w:hAnsi="Calibri" w:cs="Calibri"/>
              </w:rPr>
              <w:t>.</w:t>
            </w:r>
            <w:r w:rsidRPr="00AC13B8">
              <w:rPr>
                <w:rFonts w:ascii="Calibri" w:hAnsi="Calibri" w:cs="Calibri"/>
              </w:rPr>
              <w:t>č.</w:t>
            </w:r>
          </w:p>
        </w:tc>
        <w:tc>
          <w:tcPr>
            <w:tcW w:w="1872" w:type="dxa"/>
            <w:shd w:val="clear" w:color="auto" w:fill="auto"/>
          </w:tcPr>
          <w:p w14:paraId="14C3956B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Název položky</w:t>
            </w:r>
          </w:p>
        </w:tc>
        <w:tc>
          <w:tcPr>
            <w:tcW w:w="1357" w:type="dxa"/>
            <w:shd w:val="clear" w:color="auto" w:fill="auto"/>
          </w:tcPr>
          <w:p w14:paraId="2E47DE66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Cena v Kč </w:t>
            </w:r>
          </w:p>
          <w:p w14:paraId="162BAF32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bez DPH / ks</w:t>
            </w:r>
          </w:p>
        </w:tc>
        <w:tc>
          <w:tcPr>
            <w:tcW w:w="887" w:type="dxa"/>
            <w:shd w:val="clear" w:color="auto" w:fill="auto"/>
          </w:tcPr>
          <w:p w14:paraId="24ECD739" w14:textId="77777777" w:rsidR="007042EE" w:rsidRPr="00AC13B8" w:rsidRDefault="007042EE" w:rsidP="00923DE9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počet </w:t>
            </w:r>
          </w:p>
          <w:p w14:paraId="2D09792E" w14:textId="14A342A2" w:rsidR="007042EE" w:rsidRPr="00AC13B8" w:rsidRDefault="00FD0FC7" w:rsidP="00923DE9">
            <w:pPr>
              <w:spacing w:before="120"/>
              <w:ind w:right="-25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</w:t>
            </w:r>
          </w:p>
        </w:tc>
        <w:tc>
          <w:tcPr>
            <w:tcW w:w="1248" w:type="dxa"/>
            <w:shd w:val="clear" w:color="auto" w:fill="auto"/>
          </w:tcPr>
          <w:p w14:paraId="5F7A9A86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bez DPH</w:t>
            </w:r>
          </w:p>
        </w:tc>
        <w:tc>
          <w:tcPr>
            <w:tcW w:w="1469" w:type="dxa"/>
            <w:shd w:val="clear" w:color="auto" w:fill="auto"/>
          </w:tcPr>
          <w:p w14:paraId="7D86E516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Celková cena v Kč vč. DPH</w:t>
            </w:r>
          </w:p>
        </w:tc>
        <w:tc>
          <w:tcPr>
            <w:tcW w:w="567" w:type="dxa"/>
            <w:shd w:val="clear" w:color="auto" w:fill="auto"/>
          </w:tcPr>
          <w:p w14:paraId="3B0F781A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Sazba </w:t>
            </w:r>
          </w:p>
          <w:p w14:paraId="5B7F41B4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DPH </w:t>
            </w:r>
          </w:p>
          <w:p w14:paraId="3C088270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v % </w:t>
            </w:r>
          </w:p>
        </w:tc>
        <w:tc>
          <w:tcPr>
            <w:tcW w:w="1311" w:type="dxa"/>
            <w:shd w:val="clear" w:color="auto" w:fill="auto"/>
          </w:tcPr>
          <w:p w14:paraId="2D80D9AE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>Poznámka:</w:t>
            </w:r>
          </w:p>
          <w:p w14:paraId="432BBDA1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</w:rPr>
            </w:pPr>
            <w:r w:rsidRPr="00AC13B8">
              <w:rPr>
                <w:rFonts w:ascii="Calibri" w:hAnsi="Calibri" w:cs="Calibri"/>
              </w:rPr>
              <w:t xml:space="preserve">Název </w:t>
            </w:r>
            <w:r>
              <w:rPr>
                <w:rFonts w:ascii="Calibri" w:hAnsi="Calibri" w:cs="Calibri"/>
              </w:rPr>
              <w:t xml:space="preserve">a popis </w:t>
            </w:r>
            <w:r w:rsidRPr="00AC13B8">
              <w:rPr>
                <w:rFonts w:ascii="Calibri" w:hAnsi="Calibri" w:cs="Calibri"/>
              </w:rPr>
              <w:t>zboží</w:t>
            </w:r>
          </w:p>
        </w:tc>
      </w:tr>
      <w:tr w:rsidR="007042EE" w:rsidRPr="00AC13B8" w14:paraId="68801212" w14:textId="77777777" w:rsidTr="002106F8">
        <w:trPr>
          <w:trHeight w:val="710"/>
        </w:trPr>
        <w:tc>
          <w:tcPr>
            <w:tcW w:w="533" w:type="dxa"/>
            <w:shd w:val="clear" w:color="auto" w:fill="auto"/>
          </w:tcPr>
          <w:p w14:paraId="7FEC1A87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72" w:type="dxa"/>
            <w:shd w:val="clear" w:color="auto" w:fill="auto"/>
          </w:tcPr>
          <w:p w14:paraId="1FC2B1E5" w14:textId="4CB1C021" w:rsidR="007042EE" w:rsidRPr="00AC13B8" w:rsidRDefault="00FD0FC7" w:rsidP="00FD0FC7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Jídelní židle bez područek (černá kostra)</w:t>
            </w:r>
          </w:p>
        </w:tc>
        <w:tc>
          <w:tcPr>
            <w:tcW w:w="1357" w:type="dxa"/>
            <w:shd w:val="clear" w:color="auto" w:fill="auto"/>
          </w:tcPr>
          <w:p w14:paraId="0B2F6141" w14:textId="1A4CA1FE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2.199,00</w:t>
            </w:r>
          </w:p>
        </w:tc>
        <w:tc>
          <w:tcPr>
            <w:tcW w:w="887" w:type="dxa"/>
            <w:shd w:val="clear" w:color="auto" w:fill="auto"/>
          </w:tcPr>
          <w:p w14:paraId="33B2C3E5" w14:textId="7962F347" w:rsidR="007042EE" w:rsidRPr="00AC13B8" w:rsidRDefault="00FD0FC7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33</w:t>
            </w:r>
          </w:p>
        </w:tc>
        <w:tc>
          <w:tcPr>
            <w:tcW w:w="1248" w:type="dxa"/>
            <w:shd w:val="clear" w:color="auto" w:fill="auto"/>
          </w:tcPr>
          <w:p w14:paraId="6C11F464" w14:textId="0ABB0DC0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72.567,00</w:t>
            </w:r>
          </w:p>
        </w:tc>
        <w:tc>
          <w:tcPr>
            <w:tcW w:w="1469" w:type="dxa"/>
            <w:shd w:val="clear" w:color="auto" w:fill="auto"/>
          </w:tcPr>
          <w:p w14:paraId="07D9961F" w14:textId="00C7E3B6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87.806,07</w:t>
            </w:r>
          </w:p>
        </w:tc>
        <w:tc>
          <w:tcPr>
            <w:tcW w:w="567" w:type="dxa"/>
            <w:shd w:val="clear" w:color="auto" w:fill="auto"/>
          </w:tcPr>
          <w:p w14:paraId="4160C50E" w14:textId="51D35189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387480DB" w14:textId="169DE912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BERNI</w:t>
            </w:r>
          </w:p>
        </w:tc>
      </w:tr>
      <w:tr w:rsidR="007042EE" w:rsidRPr="00AC13B8" w14:paraId="16261CCB" w14:textId="77777777" w:rsidTr="002106F8">
        <w:trPr>
          <w:trHeight w:val="710"/>
        </w:trPr>
        <w:tc>
          <w:tcPr>
            <w:tcW w:w="533" w:type="dxa"/>
            <w:shd w:val="clear" w:color="auto" w:fill="auto"/>
          </w:tcPr>
          <w:p w14:paraId="14422571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72" w:type="dxa"/>
            <w:shd w:val="clear" w:color="auto" w:fill="auto"/>
          </w:tcPr>
          <w:p w14:paraId="48A31EEA" w14:textId="3F5A2ECD" w:rsidR="007042EE" w:rsidRPr="002421C7" w:rsidRDefault="00FD0FC7" w:rsidP="00FD0FC7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Jídelní židle bez područek (šedá kostra)</w:t>
            </w:r>
          </w:p>
        </w:tc>
        <w:tc>
          <w:tcPr>
            <w:tcW w:w="1357" w:type="dxa"/>
            <w:shd w:val="clear" w:color="auto" w:fill="auto"/>
          </w:tcPr>
          <w:p w14:paraId="34E5E00F" w14:textId="500425C6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2.199,00</w:t>
            </w:r>
          </w:p>
        </w:tc>
        <w:tc>
          <w:tcPr>
            <w:tcW w:w="887" w:type="dxa"/>
            <w:shd w:val="clear" w:color="auto" w:fill="auto"/>
          </w:tcPr>
          <w:p w14:paraId="71D16C3F" w14:textId="16A4A7FE" w:rsidR="007042EE" w:rsidRPr="00AC13B8" w:rsidRDefault="00FD0FC7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40</w:t>
            </w:r>
          </w:p>
        </w:tc>
        <w:tc>
          <w:tcPr>
            <w:tcW w:w="1248" w:type="dxa"/>
            <w:shd w:val="clear" w:color="auto" w:fill="auto"/>
          </w:tcPr>
          <w:p w14:paraId="0A32B410" w14:textId="1E7A086F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87.960,00</w:t>
            </w:r>
          </w:p>
        </w:tc>
        <w:tc>
          <w:tcPr>
            <w:tcW w:w="1469" w:type="dxa"/>
            <w:shd w:val="clear" w:color="auto" w:fill="auto"/>
          </w:tcPr>
          <w:p w14:paraId="56327100" w14:textId="5F5C1929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106.431,60</w:t>
            </w:r>
          </w:p>
        </w:tc>
        <w:tc>
          <w:tcPr>
            <w:tcW w:w="567" w:type="dxa"/>
            <w:shd w:val="clear" w:color="auto" w:fill="auto"/>
          </w:tcPr>
          <w:p w14:paraId="6825E6C3" w14:textId="1D6A5F53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1112B7E9" w14:textId="5B515B20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BERNI</w:t>
            </w:r>
          </w:p>
        </w:tc>
      </w:tr>
      <w:tr w:rsidR="007042EE" w:rsidRPr="00AC13B8" w14:paraId="4D4A241B" w14:textId="77777777" w:rsidTr="002106F8">
        <w:trPr>
          <w:trHeight w:val="1205"/>
        </w:trPr>
        <w:tc>
          <w:tcPr>
            <w:tcW w:w="533" w:type="dxa"/>
            <w:shd w:val="clear" w:color="auto" w:fill="auto"/>
          </w:tcPr>
          <w:p w14:paraId="4F2B6599" w14:textId="77777777" w:rsidR="007042EE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72" w:type="dxa"/>
            <w:shd w:val="clear" w:color="auto" w:fill="auto"/>
          </w:tcPr>
          <w:p w14:paraId="346A5800" w14:textId="61885317" w:rsidR="000E076C" w:rsidRDefault="00FD0FC7" w:rsidP="000E076C">
            <w:pPr>
              <w:spacing w:after="160" w:line="259" w:lineRule="auto"/>
            </w:pPr>
            <w:r>
              <w:t>Konferenční plastová židle</w:t>
            </w:r>
          </w:p>
          <w:p w14:paraId="4EE56DDB" w14:textId="58453544" w:rsidR="007042EE" w:rsidRPr="00AC13B8" w:rsidRDefault="007042EE" w:rsidP="000E076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7" w:type="dxa"/>
            <w:shd w:val="clear" w:color="auto" w:fill="auto"/>
          </w:tcPr>
          <w:p w14:paraId="52B44B24" w14:textId="5A422639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598,00</w:t>
            </w:r>
          </w:p>
        </w:tc>
        <w:tc>
          <w:tcPr>
            <w:tcW w:w="887" w:type="dxa"/>
            <w:shd w:val="clear" w:color="auto" w:fill="auto"/>
          </w:tcPr>
          <w:p w14:paraId="69B38316" w14:textId="56400E1A" w:rsidR="007042EE" w:rsidRPr="00AC13B8" w:rsidRDefault="00FD0FC7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248" w:type="dxa"/>
            <w:shd w:val="clear" w:color="auto" w:fill="auto"/>
          </w:tcPr>
          <w:p w14:paraId="26B8C91F" w14:textId="538A6B10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2.392,00</w:t>
            </w:r>
          </w:p>
        </w:tc>
        <w:tc>
          <w:tcPr>
            <w:tcW w:w="1469" w:type="dxa"/>
            <w:shd w:val="clear" w:color="auto" w:fill="auto"/>
          </w:tcPr>
          <w:p w14:paraId="1A0873D8" w14:textId="52FB0E9B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2.894,32</w:t>
            </w:r>
          </w:p>
        </w:tc>
        <w:tc>
          <w:tcPr>
            <w:tcW w:w="567" w:type="dxa"/>
            <w:shd w:val="clear" w:color="auto" w:fill="auto"/>
          </w:tcPr>
          <w:p w14:paraId="5150E72E" w14:textId="328A445B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1311" w:type="dxa"/>
            <w:shd w:val="clear" w:color="auto" w:fill="auto"/>
          </w:tcPr>
          <w:p w14:paraId="27C1B504" w14:textId="0F755C39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LAYER</w:t>
            </w:r>
          </w:p>
        </w:tc>
      </w:tr>
      <w:tr w:rsidR="007042EE" w:rsidRPr="00AC13B8" w14:paraId="1DA5375D" w14:textId="77777777" w:rsidTr="002106F8">
        <w:trPr>
          <w:trHeight w:val="657"/>
        </w:trPr>
        <w:tc>
          <w:tcPr>
            <w:tcW w:w="4649" w:type="dxa"/>
            <w:gridSpan w:val="4"/>
            <w:shd w:val="clear" w:color="auto" w:fill="auto"/>
          </w:tcPr>
          <w:p w14:paraId="50FDA2E9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 w:rsidRPr="00AC13B8">
              <w:rPr>
                <w:rFonts w:ascii="Calibri" w:hAnsi="Calibri" w:cs="Calibri"/>
                <w:b/>
              </w:rPr>
              <w:t xml:space="preserve">                              Celková nabídková cena:</w:t>
            </w:r>
          </w:p>
        </w:tc>
        <w:tc>
          <w:tcPr>
            <w:tcW w:w="1248" w:type="dxa"/>
            <w:shd w:val="clear" w:color="auto" w:fill="auto"/>
          </w:tcPr>
          <w:p w14:paraId="2D5FA77A" w14:textId="5ADD38C4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162.919,-</w:t>
            </w:r>
          </w:p>
        </w:tc>
        <w:tc>
          <w:tcPr>
            <w:tcW w:w="1469" w:type="dxa"/>
            <w:shd w:val="clear" w:color="auto" w:fill="auto"/>
          </w:tcPr>
          <w:p w14:paraId="49A8CB96" w14:textId="6DA7A823" w:rsidR="007042EE" w:rsidRPr="00AC13B8" w:rsidRDefault="002106F8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197.131,99,-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6B971248" w14:textId="77777777" w:rsidR="007042EE" w:rsidRPr="00AC13B8" w:rsidRDefault="007042EE" w:rsidP="00923DE9">
            <w:pPr>
              <w:spacing w:before="12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896A447" w14:textId="77777777" w:rsidR="007042EE" w:rsidRPr="006C1FAD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7042EE" w:rsidRPr="006C1FAD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64371" w14:textId="77777777" w:rsidR="0086565D" w:rsidRDefault="0086565D" w:rsidP="00741795">
      <w:r>
        <w:separator/>
      </w:r>
    </w:p>
  </w:endnote>
  <w:endnote w:type="continuationSeparator" w:id="0">
    <w:p w14:paraId="4BECB792" w14:textId="77777777" w:rsidR="0086565D" w:rsidRDefault="0086565D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2FFA8DD8" w14:textId="4EF40A54" w:rsidR="00133D1A" w:rsidRDefault="00133D1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7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06399" w14:textId="77777777" w:rsidR="00133D1A" w:rsidRDefault="00133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CEC7" w14:textId="77777777" w:rsidR="0086565D" w:rsidRDefault="0086565D" w:rsidP="00741795">
      <w:r>
        <w:separator/>
      </w:r>
    </w:p>
  </w:footnote>
  <w:footnote w:type="continuationSeparator" w:id="0">
    <w:p w14:paraId="047A4D99" w14:textId="77777777" w:rsidR="0086565D" w:rsidRDefault="0086565D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0B5D"/>
    <w:multiLevelType w:val="hybridMultilevel"/>
    <w:tmpl w:val="385C8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54F8"/>
    <w:multiLevelType w:val="hybridMultilevel"/>
    <w:tmpl w:val="EE0030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E726206"/>
    <w:multiLevelType w:val="hybridMultilevel"/>
    <w:tmpl w:val="ED0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0F10"/>
    <w:multiLevelType w:val="hybridMultilevel"/>
    <w:tmpl w:val="08A03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AF71FF"/>
    <w:multiLevelType w:val="hybridMultilevel"/>
    <w:tmpl w:val="EB20D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67D6085"/>
    <w:multiLevelType w:val="hybridMultilevel"/>
    <w:tmpl w:val="56489514"/>
    <w:lvl w:ilvl="0" w:tplc="8BAE15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0F4"/>
    <w:multiLevelType w:val="hybridMultilevel"/>
    <w:tmpl w:val="442A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0427C"/>
    <w:multiLevelType w:val="hybridMultilevel"/>
    <w:tmpl w:val="ABCEA19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E27AB"/>
    <w:multiLevelType w:val="hybridMultilevel"/>
    <w:tmpl w:val="D512A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23178"/>
    <w:multiLevelType w:val="multilevel"/>
    <w:tmpl w:val="80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5B2791"/>
    <w:multiLevelType w:val="multilevel"/>
    <w:tmpl w:val="58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17707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3EE1681"/>
    <w:multiLevelType w:val="hybridMultilevel"/>
    <w:tmpl w:val="37B8E236"/>
    <w:lvl w:ilvl="0" w:tplc="331A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06A92"/>
    <w:multiLevelType w:val="hybridMultilevel"/>
    <w:tmpl w:val="ED0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D3661"/>
    <w:multiLevelType w:val="hybridMultilevel"/>
    <w:tmpl w:val="ED0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28E0658"/>
    <w:multiLevelType w:val="hybridMultilevel"/>
    <w:tmpl w:val="2A1A9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A1F4D"/>
    <w:multiLevelType w:val="hybridMultilevel"/>
    <w:tmpl w:val="534607A2"/>
    <w:lvl w:ilvl="0" w:tplc="6B6A5BA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6C7EA56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7"/>
  </w:num>
  <w:num w:numId="4">
    <w:abstractNumId w:val="36"/>
  </w:num>
  <w:num w:numId="5">
    <w:abstractNumId w:val="28"/>
  </w:num>
  <w:num w:numId="6">
    <w:abstractNumId w:val="30"/>
  </w:num>
  <w:num w:numId="7">
    <w:abstractNumId w:val="32"/>
  </w:num>
  <w:num w:numId="8">
    <w:abstractNumId w:val="21"/>
  </w:num>
  <w:num w:numId="9">
    <w:abstractNumId w:val="14"/>
  </w:num>
  <w:num w:numId="10">
    <w:abstractNumId w:val="1"/>
  </w:num>
  <w:num w:numId="11">
    <w:abstractNumId w:val="4"/>
  </w:num>
  <w:num w:numId="12">
    <w:abstractNumId w:val="26"/>
  </w:num>
  <w:num w:numId="13">
    <w:abstractNumId w:val="12"/>
  </w:num>
  <w:num w:numId="14">
    <w:abstractNumId w:val="0"/>
  </w:num>
  <w:num w:numId="15">
    <w:abstractNumId w:val="9"/>
  </w:num>
  <w:num w:numId="16">
    <w:abstractNumId w:val="19"/>
  </w:num>
  <w:num w:numId="17">
    <w:abstractNumId w:val="3"/>
  </w:num>
  <w:num w:numId="18">
    <w:abstractNumId w:val="20"/>
  </w:num>
  <w:num w:numId="19">
    <w:abstractNumId w:val="18"/>
  </w:num>
  <w:num w:numId="20">
    <w:abstractNumId w:val="11"/>
  </w:num>
  <w:num w:numId="21">
    <w:abstractNumId w:val="35"/>
  </w:num>
  <w:num w:numId="22">
    <w:abstractNumId w:val="22"/>
  </w:num>
  <w:num w:numId="23">
    <w:abstractNumId w:val="27"/>
  </w:num>
  <w:num w:numId="24">
    <w:abstractNumId w:val="15"/>
  </w:num>
  <w:num w:numId="25">
    <w:abstractNumId w:val="23"/>
  </w:num>
  <w:num w:numId="26">
    <w:abstractNumId w:val="7"/>
  </w:num>
  <w:num w:numId="27">
    <w:abstractNumId w:val="2"/>
  </w:num>
  <w:num w:numId="28">
    <w:abstractNumId w:val="24"/>
  </w:num>
  <w:num w:numId="29">
    <w:abstractNumId w:val="5"/>
  </w:num>
  <w:num w:numId="30">
    <w:abstractNumId w:val="16"/>
  </w:num>
  <w:num w:numId="31">
    <w:abstractNumId w:val="10"/>
  </w:num>
  <w:num w:numId="32">
    <w:abstractNumId w:val="25"/>
  </w:num>
  <w:num w:numId="33">
    <w:abstractNumId w:val="8"/>
  </w:num>
  <w:num w:numId="34">
    <w:abstractNumId w:val="29"/>
  </w:num>
  <w:num w:numId="35">
    <w:abstractNumId w:val="6"/>
  </w:num>
  <w:num w:numId="36">
    <w:abstractNumId w:val="31"/>
  </w:num>
  <w:num w:numId="37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1B4D"/>
    <w:rsid w:val="0001426E"/>
    <w:rsid w:val="00023F9E"/>
    <w:rsid w:val="000329EA"/>
    <w:rsid w:val="00036B36"/>
    <w:rsid w:val="00046EC0"/>
    <w:rsid w:val="00050797"/>
    <w:rsid w:val="000542A9"/>
    <w:rsid w:val="0006220A"/>
    <w:rsid w:val="00064D77"/>
    <w:rsid w:val="0006555D"/>
    <w:rsid w:val="00073A7A"/>
    <w:rsid w:val="0008138C"/>
    <w:rsid w:val="00096AC3"/>
    <w:rsid w:val="000B7132"/>
    <w:rsid w:val="000C74B0"/>
    <w:rsid w:val="000C7D1B"/>
    <w:rsid w:val="000D1576"/>
    <w:rsid w:val="000D448A"/>
    <w:rsid w:val="000E076C"/>
    <w:rsid w:val="000E21B7"/>
    <w:rsid w:val="000E37A6"/>
    <w:rsid w:val="000F10C4"/>
    <w:rsid w:val="00102EEC"/>
    <w:rsid w:val="001055FB"/>
    <w:rsid w:val="001167AE"/>
    <w:rsid w:val="00120684"/>
    <w:rsid w:val="001269DB"/>
    <w:rsid w:val="00133D1A"/>
    <w:rsid w:val="00137664"/>
    <w:rsid w:val="00145CB8"/>
    <w:rsid w:val="001465EC"/>
    <w:rsid w:val="00146C5D"/>
    <w:rsid w:val="00153AA4"/>
    <w:rsid w:val="00157425"/>
    <w:rsid w:val="00172AC4"/>
    <w:rsid w:val="001762DA"/>
    <w:rsid w:val="001954E5"/>
    <w:rsid w:val="001A6245"/>
    <w:rsid w:val="001B0DEB"/>
    <w:rsid w:val="001C0E09"/>
    <w:rsid w:val="001C6266"/>
    <w:rsid w:val="001D4953"/>
    <w:rsid w:val="001E0E0F"/>
    <w:rsid w:val="001E0F17"/>
    <w:rsid w:val="001F5FCF"/>
    <w:rsid w:val="0020101F"/>
    <w:rsid w:val="00204415"/>
    <w:rsid w:val="002106F8"/>
    <w:rsid w:val="00213DC2"/>
    <w:rsid w:val="00215BB8"/>
    <w:rsid w:val="002200FD"/>
    <w:rsid w:val="002201B7"/>
    <w:rsid w:val="00233108"/>
    <w:rsid w:val="00235088"/>
    <w:rsid w:val="0023556D"/>
    <w:rsid w:val="002421C7"/>
    <w:rsid w:val="00255B10"/>
    <w:rsid w:val="00271B00"/>
    <w:rsid w:val="00286C1B"/>
    <w:rsid w:val="00287573"/>
    <w:rsid w:val="0029099B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A17"/>
    <w:rsid w:val="00313B7E"/>
    <w:rsid w:val="003159ED"/>
    <w:rsid w:val="00317401"/>
    <w:rsid w:val="003221C3"/>
    <w:rsid w:val="00353F0A"/>
    <w:rsid w:val="00354774"/>
    <w:rsid w:val="003662BE"/>
    <w:rsid w:val="00373861"/>
    <w:rsid w:val="00385903"/>
    <w:rsid w:val="003921EC"/>
    <w:rsid w:val="0039458D"/>
    <w:rsid w:val="003A09DD"/>
    <w:rsid w:val="003B04AB"/>
    <w:rsid w:val="003C1F0E"/>
    <w:rsid w:val="003D2D9B"/>
    <w:rsid w:val="003F0394"/>
    <w:rsid w:val="003F52C2"/>
    <w:rsid w:val="00404D7C"/>
    <w:rsid w:val="00411ECB"/>
    <w:rsid w:val="00421733"/>
    <w:rsid w:val="00423151"/>
    <w:rsid w:val="00435ADA"/>
    <w:rsid w:val="00442D7E"/>
    <w:rsid w:val="00445621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B3939"/>
    <w:rsid w:val="004C1902"/>
    <w:rsid w:val="004E2914"/>
    <w:rsid w:val="004F59AA"/>
    <w:rsid w:val="0050348D"/>
    <w:rsid w:val="00513DEE"/>
    <w:rsid w:val="005157FC"/>
    <w:rsid w:val="00530A66"/>
    <w:rsid w:val="0054082E"/>
    <w:rsid w:val="00551232"/>
    <w:rsid w:val="00566B8C"/>
    <w:rsid w:val="0057048E"/>
    <w:rsid w:val="00572676"/>
    <w:rsid w:val="005739C0"/>
    <w:rsid w:val="00585FF3"/>
    <w:rsid w:val="00592E32"/>
    <w:rsid w:val="00594E53"/>
    <w:rsid w:val="00595EB8"/>
    <w:rsid w:val="005A74F2"/>
    <w:rsid w:val="005E7893"/>
    <w:rsid w:val="005F1F54"/>
    <w:rsid w:val="005F3255"/>
    <w:rsid w:val="00607465"/>
    <w:rsid w:val="0063384D"/>
    <w:rsid w:val="00635493"/>
    <w:rsid w:val="0064313D"/>
    <w:rsid w:val="0064473D"/>
    <w:rsid w:val="00662349"/>
    <w:rsid w:val="0068205C"/>
    <w:rsid w:val="00696EA2"/>
    <w:rsid w:val="006A4B84"/>
    <w:rsid w:val="006A6972"/>
    <w:rsid w:val="006B453B"/>
    <w:rsid w:val="006B7E46"/>
    <w:rsid w:val="006C1FAD"/>
    <w:rsid w:val="006C3888"/>
    <w:rsid w:val="006C4C6A"/>
    <w:rsid w:val="006D11A2"/>
    <w:rsid w:val="006D5FBD"/>
    <w:rsid w:val="006D6C3D"/>
    <w:rsid w:val="006E300E"/>
    <w:rsid w:val="006F2E77"/>
    <w:rsid w:val="007013DD"/>
    <w:rsid w:val="007032BC"/>
    <w:rsid w:val="007042EE"/>
    <w:rsid w:val="00714462"/>
    <w:rsid w:val="00714508"/>
    <w:rsid w:val="00716DCA"/>
    <w:rsid w:val="00726986"/>
    <w:rsid w:val="007353A6"/>
    <w:rsid w:val="00741795"/>
    <w:rsid w:val="007436FF"/>
    <w:rsid w:val="00765318"/>
    <w:rsid w:val="00771B8D"/>
    <w:rsid w:val="00774217"/>
    <w:rsid w:val="00774A40"/>
    <w:rsid w:val="00775DE9"/>
    <w:rsid w:val="007764F5"/>
    <w:rsid w:val="00776C64"/>
    <w:rsid w:val="00784CF1"/>
    <w:rsid w:val="007869B0"/>
    <w:rsid w:val="00792175"/>
    <w:rsid w:val="00793A4A"/>
    <w:rsid w:val="007944A8"/>
    <w:rsid w:val="007A51EF"/>
    <w:rsid w:val="007A76B8"/>
    <w:rsid w:val="007C3D26"/>
    <w:rsid w:val="007C6DDD"/>
    <w:rsid w:val="007E0864"/>
    <w:rsid w:val="007F3DB1"/>
    <w:rsid w:val="008037AA"/>
    <w:rsid w:val="00803F23"/>
    <w:rsid w:val="0081128B"/>
    <w:rsid w:val="008201D2"/>
    <w:rsid w:val="008257E6"/>
    <w:rsid w:val="00845E0B"/>
    <w:rsid w:val="008467D1"/>
    <w:rsid w:val="008513BD"/>
    <w:rsid w:val="00852A99"/>
    <w:rsid w:val="00853DF4"/>
    <w:rsid w:val="0086186D"/>
    <w:rsid w:val="00861D4B"/>
    <w:rsid w:val="00864B82"/>
    <w:rsid w:val="0086565D"/>
    <w:rsid w:val="00870BB7"/>
    <w:rsid w:val="008838A9"/>
    <w:rsid w:val="008A5506"/>
    <w:rsid w:val="008A7014"/>
    <w:rsid w:val="008B1333"/>
    <w:rsid w:val="008B4C4E"/>
    <w:rsid w:val="008C32DF"/>
    <w:rsid w:val="008C4F58"/>
    <w:rsid w:val="008D7B13"/>
    <w:rsid w:val="008D7BC3"/>
    <w:rsid w:val="008D7CD9"/>
    <w:rsid w:val="008E53BE"/>
    <w:rsid w:val="008F5CB7"/>
    <w:rsid w:val="008F61EB"/>
    <w:rsid w:val="00913234"/>
    <w:rsid w:val="00913E09"/>
    <w:rsid w:val="0097047B"/>
    <w:rsid w:val="00971E2A"/>
    <w:rsid w:val="0098772A"/>
    <w:rsid w:val="00992067"/>
    <w:rsid w:val="009942B3"/>
    <w:rsid w:val="00996944"/>
    <w:rsid w:val="009A29E9"/>
    <w:rsid w:val="009B0948"/>
    <w:rsid w:val="009B2F71"/>
    <w:rsid w:val="009B7EBF"/>
    <w:rsid w:val="009C0FB7"/>
    <w:rsid w:val="009C1202"/>
    <w:rsid w:val="009C3D71"/>
    <w:rsid w:val="009D678D"/>
    <w:rsid w:val="009E3FE1"/>
    <w:rsid w:val="009E4DBA"/>
    <w:rsid w:val="009E4FFE"/>
    <w:rsid w:val="00A031AA"/>
    <w:rsid w:val="00A035CE"/>
    <w:rsid w:val="00A10C65"/>
    <w:rsid w:val="00A10E7B"/>
    <w:rsid w:val="00A177C9"/>
    <w:rsid w:val="00A1793D"/>
    <w:rsid w:val="00A3682C"/>
    <w:rsid w:val="00A4482C"/>
    <w:rsid w:val="00A4596D"/>
    <w:rsid w:val="00A607D5"/>
    <w:rsid w:val="00A67831"/>
    <w:rsid w:val="00A73717"/>
    <w:rsid w:val="00A73EDE"/>
    <w:rsid w:val="00A75465"/>
    <w:rsid w:val="00A815B9"/>
    <w:rsid w:val="00A87798"/>
    <w:rsid w:val="00A9080C"/>
    <w:rsid w:val="00A92F96"/>
    <w:rsid w:val="00A952AB"/>
    <w:rsid w:val="00AA1B7B"/>
    <w:rsid w:val="00AB23FA"/>
    <w:rsid w:val="00AB7A10"/>
    <w:rsid w:val="00AC0B58"/>
    <w:rsid w:val="00AC46B0"/>
    <w:rsid w:val="00AD577D"/>
    <w:rsid w:val="00AE6682"/>
    <w:rsid w:val="00AF05CF"/>
    <w:rsid w:val="00AF66AB"/>
    <w:rsid w:val="00B04E7C"/>
    <w:rsid w:val="00B13215"/>
    <w:rsid w:val="00B2084B"/>
    <w:rsid w:val="00B30E1F"/>
    <w:rsid w:val="00B37949"/>
    <w:rsid w:val="00B4169A"/>
    <w:rsid w:val="00B420E9"/>
    <w:rsid w:val="00B534F5"/>
    <w:rsid w:val="00B53643"/>
    <w:rsid w:val="00B75B63"/>
    <w:rsid w:val="00B80E85"/>
    <w:rsid w:val="00B81A1D"/>
    <w:rsid w:val="00B82488"/>
    <w:rsid w:val="00B83CE5"/>
    <w:rsid w:val="00B85DF6"/>
    <w:rsid w:val="00B90B66"/>
    <w:rsid w:val="00B9337C"/>
    <w:rsid w:val="00B938EE"/>
    <w:rsid w:val="00B9430D"/>
    <w:rsid w:val="00B9614B"/>
    <w:rsid w:val="00BB0543"/>
    <w:rsid w:val="00BB57A5"/>
    <w:rsid w:val="00BB65E8"/>
    <w:rsid w:val="00BD1792"/>
    <w:rsid w:val="00BD6539"/>
    <w:rsid w:val="00BE36CF"/>
    <w:rsid w:val="00BF4127"/>
    <w:rsid w:val="00C01516"/>
    <w:rsid w:val="00C05C3D"/>
    <w:rsid w:val="00C221AA"/>
    <w:rsid w:val="00C325C1"/>
    <w:rsid w:val="00C33438"/>
    <w:rsid w:val="00C40AF8"/>
    <w:rsid w:val="00C46B43"/>
    <w:rsid w:val="00C47DCD"/>
    <w:rsid w:val="00C66503"/>
    <w:rsid w:val="00C964F5"/>
    <w:rsid w:val="00CA5325"/>
    <w:rsid w:val="00CA78D8"/>
    <w:rsid w:val="00CC0E5D"/>
    <w:rsid w:val="00CC2CEB"/>
    <w:rsid w:val="00CC5D0A"/>
    <w:rsid w:val="00CE573C"/>
    <w:rsid w:val="00CE7139"/>
    <w:rsid w:val="00CF05BF"/>
    <w:rsid w:val="00D000DC"/>
    <w:rsid w:val="00D00FCA"/>
    <w:rsid w:val="00D04601"/>
    <w:rsid w:val="00D0601F"/>
    <w:rsid w:val="00D1294B"/>
    <w:rsid w:val="00D131E1"/>
    <w:rsid w:val="00D13368"/>
    <w:rsid w:val="00D17879"/>
    <w:rsid w:val="00D24A4B"/>
    <w:rsid w:val="00D303E6"/>
    <w:rsid w:val="00D33E2E"/>
    <w:rsid w:val="00D3427A"/>
    <w:rsid w:val="00D35370"/>
    <w:rsid w:val="00D35743"/>
    <w:rsid w:val="00D40790"/>
    <w:rsid w:val="00D4432B"/>
    <w:rsid w:val="00D5091B"/>
    <w:rsid w:val="00D515B6"/>
    <w:rsid w:val="00D62A55"/>
    <w:rsid w:val="00D64A0D"/>
    <w:rsid w:val="00D66F61"/>
    <w:rsid w:val="00D82565"/>
    <w:rsid w:val="00D90694"/>
    <w:rsid w:val="00D9420F"/>
    <w:rsid w:val="00D95839"/>
    <w:rsid w:val="00D95AE0"/>
    <w:rsid w:val="00DA7152"/>
    <w:rsid w:val="00DC37FF"/>
    <w:rsid w:val="00DC43F5"/>
    <w:rsid w:val="00DD0994"/>
    <w:rsid w:val="00DD51EE"/>
    <w:rsid w:val="00DD54ED"/>
    <w:rsid w:val="00DD67D5"/>
    <w:rsid w:val="00DE5FF1"/>
    <w:rsid w:val="00DE6407"/>
    <w:rsid w:val="00DF0342"/>
    <w:rsid w:val="00E127E2"/>
    <w:rsid w:val="00E26434"/>
    <w:rsid w:val="00E27121"/>
    <w:rsid w:val="00E30115"/>
    <w:rsid w:val="00E35463"/>
    <w:rsid w:val="00E608BD"/>
    <w:rsid w:val="00E72732"/>
    <w:rsid w:val="00E809CF"/>
    <w:rsid w:val="00E81AC4"/>
    <w:rsid w:val="00E849A5"/>
    <w:rsid w:val="00E8681A"/>
    <w:rsid w:val="00E92F0A"/>
    <w:rsid w:val="00EB0F40"/>
    <w:rsid w:val="00EB3B22"/>
    <w:rsid w:val="00EC3CB2"/>
    <w:rsid w:val="00ED30E4"/>
    <w:rsid w:val="00ED3E61"/>
    <w:rsid w:val="00EE4057"/>
    <w:rsid w:val="00EE47A6"/>
    <w:rsid w:val="00EE5642"/>
    <w:rsid w:val="00EE6729"/>
    <w:rsid w:val="00EE6AB3"/>
    <w:rsid w:val="00EF1ADB"/>
    <w:rsid w:val="00F01C86"/>
    <w:rsid w:val="00F01D4A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57DC7"/>
    <w:rsid w:val="00F64EAA"/>
    <w:rsid w:val="00F7112F"/>
    <w:rsid w:val="00F7171F"/>
    <w:rsid w:val="00F80BF1"/>
    <w:rsid w:val="00F86AC7"/>
    <w:rsid w:val="00F927C8"/>
    <w:rsid w:val="00F95D67"/>
    <w:rsid w:val="00FA01C1"/>
    <w:rsid w:val="00FA198E"/>
    <w:rsid w:val="00FA6135"/>
    <w:rsid w:val="00FC11D9"/>
    <w:rsid w:val="00FC527D"/>
    <w:rsid w:val="00FD0FC7"/>
    <w:rsid w:val="00FD2BAF"/>
    <w:rsid w:val="00FD78CB"/>
    <w:rsid w:val="00FE1343"/>
    <w:rsid w:val="00FE262D"/>
    <w:rsid w:val="00FE7FB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4AC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153A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1BAE-9985-452F-AECF-3537AE3B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2023-08-21T07:34:00Z</cp:lastPrinted>
  <dcterms:created xsi:type="dcterms:W3CDTF">2023-10-12T11:39:00Z</dcterms:created>
  <dcterms:modified xsi:type="dcterms:W3CDTF">2023-10-12T11:39:00Z</dcterms:modified>
</cp:coreProperties>
</file>